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A3" w:rsidRPr="00FB3AA3" w:rsidRDefault="00C65D09" w:rsidP="00C65D09">
      <w:pPr>
        <w:spacing w:after="120"/>
        <w:jc w:val="center"/>
        <w:rPr>
          <w:b/>
          <w:caps/>
          <w:szCs w:val="22"/>
        </w:rPr>
      </w:pPr>
      <w:r w:rsidRPr="00FB3AA3">
        <w:rPr>
          <w:b/>
          <w:szCs w:val="22"/>
        </w:rPr>
        <w:t xml:space="preserve">U.S. Department </w:t>
      </w:r>
      <w:r w:rsidR="00ED3C31">
        <w:rPr>
          <w:b/>
          <w:szCs w:val="22"/>
        </w:rPr>
        <w:t>o</w:t>
      </w:r>
      <w:r w:rsidRPr="00FB3AA3">
        <w:rPr>
          <w:b/>
          <w:szCs w:val="22"/>
        </w:rPr>
        <w:t>f Transportation</w:t>
      </w:r>
    </w:p>
    <w:p w:rsidR="00FB3AA3" w:rsidRPr="00FB3AA3" w:rsidRDefault="00C65D09" w:rsidP="00FB3AA3">
      <w:pPr>
        <w:jc w:val="center"/>
        <w:rPr>
          <w:b/>
          <w:caps/>
          <w:szCs w:val="22"/>
        </w:rPr>
      </w:pPr>
      <w:r w:rsidRPr="00FB3AA3">
        <w:rPr>
          <w:b/>
          <w:szCs w:val="22"/>
        </w:rPr>
        <w:t xml:space="preserve">Office </w:t>
      </w:r>
      <w:r w:rsidR="008C2089">
        <w:rPr>
          <w:b/>
          <w:szCs w:val="22"/>
        </w:rPr>
        <w:t>o</w:t>
      </w:r>
      <w:r w:rsidRPr="00FB3AA3">
        <w:rPr>
          <w:b/>
          <w:szCs w:val="22"/>
        </w:rPr>
        <w:t xml:space="preserve">f </w:t>
      </w:r>
      <w:r w:rsidR="008C2089">
        <w:rPr>
          <w:b/>
          <w:szCs w:val="22"/>
        </w:rPr>
        <w:t>t</w:t>
      </w:r>
      <w:r w:rsidRPr="00FB3AA3">
        <w:rPr>
          <w:b/>
          <w:szCs w:val="22"/>
        </w:rPr>
        <w:t xml:space="preserve">he Secretary </w:t>
      </w:r>
      <w:r w:rsidR="008C2089">
        <w:rPr>
          <w:b/>
          <w:szCs w:val="22"/>
        </w:rPr>
        <w:t>o</w:t>
      </w:r>
      <w:r w:rsidRPr="00FB3AA3">
        <w:rPr>
          <w:b/>
          <w:szCs w:val="22"/>
        </w:rPr>
        <w:t>f Transportation</w:t>
      </w:r>
    </w:p>
    <w:p w:rsidR="00E41A35" w:rsidRDefault="00E41A35" w:rsidP="00FB3AA3">
      <w:pPr>
        <w:jc w:val="center"/>
        <w:rPr>
          <w:sz w:val="24"/>
        </w:rPr>
      </w:pPr>
    </w:p>
    <w:p w:rsidR="00FB3AA3" w:rsidRDefault="00FB3AA3" w:rsidP="00FB3AA3">
      <w:pPr>
        <w:jc w:val="center"/>
        <w:rPr>
          <w:sz w:val="24"/>
        </w:rPr>
      </w:pPr>
    </w:p>
    <w:p w:rsidR="00FB3AA3" w:rsidRDefault="00FB3AA3" w:rsidP="00FB3AA3">
      <w:pPr>
        <w:jc w:val="center"/>
        <w:rPr>
          <w:sz w:val="24"/>
        </w:rPr>
      </w:pPr>
    </w:p>
    <w:p w:rsidR="00C65D09" w:rsidRDefault="00C65D09" w:rsidP="00FB3AA3">
      <w:pPr>
        <w:jc w:val="center"/>
        <w:rPr>
          <w:sz w:val="24"/>
        </w:rPr>
      </w:pPr>
    </w:p>
    <w:p w:rsidR="00C65D09" w:rsidRDefault="00C65D09" w:rsidP="00FB3AA3">
      <w:pPr>
        <w:jc w:val="center"/>
        <w:rPr>
          <w:sz w:val="24"/>
        </w:rPr>
      </w:pPr>
    </w:p>
    <w:p w:rsidR="00FB3AA3" w:rsidRPr="00FB3AA3" w:rsidRDefault="00FB3AA3" w:rsidP="00FB3AA3">
      <w:pPr>
        <w:jc w:val="center"/>
        <w:rPr>
          <w:sz w:val="24"/>
        </w:rPr>
      </w:pPr>
    </w:p>
    <w:p w:rsidR="00E41A35" w:rsidRPr="00FB3AA3" w:rsidRDefault="00E41A35" w:rsidP="00FB3AA3">
      <w:pPr>
        <w:jc w:val="center"/>
        <w:rPr>
          <w:sz w:val="24"/>
        </w:rPr>
      </w:pPr>
    </w:p>
    <w:p w:rsidR="00242082" w:rsidRPr="00FB3AA3" w:rsidRDefault="00242082" w:rsidP="00FB3AA3">
      <w:pPr>
        <w:jc w:val="center"/>
        <w:rPr>
          <w:b/>
          <w:caps/>
          <w:sz w:val="24"/>
        </w:rPr>
      </w:pPr>
    </w:p>
    <w:p w:rsidR="00242082" w:rsidRPr="00FB3AA3" w:rsidRDefault="00242082" w:rsidP="00FB3AA3">
      <w:pPr>
        <w:jc w:val="center"/>
        <w:rPr>
          <w:b/>
          <w:caps/>
          <w:sz w:val="24"/>
        </w:rPr>
      </w:pPr>
    </w:p>
    <w:p w:rsidR="00FB3AA3" w:rsidRPr="00FB3AA3" w:rsidRDefault="00FB3AA3" w:rsidP="00FB3AA3">
      <w:pPr>
        <w:spacing w:after="120"/>
        <w:jc w:val="center"/>
        <w:rPr>
          <w:b/>
          <w:caps/>
          <w:sz w:val="28"/>
          <w:szCs w:val="28"/>
        </w:rPr>
      </w:pPr>
      <w:r w:rsidRPr="00FB3AA3">
        <w:rPr>
          <w:b/>
          <w:sz w:val="28"/>
          <w:szCs w:val="28"/>
        </w:rPr>
        <w:t>FY 201</w:t>
      </w:r>
      <w:r w:rsidR="00637DB9">
        <w:rPr>
          <w:b/>
          <w:sz w:val="28"/>
          <w:szCs w:val="28"/>
        </w:rPr>
        <w:t>5</w:t>
      </w:r>
    </w:p>
    <w:p w:rsidR="00FB3AA3" w:rsidRPr="00FB3AA3" w:rsidRDefault="00FB3AA3" w:rsidP="00FB3AA3">
      <w:pPr>
        <w:spacing w:after="120"/>
        <w:jc w:val="center"/>
        <w:rPr>
          <w:b/>
          <w:caps/>
          <w:sz w:val="28"/>
          <w:szCs w:val="28"/>
        </w:rPr>
      </w:pPr>
      <w:r w:rsidRPr="00FB3AA3">
        <w:rPr>
          <w:b/>
          <w:sz w:val="28"/>
          <w:szCs w:val="28"/>
        </w:rPr>
        <w:t>SERVICE CONTRACT INVENTORY</w:t>
      </w:r>
    </w:p>
    <w:p w:rsidR="0087053E" w:rsidRDefault="00FB3AA3" w:rsidP="00FB3AA3">
      <w:pPr>
        <w:spacing w:after="120"/>
        <w:jc w:val="center"/>
        <w:rPr>
          <w:b/>
          <w:sz w:val="28"/>
          <w:szCs w:val="28"/>
        </w:rPr>
      </w:pPr>
      <w:r w:rsidRPr="00FB3AA3">
        <w:rPr>
          <w:b/>
          <w:sz w:val="28"/>
          <w:szCs w:val="28"/>
        </w:rPr>
        <w:t>ANALYSIS REPORT</w:t>
      </w:r>
    </w:p>
    <w:p w:rsidR="00C86437" w:rsidRPr="00FB3AA3" w:rsidRDefault="00C86437" w:rsidP="00FB3AA3">
      <w:pPr>
        <w:spacing w:after="120"/>
        <w:jc w:val="center"/>
        <w:rPr>
          <w:b/>
          <w:caps/>
          <w:sz w:val="28"/>
          <w:szCs w:val="28"/>
        </w:rPr>
      </w:pPr>
    </w:p>
    <w:p w:rsidR="0087053E" w:rsidRPr="0087053E" w:rsidRDefault="00C86437" w:rsidP="00FB3AA3">
      <w:pPr>
        <w:jc w:val="center"/>
      </w:pPr>
      <w:r>
        <w:rPr>
          <w:noProof/>
        </w:rPr>
        <w:drawing>
          <wp:inline distT="0" distB="0" distL="0" distR="0">
            <wp:extent cx="2048256" cy="2075688"/>
            <wp:effectExtent l="0" t="0" r="0" b="1270"/>
            <wp:docPr id="3" name="Picture 3" descr="DOT symbol" title="DO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seal.png"/>
                    <pic:cNvPicPr/>
                  </pic:nvPicPr>
                  <pic:blipFill>
                    <a:blip r:embed="rId8">
                      <a:extLst>
                        <a:ext uri="{28A0092B-C50C-407E-A947-70E740481C1C}">
                          <a14:useLocalDpi xmlns:a14="http://schemas.microsoft.com/office/drawing/2010/main" val="0"/>
                        </a:ext>
                      </a:extLst>
                    </a:blip>
                    <a:stretch>
                      <a:fillRect/>
                    </a:stretch>
                  </pic:blipFill>
                  <pic:spPr>
                    <a:xfrm>
                      <a:off x="0" y="0"/>
                      <a:ext cx="2048256" cy="2075688"/>
                    </a:xfrm>
                    <a:prstGeom prst="rect">
                      <a:avLst/>
                    </a:prstGeom>
                  </pic:spPr>
                </pic:pic>
              </a:graphicData>
            </a:graphic>
          </wp:inline>
        </w:drawing>
      </w:r>
    </w:p>
    <w:p w:rsidR="0087053E" w:rsidRPr="0087053E" w:rsidRDefault="0087053E" w:rsidP="00FB3AA3">
      <w:pPr>
        <w:jc w:val="center"/>
      </w:pPr>
    </w:p>
    <w:p w:rsidR="0087053E" w:rsidRPr="0087053E" w:rsidRDefault="0087053E" w:rsidP="00FB3AA3">
      <w:pPr>
        <w:jc w:val="center"/>
      </w:pPr>
    </w:p>
    <w:p w:rsidR="00C65D09" w:rsidRDefault="009E5794" w:rsidP="00FB3AA3">
      <w:pPr>
        <w:jc w:val="center"/>
      </w:pPr>
      <w:r>
        <w:t>January</w:t>
      </w:r>
      <w:r w:rsidR="00031F6F">
        <w:t xml:space="preserve"> 5</w:t>
      </w:r>
      <w:r w:rsidR="00FC1EBA">
        <w:t>, 201</w:t>
      </w:r>
      <w:r>
        <w:t>7</w:t>
      </w:r>
    </w:p>
    <w:p w:rsidR="00C65D09" w:rsidRDefault="00C65D09" w:rsidP="00FB3AA3">
      <w:pPr>
        <w:jc w:val="center"/>
      </w:pPr>
    </w:p>
    <w:p w:rsidR="00C65D09" w:rsidRDefault="00C65D09" w:rsidP="00FB3AA3">
      <w:pPr>
        <w:jc w:val="center"/>
      </w:pPr>
    </w:p>
    <w:p w:rsidR="00C65D09" w:rsidRDefault="00C65D09" w:rsidP="00FB3AA3">
      <w:pPr>
        <w:jc w:val="center"/>
      </w:pPr>
    </w:p>
    <w:p w:rsidR="00FB3AA3" w:rsidRDefault="00C65D09" w:rsidP="00FB3AA3">
      <w:pPr>
        <w:jc w:val="center"/>
      </w:pPr>
      <w:r>
        <w:t>Submitted to</w:t>
      </w:r>
    </w:p>
    <w:p w:rsidR="00C65D09" w:rsidRDefault="00C65D09" w:rsidP="00FB3AA3">
      <w:pPr>
        <w:jc w:val="center"/>
      </w:pPr>
    </w:p>
    <w:p w:rsidR="00C65D09" w:rsidRDefault="00C65D09" w:rsidP="00FB3AA3">
      <w:pPr>
        <w:jc w:val="center"/>
      </w:pPr>
      <w:r>
        <w:t>Office of Management</w:t>
      </w:r>
      <w:r w:rsidR="00737729">
        <w:t xml:space="preserve"> </w:t>
      </w:r>
      <w:r>
        <w:t>and Budge</w:t>
      </w:r>
      <w:r w:rsidR="001F60C5">
        <w:t>t</w:t>
      </w:r>
    </w:p>
    <w:p w:rsidR="003C6FD9" w:rsidRDefault="003C6FD9" w:rsidP="00FB3AA3">
      <w:pPr>
        <w:jc w:val="center"/>
      </w:pPr>
    </w:p>
    <w:p w:rsidR="0087053E" w:rsidRDefault="0087053E" w:rsidP="00FB3AA3">
      <w:pPr>
        <w:jc w:val="center"/>
      </w:pPr>
    </w:p>
    <w:p w:rsidR="00E41A35" w:rsidRDefault="00E41A35" w:rsidP="00FB3AA3">
      <w:pPr>
        <w:jc w:val="center"/>
      </w:pPr>
    </w:p>
    <w:p w:rsidR="00E41A35" w:rsidRDefault="00E41A35" w:rsidP="00FB3AA3">
      <w:pPr>
        <w:jc w:val="center"/>
      </w:pPr>
    </w:p>
    <w:p w:rsidR="00E41A35" w:rsidRDefault="00E41A35"/>
    <w:p w:rsidR="00E41A35" w:rsidRDefault="00E41A35">
      <w:pPr>
        <w:sectPr w:rsidR="00E41A35" w:rsidSect="00BC3912">
          <w:pgSz w:w="12240" w:h="15840"/>
          <w:pgMar w:top="1440" w:right="1440" w:bottom="1440" w:left="1584" w:header="720" w:footer="720" w:gutter="0"/>
          <w:cols w:space="720"/>
          <w:docGrid w:linePitch="360"/>
        </w:sectPr>
      </w:pPr>
    </w:p>
    <w:p w:rsidR="00242082" w:rsidRDefault="00242082" w:rsidP="00BF371E">
      <w:pPr>
        <w:jc w:val="center"/>
        <w:rPr>
          <w:b/>
        </w:rPr>
      </w:pPr>
      <w:r>
        <w:rPr>
          <w:b/>
        </w:rPr>
        <w:lastRenderedPageBreak/>
        <w:t>EXECUTIVE SUMMARY</w:t>
      </w:r>
    </w:p>
    <w:p w:rsidR="00242082" w:rsidRDefault="00242082" w:rsidP="00BF371E">
      <w:pPr>
        <w:jc w:val="center"/>
        <w:rPr>
          <w:b/>
        </w:rPr>
      </w:pPr>
    </w:p>
    <w:p w:rsidR="00AD5153" w:rsidRDefault="00102556" w:rsidP="00AD5153">
      <w:r w:rsidRPr="00D867BE">
        <w:t xml:space="preserve">The Department of Transportation (DOT) is working to improve the management of service contracts. DOT’s ability to manage service contracts more effectively and to proactively find cost savings without adversely affecting the mission remains a top priority.  </w:t>
      </w:r>
      <w:r w:rsidR="00B82E1E">
        <w:t xml:space="preserve">DOT’s </w:t>
      </w:r>
      <w:r w:rsidR="00BF2885">
        <w:t>F</w:t>
      </w:r>
      <w:r w:rsidR="00D55420">
        <w:t xml:space="preserve">iscal </w:t>
      </w:r>
      <w:r w:rsidR="00BF2885">
        <w:t>Y</w:t>
      </w:r>
      <w:r w:rsidR="00D55420">
        <w:t xml:space="preserve">ear (FY) </w:t>
      </w:r>
      <w:r w:rsidR="00BF2885">
        <w:t>201</w:t>
      </w:r>
      <w:r w:rsidR="00FC1EBA">
        <w:t>5</w:t>
      </w:r>
      <w:r w:rsidR="00BF2885">
        <w:t xml:space="preserve"> </w:t>
      </w:r>
      <w:r w:rsidR="00F73E13">
        <w:t>S</w:t>
      </w:r>
      <w:r w:rsidR="00BF2885">
        <w:t xml:space="preserve">ervice </w:t>
      </w:r>
      <w:r w:rsidR="00F73E13">
        <w:t>C</w:t>
      </w:r>
      <w:r w:rsidR="00BF2885">
        <w:t xml:space="preserve">ontract </w:t>
      </w:r>
      <w:r w:rsidR="00F73E13">
        <w:t>I</w:t>
      </w:r>
      <w:r w:rsidR="00BF2885">
        <w:t xml:space="preserve">nventory (SCI) </w:t>
      </w:r>
      <w:r w:rsidR="00F73E13">
        <w:t>a</w:t>
      </w:r>
      <w:r w:rsidR="00BF2885">
        <w:t xml:space="preserve">nalysis focused on a subset of the </w:t>
      </w:r>
      <w:r w:rsidR="00AD5153" w:rsidRPr="00AD5153">
        <w:t>OMB-selected special interest functions as well as additional function codes with significant reported obligations</w:t>
      </w:r>
      <w:r w:rsidR="00AD5153">
        <w:t xml:space="preserve">.  </w:t>
      </w:r>
      <w:r w:rsidR="00AD5153" w:rsidRPr="00AD5153">
        <w:t xml:space="preserve"> </w:t>
      </w:r>
    </w:p>
    <w:p w:rsidR="00AD5153" w:rsidRDefault="00AD5153" w:rsidP="00BF2885"/>
    <w:p w:rsidR="0028060F" w:rsidRDefault="00BF2885" w:rsidP="00BF2885">
      <w:r>
        <w:t>Our FY</w:t>
      </w:r>
      <w:r w:rsidR="00D55420">
        <w:t xml:space="preserve"> </w:t>
      </w:r>
      <w:r>
        <w:t>201</w:t>
      </w:r>
      <w:r w:rsidR="00FC1EBA">
        <w:t>5</w:t>
      </w:r>
      <w:r w:rsidR="00F73E13">
        <w:t xml:space="preserve"> </w:t>
      </w:r>
      <w:r>
        <w:t xml:space="preserve">analysis efforts </w:t>
      </w:r>
      <w:r w:rsidR="00AD5153">
        <w:t>were designed to</w:t>
      </w:r>
      <w:r w:rsidR="00AD5153" w:rsidRPr="00AD5153">
        <w:t xml:space="preserve"> help us understand how we can better manage these </w:t>
      </w:r>
      <w:r w:rsidR="003B5834">
        <w:t>service cont</w:t>
      </w:r>
      <w:r w:rsidR="000A09AD">
        <w:t>r</w:t>
      </w:r>
      <w:r w:rsidR="003B5834">
        <w:t xml:space="preserve">act </w:t>
      </w:r>
      <w:r w:rsidR="00AD5153" w:rsidRPr="00AD5153">
        <w:t>efforts for performance and cost efficiencies</w:t>
      </w:r>
      <w:r w:rsidR="00AD5153">
        <w:t xml:space="preserve">.  Specifically, we </w:t>
      </w:r>
      <w:r w:rsidR="00B82E1E">
        <w:t xml:space="preserve">examined </w:t>
      </w:r>
      <w:r w:rsidR="00FE6435" w:rsidRPr="00FE6435">
        <w:t>opportunities for reducing the cost for th</w:t>
      </w:r>
      <w:r w:rsidR="00FE6435">
        <w:t>ese</w:t>
      </w:r>
      <w:r w:rsidR="00FE6435" w:rsidRPr="00FE6435">
        <w:t xml:space="preserve"> effort</w:t>
      </w:r>
      <w:r w:rsidR="00FE6435">
        <w:t>s</w:t>
      </w:r>
      <w:r w:rsidR="00FE6435" w:rsidRPr="00FE6435">
        <w:t xml:space="preserve"> </w:t>
      </w:r>
      <w:r w:rsidR="00FE6435">
        <w:t xml:space="preserve">such as through the use of GSA or other strategic sourcing contracts. </w:t>
      </w:r>
      <w:r w:rsidR="0028060F">
        <w:t xml:space="preserve"> We evaluated </w:t>
      </w:r>
      <w:r w:rsidR="0028060F" w:rsidRPr="0028060F">
        <w:t xml:space="preserve">the extent to which contract awards within these functions leverage existing Federal or Departmental enterprise contract vehicles or present future opportunities for strategic sourcing.  </w:t>
      </w:r>
      <w:r w:rsidR="0028060F">
        <w:t xml:space="preserve">We assessed </w:t>
      </w:r>
      <w:r w:rsidR="0028060F" w:rsidRPr="0028060F">
        <w:t>effective balancing of contracted and government resources for these efforts</w:t>
      </w:r>
      <w:r w:rsidR="0028060F">
        <w:t>.</w:t>
      </w:r>
      <w:r w:rsidR="0028060F" w:rsidRPr="0028060F">
        <w:t xml:space="preserve">  </w:t>
      </w:r>
      <w:r w:rsidR="00FE6435">
        <w:t xml:space="preserve">The analysis also addressed the </w:t>
      </w:r>
      <w:r w:rsidR="00AD5153">
        <w:t xml:space="preserve">justification and </w:t>
      </w:r>
      <w:r w:rsidR="00AD5153" w:rsidRPr="00AD5153">
        <w:t xml:space="preserve">basis for </w:t>
      </w:r>
      <w:r w:rsidR="00AD5153">
        <w:t xml:space="preserve">use of </w:t>
      </w:r>
      <w:r w:rsidR="00AD5153" w:rsidRPr="00AD5153">
        <w:t xml:space="preserve">high risk </w:t>
      </w:r>
      <w:r w:rsidR="00C51762">
        <w:t>cost type contracts</w:t>
      </w:r>
      <w:r w:rsidR="002347B6">
        <w:t xml:space="preserve">. </w:t>
      </w:r>
      <w:r w:rsidR="00F73E13">
        <w:t xml:space="preserve">The focus on high risk contracts provided information essential to identifying issues with the Operating Administrations use and management of cost-reimbursement awards.  </w:t>
      </w:r>
      <w:r w:rsidR="00781BA1">
        <w:t>For the selected awards, o</w:t>
      </w:r>
      <w:r w:rsidR="00F73E13">
        <w:t xml:space="preserve">ur detailed analysis also identified </w:t>
      </w:r>
      <w:r>
        <w:t>the role</w:t>
      </w:r>
      <w:r w:rsidR="00F73E13">
        <w:t>s</w:t>
      </w:r>
      <w:r>
        <w:t xml:space="preserve"> that contracted services play in achieving agency objectives</w:t>
      </w:r>
      <w:r w:rsidR="00F73E13">
        <w:t xml:space="preserve">. </w:t>
      </w:r>
    </w:p>
    <w:p w:rsidR="00BF2885" w:rsidRDefault="00BF2885" w:rsidP="00BF2885">
      <w:r>
        <w:t xml:space="preserve"> </w:t>
      </w:r>
    </w:p>
    <w:p w:rsidR="00102556" w:rsidRDefault="00102556" w:rsidP="003C6FD9">
      <w:r w:rsidRPr="005569DF">
        <w:t>In FY 201</w:t>
      </w:r>
      <w:r w:rsidR="005E20E6">
        <w:t>5</w:t>
      </w:r>
      <w:r w:rsidRPr="005569DF">
        <w:t xml:space="preserve">, DOT </w:t>
      </w:r>
      <w:r w:rsidR="003D3E49">
        <w:t xml:space="preserve">obligated </w:t>
      </w:r>
      <w:r w:rsidRPr="00E556A9">
        <w:t>$</w:t>
      </w:r>
      <w:r w:rsidR="00E556A9" w:rsidRPr="00E556A9">
        <w:t>6.</w:t>
      </w:r>
      <w:r w:rsidR="000F469C">
        <w:t>071</w:t>
      </w:r>
      <w:r w:rsidR="00E556A9" w:rsidRPr="00E556A9">
        <w:t xml:space="preserve"> </w:t>
      </w:r>
      <w:r w:rsidRPr="00E556A9">
        <w:t>billion on all contracts</w:t>
      </w:r>
      <w:r w:rsidR="003D3E49">
        <w:t xml:space="preserve"> for </w:t>
      </w:r>
      <w:r w:rsidRPr="00E556A9">
        <w:t>goods and services</w:t>
      </w:r>
      <w:r w:rsidR="00E64F33">
        <w:t xml:space="preserve"> (source</w:t>
      </w:r>
      <w:r w:rsidR="003D3E49">
        <w:t xml:space="preserve">: </w:t>
      </w:r>
      <w:r w:rsidR="00E64F33">
        <w:t xml:space="preserve"> Federal Procurement Data System (FPDS) as </w:t>
      </w:r>
      <w:r w:rsidR="00EB7786" w:rsidRPr="00E2760B">
        <w:t xml:space="preserve">of </w:t>
      </w:r>
      <w:r w:rsidR="00EB7786">
        <w:t>December 1</w:t>
      </w:r>
      <w:r w:rsidR="00BE0C67">
        <w:t>4</w:t>
      </w:r>
      <w:r w:rsidR="00EB7786">
        <w:t>, 201</w:t>
      </w:r>
      <w:r w:rsidR="000F469C">
        <w:t>5</w:t>
      </w:r>
      <w:r w:rsidR="00042844">
        <w:t>)</w:t>
      </w:r>
      <w:r w:rsidR="00EB7786">
        <w:t xml:space="preserve">.  </w:t>
      </w:r>
      <w:r w:rsidRPr="00E556A9">
        <w:t>Eighty-</w:t>
      </w:r>
      <w:r w:rsidR="000F469C">
        <w:t>four</w:t>
      </w:r>
      <w:r w:rsidRPr="00E556A9">
        <w:t xml:space="preserve"> percent, or $</w:t>
      </w:r>
      <w:r w:rsidR="00E556A9" w:rsidRPr="00E556A9">
        <w:t>5.</w:t>
      </w:r>
      <w:r w:rsidR="000F469C">
        <w:t>089</w:t>
      </w:r>
      <w:r w:rsidR="00E556A9" w:rsidRPr="00E556A9">
        <w:t xml:space="preserve"> </w:t>
      </w:r>
      <w:r w:rsidRPr="00E556A9">
        <w:t xml:space="preserve">billion, was </w:t>
      </w:r>
      <w:r w:rsidR="003D3E49">
        <w:t xml:space="preserve">obligated on </w:t>
      </w:r>
      <w:r w:rsidRPr="00E556A9">
        <w:t xml:space="preserve">service contracts.  </w:t>
      </w:r>
      <w:r w:rsidR="00D1695E" w:rsidRPr="001740DD">
        <w:rPr>
          <w:b/>
        </w:rPr>
        <w:t xml:space="preserve">This represents a reduction of </w:t>
      </w:r>
      <w:r w:rsidR="00B22134">
        <w:rPr>
          <w:b/>
        </w:rPr>
        <w:t xml:space="preserve">$222M or </w:t>
      </w:r>
      <w:r w:rsidR="001740DD" w:rsidRPr="001740DD">
        <w:rPr>
          <w:b/>
        </w:rPr>
        <w:t xml:space="preserve">4% from the reported FY 2014 </w:t>
      </w:r>
      <w:r w:rsidR="001740DD">
        <w:rPr>
          <w:b/>
        </w:rPr>
        <w:t xml:space="preserve">total service contract </w:t>
      </w:r>
      <w:r w:rsidR="001740DD" w:rsidRPr="001740DD">
        <w:rPr>
          <w:b/>
        </w:rPr>
        <w:t>obligations of $5.311M</w:t>
      </w:r>
      <w:r w:rsidR="001740DD">
        <w:rPr>
          <w:b/>
        </w:rPr>
        <w:t xml:space="preserve">.  </w:t>
      </w:r>
      <w:r w:rsidR="001740DD" w:rsidRPr="001740DD">
        <w:rPr>
          <w:b/>
        </w:rPr>
        <w:t xml:space="preserve"> </w:t>
      </w:r>
      <w:r w:rsidR="00BD533C" w:rsidRPr="001740DD">
        <w:rPr>
          <w:b/>
        </w:rPr>
        <w:t xml:space="preserve">Eight </w:t>
      </w:r>
      <w:r w:rsidR="00376CA0" w:rsidRPr="001740DD">
        <w:rPr>
          <w:b/>
        </w:rPr>
        <w:t xml:space="preserve">out of ten </w:t>
      </w:r>
      <w:r w:rsidR="00D11877" w:rsidRPr="001740DD">
        <w:rPr>
          <w:b/>
        </w:rPr>
        <w:t>O</w:t>
      </w:r>
      <w:r w:rsidRPr="001740DD">
        <w:rPr>
          <w:b/>
        </w:rPr>
        <w:t xml:space="preserve">perating </w:t>
      </w:r>
      <w:r w:rsidR="00D11877" w:rsidRPr="001740DD">
        <w:rPr>
          <w:b/>
        </w:rPr>
        <w:t>A</w:t>
      </w:r>
      <w:r w:rsidRPr="001740DD">
        <w:rPr>
          <w:b/>
        </w:rPr>
        <w:t xml:space="preserve">dministrations (OAs) </w:t>
      </w:r>
      <w:r w:rsidR="003D3E49" w:rsidRPr="001740DD">
        <w:rPr>
          <w:b/>
        </w:rPr>
        <w:t xml:space="preserve">obligated </w:t>
      </w:r>
      <w:r w:rsidRPr="001740DD">
        <w:rPr>
          <w:b/>
        </w:rPr>
        <w:t xml:space="preserve">more than </w:t>
      </w:r>
      <w:r w:rsidR="00376CA0" w:rsidRPr="001740DD">
        <w:rPr>
          <w:b/>
        </w:rPr>
        <w:t>75</w:t>
      </w:r>
      <w:r w:rsidRPr="001740DD">
        <w:rPr>
          <w:b/>
        </w:rPr>
        <w:t xml:space="preserve"> percent of their contract dollars on service contracts</w:t>
      </w:r>
      <w:r w:rsidRPr="00EF31AF">
        <w:t>.</w:t>
      </w:r>
      <w:r>
        <w:t xml:space="preserve">  </w:t>
      </w:r>
    </w:p>
    <w:p w:rsidR="003C6FD9" w:rsidRDefault="003C6FD9" w:rsidP="003C6FD9"/>
    <w:p w:rsidR="00AD2859" w:rsidRPr="00AD2859" w:rsidRDefault="00102556" w:rsidP="00AD2859">
      <w:pPr>
        <w:spacing w:after="120"/>
      </w:pPr>
      <w:r w:rsidRPr="00ED669F">
        <w:t>In FY 201</w:t>
      </w:r>
      <w:r w:rsidR="000F469C">
        <w:t>5</w:t>
      </w:r>
      <w:r w:rsidR="003C6FD9" w:rsidRPr="00ED669F">
        <w:t>,</w:t>
      </w:r>
      <w:r w:rsidRPr="00ED669F">
        <w:t xml:space="preserve"> DOT </w:t>
      </w:r>
      <w:r w:rsidR="003D3E49" w:rsidRPr="00ED669F">
        <w:t xml:space="preserve">obligated </w:t>
      </w:r>
      <w:r w:rsidRPr="00ED669F">
        <w:t>$1</w:t>
      </w:r>
      <w:r w:rsidR="00A55AF7" w:rsidRPr="00ED669F">
        <w:t>.</w:t>
      </w:r>
      <w:r w:rsidR="00D1695E">
        <w:t>497</w:t>
      </w:r>
      <w:r w:rsidR="00A06C86" w:rsidRPr="00ED669F">
        <w:t xml:space="preserve"> </w:t>
      </w:r>
      <w:r w:rsidR="00A55AF7" w:rsidRPr="00ED669F">
        <w:t xml:space="preserve">billion on the </w:t>
      </w:r>
      <w:r w:rsidR="00D956C4" w:rsidRPr="00ED669F">
        <w:t xml:space="preserve">12 </w:t>
      </w:r>
      <w:r w:rsidR="00A55AF7" w:rsidRPr="00ED669F">
        <w:t xml:space="preserve">OMB-selected </w:t>
      </w:r>
      <w:r w:rsidR="003C6FD9" w:rsidRPr="00ED669F">
        <w:t>management support services</w:t>
      </w:r>
      <w:r w:rsidRPr="00ED669F">
        <w:t>, which represents 2</w:t>
      </w:r>
      <w:r w:rsidR="00D1695E">
        <w:t>5</w:t>
      </w:r>
      <w:r w:rsidRPr="00ED669F">
        <w:t xml:space="preserve"> percent of the </w:t>
      </w:r>
      <w:r w:rsidR="00AD2859">
        <w:t>Department’s total contract obligations</w:t>
      </w:r>
      <w:r w:rsidR="00B80CBB">
        <w:t xml:space="preserve">  </w:t>
      </w:r>
      <w:r w:rsidR="00C773E1" w:rsidRPr="00ED669F">
        <w:t>(per DOT’s FY</w:t>
      </w:r>
      <w:r w:rsidR="00042844">
        <w:t xml:space="preserve"> 20</w:t>
      </w:r>
      <w:r w:rsidR="00C773E1" w:rsidRPr="00ED669F">
        <w:t>1</w:t>
      </w:r>
      <w:r w:rsidR="00BD533C">
        <w:t>5</w:t>
      </w:r>
      <w:r w:rsidR="00C773E1" w:rsidRPr="00ED669F">
        <w:t xml:space="preserve"> Service Contract Inventory </w:t>
      </w:r>
      <w:r w:rsidR="00C773E1" w:rsidRPr="00AD2859">
        <w:t>dated</w:t>
      </w:r>
      <w:r w:rsidR="00ED669F" w:rsidRPr="00AD2859">
        <w:t xml:space="preserve"> </w:t>
      </w:r>
      <w:r w:rsidR="00C773E1" w:rsidRPr="00AD2859">
        <w:t xml:space="preserve"> December 1</w:t>
      </w:r>
      <w:r w:rsidR="00BD533C">
        <w:t>4</w:t>
      </w:r>
      <w:r w:rsidR="00C773E1" w:rsidRPr="00AD2859">
        <w:t>, 201</w:t>
      </w:r>
      <w:r w:rsidR="00BD533C">
        <w:t>5</w:t>
      </w:r>
      <w:r w:rsidR="00C773E1" w:rsidRPr="00AD2859">
        <w:t>).</w:t>
      </w:r>
      <w:r w:rsidR="00C773E1" w:rsidRPr="00ED669F">
        <w:t xml:space="preserve"> </w:t>
      </w:r>
      <w:r w:rsidR="00AD2859" w:rsidRPr="00AD2859">
        <w:rPr>
          <w:b/>
        </w:rPr>
        <w:t>This represents a</w:t>
      </w:r>
      <w:r w:rsidR="00D1695E">
        <w:rPr>
          <w:b/>
        </w:rPr>
        <w:t xml:space="preserve">n increase of $145M </w:t>
      </w:r>
      <w:r w:rsidR="00AD2859" w:rsidRPr="00AD2859">
        <w:rPr>
          <w:b/>
        </w:rPr>
        <w:t>from the reported FY</w:t>
      </w:r>
      <w:r w:rsidR="00D55420">
        <w:rPr>
          <w:b/>
        </w:rPr>
        <w:t xml:space="preserve"> 20</w:t>
      </w:r>
      <w:r w:rsidR="00AD2859" w:rsidRPr="00AD2859">
        <w:rPr>
          <w:b/>
        </w:rPr>
        <w:t>1</w:t>
      </w:r>
      <w:r w:rsidR="00D1695E">
        <w:rPr>
          <w:b/>
        </w:rPr>
        <w:t>4</w:t>
      </w:r>
      <w:r w:rsidR="00AD2859" w:rsidRPr="00AD2859">
        <w:rPr>
          <w:b/>
        </w:rPr>
        <w:t xml:space="preserve"> obligations of $1.</w:t>
      </w:r>
      <w:r w:rsidR="00D1695E">
        <w:rPr>
          <w:b/>
        </w:rPr>
        <w:t>352</w:t>
      </w:r>
      <w:r w:rsidR="00D1695E" w:rsidRPr="00AD2859">
        <w:rPr>
          <w:b/>
        </w:rPr>
        <w:t>M</w:t>
      </w:r>
      <w:r w:rsidR="00D1695E">
        <w:rPr>
          <w:b/>
        </w:rPr>
        <w:t xml:space="preserve"> for</w:t>
      </w:r>
      <w:r w:rsidR="00AD2859">
        <w:rPr>
          <w:b/>
        </w:rPr>
        <w:t xml:space="preserve"> the OMB-selected management support services.</w:t>
      </w:r>
      <w:r w:rsidR="004E59B9">
        <w:rPr>
          <w:b/>
        </w:rPr>
        <w:t xml:space="preserve">   </w:t>
      </w:r>
    </w:p>
    <w:p w:rsidR="00102556" w:rsidRPr="00ED669F" w:rsidRDefault="00C773E1" w:rsidP="000263F9">
      <w:pPr>
        <w:spacing w:after="120"/>
      </w:pPr>
      <w:r w:rsidRPr="00ED669F">
        <w:t xml:space="preserve"> </w:t>
      </w:r>
      <w:r w:rsidR="007B66D3" w:rsidRPr="00ED669F">
        <w:t>In the 12 categories:</w:t>
      </w:r>
    </w:p>
    <w:p w:rsidR="00102556" w:rsidRPr="00AF5E2B" w:rsidRDefault="00EF31AF" w:rsidP="00DD20EE">
      <w:pPr>
        <w:pStyle w:val="ListParagraph"/>
        <w:numPr>
          <w:ilvl w:val="0"/>
          <w:numId w:val="5"/>
        </w:numPr>
        <w:spacing w:after="240"/>
        <w:ind w:left="450" w:hanging="274"/>
        <w:contextualSpacing w:val="0"/>
      </w:pPr>
      <w:r w:rsidRPr="00AF5E2B">
        <w:t>7</w:t>
      </w:r>
      <w:r w:rsidR="006E1BE2">
        <w:t>3</w:t>
      </w:r>
      <w:r w:rsidRPr="00AF5E2B">
        <w:t xml:space="preserve"> </w:t>
      </w:r>
      <w:r w:rsidR="00102556" w:rsidRPr="00AF5E2B">
        <w:t xml:space="preserve">percent of spending </w:t>
      </w:r>
      <w:r w:rsidR="007B66D3" w:rsidRPr="00AF5E2B">
        <w:t>was in</w:t>
      </w:r>
      <w:r w:rsidR="00E51F59" w:rsidRPr="00AF5E2B">
        <w:t xml:space="preserve"> </w:t>
      </w:r>
      <w:r w:rsidR="00BB6522" w:rsidRPr="00AF5E2B">
        <w:t>R425-</w:t>
      </w:r>
      <w:r w:rsidR="00E51F59" w:rsidRPr="00AF5E2B">
        <w:t>E</w:t>
      </w:r>
      <w:r w:rsidR="00102556" w:rsidRPr="00AF5E2B">
        <w:t xml:space="preserve">ngineering and </w:t>
      </w:r>
      <w:r w:rsidR="00E51F59" w:rsidRPr="00AF5E2B">
        <w:t>T</w:t>
      </w:r>
      <w:r w:rsidR="00102556" w:rsidRPr="00AF5E2B">
        <w:t xml:space="preserve">echnical </w:t>
      </w:r>
      <w:r w:rsidR="00BB6522" w:rsidRPr="00AF5E2B">
        <w:t>S</w:t>
      </w:r>
      <w:r w:rsidR="00102556" w:rsidRPr="00AF5E2B">
        <w:t>ervices</w:t>
      </w:r>
      <w:r w:rsidR="007B66D3" w:rsidRPr="00AF5E2B">
        <w:t>;</w:t>
      </w:r>
    </w:p>
    <w:p w:rsidR="007B66D3" w:rsidRPr="00AF5E2B" w:rsidRDefault="00AF5E2B" w:rsidP="00DD20EE">
      <w:pPr>
        <w:pStyle w:val="ListParagraph"/>
        <w:numPr>
          <w:ilvl w:val="0"/>
          <w:numId w:val="5"/>
        </w:numPr>
        <w:spacing w:after="240"/>
        <w:ind w:left="450" w:hanging="274"/>
        <w:contextualSpacing w:val="0"/>
      </w:pPr>
      <w:r w:rsidRPr="00AF5E2B">
        <w:t>1</w:t>
      </w:r>
      <w:r w:rsidR="006E1BE2">
        <w:t>4</w:t>
      </w:r>
      <w:r w:rsidRPr="00AF5E2B">
        <w:t xml:space="preserve"> </w:t>
      </w:r>
      <w:r w:rsidR="007B66D3" w:rsidRPr="00AF5E2B">
        <w:t xml:space="preserve">percent of spending was in </w:t>
      </w:r>
      <w:r w:rsidR="00BB6522" w:rsidRPr="00AF5E2B">
        <w:t>R408-</w:t>
      </w:r>
      <w:r w:rsidR="007B66D3" w:rsidRPr="00AF5E2B">
        <w:t xml:space="preserve">Program Management/ Support Services; and </w:t>
      </w:r>
    </w:p>
    <w:p w:rsidR="007B66D3" w:rsidRDefault="00AF5E2B" w:rsidP="00DD20EE">
      <w:pPr>
        <w:pStyle w:val="ListParagraph"/>
        <w:numPr>
          <w:ilvl w:val="0"/>
          <w:numId w:val="5"/>
        </w:numPr>
        <w:spacing w:after="240"/>
        <w:ind w:left="447" w:hanging="274"/>
        <w:contextualSpacing w:val="0"/>
      </w:pPr>
      <w:r w:rsidRPr="00AF5E2B">
        <w:t xml:space="preserve">4 </w:t>
      </w:r>
      <w:r w:rsidR="007B66D3" w:rsidRPr="00AF5E2B">
        <w:t xml:space="preserve">percent of spending was in </w:t>
      </w:r>
      <w:r w:rsidR="006E1BE2">
        <w:t xml:space="preserve">R707 – Contract/Procurement/Acquisition Support </w:t>
      </w:r>
    </w:p>
    <w:p w:rsidR="001925E3" w:rsidRPr="00E94EBC" w:rsidRDefault="001925E3" w:rsidP="001925E3">
      <w:pPr>
        <w:spacing w:after="120"/>
        <w:contextualSpacing/>
      </w:pPr>
      <w:r w:rsidRPr="00E94EBC">
        <w:t xml:space="preserve">DOT analyzed spending patterns in the R425 and </w:t>
      </w:r>
      <w:r w:rsidR="00031F6F">
        <w:t xml:space="preserve">R408 </w:t>
      </w:r>
      <w:r w:rsidRPr="00E94EBC">
        <w:t>product service code categories in more detail to understand:  (1) changes in contract composition from FY 201</w:t>
      </w:r>
      <w:r w:rsidR="00886957">
        <w:t>4</w:t>
      </w:r>
      <w:r w:rsidRPr="00E94EBC">
        <w:t xml:space="preserve"> to FY 201</w:t>
      </w:r>
      <w:r w:rsidR="00886957">
        <w:t>5</w:t>
      </w:r>
      <w:r w:rsidRPr="00E94EBC">
        <w:t>; (2) type of competition among vendors and changes from FY 201</w:t>
      </w:r>
      <w:r w:rsidR="00886957">
        <w:t>4</w:t>
      </w:r>
      <w:r w:rsidRPr="00E94EBC">
        <w:t xml:space="preserve"> to FY 201</w:t>
      </w:r>
      <w:r w:rsidR="00886957">
        <w:t>5</w:t>
      </w:r>
      <w:r w:rsidRPr="00E94EBC">
        <w:t xml:space="preserve">; (3) place of performance; (4) </w:t>
      </w:r>
      <w:r>
        <w:t xml:space="preserve">compliance with Departmental </w:t>
      </w:r>
      <w:r w:rsidRPr="00E94EBC">
        <w:t xml:space="preserve">small business </w:t>
      </w:r>
      <w:r>
        <w:t xml:space="preserve">program </w:t>
      </w:r>
      <w:r w:rsidRPr="00E94EBC">
        <w:t>goals; and (5) spending pattern for FY 201</w:t>
      </w:r>
      <w:r w:rsidR="00886957">
        <w:t>5</w:t>
      </w:r>
      <w:r w:rsidRPr="00E94EBC">
        <w:t xml:space="preserve">.  </w:t>
      </w:r>
      <w:r w:rsidRPr="0034157C">
        <w:t xml:space="preserve">R425 and </w:t>
      </w:r>
      <w:r w:rsidR="0086575B" w:rsidRPr="0034157C">
        <w:t>R408</w:t>
      </w:r>
      <w:r w:rsidRPr="0034157C">
        <w:t xml:space="preserve"> were selected since these categories included the largest obligations in cost type contracts.</w:t>
      </w:r>
      <w:r w:rsidRPr="00E94EBC">
        <w:t xml:space="preserve">  This analysis provides an important foundation for identifying specific areas for further examination to ensure that contract labor is used appropriately and efficiently.</w:t>
      </w:r>
    </w:p>
    <w:p w:rsidR="009F271D" w:rsidRPr="00EB7786" w:rsidRDefault="009F271D" w:rsidP="009F271D">
      <w:pPr>
        <w:spacing w:after="120"/>
        <w:contextualSpacing/>
        <w:rPr>
          <w:highlight w:val="yellow"/>
        </w:rPr>
      </w:pPr>
    </w:p>
    <w:p w:rsidR="00C51762" w:rsidRPr="008E56D2" w:rsidRDefault="006D3B8F" w:rsidP="00230185">
      <w:pPr>
        <w:spacing w:after="80"/>
      </w:pPr>
      <w:r w:rsidRPr="00042844">
        <w:t>For FY 201</w:t>
      </w:r>
      <w:r w:rsidR="00886957">
        <w:t>5</w:t>
      </w:r>
      <w:r w:rsidR="004B1A2D" w:rsidRPr="00042844">
        <w:t>,</w:t>
      </w:r>
      <w:r w:rsidRPr="00042844">
        <w:t xml:space="preserve"> DOT selected </w:t>
      </w:r>
      <w:r w:rsidR="000263F9" w:rsidRPr="00042844">
        <w:t xml:space="preserve">and </w:t>
      </w:r>
      <w:r w:rsidR="000263F9" w:rsidRPr="00F92932">
        <w:t xml:space="preserve">reviewed </w:t>
      </w:r>
      <w:r w:rsidR="00F92932">
        <w:t>845</w:t>
      </w:r>
      <w:r w:rsidR="005B0EBC" w:rsidRPr="00F92932">
        <w:t xml:space="preserve"> </w:t>
      </w:r>
      <w:r w:rsidRPr="00F92932">
        <w:t>contract</w:t>
      </w:r>
      <w:r w:rsidR="00264172" w:rsidRPr="00F92932">
        <w:t xml:space="preserve"> action</w:t>
      </w:r>
      <w:r w:rsidRPr="00F92932">
        <w:t>s</w:t>
      </w:r>
      <w:r w:rsidR="00016ECA" w:rsidRPr="00F92932">
        <w:t xml:space="preserve"> </w:t>
      </w:r>
      <w:r w:rsidR="00147E78" w:rsidRPr="00F92932">
        <w:t xml:space="preserve">valued at </w:t>
      </w:r>
      <w:r w:rsidR="007469F9" w:rsidRPr="00F92932">
        <w:t>$</w:t>
      </w:r>
      <w:r w:rsidR="00F92932">
        <w:t xml:space="preserve">1,167,419,053 </w:t>
      </w:r>
      <w:r w:rsidR="00D956C4" w:rsidRPr="00F92932">
        <w:t xml:space="preserve">representing </w:t>
      </w:r>
      <w:r w:rsidR="00F92932" w:rsidRPr="00F92932">
        <w:t>23</w:t>
      </w:r>
      <w:r w:rsidR="00781190" w:rsidRPr="00F92932">
        <w:t xml:space="preserve"> </w:t>
      </w:r>
      <w:r w:rsidRPr="00F92932">
        <w:t>percent of the total</w:t>
      </w:r>
      <w:r w:rsidR="00264172" w:rsidRPr="00F92932">
        <w:t xml:space="preserve"> Service Contract Inventory obligations</w:t>
      </w:r>
      <w:r w:rsidR="006F1F5A" w:rsidRPr="00F92932">
        <w:t>.</w:t>
      </w:r>
      <w:r w:rsidR="006F1F5A" w:rsidRPr="00042844">
        <w:t xml:space="preserve">  </w:t>
      </w:r>
      <w:r w:rsidR="006762C1" w:rsidRPr="00042844">
        <w:t xml:space="preserve"> </w:t>
      </w:r>
      <w:r w:rsidRPr="008E56D2">
        <w:t xml:space="preserve">All contracts </w:t>
      </w:r>
      <w:r w:rsidR="007C720A" w:rsidRPr="008E56D2">
        <w:t xml:space="preserve">reviewed </w:t>
      </w:r>
      <w:r w:rsidR="003177C8">
        <w:t>had adequate supervision.</w:t>
      </w:r>
    </w:p>
    <w:p w:rsidR="00647E2E" w:rsidRPr="00E94EBC" w:rsidRDefault="00647E2E" w:rsidP="00647E2E">
      <w:pPr>
        <w:pStyle w:val="ListParagraph"/>
        <w:spacing w:after="240"/>
        <w:rPr>
          <w:highlight w:val="yellow"/>
        </w:rPr>
      </w:pPr>
    </w:p>
    <w:p w:rsidR="00740ADB" w:rsidRPr="00570597" w:rsidRDefault="00871F47" w:rsidP="00D53C09">
      <w:pPr>
        <w:pStyle w:val="ListParagraph"/>
        <w:numPr>
          <w:ilvl w:val="0"/>
          <w:numId w:val="32"/>
        </w:numPr>
        <w:ind w:left="720"/>
      </w:pPr>
      <w:r w:rsidRPr="00570597">
        <w:lastRenderedPageBreak/>
        <w:t>N</w:t>
      </w:r>
      <w:r w:rsidR="006D3B8F" w:rsidRPr="00570597">
        <w:t>o insourcing was recommended.</w:t>
      </w:r>
      <w:r w:rsidR="0053137D" w:rsidRPr="00570597">
        <w:t xml:space="preserve"> </w:t>
      </w:r>
      <w:r w:rsidR="000263F9" w:rsidRPr="00570597">
        <w:t xml:space="preserve"> </w:t>
      </w:r>
      <w:r w:rsidR="0053137D" w:rsidRPr="00570597">
        <w:t>The OAs cited</w:t>
      </w:r>
      <w:r w:rsidR="00024136" w:rsidRPr="00570597">
        <w:t xml:space="preserve"> a lack of in-house government resources with the necessary </w:t>
      </w:r>
      <w:r w:rsidR="0053137D" w:rsidRPr="00570597">
        <w:t>expertise</w:t>
      </w:r>
      <w:r w:rsidR="00024136" w:rsidRPr="00570597">
        <w:t xml:space="preserve"> and that </w:t>
      </w:r>
      <w:r w:rsidR="0053137D" w:rsidRPr="00570597">
        <w:t xml:space="preserve">they valued the </w:t>
      </w:r>
      <w:r w:rsidR="00024136" w:rsidRPr="00570597">
        <w:t xml:space="preserve">fact that the </w:t>
      </w:r>
      <w:r w:rsidR="0053137D" w:rsidRPr="00570597">
        <w:t>contractor workforce</w:t>
      </w:r>
      <w:r w:rsidR="00024136" w:rsidRPr="00570597">
        <w:t xml:space="preserve"> augmented in-house personnel with experience and knowledge of current industry standards. The OAs also reported that some of the efforts were short-term and not on-going requirements, so developing internal expertise would not be appropriate. </w:t>
      </w:r>
    </w:p>
    <w:p w:rsidR="00871F47" w:rsidRPr="00E94EBC" w:rsidRDefault="00871F47" w:rsidP="00871F47">
      <w:pPr>
        <w:pStyle w:val="ListParagraph"/>
        <w:rPr>
          <w:highlight w:val="yellow"/>
        </w:rPr>
      </w:pPr>
    </w:p>
    <w:p w:rsidR="00A2624D" w:rsidRPr="008E56D2" w:rsidRDefault="009D7EE1" w:rsidP="00981C51">
      <w:pPr>
        <w:pStyle w:val="ListParagraph"/>
        <w:numPr>
          <w:ilvl w:val="0"/>
          <w:numId w:val="18"/>
        </w:numPr>
      </w:pPr>
      <w:r w:rsidRPr="008E56D2">
        <w:t>Regarding opportunities for further cost savings, s</w:t>
      </w:r>
      <w:r w:rsidR="00253208" w:rsidRPr="008E56D2">
        <w:t>ev</w:t>
      </w:r>
      <w:r w:rsidRPr="008E56D2">
        <w:t xml:space="preserve">eral </w:t>
      </w:r>
      <w:r w:rsidR="00253208" w:rsidRPr="008E56D2">
        <w:t xml:space="preserve">of the Operating Administrations reported </w:t>
      </w:r>
      <w:r w:rsidRPr="008E56D2">
        <w:t xml:space="preserve">that they utilized </w:t>
      </w:r>
      <w:r w:rsidR="00632BF1" w:rsidRPr="008E56D2">
        <w:t xml:space="preserve">strategic sourcing approaches with </w:t>
      </w:r>
      <w:r w:rsidRPr="008E56D2">
        <w:t xml:space="preserve">GSA contract vehicles and negotiated reductions from that GSA pricing for their service contract awards.  </w:t>
      </w:r>
      <w:r w:rsidR="008A6FC6">
        <w:t xml:space="preserve">The Operating Administrations reported that they also leveraged internal Departmental BPAs to reduce costs.  </w:t>
      </w:r>
      <w:r w:rsidRPr="008E56D2">
        <w:t xml:space="preserve">The Operating Administrations </w:t>
      </w:r>
      <w:r w:rsidR="008A6FC6">
        <w:t xml:space="preserve">reported </w:t>
      </w:r>
      <w:r w:rsidR="00632BF1" w:rsidRPr="008E56D2">
        <w:t xml:space="preserve">for numerous </w:t>
      </w:r>
      <w:r w:rsidRPr="008E56D2">
        <w:t xml:space="preserve">reviewed service contracts </w:t>
      </w:r>
      <w:r w:rsidR="00632BF1" w:rsidRPr="008E56D2">
        <w:t xml:space="preserve">that the contracts </w:t>
      </w:r>
      <w:r w:rsidRPr="008E56D2">
        <w:t xml:space="preserve">were awarded </w:t>
      </w:r>
      <w:r w:rsidR="00632BF1" w:rsidRPr="008E56D2">
        <w:t xml:space="preserve">on the basis of full and open competition with fair and reasonable pricing.  Several Operating Administrations </w:t>
      </w:r>
      <w:r w:rsidR="008A6FC6">
        <w:t xml:space="preserve">indicated </w:t>
      </w:r>
      <w:r w:rsidR="00632BF1" w:rsidRPr="008E56D2">
        <w:t>that th</w:t>
      </w:r>
      <w:r w:rsidR="008E56D2">
        <w:t>e reviewed contracts consolidat</w:t>
      </w:r>
      <w:r w:rsidR="00A560F7">
        <w:t>ed</w:t>
      </w:r>
      <w:r w:rsidR="008E56D2">
        <w:t xml:space="preserve"> efforts </w:t>
      </w:r>
      <w:r w:rsidR="00A560F7">
        <w:t>which were previously separate</w:t>
      </w:r>
      <w:r w:rsidR="008A6FC6">
        <w:t xml:space="preserve">ly </w:t>
      </w:r>
      <w:r w:rsidR="00740A7D">
        <w:t xml:space="preserve">awarded </w:t>
      </w:r>
      <w:r w:rsidR="00D55420">
        <w:t xml:space="preserve">achieving cost savings.  </w:t>
      </w:r>
      <w:r w:rsidR="00981C51">
        <w:t>FAA indicated that c</w:t>
      </w:r>
      <w:r w:rsidR="00981C51" w:rsidRPr="00981C51">
        <w:t>ost is monitored carefully as part of contract administration</w:t>
      </w:r>
      <w:r w:rsidR="00180939">
        <w:t xml:space="preserve"> and FAA has assigned </w:t>
      </w:r>
      <w:r w:rsidR="00981C51" w:rsidRPr="00981C51">
        <w:t xml:space="preserve">certified </w:t>
      </w:r>
      <w:r w:rsidR="00180939">
        <w:t xml:space="preserve">acquisition staff </w:t>
      </w:r>
      <w:r w:rsidR="00981C51" w:rsidRPr="00981C51">
        <w:t xml:space="preserve">to ensure proper oversight.  </w:t>
      </w:r>
    </w:p>
    <w:p w:rsidR="009D7EE1" w:rsidRDefault="00632BF1" w:rsidP="00A2624D">
      <w:pPr>
        <w:ind w:left="360"/>
      </w:pPr>
      <w:r>
        <w:t xml:space="preserve">  </w:t>
      </w:r>
    </w:p>
    <w:p w:rsidR="00E069C4" w:rsidRDefault="00E069C4" w:rsidP="00E069C4">
      <w:pPr>
        <w:spacing w:after="80" w:line="276" w:lineRule="auto"/>
        <w:rPr>
          <w:b/>
        </w:rPr>
      </w:pPr>
      <w:r w:rsidRPr="00E069C4">
        <w:rPr>
          <w:b/>
        </w:rPr>
        <w:t>Increasing Awareness of Service Contract Spending and High-Risk Contracting</w:t>
      </w:r>
    </w:p>
    <w:p w:rsidR="00024136" w:rsidRPr="000E1223" w:rsidRDefault="00102556" w:rsidP="000E1223">
      <w:pPr>
        <w:rPr>
          <w:bCs/>
          <w:szCs w:val="22"/>
        </w:rPr>
      </w:pPr>
      <w:r>
        <w:t xml:space="preserve">To </w:t>
      </w:r>
      <w:r w:rsidR="00147E78">
        <w:t xml:space="preserve">better manage service contracts for performance and efficiency, </w:t>
      </w:r>
      <w:r w:rsidR="00E069C4">
        <w:t xml:space="preserve">DOT initiated several important efforts beginning </w:t>
      </w:r>
      <w:r w:rsidR="00147E78">
        <w:t>i</w:t>
      </w:r>
      <w:r>
        <w:t>n FY 201</w:t>
      </w:r>
      <w:r w:rsidR="007469F9">
        <w:t>1</w:t>
      </w:r>
      <w:r w:rsidR="00E069C4">
        <w:t xml:space="preserve"> designed to i</w:t>
      </w:r>
      <w:r w:rsidRPr="00AF57CB">
        <w:t>ncreas</w:t>
      </w:r>
      <w:r w:rsidR="00E069C4">
        <w:t>e</w:t>
      </w:r>
      <w:r w:rsidRPr="00AF57CB">
        <w:t xml:space="preserve"> awareness</w:t>
      </w:r>
      <w:r w:rsidR="00147E78">
        <w:t xml:space="preserve"> of service contract spending</w:t>
      </w:r>
      <w:r w:rsidR="00E069C4">
        <w:t xml:space="preserve"> and reduce </w:t>
      </w:r>
      <w:r w:rsidR="006901F4">
        <w:t>high-risk contracting</w:t>
      </w:r>
      <w:r w:rsidR="00E069C4">
        <w:t xml:space="preserve">.  </w:t>
      </w:r>
      <w:r w:rsidR="007838D1">
        <w:t xml:space="preserve"> </w:t>
      </w:r>
      <w:r w:rsidR="00024136" w:rsidRPr="00024136">
        <w:t xml:space="preserve">The Senior Procurement Executive (SPE) </w:t>
      </w:r>
      <w:r w:rsidR="00D55420">
        <w:t xml:space="preserve">regularly briefs </w:t>
      </w:r>
      <w:r w:rsidR="00024136" w:rsidRPr="00024136">
        <w:t xml:space="preserve">the </w:t>
      </w:r>
      <w:r w:rsidR="00720DF2">
        <w:t xml:space="preserve">Chief </w:t>
      </w:r>
      <w:r w:rsidR="00024136" w:rsidRPr="00024136">
        <w:t>A</w:t>
      </w:r>
      <w:r w:rsidR="00720DF2">
        <w:t xml:space="preserve">cquisition Officer (CAO), Strategic Acquisition Council (SAC), Chief </w:t>
      </w:r>
      <w:r w:rsidR="00024136" w:rsidRPr="00024136">
        <w:t>F</w:t>
      </w:r>
      <w:r w:rsidR="00720DF2">
        <w:t>inancial Officer (CF</w:t>
      </w:r>
      <w:r w:rsidR="00024136" w:rsidRPr="00024136">
        <w:t>O</w:t>
      </w:r>
      <w:r w:rsidR="00720DF2">
        <w:t>)</w:t>
      </w:r>
      <w:r w:rsidR="00024136" w:rsidRPr="00024136">
        <w:t>, and C</w:t>
      </w:r>
      <w:r w:rsidR="00720DF2">
        <w:t xml:space="preserve">hief </w:t>
      </w:r>
      <w:r w:rsidR="00024136" w:rsidRPr="00024136">
        <w:t>I</w:t>
      </w:r>
      <w:r w:rsidR="00720DF2">
        <w:t xml:space="preserve">nformation </w:t>
      </w:r>
      <w:r w:rsidR="00024136" w:rsidRPr="00024136">
        <w:t>O</w:t>
      </w:r>
      <w:r w:rsidR="00720DF2">
        <w:t>fficer (CIO)</w:t>
      </w:r>
      <w:r w:rsidR="00024136" w:rsidRPr="00024136">
        <w:t xml:space="preserve"> </w:t>
      </w:r>
      <w:r w:rsidR="00E069C4">
        <w:t xml:space="preserve">on </w:t>
      </w:r>
      <w:r w:rsidR="00024136">
        <w:t xml:space="preserve">service contract spending and </w:t>
      </w:r>
      <w:r w:rsidR="00024136" w:rsidRPr="00024136">
        <w:t xml:space="preserve">on reducing the use of high-risk contract types.  In those instances where it is best to use a higher risk contract type, the SPE </w:t>
      </w:r>
      <w:r w:rsidR="00D55420">
        <w:t xml:space="preserve">emphasizes </w:t>
      </w:r>
      <w:r w:rsidR="00024136" w:rsidRPr="00024136">
        <w:t>effective oversight</w:t>
      </w:r>
      <w:r w:rsidR="00024136" w:rsidRPr="00596030">
        <w:t>.  In FY</w:t>
      </w:r>
      <w:r w:rsidR="00D55420" w:rsidRPr="00596030">
        <w:t xml:space="preserve"> </w:t>
      </w:r>
      <w:r w:rsidR="00024136" w:rsidRPr="00596030">
        <w:t>2</w:t>
      </w:r>
      <w:r w:rsidR="00596030" w:rsidRPr="00596030">
        <w:t>012</w:t>
      </w:r>
      <w:r w:rsidR="00024136" w:rsidRPr="00596030">
        <w:t>, the Office of the Senior Procurement Executive (OSPE) issued DOT-DASH 2012-10 for Federal Acquisition Circular 2005-56, addressing the proper use and management of cost-reimbursement contracts.</w:t>
      </w:r>
      <w:r w:rsidR="00024136" w:rsidRPr="00024136">
        <w:t xml:space="preserve">  </w:t>
      </w:r>
      <w:r w:rsidR="000E1223" w:rsidRPr="000E1223">
        <w:rPr>
          <w:szCs w:val="22"/>
        </w:rPr>
        <w:t>In FY</w:t>
      </w:r>
      <w:r w:rsidR="000E1223">
        <w:rPr>
          <w:szCs w:val="22"/>
        </w:rPr>
        <w:t xml:space="preserve"> </w:t>
      </w:r>
      <w:r w:rsidR="000E1223" w:rsidRPr="000E1223">
        <w:rPr>
          <w:szCs w:val="22"/>
        </w:rPr>
        <w:t>2015, the OSPE issued an update to the Acquisition Planning Operational Guide with</w:t>
      </w:r>
      <w:r w:rsidR="000E1223" w:rsidRPr="000E1223">
        <w:rPr>
          <w:color w:val="FF0000"/>
          <w:szCs w:val="22"/>
        </w:rPr>
        <w:t xml:space="preserve"> </w:t>
      </w:r>
      <w:r w:rsidR="000E1223" w:rsidRPr="000E1223">
        <w:rPr>
          <w:bCs/>
          <w:szCs w:val="22"/>
        </w:rPr>
        <w:t xml:space="preserve">guidance to </w:t>
      </w:r>
      <w:r w:rsidR="000E1223">
        <w:rPr>
          <w:bCs/>
          <w:szCs w:val="22"/>
        </w:rPr>
        <w:t>r</w:t>
      </w:r>
      <w:r w:rsidR="000E1223" w:rsidRPr="000E1223">
        <w:rPr>
          <w:bCs/>
          <w:szCs w:val="22"/>
        </w:rPr>
        <w:t xml:space="preserve">educe </w:t>
      </w:r>
      <w:r w:rsidR="000E1223">
        <w:rPr>
          <w:bCs/>
          <w:szCs w:val="22"/>
        </w:rPr>
        <w:t>h</w:t>
      </w:r>
      <w:r w:rsidR="000E1223" w:rsidRPr="000E1223">
        <w:rPr>
          <w:bCs/>
          <w:szCs w:val="22"/>
        </w:rPr>
        <w:t xml:space="preserve">igh </w:t>
      </w:r>
      <w:r w:rsidR="000E1223">
        <w:rPr>
          <w:bCs/>
          <w:szCs w:val="22"/>
        </w:rPr>
        <w:t>r</w:t>
      </w:r>
      <w:r w:rsidR="000E1223" w:rsidRPr="000E1223">
        <w:rPr>
          <w:bCs/>
          <w:szCs w:val="22"/>
        </w:rPr>
        <w:t xml:space="preserve">isk </w:t>
      </w:r>
      <w:r w:rsidR="000E1223">
        <w:rPr>
          <w:bCs/>
          <w:szCs w:val="22"/>
        </w:rPr>
        <w:t>c</w:t>
      </w:r>
      <w:r w:rsidR="000E1223" w:rsidRPr="000E1223">
        <w:rPr>
          <w:bCs/>
          <w:szCs w:val="22"/>
        </w:rPr>
        <w:t xml:space="preserve">ontracts and </w:t>
      </w:r>
      <w:r w:rsidR="000E1223">
        <w:rPr>
          <w:bCs/>
          <w:szCs w:val="22"/>
        </w:rPr>
        <w:t>m</w:t>
      </w:r>
      <w:r w:rsidR="000E1223" w:rsidRPr="000E1223">
        <w:rPr>
          <w:bCs/>
          <w:szCs w:val="22"/>
        </w:rPr>
        <w:t>aximiz</w:t>
      </w:r>
      <w:r w:rsidR="000E1223">
        <w:rPr>
          <w:bCs/>
          <w:szCs w:val="22"/>
        </w:rPr>
        <w:t>e c</w:t>
      </w:r>
      <w:r w:rsidR="000E1223" w:rsidRPr="000E1223">
        <w:rPr>
          <w:bCs/>
          <w:szCs w:val="22"/>
        </w:rPr>
        <w:t xml:space="preserve">ompetition.  </w:t>
      </w:r>
      <w:r w:rsidR="00024136" w:rsidRPr="000E1223">
        <w:rPr>
          <w:szCs w:val="22"/>
        </w:rPr>
        <w:t xml:space="preserve">The </w:t>
      </w:r>
      <w:r w:rsidR="000E1223" w:rsidRPr="000E1223">
        <w:rPr>
          <w:szCs w:val="22"/>
        </w:rPr>
        <w:t>O</w:t>
      </w:r>
      <w:r w:rsidR="00024136" w:rsidRPr="000E1223">
        <w:rPr>
          <w:szCs w:val="22"/>
        </w:rPr>
        <w:t xml:space="preserve">SPE recognizes that certification of the acquisition workforce—including contracting staff, </w:t>
      </w:r>
      <w:r w:rsidR="00C51762" w:rsidRPr="000E1223">
        <w:rPr>
          <w:szCs w:val="22"/>
        </w:rPr>
        <w:t>c</w:t>
      </w:r>
      <w:r w:rsidR="00024136" w:rsidRPr="000E1223">
        <w:rPr>
          <w:szCs w:val="22"/>
        </w:rPr>
        <w:t xml:space="preserve">ontracting </w:t>
      </w:r>
      <w:r w:rsidR="00C51762" w:rsidRPr="000E1223">
        <w:rPr>
          <w:szCs w:val="22"/>
        </w:rPr>
        <w:t>o</w:t>
      </w:r>
      <w:r w:rsidR="00024136" w:rsidRPr="000E1223">
        <w:rPr>
          <w:szCs w:val="22"/>
        </w:rPr>
        <w:t>fficer</w:t>
      </w:r>
      <w:r w:rsidR="00C51762" w:rsidRPr="000E1223">
        <w:rPr>
          <w:szCs w:val="22"/>
        </w:rPr>
        <w:t>s’</w:t>
      </w:r>
      <w:r w:rsidR="00024136" w:rsidRPr="000E1223">
        <w:rPr>
          <w:szCs w:val="22"/>
        </w:rPr>
        <w:t xml:space="preserve"> </w:t>
      </w:r>
      <w:r w:rsidR="00C51762" w:rsidRPr="000E1223">
        <w:rPr>
          <w:szCs w:val="22"/>
        </w:rPr>
        <w:t>r</w:t>
      </w:r>
      <w:r w:rsidR="00024136" w:rsidRPr="000E1223">
        <w:rPr>
          <w:szCs w:val="22"/>
        </w:rPr>
        <w:t>epresentatives (CORs), and program managers—is essential to effective oversight of all</w:t>
      </w:r>
      <w:r w:rsidR="00024136" w:rsidRPr="00024136">
        <w:t xml:space="preserve"> contracts.  From FY 2009 to FY 201</w:t>
      </w:r>
      <w:r w:rsidR="00886957">
        <w:t>5</w:t>
      </w:r>
      <w:r w:rsidR="00024136" w:rsidRPr="00024136">
        <w:t>, DOT certifications have increased substantially.</w:t>
      </w:r>
      <w:r w:rsidR="00024136">
        <w:t xml:space="preserve"> </w:t>
      </w:r>
      <w:r w:rsidR="00024136" w:rsidRPr="00D42275">
        <w:t>As of September 30, 201</w:t>
      </w:r>
      <w:r w:rsidR="00D42275" w:rsidRPr="00D42275">
        <w:t>5</w:t>
      </w:r>
      <w:r w:rsidR="00024136" w:rsidRPr="00D42275">
        <w:t xml:space="preserve">, DOT certification rate for contracting professionals was </w:t>
      </w:r>
      <w:r w:rsidR="00E94EBC" w:rsidRPr="00D42275">
        <w:t>9</w:t>
      </w:r>
      <w:r w:rsidR="00D42275" w:rsidRPr="00D42275">
        <w:t>6</w:t>
      </w:r>
      <w:r w:rsidR="00024136" w:rsidRPr="00D42275">
        <w:t>%.</w:t>
      </w:r>
    </w:p>
    <w:p w:rsidR="00E069C4" w:rsidRDefault="00E069C4" w:rsidP="00E069C4">
      <w:pPr>
        <w:spacing w:after="80"/>
      </w:pPr>
    </w:p>
    <w:p w:rsidR="00E069C4" w:rsidRDefault="00E069C4" w:rsidP="00024136">
      <w:pPr>
        <w:rPr>
          <w:b/>
        </w:rPr>
      </w:pPr>
      <w:r w:rsidRPr="00E069C4">
        <w:rPr>
          <w:b/>
        </w:rPr>
        <w:t xml:space="preserve">DOT-wide </w:t>
      </w:r>
      <w:r>
        <w:rPr>
          <w:b/>
        </w:rPr>
        <w:t>S</w:t>
      </w:r>
      <w:r w:rsidRPr="00E069C4">
        <w:rPr>
          <w:b/>
        </w:rPr>
        <w:t xml:space="preserve">trategic </w:t>
      </w:r>
      <w:r>
        <w:rPr>
          <w:b/>
        </w:rPr>
        <w:t>S</w:t>
      </w:r>
      <w:r w:rsidRPr="00E069C4">
        <w:rPr>
          <w:b/>
        </w:rPr>
        <w:t>ourcing</w:t>
      </w:r>
    </w:p>
    <w:p w:rsidR="00381DFF" w:rsidRDefault="00381DFF" w:rsidP="00024136">
      <w:pPr>
        <w:rPr>
          <w:b/>
        </w:rPr>
      </w:pPr>
    </w:p>
    <w:p w:rsidR="00C31008" w:rsidRPr="00C31008" w:rsidRDefault="00381DFF" w:rsidP="00C31008">
      <w:r w:rsidRPr="00EA1050">
        <w:t xml:space="preserve">In August 2013, DOT established agency-wide teams to address the White House’s second term management agenda of (1) Effectiveness; (2) Efficiency; and (3) Economic Growth.  The 3E Information Technology Team </w:t>
      </w:r>
      <w:r w:rsidR="00EA1050" w:rsidRPr="00EA1050">
        <w:t xml:space="preserve">analyzed </w:t>
      </w:r>
      <w:r w:rsidRPr="00EA1050">
        <w:t>wireless spend, IT security assessment and authorization services, CLOUD, and Oracle Licensing</w:t>
      </w:r>
      <w:r w:rsidR="00EA1050" w:rsidRPr="00EA1050">
        <w:t xml:space="preserve"> for savings opportunities</w:t>
      </w:r>
      <w:r w:rsidRPr="00EA1050">
        <w:t>.</w:t>
      </w:r>
      <w:r w:rsidR="00EA1050" w:rsidRPr="00EA1050">
        <w:t xml:space="preserve">  </w:t>
      </w:r>
      <w:r w:rsidR="00C31008">
        <w:t xml:space="preserve">The 3E Information Technology Team assessment </w:t>
      </w:r>
      <w:r w:rsidR="007C542A">
        <w:t xml:space="preserve">culminated in </w:t>
      </w:r>
      <w:r w:rsidR="00C31008">
        <w:t>DOT’s decision to utilize GSA contracts as well as to establish DOT-wide contract vehicles for Cloud, Oracle software</w:t>
      </w:r>
      <w:r w:rsidR="00DA7F33">
        <w:t>, and Courier Services</w:t>
      </w:r>
      <w:r w:rsidR="00C31008">
        <w:t xml:space="preserve"> to</w:t>
      </w:r>
      <w:r w:rsidR="007C542A">
        <w:t xml:space="preserve"> realize cost savings and efficiencies</w:t>
      </w:r>
      <w:r w:rsidR="00C31008">
        <w:t xml:space="preserve">. </w:t>
      </w:r>
      <w:r w:rsidR="00EA1050" w:rsidRPr="00EA1050">
        <w:t xml:space="preserve">DOT is currently supporting OMB’s efforts to </w:t>
      </w:r>
      <w:r w:rsidR="00CD3471" w:rsidRPr="00EA1050">
        <w:t xml:space="preserve">establish a Best-In-Class (BIC) wireless vehicle government-wide.  </w:t>
      </w:r>
      <w:r w:rsidR="00EA1050" w:rsidRPr="00EA1050">
        <w:t>DOT</w:t>
      </w:r>
      <w:r w:rsidR="00C31008">
        <w:t>’s</w:t>
      </w:r>
      <w:r w:rsidR="00EA1050" w:rsidRPr="00EA1050">
        <w:t xml:space="preserve"> use</w:t>
      </w:r>
      <w:r w:rsidR="00C31008">
        <w:t xml:space="preserve"> of </w:t>
      </w:r>
      <w:r w:rsidR="00EA1050" w:rsidRPr="00EA1050">
        <w:t xml:space="preserve">the GSA FSSI Maintenance Repair and Operations supplies contract </w:t>
      </w:r>
      <w:r w:rsidR="00C31008">
        <w:t xml:space="preserve">has resulted in </w:t>
      </w:r>
      <w:r w:rsidR="00EA1050" w:rsidRPr="00EA1050">
        <w:t xml:space="preserve">savings </w:t>
      </w:r>
      <w:r w:rsidR="00C31008">
        <w:t xml:space="preserve">in </w:t>
      </w:r>
      <w:r w:rsidR="00EA1050" w:rsidRPr="00EA1050">
        <w:t xml:space="preserve">FY2015 and FY2016. </w:t>
      </w:r>
    </w:p>
    <w:p w:rsidR="00C31008" w:rsidRDefault="00C31008" w:rsidP="00CD3471"/>
    <w:p w:rsidR="00C31008" w:rsidRDefault="00C31008" w:rsidP="00C31008">
      <w:r w:rsidRPr="00C31008">
        <w:t xml:space="preserve">DOT anticipates that the GSA Federal Strategic Sourcing Initiatives (FSSI) planned government wide contracts for furniture, janitorial, and cybersecurity may provide another mechanism to allow the Department to continue to reduce costs for service contracts. DOT is strongly encouraging the use of GSA’s FSSI One Acquisition Solution for Integrated Services (OASIS) which provides a government </w:t>
      </w:r>
      <w:r w:rsidRPr="00C31008">
        <w:lastRenderedPageBreak/>
        <w:t xml:space="preserve">wide strategic sourcing contract vehicle for management support services.   The SPE in conjunction with the Department’s Strategic Sourcing Executive Steering Committee (SSESC) will continue to identify opportunities to reduce costs and promulgates use of the GSA FSSI OASIS contract for management support services. </w:t>
      </w:r>
    </w:p>
    <w:p w:rsidR="007C542A" w:rsidRPr="00C31008" w:rsidRDefault="007C542A" w:rsidP="00C31008"/>
    <w:p w:rsidR="00761FB2" w:rsidRPr="00761FB2" w:rsidRDefault="00761FB2" w:rsidP="00761FB2">
      <w:pPr>
        <w:rPr>
          <w:bCs/>
          <w:iCs/>
          <w:highlight w:val="yellow"/>
        </w:rPr>
      </w:pPr>
      <w:r w:rsidRPr="00761FB2">
        <w:rPr>
          <w:bCs/>
          <w:iCs/>
        </w:rPr>
        <w:t xml:space="preserve">FAA is currently finalizing a reporting and analysis infrastructure to standardize and consistently track savings from service contracts.  FAA does have multi-award contracting programs for services/support that fall under strategic sourcing and is in the process of establishing controls similar to those under the </w:t>
      </w:r>
      <w:r w:rsidR="001D7D07">
        <w:rPr>
          <w:bCs/>
          <w:iCs/>
        </w:rPr>
        <w:t>Strategic Sourcing for the Acquisition of Various Equipment and Supplies (</w:t>
      </w:r>
      <w:r w:rsidRPr="00761FB2">
        <w:rPr>
          <w:bCs/>
          <w:iCs/>
        </w:rPr>
        <w:t>SAVES</w:t>
      </w:r>
      <w:r w:rsidR="001D7D07">
        <w:rPr>
          <w:bCs/>
          <w:iCs/>
        </w:rPr>
        <w:t xml:space="preserve">) </w:t>
      </w:r>
      <w:r w:rsidRPr="00761FB2">
        <w:rPr>
          <w:bCs/>
          <w:iCs/>
        </w:rPr>
        <w:t xml:space="preserve">contracts to be able to effectively track spend and savings with metrics as we progress through FY17.  A pilot is currently underway with FAA’s eFAST program, and if successful FAA should be deploying the infrastructure for </w:t>
      </w:r>
      <w:r>
        <w:rPr>
          <w:bCs/>
          <w:iCs/>
        </w:rPr>
        <w:t>thei</w:t>
      </w:r>
      <w:r w:rsidRPr="00761FB2">
        <w:rPr>
          <w:bCs/>
          <w:iCs/>
        </w:rPr>
        <w:t xml:space="preserve">r other programs in April 2017. </w:t>
      </w:r>
    </w:p>
    <w:p w:rsidR="00761FB2" w:rsidRPr="00761FB2" w:rsidRDefault="00761FB2" w:rsidP="00761FB2">
      <w:pPr>
        <w:rPr>
          <w:highlight w:val="yellow"/>
        </w:rPr>
      </w:pPr>
    </w:p>
    <w:p w:rsidR="00935877" w:rsidRPr="0034157C" w:rsidRDefault="00935877" w:rsidP="00935877">
      <w:pPr>
        <w:spacing w:after="120"/>
        <w:rPr>
          <w:b/>
          <w:bCs/>
        </w:rPr>
      </w:pPr>
      <w:r w:rsidRPr="0034157C">
        <w:rPr>
          <w:b/>
          <w:bCs/>
        </w:rPr>
        <w:t>Workforce Analysis</w:t>
      </w:r>
    </w:p>
    <w:p w:rsidR="00935877" w:rsidRPr="0034157C" w:rsidRDefault="00AC3AA8" w:rsidP="00935877">
      <w:pPr>
        <w:spacing w:after="120"/>
      </w:pPr>
      <w:r>
        <w:t xml:space="preserve">In June 2014 </w:t>
      </w:r>
      <w:r w:rsidR="00935877" w:rsidRPr="0034157C">
        <w:t>DOT OCIO completed an information technology (IT) workforce analysis to evaluate the current alignment of Federal staff and contractor resources supporting the Department’s IT efforts.  Based on this analysis and the changing nature of IT, DOT has engaged in a multi-year IT workforce initiative to reduce reliance on contractors and concomitantly increase the number of Federal positions.  The realignment will provide two main benefits:</w:t>
      </w:r>
    </w:p>
    <w:p w:rsidR="00935877" w:rsidRPr="0034157C" w:rsidRDefault="00935877" w:rsidP="00935877">
      <w:pPr>
        <w:spacing w:after="120"/>
      </w:pPr>
      <w:r w:rsidRPr="0034157C">
        <w:t xml:space="preserve">       </w:t>
      </w:r>
      <w:r w:rsidRPr="0034157C">
        <w:rPr>
          <w:b/>
          <w:bCs/>
        </w:rPr>
        <w:t>Realize cost savings and efficiencies:</w:t>
      </w:r>
      <w:r w:rsidRPr="0034157C">
        <w:t>  The cost of contractor support is often significantly higher than the full-cost of Federal employees.  The use of contractors also creates the possibility of increased duplication of roles and additional layers of report</w:t>
      </w:r>
      <w:r w:rsidR="003177C8">
        <w:t>ing that may create barriers to operations.  </w:t>
      </w:r>
      <w:r w:rsidRPr="0034157C">
        <w:t xml:space="preserve">Converting contracted positions to Federal positions will reduce this potential redundancy.  </w:t>
      </w:r>
    </w:p>
    <w:p w:rsidR="00935877" w:rsidRPr="0034157C" w:rsidRDefault="00935877" w:rsidP="00935877">
      <w:pPr>
        <w:spacing w:after="120"/>
      </w:pPr>
      <w:r w:rsidRPr="0034157C">
        <w:t xml:space="preserve">       </w:t>
      </w:r>
      <w:r w:rsidRPr="0034157C">
        <w:rPr>
          <w:b/>
          <w:bCs/>
        </w:rPr>
        <w:t>Realign Federal and contractor roles:</w:t>
      </w:r>
      <w:r w:rsidRPr="0034157C">
        <w:t xml:space="preserve">  Many IT functions currently performed by contractors may be more appropriately performed by government employees.  Generally, these are contractors who are funded on a time and materials basis to perform full-time work reflective of steady state responsibilities that are ongoing year after year.  </w:t>
      </w:r>
    </w:p>
    <w:p w:rsidR="00935877" w:rsidRPr="001E6D7E" w:rsidRDefault="00935877" w:rsidP="00935877">
      <w:pPr>
        <w:spacing w:after="120"/>
      </w:pPr>
      <w:r w:rsidRPr="0034157C">
        <w:t>Based on the IT workforce analysis, DOT is in the process of converting approximately 100 contractor positions into Federal positions.</w:t>
      </w:r>
      <w:r w:rsidRPr="001E6D7E">
        <w:t xml:space="preserve">  </w:t>
      </w:r>
    </w:p>
    <w:p w:rsidR="00214E0D" w:rsidRPr="00214E0D" w:rsidRDefault="00214E0D" w:rsidP="00214E0D">
      <w:pPr>
        <w:spacing w:after="120"/>
      </w:pPr>
    </w:p>
    <w:p w:rsidR="00596377" w:rsidRPr="00AA1665" w:rsidRDefault="00C640D5" w:rsidP="003A5C26">
      <w:pPr>
        <w:spacing w:after="120"/>
        <w:rPr>
          <w:b/>
        </w:rPr>
      </w:pPr>
      <w:r w:rsidRPr="00AA1665">
        <w:rPr>
          <w:b/>
        </w:rPr>
        <w:t xml:space="preserve">DOT-wide </w:t>
      </w:r>
      <w:r w:rsidR="00596377" w:rsidRPr="00AA1665">
        <w:rPr>
          <w:b/>
        </w:rPr>
        <w:t>Acquisition Over</w:t>
      </w:r>
      <w:r w:rsidR="003A3CB5" w:rsidRPr="00AA1665">
        <w:rPr>
          <w:b/>
        </w:rPr>
        <w:t>si</w:t>
      </w:r>
      <w:r w:rsidR="00596377" w:rsidRPr="00AA1665">
        <w:rPr>
          <w:b/>
        </w:rPr>
        <w:t>ght</w:t>
      </w:r>
    </w:p>
    <w:p w:rsidR="002E349B" w:rsidRDefault="003A5C26" w:rsidP="003A5C26">
      <w:pPr>
        <w:spacing w:after="120"/>
      </w:pPr>
      <w:r w:rsidRPr="0034157C">
        <w:t>On September 10, 2013, the Deputy Secretary issued the Department’s Acquisition Oversight and Risk Management  updated policy establishing formal governance by the Senior Procurement Executive (SPE), Chief Financial Officer (CFO) and Chief Information Officer (CIO) to effectively oversee DOT’s contracts portfolio through the implementation of the Acquisition Strategy Review Board (ASRB).  The ASRB provides a departmental-level review of the business and acquisition approaches utilized by the Operating Administrations</w:t>
      </w:r>
      <w:r w:rsidR="00FF203A" w:rsidRPr="0034157C">
        <w:t xml:space="preserve"> </w:t>
      </w:r>
      <w:r w:rsidRPr="0034157C">
        <w:t>(OAs) in meeting DOT mission requirements and program objectives; ensures that Federal and Departmental initiatives are being addressed; emphasizes the importance of acquisition planning, source selection criteria, contract type, socioeconomic objectives, competition benefits, and award determinations; provides a venue for OAs to raise issues that may be of concern to the Department; and ensures that management support service contracts are appropriately justified and managed within DOT</w:t>
      </w:r>
      <w:r w:rsidRPr="00AA1665">
        <w:t>.</w:t>
      </w:r>
      <w:r w:rsidR="002E349B" w:rsidRPr="00AA1665">
        <w:t xml:space="preserve">  </w:t>
      </w:r>
      <w:r w:rsidR="00A108B2" w:rsidRPr="00AA1665">
        <w:t>In FY15, the ASRB reviewed and approved 18 acquisition programs which included services valued in excess of $1,738,660,000.</w:t>
      </w:r>
      <w:r w:rsidR="0034157C">
        <w:t xml:space="preserve">  </w:t>
      </w:r>
      <w:r w:rsidR="005D7B96" w:rsidRPr="0034157C">
        <w:t xml:space="preserve">The ASRB reviews are designed to address several key </w:t>
      </w:r>
      <w:r w:rsidR="00411261" w:rsidRPr="0034157C">
        <w:t xml:space="preserve">acquisition </w:t>
      </w:r>
      <w:r w:rsidR="005D7B96" w:rsidRPr="0034157C">
        <w:t xml:space="preserve">objectives including minimizing </w:t>
      </w:r>
      <w:r w:rsidR="00411261" w:rsidRPr="0034157C">
        <w:t xml:space="preserve">the use of high risk contracts (both in the base contract and subordinate orders) as well as reducing </w:t>
      </w:r>
      <w:r w:rsidR="005D7B96" w:rsidRPr="0034157C">
        <w:t>the use of management support services to the great</w:t>
      </w:r>
      <w:r w:rsidR="00411261" w:rsidRPr="0034157C">
        <w:t>est</w:t>
      </w:r>
      <w:r w:rsidR="005D7B96" w:rsidRPr="0034157C">
        <w:t xml:space="preserve"> extent </w:t>
      </w:r>
      <w:r w:rsidR="00411261" w:rsidRPr="0034157C">
        <w:t>practicable, consistent with program needs.</w:t>
      </w:r>
      <w:r w:rsidR="00411261">
        <w:t xml:space="preserve">  </w:t>
      </w:r>
    </w:p>
    <w:p w:rsidR="003A5C26" w:rsidRDefault="003A5C26" w:rsidP="003A5C26">
      <w:pPr>
        <w:spacing w:after="120"/>
      </w:pPr>
      <w:r w:rsidRPr="003A5C26">
        <w:lastRenderedPageBreak/>
        <w:t>The SPE will continue to leverage FPDS data analysis as a management tool to better understand and track service contract spending throughout DOT.  FPDS data is the baseline data source used to support spend analysis and identify potential strategic sourcing opportunities.   Through the Acquisition Strategy Review Board, the SPE, CFO, and CIO continue to lay the groundwork for establishing internal management controls for new service contracts, as well as identifying existing service contracts that are in high risk categories</w:t>
      </w:r>
      <w:r w:rsidR="0011647A">
        <w:t xml:space="preserve"> and </w:t>
      </w:r>
      <w:r w:rsidRPr="003A5C26">
        <w:t xml:space="preserve">candidates for </w:t>
      </w:r>
      <w:r w:rsidR="0011647A">
        <w:t xml:space="preserve">strategic sourcing or </w:t>
      </w:r>
      <w:r w:rsidRPr="003A5C26">
        <w:t>renegotiation.</w:t>
      </w:r>
    </w:p>
    <w:p w:rsidR="002A05B3" w:rsidRDefault="002A05B3" w:rsidP="003A5C26">
      <w:pPr>
        <w:spacing w:after="120"/>
      </w:pPr>
    </w:p>
    <w:p w:rsidR="002A05B3" w:rsidRDefault="002A05B3" w:rsidP="003A5C26">
      <w:pPr>
        <w:spacing w:after="120"/>
      </w:pPr>
    </w:p>
    <w:p w:rsidR="002A05B3" w:rsidRDefault="002A05B3" w:rsidP="003A5C26">
      <w:pPr>
        <w:spacing w:after="120"/>
      </w:pPr>
    </w:p>
    <w:p w:rsidR="002A05B3" w:rsidRDefault="002A05B3" w:rsidP="003A5C26">
      <w:pPr>
        <w:spacing w:after="120"/>
      </w:pPr>
    </w:p>
    <w:p w:rsidR="002A05B3" w:rsidRDefault="002A05B3" w:rsidP="003A5C26">
      <w:pPr>
        <w:spacing w:after="120"/>
      </w:pPr>
    </w:p>
    <w:p w:rsidR="002A05B3" w:rsidRDefault="00303076" w:rsidP="003A5C26">
      <w:pPr>
        <w:spacing w:after="120"/>
      </w:pPr>
      <w:r>
        <w:rPr>
          <w:noProof/>
          <w:sz w:val="20"/>
          <w:szCs w:val="20"/>
        </w:rPr>
        <w:drawing>
          <wp:inline distT="0" distB="0" distL="0" distR="0" wp14:anchorId="3E16B0EF" wp14:editId="078EA8D4">
            <wp:extent cx="3060191" cy="743711"/>
            <wp:effectExtent l="0" t="0" r="6985" b="0"/>
            <wp:docPr id="36" name="image2.jpeg" descr="SPE signature" title="SP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060191" cy="743711"/>
                    </a:xfrm>
                    <a:prstGeom prst="rect">
                      <a:avLst/>
                    </a:prstGeom>
                  </pic:spPr>
                </pic:pic>
              </a:graphicData>
            </a:graphic>
          </wp:inline>
        </w:drawing>
      </w:r>
    </w:p>
    <w:p w:rsidR="002A05B3" w:rsidRDefault="00303076" w:rsidP="003A5C26">
      <w:pPr>
        <w:spacing w:after="120"/>
      </w:pPr>
      <w:r>
        <w:tab/>
      </w:r>
      <w:r>
        <w:tab/>
      </w:r>
      <w:r>
        <w:tab/>
      </w:r>
      <w:r>
        <w:tab/>
      </w:r>
      <w:r>
        <w:tab/>
      </w:r>
      <w:r>
        <w:tab/>
      </w:r>
      <w:r>
        <w:tab/>
      </w:r>
      <w:r>
        <w:tab/>
      </w:r>
    </w:p>
    <w:p w:rsidR="00303076" w:rsidRDefault="00303076" w:rsidP="003A5C26">
      <w:pPr>
        <w:spacing w:after="120"/>
      </w:pPr>
    </w:p>
    <w:p w:rsidR="002A05B3" w:rsidRPr="003A5C26" w:rsidRDefault="00303076" w:rsidP="003A5C26">
      <w:pPr>
        <w:spacing w:after="120"/>
      </w:pPr>
      <w:r>
        <w:rPr>
          <w:noProof/>
        </w:rPr>
        <w:drawing>
          <wp:inline distT="0" distB="0" distL="0" distR="0" wp14:anchorId="34A0669A">
            <wp:extent cx="1809750" cy="676275"/>
            <wp:effectExtent l="0" t="0" r="0" b="9525"/>
            <wp:docPr id="307" name="Picture 307" descr="Chief Human Capital Officer ss&#10;Signature" title="Chief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676275"/>
                    </a:xfrm>
                    <a:prstGeom prst="rect">
                      <a:avLst/>
                    </a:prstGeom>
                    <a:noFill/>
                  </pic:spPr>
                </pic:pic>
              </a:graphicData>
            </a:graphic>
          </wp:inline>
        </w:drawing>
      </w:r>
      <w:r w:rsidR="002A05B3">
        <w:tab/>
      </w:r>
      <w:r w:rsidR="002A05B3">
        <w:tab/>
      </w:r>
      <w:r w:rsidR="002A05B3">
        <w:tab/>
      </w:r>
      <w:r>
        <w:tab/>
      </w:r>
      <w:r>
        <w:tab/>
      </w:r>
      <w:r>
        <w:rPr>
          <w:noProof/>
          <w:sz w:val="20"/>
          <w:szCs w:val="20"/>
        </w:rPr>
        <w:drawing>
          <wp:inline distT="0" distB="0" distL="0" distR="0" wp14:anchorId="1F17943C" wp14:editId="669E830F">
            <wp:extent cx="1792223" cy="365760"/>
            <wp:effectExtent l="0" t="0" r="0" b="0"/>
            <wp:docPr id="308" name="image3.png" descr="CIO Siganture" title="CI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792223" cy="365760"/>
                    </a:xfrm>
                    <a:prstGeom prst="rect">
                      <a:avLst/>
                    </a:prstGeom>
                  </pic:spPr>
                </pic:pic>
              </a:graphicData>
            </a:graphic>
          </wp:inline>
        </w:drawing>
      </w:r>
      <w:r w:rsidR="002A05B3">
        <w:tab/>
      </w:r>
      <w:r w:rsidR="002A05B3">
        <w:tab/>
      </w:r>
      <w:r w:rsidR="002A05B3">
        <w:tab/>
      </w:r>
      <w:r w:rsidR="002A05B3">
        <w:tab/>
      </w:r>
      <w:r w:rsidR="002A05B3">
        <w:tab/>
      </w:r>
      <w:r>
        <w:tab/>
      </w:r>
      <w:r>
        <w:tab/>
      </w:r>
      <w:r>
        <w:tab/>
      </w:r>
      <w:r>
        <w:tab/>
      </w:r>
      <w:r>
        <w:rPr>
          <w:color w:val="181818"/>
          <w:w w:val="105"/>
        </w:rPr>
        <w:t>Chief</w:t>
      </w:r>
      <w:r>
        <w:rPr>
          <w:color w:val="181818"/>
          <w:spacing w:val="-22"/>
          <w:w w:val="105"/>
        </w:rPr>
        <w:t xml:space="preserve"> </w:t>
      </w:r>
      <w:r>
        <w:rPr>
          <w:color w:val="333333"/>
          <w:w w:val="105"/>
        </w:rPr>
        <w:t>In</w:t>
      </w:r>
      <w:r>
        <w:rPr>
          <w:color w:val="181818"/>
          <w:w w:val="105"/>
        </w:rPr>
        <w:t>formation</w:t>
      </w:r>
      <w:r>
        <w:rPr>
          <w:color w:val="181818"/>
          <w:spacing w:val="-12"/>
          <w:w w:val="105"/>
        </w:rPr>
        <w:t xml:space="preserve"> </w:t>
      </w:r>
      <w:r>
        <w:rPr>
          <w:color w:val="181818"/>
          <w:w w:val="105"/>
        </w:rPr>
        <w:t>Officer</w:t>
      </w:r>
    </w:p>
    <w:p w:rsidR="00214E0D" w:rsidRDefault="00214E0D"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1A1BC0" w:rsidRDefault="001A1BC0" w:rsidP="00C71E84">
      <w:pPr>
        <w:spacing w:after="120"/>
        <w:rPr>
          <w:noProof/>
        </w:rPr>
      </w:pPr>
    </w:p>
    <w:p w:rsidR="001A1BC0" w:rsidRDefault="001A1BC0"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p w:rsidR="0028060F" w:rsidRDefault="0028060F" w:rsidP="00C71E84">
      <w:pPr>
        <w:spacing w:after="120"/>
        <w:rPr>
          <w:noProof/>
        </w:rPr>
      </w:pPr>
    </w:p>
    <w:sdt>
      <w:sdtPr>
        <w:rPr>
          <w:rFonts w:ascii="Times New Roman" w:eastAsia="Times New Roman" w:hAnsi="Times New Roman" w:cs="Times New Roman"/>
          <w:b w:val="0"/>
          <w:bCs w:val="0"/>
          <w:color w:val="auto"/>
          <w:sz w:val="22"/>
          <w:szCs w:val="24"/>
          <w:lang w:eastAsia="en-US"/>
        </w:rPr>
        <w:id w:val="1862167015"/>
        <w:docPartObj>
          <w:docPartGallery w:val="Table of Contents"/>
          <w:docPartUnique/>
        </w:docPartObj>
      </w:sdtPr>
      <w:sdtEndPr>
        <w:rPr>
          <w:noProof/>
        </w:rPr>
      </w:sdtEndPr>
      <w:sdtContent>
        <w:p w:rsidR="00FE0AA9" w:rsidRDefault="00FE0AA9" w:rsidP="00FE0AA9">
          <w:pPr>
            <w:pStyle w:val="TOCHeading"/>
            <w:jc w:val="center"/>
          </w:pPr>
          <w:r>
            <w:t>Table of Contents</w:t>
          </w:r>
        </w:p>
        <w:p w:rsidR="00C31C35" w:rsidRDefault="00FE0AA9">
          <w:pPr>
            <w:pStyle w:val="TOC1"/>
            <w:tabs>
              <w:tab w:val="left" w:pos="660"/>
              <w:tab w:val="right" w:leader="dot" w:pos="9206"/>
            </w:tabs>
            <w:rPr>
              <w:rFonts w:asciiTheme="minorHAnsi" w:eastAsiaTheme="minorEastAsia" w:hAnsiTheme="minorHAnsi" w:cstheme="minorBidi"/>
              <w:b w:val="0"/>
              <w:caps w:val="0"/>
              <w:noProof/>
            </w:rPr>
          </w:pPr>
          <w:r>
            <w:fldChar w:fldCharType="begin"/>
          </w:r>
          <w:r>
            <w:instrText xml:space="preserve"> TOC \o "1-3" \h \z \u </w:instrText>
          </w:r>
          <w:r>
            <w:fldChar w:fldCharType="separate"/>
          </w:r>
          <w:hyperlink w:anchor="_Toc404350177" w:history="1">
            <w:r w:rsidR="00C31C35" w:rsidRPr="00416215">
              <w:rPr>
                <w:rStyle w:val="Hyperlink"/>
                <w:noProof/>
                <w14:scene3d>
                  <w14:camera w14:prst="orthographicFront"/>
                  <w14:lightRig w14:rig="threePt" w14:dir="t">
                    <w14:rot w14:lat="0" w14:lon="0" w14:rev="0"/>
                  </w14:lightRig>
                </w14:scene3d>
              </w:rPr>
              <w:t>1.0</w:t>
            </w:r>
            <w:r w:rsidR="00C31C35">
              <w:rPr>
                <w:rFonts w:asciiTheme="minorHAnsi" w:eastAsiaTheme="minorEastAsia" w:hAnsiTheme="minorHAnsi" w:cstheme="minorBidi"/>
                <w:b w:val="0"/>
                <w:caps w:val="0"/>
                <w:noProof/>
              </w:rPr>
              <w:tab/>
            </w:r>
            <w:r w:rsidR="00C31C35" w:rsidRPr="00416215">
              <w:rPr>
                <w:rStyle w:val="Hyperlink"/>
                <w:noProof/>
              </w:rPr>
              <w:t>introduction</w:t>
            </w:r>
            <w:r w:rsidR="00C31C35">
              <w:rPr>
                <w:noProof/>
                <w:webHidden/>
              </w:rPr>
              <w:tab/>
            </w:r>
            <w:r w:rsidR="00C31C35">
              <w:rPr>
                <w:noProof/>
                <w:webHidden/>
              </w:rPr>
              <w:fldChar w:fldCharType="begin"/>
            </w:r>
            <w:r w:rsidR="00C31C35">
              <w:rPr>
                <w:noProof/>
                <w:webHidden/>
              </w:rPr>
              <w:instrText xml:space="preserve"> PAGEREF _Toc404350177 \h </w:instrText>
            </w:r>
            <w:r w:rsidR="00C31C35">
              <w:rPr>
                <w:noProof/>
                <w:webHidden/>
              </w:rPr>
            </w:r>
            <w:r w:rsidR="00C31C35">
              <w:rPr>
                <w:noProof/>
                <w:webHidden/>
              </w:rPr>
              <w:fldChar w:fldCharType="separate"/>
            </w:r>
            <w:r w:rsidR="003B57B7">
              <w:rPr>
                <w:noProof/>
                <w:webHidden/>
              </w:rPr>
              <w:t>6</w:t>
            </w:r>
            <w:r w:rsidR="00C31C35">
              <w:rPr>
                <w:noProof/>
                <w:webHidden/>
              </w:rPr>
              <w:fldChar w:fldCharType="end"/>
            </w:r>
          </w:hyperlink>
        </w:p>
        <w:p w:rsidR="00C31C35" w:rsidRDefault="009675E7">
          <w:pPr>
            <w:pStyle w:val="TOC1"/>
            <w:tabs>
              <w:tab w:val="left" w:pos="660"/>
              <w:tab w:val="right" w:leader="dot" w:pos="9206"/>
            </w:tabs>
            <w:rPr>
              <w:rFonts w:asciiTheme="minorHAnsi" w:eastAsiaTheme="minorEastAsia" w:hAnsiTheme="minorHAnsi" w:cstheme="minorBidi"/>
              <w:b w:val="0"/>
              <w:caps w:val="0"/>
              <w:noProof/>
            </w:rPr>
          </w:pPr>
          <w:hyperlink w:anchor="_Toc404350178" w:history="1">
            <w:r w:rsidR="00C31C35" w:rsidRPr="00416215">
              <w:rPr>
                <w:rStyle w:val="Hyperlink"/>
                <w:noProof/>
                <w14:scene3d>
                  <w14:camera w14:prst="orthographicFront"/>
                  <w14:lightRig w14:rig="threePt" w14:dir="t">
                    <w14:rot w14:lat="0" w14:lon="0" w14:rev="0"/>
                  </w14:lightRig>
                </w14:scene3d>
              </w:rPr>
              <w:t>2.0</w:t>
            </w:r>
            <w:r w:rsidR="00C31C35">
              <w:rPr>
                <w:rFonts w:asciiTheme="minorHAnsi" w:eastAsiaTheme="minorEastAsia" w:hAnsiTheme="minorHAnsi" w:cstheme="minorBidi"/>
                <w:b w:val="0"/>
                <w:caps w:val="0"/>
                <w:noProof/>
              </w:rPr>
              <w:tab/>
            </w:r>
            <w:r w:rsidR="00C31C35" w:rsidRPr="00416215">
              <w:rPr>
                <w:rStyle w:val="Hyperlink"/>
                <w:noProof/>
              </w:rPr>
              <w:t>ANALYSIS methodology</w:t>
            </w:r>
            <w:r w:rsidR="00C31C35">
              <w:rPr>
                <w:noProof/>
                <w:webHidden/>
              </w:rPr>
              <w:tab/>
            </w:r>
            <w:r w:rsidR="00C31C35">
              <w:rPr>
                <w:noProof/>
                <w:webHidden/>
              </w:rPr>
              <w:fldChar w:fldCharType="begin"/>
            </w:r>
            <w:r w:rsidR="00C31C35">
              <w:rPr>
                <w:noProof/>
                <w:webHidden/>
              </w:rPr>
              <w:instrText xml:space="preserve"> PAGEREF _Toc404350178 \h </w:instrText>
            </w:r>
            <w:r w:rsidR="00C31C35">
              <w:rPr>
                <w:noProof/>
                <w:webHidden/>
              </w:rPr>
            </w:r>
            <w:r w:rsidR="00C31C35">
              <w:rPr>
                <w:noProof/>
                <w:webHidden/>
              </w:rPr>
              <w:fldChar w:fldCharType="separate"/>
            </w:r>
            <w:r w:rsidR="003B57B7">
              <w:rPr>
                <w:noProof/>
                <w:webHidden/>
              </w:rPr>
              <w:t>6</w:t>
            </w:r>
            <w:r w:rsidR="00C31C35">
              <w:rPr>
                <w:noProof/>
                <w:webHidden/>
              </w:rPr>
              <w:fldChar w:fldCharType="end"/>
            </w:r>
          </w:hyperlink>
        </w:p>
        <w:p w:rsidR="00C31C35" w:rsidRDefault="009675E7">
          <w:pPr>
            <w:pStyle w:val="TOC2"/>
            <w:rPr>
              <w:rFonts w:asciiTheme="minorHAnsi" w:eastAsiaTheme="minorEastAsia" w:hAnsiTheme="minorHAnsi" w:cstheme="minorBidi"/>
              <w:noProof/>
              <w:szCs w:val="22"/>
            </w:rPr>
          </w:pPr>
          <w:hyperlink w:anchor="_Toc404350179" w:history="1">
            <w:r w:rsidR="00C31C35" w:rsidRPr="00416215">
              <w:rPr>
                <w:rStyle w:val="Hyperlink"/>
                <w:noProof/>
              </w:rPr>
              <w:t>2.1</w:t>
            </w:r>
            <w:r w:rsidR="00C31C35">
              <w:rPr>
                <w:rFonts w:asciiTheme="minorHAnsi" w:eastAsiaTheme="minorEastAsia" w:hAnsiTheme="minorHAnsi" w:cstheme="minorBidi"/>
                <w:noProof/>
                <w:szCs w:val="22"/>
              </w:rPr>
              <w:tab/>
            </w:r>
            <w:r w:rsidR="00C31C35" w:rsidRPr="00416215">
              <w:rPr>
                <w:rStyle w:val="Hyperlink"/>
                <w:noProof/>
              </w:rPr>
              <w:t>Service Contract Inventory Analysis</w:t>
            </w:r>
            <w:r w:rsidR="00C31C35">
              <w:rPr>
                <w:noProof/>
                <w:webHidden/>
              </w:rPr>
              <w:tab/>
            </w:r>
            <w:r w:rsidR="00C31C35">
              <w:rPr>
                <w:noProof/>
                <w:webHidden/>
              </w:rPr>
              <w:fldChar w:fldCharType="begin"/>
            </w:r>
            <w:r w:rsidR="00C31C35">
              <w:rPr>
                <w:noProof/>
                <w:webHidden/>
              </w:rPr>
              <w:instrText xml:space="preserve"> PAGEREF _Toc404350179 \h </w:instrText>
            </w:r>
            <w:r w:rsidR="00C31C35">
              <w:rPr>
                <w:noProof/>
                <w:webHidden/>
              </w:rPr>
            </w:r>
            <w:r w:rsidR="00C31C35">
              <w:rPr>
                <w:noProof/>
                <w:webHidden/>
              </w:rPr>
              <w:fldChar w:fldCharType="separate"/>
            </w:r>
            <w:r w:rsidR="003B57B7">
              <w:rPr>
                <w:noProof/>
                <w:webHidden/>
              </w:rPr>
              <w:t>7</w:t>
            </w:r>
            <w:r w:rsidR="00C31C35">
              <w:rPr>
                <w:noProof/>
                <w:webHidden/>
              </w:rPr>
              <w:fldChar w:fldCharType="end"/>
            </w:r>
          </w:hyperlink>
        </w:p>
        <w:p w:rsidR="00C31C35" w:rsidRDefault="009675E7">
          <w:pPr>
            <w:pStyle w:val="TOC2"/>
            <w:rPr>
              <w:rFonts w:asciiTheme="minorHAnsi" w:eastAsiaTheme="minorEastAsia" w:hAnsiTheme="minorHAnsi" w:cstheme="minorBidi"/>
              <w:noProof/>
              <w:szCs w:val="22"/>
            </w:rPr>
          </w:pPr>
          <w:hyperlink w:anchor="_Toc404350180" w:history="1">
            <w:r w:rsidR="00C31C35" w:rsidRPr="00416215">
              <w:rPr>
                <w:rStyle w:val="Hyperlink"/>
                <w:noProof/>
              </w:rPr>
              <w:t>2.2</w:t>
            </w:r>
            <w:r w:rsidR="00C31C35">
              <w:rPr>
                <w:rFonts w:asciiTheme="minorHAnsi" w:eastAsiaTheme="minorEastAsia" w:hAnsiTheme="minorHAnsi" w:cstheme="minorBidi"/>
                <w:noProof/>
                <w:szCs w:val="22"/>
              </w:rPr>
              <w:tab/>
            </w:r>
            <w:r w:rsidR="00C31C35" w:rsidRPr="00416215">
              <w:rPr>
                <w:rStyle w:val="Hyperlink"/>
                <w:noProof/>
              </w:rPr>
              <w:t>Federal Procurement Data System Data Considerations</w:t>
            </w:r>
            <w:r w:rsidR="00C31C35">
              <w:rPr>
                <w:noProof/>
                <w:webHidden/>
              </w:rPr>
              <w:tab/>
            </w:r>
            <w:r w:rsidR="00C31C35">
              <w:rPr>
                <w:noProof/>
                <w:webHidden/>
              </w:rPr>
              <w:fldChar w:fldCharType="begin"/>
            </w:r>
            <w:r w:rsidR="00C31C35">
              <w:rPr>
                <w:noProof/>
                <w:webHidden/>
              </w:rPr>
              <w:instrText xml:space="preserve"> PAGEREF _Toc404350180 \h </w:instrText>
            </w:r>
            <w:r w:rsidR="00C31C35">
              <w:rPr>
                <w:noProof/>
                <w:webHidden/>
              </w:rPr>
            </w:r>
            <w:r w:rsidR="00C31C35">
              <w:rPr>
                <w:noProof/>
                <w:webHidden/>
              </w:rPr>
              <w:fldChar w:fldCharType="separate"/>
            </w:r>
            <w:r w:rsidR="003B57B7">
              <w:rPr>
                <w:noProof/>
                <w:webHidden/>
              </w:rPr>
              <w:t>9</w:t>
            </w:r>
            <w:r w:rsidR="00C31C35">
              <w:rPr>
                <w:noProof/>
                <w:webHidden/>
              </w:rPr>
              <w:fldChar w:fldCharType="end"/>
            </w:r>
          </w:hyperlink>
        </w:p>
        <w:p w:rsidR="00C31C35" w:rsidRDefault="009675E7">
          <w:pPr>
            <w:pStyle w:val="TOC1"/>
            <w:tabs>
              <w:tab w:val="left" w:pos="660"/>
              <w:tab w:val="right" w:leader="dot" w:pos="9206"/>
            </w:tabs>
            <w:rPr>
              <w:rFonts w:asciiTheme="minorHAnsi" w:eastAsiaTheme="minorEastAsia" w:hAnsiTheme="minorHAnsi" w:cstheme="minorBidi"/>
              <w:b w:val="0"/>
              <w:caps w:val="0"/>
              <w:noProof/>
            </w:rPr>
          </w:pPr>
          <w:hyperlink w:anchor="_Toc404350181" w:history="1">
            <w:r w:rsidR="00C31C35" w:rsidRPr="00416215">
              <w:rPr>
                <w:rStyle w:val="Hyperlink"/>
                <w:noProof/>
                <w14:scene3d>
                  <w14:camera w14:prst="orthographicFront"/>
                  <w14:lightRig w14:rig="threePt" w14:dir="t">
                    <w14:rot w14:lat="0" w14:lon="0" w14:rev="0"/>
                  </w14:lightRig>
                </w14:scene3d>
              </w:rPr>
              <w:t>3.0</w:t>
            </w:r>
            <w:r w:rsidR="00C31C35">
              <w:rPr>
                <w:rFonts w:asciiTheme="minorHAnsi" w:eastAsiaTheme="minorEastAsia" w:hAnsiTheme="minorHAnsi" w:cstheme="minorBidi"/>
                <w:b w:val="0"/>
                <w:caps w:val="0"/>
                <w:noProof/>
              </w:rPr>
              <w:tab/>
            </w:r>
            <w:r w:rsidR="00C31C35" w:rsidRPr="00416215">
              <w:rPr>
                <w:rStyle w:val="Hyperlink"/>
                <w:noProof/>
              </w:rPr>
              <w:t>ANALYSIS findings</w:t>
            </w:r>
            <w:r w:rsidR="00C31C35">
              <w:rPr>
                <w:noProof/>
                <w:webHidden/>
              </w:rPr>
              <w:tab/>
            </w:r>
            <w:r w:rsidR="00C31C35">
              <w:rPr>
                <w:noProof/>
                <w:webHidden/>
              </w:rPr>
              <w:fldChar w:fldCharType="begin"/>
            </w:r>
            <w:r w:rsidR="00C31C35">
              <w:rPr>
                <w:noProof/>
                <w:webHidden/>
              </w:rPr>
              <w:instrText xml:space="preserve"> PAGEREF _Toc404350181 \h </w:instrText>
            </w:r>
            <w:r w:rsidR="00C31C35">
              <w:rPr>
                <w:noProof/>
                <w:webHidden/>
              </w:rPr>
            </w:r>
            <w:r w:rsidR="00C31C35">
              <w:rPr>
                <w:noProof/>
                <w:webHidden/>
              </w:rPr>
              <w:fldChar w:fldCharType="separate"/>
            </w:r>
            <w:r w:rsidR="003B57B7">
              <w:rPr>
                <w:noProof/>
                <w:webHidden/>
              </w:rPr>
              <w:t>10</w:t>
            </w:r>
            <w:r w:rsidR="00C31C35">
              <w:rPr>
                <w:noProof/>
                <w:webHidden/>
              </w:rPr>
              <w:fldChar w:fldCharType="end"/>
            </w:r>
          </w:hyperlink>
        </w:p>
        <w:p w:rsidR="00C31C35" w:rsidRDefault="009675E7">
          <w:pPr>
            <w:pStyle w:val="TOC2"/>
            <w:rPr>
              <w:rFonts w:asciiTheme="minorHAnsi" w:eastAsiaTheme="minorEastAsia" w:hAnsiTheme="minorHAnsi" w:cstheme="minorBidi"/>
              <w:noProof/>
              <w:szCs w:val="22"/>
            </w:rPr>
          </w:pPr>
          <w:hyperlink w:anchor="_Toc404350182" w:history="1">
            <w:r w:rsidR="00C31C35" w:rsidRPr="00416215">
              <w:rPr>
                <w:rStyle w:val="Hyperlink"/>
                <w:noProof/>
              </w:rPr>
              <w:t>3.1</w:t>
            </w:r>
            <w:r w:rsidR="00C31C35">
              <w:rPr>
                <w:rFonts w:asciiTheme="minorHAnsi" w:eastAsiaTheme="minorEastAsia" w:hAnsiTheme="minorHAnsi" w:cstheme="minorBidi"/>
                <w:noProof/>
                <w:szCs w:val="22"/>
              </w:rPr>
              <w:tab/>
            </w:r>
            <w:r w:rsidR="00C31C35" w:rsidRPr="00416215">
              <w:rPr>
                <w:rStyle w:val="Hyperlink"/>
                <w:noProof/>
              </w:rPr>
              <w:t>Service Contract Inventory Analysis</w:t>
            </w:r>
            <w:r w:rsidR="00C31C35">
              <w:rPr>
                <w:noProof/>
                <w:webHidden/>
              </w:rPr>
              <w:tab/>
            </w:r>
            <w:r w:rsidR="00C31C35">
              <w:rPr>
                <w:noProof/>
                <w:webHidden/>
              </w:rPr>
              <w:fldChar w:fldCharType="begin"/>
            </w:r>
            <w:r w:rsidR="00C31C35">
              <w:rPr>
                <w:noProof/>
                <w:webHidden/>
              </w:rPr>
              <w:instrText xml:space="preserve"> PAGEREF _Toc404350182 \h </w:instrText>
            </w:r>
            <w:r w:rsidR="00C31C35">
              <w:rPr>
                <w:noProof/>
                <w:webHidden/>
              </w:rPr>
            </w:r>
            <w:r w:rsidR="00C31C35">
              <w:rPr>
                <w:noProof/>
                <w:webHidden/>
              </w:rPr>
              <w:fldChar w:fldCharType="separate"/>
            </w:r>
            <w:r w:rsidR="003B57B7">
              <w:rPr>
                <w:noProof/>
                <w:webHidden/>
              </w:rPr>
              <w:t>10</w:t>
            </w:r>
            <w:r w:rsidR="00C31C35">
              <w:rPr>
                <w:noProof/>
                <w:webHidden/>
              </w:rPr>
              <w:fldChar w:fldCharType="end"/>
            </w:r>
          </w:hyperlink>
        </w:p>
        <w:p w:rsidR="00C31C35" w:rsidRDefault="009675E7">
          <w:pPr>
            <w:pStyle w:val="TOC2"/>
            <w:rPr>
              <w:rFonts w:asciiTheme="minorHAnsi" w:eastAsiaTheme="minorEastAsia" w:hAnsiTheme="minorHAnsi" w:cstheme="minorBidi"/>
              <w:noProof/>
              <w:szCs w:val="22"/>
            </w:rPr>
          </w:pPr>
          <w:hyperlink w:anchor="_Toc404350183" w:history="1">
            <w:r w:rsidR="00C31C35" w:rsidRPr="00416215">
              <w:rPr>
                <w:rStyle w:val="Hyperlink"/>
                <w:noProof/>
              </w:rPr>
              <w:t>3.2</w:t>
            </w:r>
            <w:r w:rsidR="00C31C35">
              <w:rPr>
                <w:rFonts w:asciiTheme="minorHAnsi" w:eastAsiaTheme="minorEastAsia" w:hAnsiTheme="minorHAnsi" w:cstheme="minorBidi"/>
                <w:noProof/>
                <w:szCs w:val="22"/>
              </w:rPr>
              <w:tab/>
            </w:r>
            <w:r w:rsidR="00C31C35" w:rsidRPr="00416215">
              <w:rPr>
                <w:rStyle w:val="Hyperlink"/>
                <w:noProof/>
              </w:rPr>
              <w:t>Management Support Services Analysis</w:t>
            </w:r>
            <w:r w:rsidR="00C31C35">
              <w:rPr>
                <w:noProof/>
                <w:webHidden/>
              </w:rPr>
              <w:tab/>
            </w:r>
            <w:r w:rsidR="00C31C35">
              <w:rPr>
                <w:noProof/>
                <w:webHidden/>
              </w:rPr>
              <w:fldChar w:fldCharType="begin"/>
            </w:r>
            <w:r w:rsidR="00C31C35">
              <w:rPr>
                <w:noProof/>
                <w:webHidden/>
              </w:rPr>
              <w:instrText xml:space="preserve"> PAGEREF _Toc404350183 \h </w:instrText>
            </w:r>
            <w:r w:rsidR="00C31C35">
              <w:rPr>
                <w:noProof/>
                <w:webHidden/>
              </w:rPr>
            </w:r>
            <w:r w:rsidR="00C31C35">
              <w:rPr>
                <w:noProof/>
                <w:webHidden/>
              </w:rPr>
              <w:fldChar w:fldCharType="separate"/>
            </w:r>
            <w:r w:rsidR="003B57B7">
              <w:rPr>
                <w:noProof/>
                <w:webHidden/>
              </w:rPr>
              <w:t>16</w:t>
            </w:r>
            <w:r w:rsidR="00C31C35">
              <w:rPr>
                <w:noProof/>
                <w:webHidden/>
              </w:rPr>
              <w:fldChar w:fldCharType="end"/>
            </w:r>
          </w:hyperlink>
        </w:p>
        <w:p w:rsidR="00C31C35" w:rsidRDefault="009675E7">
          <w:pPr>
            <w:pStyle w:val="TOC2"/>
            <w:rPr>
              <w:rFonts w:asciiTheme="minorHAnsi" w:eastAsiaTheme="minorEastAsia" w:hAnsiTheme="minorHAnsi" w:cstheme="minorBidi"/>
              <w:noProof/>
              <w:szCs w:val="22"/>
            </w:rPr>
          </w:pPr>
          <w:hyperlink w:anchor="_Toc404350184" w:history="1">
            <w:r w:rsidR="00C31C35" w:rsidRPr="00416215">
              <w:rPr>
                <w:rStyle w:val="Hyperlink"/>
                <w:noProof/>
              </w:rPr>
              <w:t>3.3       Role of the Service Contracts in Achieving Agency Objectives</w:t>
            </w:r>
            <w:r w:rsidR="00C31C35">
              <w:rPr>
                <w:noProof/>
                <w:webHidden/>
              </w:rPr>
              <w:tab/>
            </w:r>
            <w:r w:rsidR="00C31C35">
              <w:rPr>
                <w:noProof/>
                <w:webHidden/>
              </w:rPr>
              <w:fldChar w:fldCharType="begin"/>
            </w:r>
            <w:r w:rsidR="00C31C35">
              <w:rPr>
                <w:noProof/>
                <w:webHidden/>
              </w:rPr>
              <w:instrText xml:space="preserve"> PAGEREF _Toc404350184 \h </w:instrText>
            </w:r>
            <w:r w:rsidR="00C31C35">
              <w:rPr>
                <w:noProof/>
                <w:webHidden/>
              </w:rPr>
            </w:r>
            <w:r w:rsidR="00C31C35">
              <w:rPr>
                <w:noProof/>
                <w:webHidden/>
              </w:rPr>
              <w:fldChar w:fldCharType="separate"/>
            </w:r>
            <w:r w:rsidR="003B57B7">
              <w:rPr>
                <w:noProof/>
                <w:webHidden/>
              </w:rPr>
              <w:t>21</w:t>
            </w:r>
            <w:r w:rsidR="00C31C35">
              <w:rPr>
                <w:noProof/>
                <w:webHidden/>
              </w:rPr>
              <w:fldChar w:fldCharType="end"/>
            </w:r>
          </w:hyperlink>
        </w:p>
        <w:p w:rsidR="00C31C35" w:rsidRDefault="009675E7">
          <w:pPr>
            <w:pStyle w:val="TOC2"/>
            <w:rPr>
              <w:rFonts w:asciiTheme="minorHAnsi" w:eastAsiaTheme="minorEastAsia" w:hAnsiTheme="minorHAnsi" w:cstheme="minorBidi"/>
              <w:noProof/>
              <w:szCs w:val="22"/>
            </w:rPr>
          </w:pPr>
          <w:hyperlink w:anchor="_Toc404350185" w:history="1">
            <w:r w:rsidR="00C31C35" w:rsidRPr="00416215">
              <w:rPr>
                <w:rStyle w:val="Hyperlink"/>
                <w:noProof/>
              </w:rPr>
              <w:t xml:space="preserve">3.4    </w:t>
            </w:r>
            <w:r w:rsidR="00C31C35">
              <w:rPr>
                <w:rFonts w:asciiTheme="minorHAnsi" w:eastAsiaTheme="minorEastAsia" w:hAnsiTheme="minorHAnsi" w:cstheme="minorBidi"/>
                <w:noProof/>
                <w:szCs w:val="22"/>
              </w:rPr>
              <w:tab/>
            </w:r>
            <w:r w:rsidR="00C31C35" w:rsidRPr="00416215">
              <w:rPr>
                <w:rStyle w:val="Hyperlink"/>
                <w:noProof/>
              </w:rPr>
              <w:t>Detailed Assessment of Service Codes with the Highest Spending on Cost Type Contracts:</w:t>
            </w:r>
            <w:r w:rsidR="00C31C35">
              <w:rPr>
                <w:noProof/>
                <w:webHidden/>
              </w:rPr>
              <w:tab/>
            </w:r>
            <w:r w:rsidR="00C31C35">
              <w:rPr>
                <w:noProof/>
                <w:webHidden/>
              </w:rPr>
              <w:fldChar w:fldCharType="begin"/>
            </w:r>
            <w:r w:rsidR="00C31C35">
              <w:rPr>
                <w:noProof/>
                <w:webHidden/>
              </w:rPr>
              <w:instrText xml:space="preserve"> PAGEREF _Toc404350185 \h </w:instrText>
            </w:r>
            <w:r w:rsidR="00C31C35">
              <w:rPr>
                <w:noProof/>
                <w:webHidden/>
              </w:rPr>
            </w:r>
            <w:r w:rsidR="00C31C35">
              <w:rPr>
                <w:noProof/>
                <w:webHidden/>
              </w:rPr>
              <w:fldChar w:fldCharType="separate"/>
            </w:r>
            <w:r w:rsidR="003B57B7">
              <w:rPr>
                <w:noProof/>
                <w:webHidden/>
              </w:rPr>
              <w:t>23</w:t>
            </w:r>
            <w:r w:rsidR="00C31C35">
              <w:rPr>
                <w:noProof/>
                <w:webHidden/>
              </w:rPr>
              <w:fldChar w:fldCharType="end"/>
            </w:r>
          </w:hyperlink>
        </w:p>
        <w:p w:rsidR="00C31C35" w:rsidRDefault="009675E7">
          <w:pPr>
            <w:pStyle w:val="TOC2"/>
            <w:rPr>
              <w:rFonts w:asciiTheme="minorHAnsi" w:eastAsiaTheme="minorEastAsia" w:hAnsiTheme="minorHAnsi" w:cstheme="minorBidi"/>
              <w:noProof/>
              <w:szCs w:val="22"/>
            </w:rPr>
          </w:pPr>
          <w:hyperlink w:anchor="_Toc404350186" w:history="1">
            <w:r w:rsidR="00C31C35" w:rsidRPr="00416215">
              <w:rPr>
                <w:rStyle w:val="Hyperlink"/>
                <w:noProof/>
              </w:rPr>
              <w:t>3.5</w:t>
            </w:r>
            <w:r w:rsidR="00C31C35">
              <w:rPr>
                <w:rFonts w:asciiTheme="minorHAnsi" w:eastAsiaTheme="minorEastAsia" w:hAnsiTheme="minorHAnsi" w:cstheme="minorBidi"/>
                <w:noProof/>
                <w:szCs w:val="22"/>
              </w:rPr>
              <w:tab/>
            </w:r>
            <w:r w:rsidR="00C31C35" w:rsidRPr="00416215">
              <w:rPr>
                <w:rStyle w:val="Hyperlink"/>
                <w:noProof/>
              </w:rPr>
              <w:t xml:space="preserve"> Selected Individual Contract Review</w:t>
            </w:r>
            <w:r w:rsidR="00C31C35">
              <w:rPr>
                <w:noProof/>
                <w:webHidden/>
              </w:rPr>
              <w:tab/>
            </w:r>
            <w:r w:rsidR="00C31C35">
              <w:rPr>
                <w:noProof/>
                <w:webHidden/>
              </w:rPr>
              <w:fldChar w:fldCharType="begin"/>
            </w:r>
            <w:r w:rsidR="00C31C35">
              <w:rPr>
                <w:noProof/>
                <w:webHidden/>
              </w:rPr>
              <w:instrText xml:space="preserve"> PAGEREF _Toc404350186 \h </w:instrText>
            </w:r>
            <w:r w:rsidR="00C31C35">
              <w:rPr>
                <w:noProof/>
                <w:webHidden/>
              </w:rPr>
            </w:r>
            <w:r w:rsidR="00C31C35">
              <w:rPr>
                <w:noProof/>
                <w:webHidden/>
              </w:rPr>
              <w:fldChar w:fldCharType="separate"/>
            </w:r>
            <w:r w:rsidR="003B57B7">
              <w:rPr>
                <w:noProof/>
                <w:webHidden/>
              </w:rPr>
              <w:t>37</w:t>
            </w:r>
            <w:r w:rsidR="00C31C35">
              <w:rPr>
                <w:noProof/>
                <w:webHidden/>
              </w:rPr>
              <w:fldChar w:fldCharType="end"/>
            </w:r>
          </w:hyperlink>
        </w:p>
        <w:p w:rsidR="00C31C35" w:rsidRDefault="009675E7">
          <w:pPr>
            <w:pStyle w:val="TOC1"/>
            <w:tabs>
              <w:tab w:val="left" w:pos="660"/>
              <w:tab w:val="right" w:leader="dot" w:pos="9206"/>
            </w:tabs>
            <w:rPr>
              <w:rFonts w:asciiTheme="minorHAnsi" w:eastAsiaTheme="minorEastAsia" w:hAnsiTheme="minorHAnsi" w:cstheme="minorBidi"/>
              <w:b w:val="0"/>
              <w:caps w:val="0"/>
              <w:noProof/>
            </w:rPr>
          </w:pPr>
          <w:hyperlink w:anchor="_Toc404350187" w:history="1">
            <w:r w:rsidR="00C31C35" w:rsidRPr="00416215">
              <w:rPr>
                <w:rStyle w:val="Hyperlink"/>
                <w:noProof/>
                <w14:scene3d>
                  <w14:camera w14:prst="orthographicFront"/>
                  <w14:lightRig w14:rig="threePt" w14:dir="t">
                    <w14:rot w14:lat="0" w14:lon="0" w14:rev="0"/>
                  </w14:lightRig>
                </w14:scene3d>
              </w:rPr>
              <w:t>4.0</w:t>
            </w:r>
            <w:r w:rsidR="00C31C35">
              <w:rPr>
                <w:rFonts w:asciiTheme="minorHAnsi" w:eastAsiaTheme="minorEastAsia" w:hAnsiTheme="minorHAnsi" w:cstheme="minorBidi"/>
                <w:b w:val="0"/>
                <w:caps w:val="0"/>
                <w:noProof/>
              </w:rPr>
              <w:tab/>
            </w:r>
            <w:r w:rsidR="00C31C35" w:rsidRPr="00416215">
              <w:rPr>
                <w:rStyle w:val="Hyperlink"/>
                <w:noProof/>
                <w:w w:val="104"/>
              </w:rPr>
              <w:t>RECOMMENDATIONS</w:t>
            </w:r>
            <w:r w:rsidR="00C31C35" w:rsidRPr="00416215">
              <w:rPr>
                <w:rStyle w:val="Hyperlink"/>
                <w:noProof/>
                <w:spacing w:val="-8"/>
                <w:w w:val="104"/>
              </w:rPr>
              <w:t xml:space="preserve"> </w:t>
            </w:r>
            <w:r w:rsidR="00C31C35" w:rsidRPr="00416215">
              <w:rPr>
                <w:rStyle w:val="Hyperlink"/>
                <w:noProof/>
              </w:rPr>
              <w:t>AND</w:t>
            </w:r>
            <w:r w:rsidR="00C31C35" w:rsidRPr="00416215">
              <w:rPr>
                <w:rStyle w:val="Hyperlink"/>
                <w:noProof/>
                <w:spacing w:val="21"/>
              </w:rPr>
              <w:t xml:space="preserve"> </w:t>
            </w:r>
            <w:r w:rsidR="00C31C35" w:rsidRPr="00416215">
              <w:rPr>
                <w:rStyle w:val="Hyperlink"/>
                <w:noProof/>
                <w:w w:val="103"/>
              </w:rPr>
              <w:t>ACTIONS</w:t>
            </w:r>
            <w:r w:rsidR="00C31C35">
              <w:rPr>
                <w:noProof/>
                <w:webHidden/>
              </w:rPr>
              <w:tab/>
            </w:r>
            <w:r w:rsidR="00AA556B">
              <w:rPr>
                <w:noProof/>
                <w:webHidden/>
              </w:rPr>
              <w:t>39</w:t>
            </w:r>
          </w:hyperlink>
        </w:p>
        <w:p w:rsidR="00C31C35" w:rsidRDefault="009675E7">
          <w:pPr>
            <w:pStyle w:val="TOC2"/>
            <w:rPr>
              <w:rFonts w:asciiTheme="minorHAnsi" w:eastAsiaTheme="minorEastAsia" w:hAnsiTheme="minorHAnsi" w:cstheme="minorBidi"/>
              <w:noProof/>
              <w:szCs w:val="22"/>
            </w:rPr>
          </w:pPr>
          <w:hyperlink w:anchor="_Toc404350188" w:history="1">
            <w:r w:rsidR="00C31C35" w:rsidRPr="00416215">
              <w:rPr>
                <w:rStyle w:val="Hyperlink"/>
                <w:noProof/>
              </w:rPr>
              <w:t>4.1</w:t>
            </w:r>
            <w:r w:rsidR="00C31C35">
              <w:rPr>
                <w:rFonts w:asciiTheme="minorHAnsi" w:eastAsiaTheme="minorEastAsia" w:hAnsiTheme="minorHAnsi" w:cstheme="minorBidi"/>
                <w:noProof/>
                <w:szCs w:val="22"/>
              </w:rPr>
              <w:tab/>
            </w:r>
            <w:r w:rsidR="00C31C35" w:rsidRPr="00416215">
              <w:rPr>
                <w:rStyle w:val="Hyperlink"/>
                <w:noProof/>
              </w:rPr>
              <w:t>Increasing</w:t>
            </w:r>
            <w:r w:rsidR="00C31C35" w:rsidRPr="00416215">
              <w:rPr>
                <w:rStyle w:val="Hyperlink"/>
                <w:noProof/>
                <w:spacing w:val="38"/>
              </w:rPr>
              <w:t xml:space="preserve"> </w:t>
            </w:r>
            <w:r w:rsidR="00C31C35" w:rsidRPr="00416215">
              <w:rPr>
                <w:rStyle w:val="Hyperlink"/>
                <w:noProof/>
              </w:rPr>
              <w:t>Awareness</w:t>
            </w:r>
            <w:r w:rsidR="00C31C35" w:rsidRPr="00416215">
              <w:rPr>
                <w:rStyle w:val="Hyperlink"/>
                <w:noProof/>
                <w:spacing w:val="40"/>
              </w:rPr>
              <w:t xml:space="preserve"> </w:t>
            </w:r>
            <w:r w:rsidR="00C31C35" w:rsidRPr="00416215">
              <w:rPr>
                <w:rStyle w:val="Hyperlink"/>
                <w:noProof/>
              </w:rPr>
              <w:t>and</w:t>
            </w:r>
            <w:r w:rsidR="00C31C35" w:rsidRPr="00416215">
              <w:rPr>
                <w:rStyle w:val="Hyperlink"/>
                <w:noProof/>
                <w:spacing w:val="15"/>
              </w:rPr>
              <w:t xml:space="preserve"> </w:t>
            </w:r>
            <w:r w:rsidR="00C31C35" w:rsidRPr="00416215">
              <w:rPr>
                <w:rStyle w:val="Hyperlink"/>
                <w:noProof/>
              </w:rPr>
              <w:t>Improving</w:t>
            </w:r>
            <w:r w:rsidR="00C31C35" w:rsidRPr="00416215">
              <w:rPr>
                <w:rStyle w:val="Hyperlink"/>
                <w:noProof/>
                <w:spacing w:val="31"/>
              </w:rPr>
              <w:t xml:space="preserve"> </w:t>
            </w:r>
            <w:r w:rsidR="00C31C35" w:rsidRPr="00416215">
              <w:rPr>
                <w:rStyle w:val="Hyperlink"/>
                <w:noProof/>
                <w:w w:val="102"/>
              </w:rPr>
              <w:t>Governance</w:t>
            </w:r>
            <w:r w:rsidR="00C31C35">
              <w:rPr>
                <w:noProof/>
                <w:webHidden/>
              </w:rPr>
              <w:tab/>
            </w:r>
            <w:r w:rsidR="00AA556B">
              <w:rPr>
                <w:noProof/>
                <w:webHidden/>
              </w:rPr>
              <w:t>39</w:t>
            </w:r>
          </w:hyperlink>
        </w:p>
        <w:p w:rsidR="00C31C35" w:rsidRDefault="009675E7">
          <w:pPr>
            <w:pStyle w:val="TOC2"/>
            <w:rPr>
              <w:rFonts w:asciiTheme="minorHAnsi" w:eastAsiaTheme="minorEastAsia" w:hAnsiTheme="minorHAnsi" w:cstheme="minorBidi"/>
              <w:noProof/>
              <w:szCs w:val="22"/>
            </w:rPr>
          </w:pPr>
          <w:hyperlink w:anchor="_Toc404350189" w:history="1">
            <w:r w:rsidR="00C31C35" w:rsidRPr="00416215">
              <w:rPr>
                <w:rStyle w:val="Hyperlink"/>
                <w:noProof/>
              </w:rPr>
              <w:t>4.2</w:t>
            </w:r>
            <w:r w:rsidR="00C31C35">
              <w:rPr>
                <w:rFonts w:asciiTheme="minorHAnsi" w:eastAsiaTheme="minorEastAsia" w:hAnsiTheme="minorHAnsi" w:cstheme="minorBidi"/>
                <w:noProof/>
                <w:szCs w:val="22"/>
              </w:rPr>
              <w:tab/>
            </w:r>
            <w:r w:rsidR="00C31C35" w:rsidRPr="00416215">
              <w:rPr>
                <w:rStyle w:val="Hyperlink"/>
                <w:noProof/>
              </w:rPr>
              <w:t>Workforce Analysis</w:t>
            </w:r>
            <w:r w:rsidR="00C31C35">
              <w:rPr>
                <w:noProof/>
                <w:webHidden/>
              </w:rPr>
              <w:tab/>
            </w:r>
            <w:r w:rsidR="00C31C35">
              <w:rPr>
                <w:noProof/>
                <w:webHidden/>
              </w:rPr>
              <w:fldChar w:fldCharType="begin"/>
            </w:r>
            <w:r w:rsidR="00C31C35">
              <w:rPr>
                <w:noProof/>
                <w:webHidden/>
              </w:rPr>
              <w:instrText xml:space="preserve"> PAGEREF _Toc404350189 \h </w:instrText>
            </w:r>
            <w:r w:rsidR="00C31C35">
              <w:rPr>
                <w:noProof/>
                <w:webHidden/>
              </w:rPr>
            </w:r>
            <w:r w:rsidR="00C31C35">
              <w:rPr>
                <w:noProof/>
                <w:webHidden/>
              </w:rPr>
              <w:fldChar w:fldCharType="separate"/>
            </w:r>
            <w:r w:rsidR="003B57B7">
              <w:rPr>
                <w:noProof/>
                <w:webHidden/>
              </w:rPr>
              <w:t>40</w:t>
            </w:r>
            <w:r w:rsidR="00C31C35">
              <w:rPr>
                <w:noProof/>
                <w:webHidden/>
              </w:rPr>
              <w:fldChar w:fldCharType="end"/>
            </w:r>
          </w:hyperlink>
        </w:p>
        <w:p w:rsidR="00C31C35" w:rsidRDefault="009675E7">
          <w:pPr>
            <w:pStyle w:val="TOC2"/>
            <w:rPr>
              <w:rFonts w:asciiTheme="minorHAnsi" w:eastAsiaTheme="minorEastAsia" w:hAnsiTheme="minorHAnsi" w:cstheme="minorBidi"/>
              <w:noProof/>
              <w:szCs w:val="22"/>
            </w:rPr>
          </w:pPr>
          <w:hyperlink w:anchor="_Toc404350190" w:history="1">
            <w:r w:rsidR="00C31C35" w:rsidRPr="00416215">
              <w:rPr>
                <w:rStyle w:val="Hyperlink"/>
                <w:noProof/>
              </w:rPr>
              <w:t>4.3</w:t>
            </w:r>
            <w:r w:rsidR="00C31C35">
              <w:rPr>
                <w:rFonts w:asciiTheme="minorHAnsi" w:eastAsiaTheme="minorEastAsia" w:hAnsiTheme="minorHAnsi" w:cstheme="minorBidi"/>
                <w:noProof/>
                <w:szCs w:val="22"/>
              </w:rPr>
              <w:tab/>
            </w:r>
            <w:r w:rsidR="00C31C35" w:rsidRPr="00416215">
              <w:rPr>
                <w:rStyle w:val="Hyperlink"/>
                <w:noProof/>
              </w:rPr>
              <w:t>Reducing</w:t>
            </w:r>
            <w:r w:rsidR="00C31C35" w:rsidRPr="00416215">
              <w:rPr>
                <w:rStyle w:val="Hyperlink"/>
                <w:noProof/>
                <w:spacing w:val="-10"/>
              </w:rPr>
              <w:t xml:space="preserve"> </w:t>
            </w:r>
            <w:r w:rsidR="00C31C35" w:rsidRPr="00416215">
              <w:rPr>
                <w:rStyle w:val="Hyperlink"/>
                <w:noProof/>
              </w:rPr>
              <w:t>High-Risk</w:t>
            </w:r>
            <w:r w:rsidR="00C31C35" w:rsidRPr="00416215">
              <w:rPr>
                <w:rStyle w:val="Hyperlink"/>
                <w:noProof/>
                <w:spacing w:val="-12"/>
              </w:rPr>
              <w:t xml:space="preserve"> </w:t>
            </w:r>
            <w:r w:rsidR="00C31C35" w:rsidRPr="00416215">
              <w:rPr>
                <w:rStyle w:val="Hyperlink"/>
                <w:noProof/>
              </w:rPr>
              <w:t>Contracting</w:t>
            </w:r>
            <w:r w:rsidR="00C31C35">
              <w:rPr>
                <w:noProof/>
                <w:webHidden/>
              </w:rPr>
              <w:tab/>
            </w:r>
            <w:r w:rsidR="00644E74">
              <w:rPr>
                <w:noProof/>
                <w:webHidden/>
              </w:rPr>
              <w:t>4</w:t>
            </w:r>
            <w:r w:rsidR="00AA556B">
              <w:rPr>
                <w:noProof/>
                <w:webHidden/>
              </w:rPr>
              <w:t>0</w:t>
            </w:r>
          </w:hyperlink>
        </w:p>
        <w:p w:rsidR="00C31C35" w:rsidRDefault="009675E7">
          <w:pPr>
            <w:pStyle w:val="TOC2"/>
            <w:rPr>
              <w:rFonts w:asciiTheme="minorHAnsi" w:eastAsiaTheme="minorEastAsia" w:hAnsiTheme="minorHAnsi" w:cstheme="minorBidi"/>
              <w:noProof/>
              <w:szCs w:val="22"/>
            </w:rPr>
          </w:pPr>
          <w:hyperlink w:anchor="_Toc404350191" w:history="1">
            <w:r w:rsidR="00C31C35" w:rsidRPr="00416215">
              <w:rPr>
                <w:rStyle w:val="Hyperlink"/>
                <w:noProof/>
              </w:rPr>
              <w:t>4.4</w:t>
            </w:r>
            <w:r w:rsidR="00C31C35">
              <w:rPr>
                <w:rFonts w:asciiTheme="minorHAnsi" w:eastAsiaTheme="minorEastAsia" w:hAnsiTheme="minorHAnsi" w:cstheme="minorBidi"/>
                <w:noProof/>
                <w:szCs w:val="22"/>
              </w:rPr>
              <w:tab/>
            </w:r>
            <w:r w:rsidR="00C31C35" w:rsidRPr="00416215">
              <w:rPr>
                <w:rStyle w:val="Hyperlink"/>
                <w:noProof/>
              </w:rPr>
              <w:t>Strategic</w:t>
            </w:r>
            <w:r w:rsidR="00C31C35" w:rsidRPr="00416215">
              <w:rPr>
                <w:rStyle w:val="Hyperlink"/>
                <w:noProof/>
                <w:spacing w:val="37"/>
              </w:rPr>
              <w:t xml:space="preserve"> </w:t>
            </w:r>
            <w:r w:rsidR="00C31C35" w:rsidRPr="00416215">
              <w:rPr>
                <w:rStyle w:val="Hyperlink"/>
                <w:noProof/>
                <w:w w:val="105"/>
              </w:rPr>
              <w:t>Sourcing</w:t>
            </w:r>
            <w:r w:rsidR="00C31C35">
              <w:rPr>
                <w:noProof/>
                <w:webHidden/>
              </w:rPr>
              <w:tab/>
            </w:r>
            <w:r w:rsidR="00644E74">
              <w:rPr>
                <w:noProof/>
                <w:webHidden/>
              </w:rPr>
              <w:t>4</w:t>
            </w:r>
            <w:r w:rsidR="00AA556B">
              <w:rPr>
                <w:noProof/>
                <w:webHidden/>
              </w:rPr>
              <w:t>0</w:t>
            </w:r>
          </w:hyperlink>
        </w:p>
        <w:p w:rsidR="00C31C35" w:rsidRDefault="009675E7">
          <w:pPr>
            <w:pStyle w:val="TOC1"/>
            <w:tabs>
              <w:tab w:val="right" w:leader="dot" w:pos="9206"/>
            </w:tabs>
            <w:rPr>
              <w:rFonts w:asciiTheme="minorHAnsi" w:eastAsiaTheme="minorEastAsia" w:hAnsiTheme="minorHAnsi" w:cstheme="minorBidi"/>
              <w:b w:val="0"/>
              <w:caps w:val="0"/>
              <w:noProof/>
            </w:rPr>
          </w:pPr>
          <w:hyperlink w:anchor="_Toc404350192" w:history="1">
            <w:r w:rsidR="00C31C35" w:rsidRPr="00416215">
              <w:rPr>
                <w:rStyle w:val="Hyperlink"/>
                <w:noProof/>
              </w:rPr>
              <w:t>APPENDIX A:  APPLICABLE LEGISLATION AND GUIDANCE</w:t>
            </w:r>
            <w:r w:rsidR="00C31C35">
              <w:rPr>
                <w:noProof/>
                <w:webHidden/>
              </w:rPr>
              <w:tab/>
            </w:r>
            <w:r w:rsidR="00194358">
              <w:rPr>
                <w:noProof/>
                <w:webHidden/>
              </w:rPr>
              <w:t>A-</w:t>
            </w:r>
            <w:r w:rsidR="00C31C35">
              <w:rPr>
                <w:noProof/>
                <w:webHidden/>
              </w:rPr>
              <w:fldChar w:fldCharType="begin"/>
            </w:r>
            <w:r w:rsidR="00C31C35">
              <w:rPr>
                <w:noProof/>
                <w:webHidden/>
              </w:rPr>
              <w:instrText xml:space="preserve"> PAGEREF _Toc404350192 \h </w:instrText>
            </w:r>
            <w:r w:rsidR="00C31C35">
              <w:rPr>
                <w:noProof/>
                <w:webHidden/>
              </w:rPr>
            </w:r>
            <w:r w:rsidR="00C31C35">
              <w:rPr>
                <w:noProof/>
                <w:webHidden/>
              </w:rPr>
              <w:fldChar w:fldCharType="separate"/>
            </w:r>
            <w:r w:rsidR="003B57B7">
              <w:rPr>
                <w:noProof/>
                <w:webHidden/>
              </w:rPr>
              <w:t>1</w:t>
            </w:r>
            <w:r w:rsidR="00C31C35">
              <w:rPr>
                <w:noProof/>
                <w:webHidden/>
              </w:rPr>
              <w:fldChar w:fldCharType="end"/>
            </w:r>
          </w:hyperlink>
        </w:p>
        <w:p w:rsidR="00C31C35" w:rsidRDefault="009675E7">
          <w:pPr>
            <w:pStyle w:val="TOC1"/>
            <w:tabs>
              <w:tab w:val="right" w:leader="dot" w:pos="9206"/>
            </w:tabs>
            <w:rPr>
              <w:rFonts w:asciiTheme="minorHAnsi" w:eastAsiaTheme="minorEastAsia" w:hAnsiTheme="minorHAnsi" w:cstheme="minorBidi"/>
              <w:b w:val="0"/>
              <w:caps w:val="0"/>
              <w:noProof/>
            </w:rPr>
          </w:pPr>
          <w:hyperlink w:anchor="_Toc404350193" w:history="1">
            <w:r w:rsidR="00C31C35" w:rsidRPr="00416215">
              <w:rPr>
                <w:rStyle w:val="Hyperlink"/>
                <w:noProof/>
              </w:rPr>
              <w:t>APPENDIX B: SERVICE CONTRACT INVENTORY DATA ELEMENTS</w:t>
            </w:r>
            <w:r w:rsidR="00C31C35">
              <w:rPr>
                <w:noProof/>
                <w:webHidden/>
              </w:rPr>
              <w:tab/>
            </w:r>
            <w:r w:rsidR="00194358">
              <w:rPr>
                <w:noProof/>
                <w:webHidden/>
              </w:rPr>
              <w:t>B-</w:t>
            </w:r>
            <w:r w:rsidR="00C31C35">
              <w:rPr>
                <w:noProof/>
                <w:webHidden/>
              </w:rPr>
              <w:fldChar w:fldCharType="begin"/>
            </w:r>
            <w:r w:rsidR="00C31C35">
              <w:rPr>
                <w:noProof/>
                <w:webHidden/>
              </w:rPr>
              <w:instrText xml:space="preserve"> PAGEREF _Toc404350193 \h </w:instrText>
            </w:r>
            <w:r w:rsidR="00C31C35">
              <w:rPr>
                <w:noProof/>
                <w:webHidden/>
              </w:rPr>
            </w:r>
            <w:r w:rsidR="00C31C35">
              <w:rPr>
                <w:noProof/>
                <w:webHidden/>
              </w:rPr>
              <w:fldChar w:fldCharType="separate"/>
            </w:r>
            <w:r w:rsidR="003B57B7">
              <w:rPr>
                <w:noProof/>
                <w:webHidden/>
              </w:rPr>
              <w:t>1</w:t>
            </w:r>
            <w:r w:rsidR="00C31C35">
              <w:rPr>
                <w:noProof/>
                <w:webHidden/>
              </w:rPr>
              <w:fldChar w:fldCharType="end"/>
            </w:r>
          </w:hyperlink>
        </w:p>
        <w:p w:rsidR="00FE0AA9" w:rsidRDefault="00FE0AA9">
          <w:r>
            <w:rPr>
              <w:b/>
              <w:bCs/>
              <w:noProof/>
            </w:rPr>
            <w:fldChar w:fldCharType="end"/>
          </w:r>
        </w:p>
      </w:sdtContent>
    </w:sdt>
    <w:p w:rsidR="006177F7" w:rsidRDefault="006177F7"/>
    <w:p w:rsidR="00E41A35" w:rsidRDefault="00E41A35"/>
    <w:p w:rsidR="00E41A35" w:rsidRDefault="00E41A35" w:rsidP="00AA556B">
      <w:pPr>
        <w:jc w:val="right"/>
      </w:pPr>
    </w:p>
    <w:p w:rsidR="00E41A35" w:rsidRDefault="00E41A35"/>
    <w:p w:rsidR="00E41A35" w:rsidRDefault="00E41A35">
      <w:pPr>
        <w:sectPr w:rsidR="00E41A35" w:rsidSect="00647E2E">
          <w:footerReference w:type="default" r:id="rId12"/>
          <w:pgSz w:w="12240" w:h="15840" w:code="1"/>
          <w:pgMar w:top="1440" w:right="1440" w:bottom="1440" w:left="1584" w:header="720" w:footer="720" w:gutter="0"/>
          <w:pgNumType w:fmt="lowerRoman" w:start="1"/>
          <w:cols w:space="720"/>
          <w:docGrid w:linePitch="360"/>
        </w:sectPr>
      </w:pPr>
    </w:p>
    <w:p w:rsidR="00E41A35" w:rsidRDefault="00E41A35" w:rsidP="004966F5">
      <w:pPr>
        <w:pStyle w:val="Heading1"/>
        <w:tabs>
          <w:tab w:val="clear" w:pos="720"/>
          <w:tab w:val="num" w:pos="0"/>
        </w:tabs>
      </w:pPr>
      <w:bookmarkStart w:id="0" w:name="_Toc97039814"/>
      <w:bookmarkStart w:id="1" w:name="_Toc311105982"/>
      <w:bookmarkStart w:id="2" w:name="_Toc343527091"/>
      <w:bookmarkStart w:id="3" w:name="_Toc404264210"/>
      <w:bookmarkStart w:id="4" w:name="_Toc404350177"/>
      <w:r>
        <w:lastRenderedPageBreak/>
        <w:t>introduction</w:t>
      </w:r>
      <w:bookmarkEnd w:id="0"/>
      <w:bookmarkEnd w:id="1"/>
      <w:bookmarkEnd w:id="2"/>
      <w:bookmarkEnd w:id="3"/>
      <w:bookmarkEnd w:id="4"/>
    </w:p>
    <w:p w:rsidR="00C65D09" w:rsidRDefault="00B61A72" w:rsidP="002A0F64">
      <w:pPr>
        <w:spacing w:after="120"/>
      </w:pPr>
      <w:r>
        <w:t>The Office of Management and Budget</w:t>
      </w:r>
      <w:r w:rsidR="00C65D09">
        <w:t xml:space="preserve"> (OMB)</w:t>
      </w:r>
      <w:r>
        <w:t xml:space="preserve"> is asking agencies </w:t>
      </w:r>
      <w:r w:rsidRPr="00AC0968">
        <w:t xml:space="preserve">to </w:t>
      </w:r>
      <w:r w:rsidR="004740AE" w:rsidRPr="00AC0968">
        <w:t xml:space="preserve">improve the management of service contracts to ensure that contract labor is used appropriately and efficiently. </w:t>
      </w:r>
      <w:r w:rsidR="00E971C8">
        <w:t xml:space="preserve"> </w:t>
      </w:r>
      <w:r w:rsidR="004740AE" w:rsidRPr="00AC0968">
        <w:t xml:space="preserve">This </w:t>
      </w:r>
      <w:r w:rsidR="00591F90" w:rsidRPr="00AC0968">
        <w:t>improved management includes</w:t>
      </w:r>
      <w:r w:rsidR="007E734F" w:rsidRPr="00AC0968">
        <w:t xml:space="preserve">: </w:t>
      </w:r>
      <w:r w:rsidR="00591F90" w:rsidRPr="00AC0968">
        <w:t xml:space="preserve"> </w:t>
      </w:r>
    </w:p>
    <w:p w:rsidR="00C65D09" w:rsidRDefault="00C65D09" w:rsidP="002A0F64">
      <w:pPr>
        <w:pStyle w:val="ListParagraph"/>
        <w:numPr>
          <w:ilvl w:val="0"/>
          <w:numId w:val="6"/>
        </w:numPr>
        <w:spacing w:after="120"/>
        <w:contextualSpacing w:val="0"/>
      </w:pPr>
      <w:r>
        <w:t>U</w:t>
      </w:r>
      <w:r w:rsidR="00591F90" w:rsidRPr="00AC0968">
        <w:t xml:space="preserve">nderstanding the </w:t>
      </w:r>
      <w:r w:rsidR="007E734F" w:rsidRPr="00AC0968">
        <w:t>functions that</w:t>
      </w:r>
      <w:r w:rsidR="00591F90" w:rsidRPr="00AC0968">
        <w:t xml:space="preserve"> contract labor </w:t>
      </w:r>
      <w:r w:rsidR="007E734F" w:rsidRPr="00AC0968">
        <w:t>performs</w:t>
      </w:r>
      <w:r w:rsidR="00591F90" w:rsidRPr="00AC0968">
        <w:t xml:space="preserve"> to ensure that contractors are not performing </w:t>
      </w:r>
      <w:r w:rsidR="00B1236E" w:rsidRPr="00AC0968">
        <w:t>inherently governmental or critical functions</w:t>
      </w:r>
      <w:r w:rsidR="00893CA8" w:rsidRPr="00AC0968">
        <w:t>;</w:t>
      </w:r>
    </w:p>
    <w:p w:rsidR="00C65D09" w:rsidRDefault="00C65D09" w:rsidP="002A0F64">
      <w:pPr>
        <w:pStyle w:val="ListParagraph"/>
        <w:numPr>
          <w:ilvl w:val="0"/>
          <w:numId w:val="6"/>
        </w:numPr>
        <w:spacing w:after="120"/>
        <w:contextualSpacing w:val="0"/>
      </w:pPr>
      <w:r>
        <w:t>U</w:t>
      </w:r>
      <w:r w:rsidR="004B202D" w:rsidRPr="00AC0968">
        <w:t xml:space="preserve">sing a multi-sector workforce approach </w:t>
      </w:r>
      <w:r w:rsidR="002C29EC">
        <w:t>to avoid over</w:t>
      </w:r>
      <w:r w:rsidR="00893CA8" w:rsidRPr="00AC0968">
        <w:t>reliance on contractors and to ensure the right mix of federal employees and contractors;</w:t>
      </w:r>
      <w:r w:rsidR="004B202D" w:rsidRPr="00AC0968">
        <w:t xml:space="preserve"> and </w:t>
      </w:r>
    </w:p>
    <w:p w:rsidR="004C4934" w:rsidRDefault="00C65D09" w:rsidP="00E41A35">
      <w:pPr>
        <w:pStyle w:val="ListParagraph"/>
        <w:numPr>
          <w:ilvl w:val="0"/>
          <w:numId w:val="6"/>
        </w:numPr>
        <w:spacing w:after="120"/>
        <w:contextualSpacing w:val="0"/>
      </w:pPr>
      <w:r>
        <w:t>U</w:t>
      </w:r>
      <w:r w:rsidR="007E734F" w:rsidRPr="00AC0968">
        <w:t xml:space="preserve">sing acquisition processes and </w:t>
      </w:r>
      <w:r w:rsidR="00893CA8" w:rsidRPr="00AC0968">
        <w:t xml:space="preserve">contract management to reduce </w:t>
      </w:r>
      <w:r w:rsidR="00C70B59">
        <w:t xml:space="preserve">contract </w:t>
      </w:r>
      <w:r w:rsidR="00893CA8" w:rsidRPr="00AC0968">
        <w:t>costs.</w:t>
      </w:r>
    </w:p>
    <w:p w:rsidR="00E7244B" w:rsidRPr="00E7244B" w:rsidRDefault="00C70B59" w:rsidP="00E7244B">
      <w:pPr>
        <w:spacing w:after="120"/>
      </w:pPr>
      <w:r>
        <w:t>T</w:t>
      </w:r>
      <w:r w:rsidR="004C4934">
        <w:t>he Department of Transportation (DOT)</w:t>
      </w:r>
      <w:r w:rsidR="007E734F">
        <w:t xml:space="preserve"> </w:t>
      </w:r>
      <w:r w:rsidR="00893CA8">
        <w:t>is working to improve the ma</w:t>
      </w:r>
      <w:r w:rsidR="007A668C">
        <w:t xml:space="preserve">nagement of service contracts. </w:t>
      </w:r>
      <w:r w:rsidR="008825E0">
        <w:t xml:space="preserve"> </w:t>
      </w:r>
      <w:r w:rsidR="00D313C3">
        <w:t xml:space="preserve">Recognizing </w:t>
      </w:r>
      <w:r>
        <w:t xml:space="preserve">current and future budget constraints, DOT’s ability to manage </w:t>
      </w:r>
      <w:r w:rsidR="00ED3C31">
        <w:t xml:space="preserve">service contracts </w:t>
      </w:r>
      <w:r w:rsidR="00FF203A">
        <w:t xml:space="preserve">more </w:t>
      </w:r>
      <w:r>
        <w:t xml:space="preserve">effectively </w:t>
      </w:r>
      <w:r w:rsidR="00D313C3">
        <w:t xml:space="preserve">and </w:t>
      </w:r>
      <w:r>
        <w:t xml:space="preserve">to find </w:t>
      </w:r>
      <w:r w:rsidR="00D313C3">
        <w:t xml:space="preserve">cost </w:t>
      </w:r>
      <w:r>
        <w:t>saving</w:t>
      </w:r>
      <w:r w:rsidR="00D313C3">
        <w:t>s</w:t>
      </w:r>
      <w:r>
        <w:t xml:space="preserve"> without adversely affecting the miss</w:t>
      </w:r>
      <w:r w:rsidR="007A668C">
        <w:t xml:space="preserve">ion </w:t>
      </w:r>
      <w:r w:rsidR="00823D8F">
        <w:t>remains</w:t>
      </w:r>
      <w:r w:rsidR="007A668C">
        <w:t xml:space="preserve"> a top priority</w:t>
      </w:r>
      <w:r w:rsidR="00E7244B">
        <w:t xml:space="preserve">.  </w:t>
      </w:r>
      <w:r w:rsidR="000D5C16">
        <w:t xml:space="preserve"> </w:t>
      </w:r>
      <w:r w:rsidR="00E7244B" w:rsidRPr="00E7244B">
        <w:t>DOT’s FY</w:t>
      </w:r>
      <w:r w:rsidR="003F6294">
        <w:t xml:space="preserve"> </w:t>
      </w:r>
      <w:r w:rsidR="00E7244B" w:rsidRPr="00E7244B">
        <w:t>201</w:t>
      </w:r>
      <w:r w:rsidR="002A05B3">
        <w:t>5</w:t>
      </w:r>
      <w:r w:rsidR="00E7244B" w:rsidRPr="00E7244B">
        <w:t xml:space="preserve"> Service Contract Inventory (SCI) analysis focused on a subset of the OMB-selected special interest functions as well as additional function codes with significant reported obligations.   </w:t>
      </w:r>
      <w:r w:rsidR="00FF203A">
        <w:t xml:space="preserve">The </w:t>
      </w:r>
      <w:r w:rsidR="00E7244B" w:rsidRPr="00E7244B">
        <w:t>analysis efforts were designed to help us understand how we can better manage these efforts for performance and cost efficiencies.  Specifically, we examined opportunities for reducing the cost for these efforts such as through the use of GSA or other strategic sourcing contracts</w:t>
      </w:r>
      <w:r w:rsidR="007F6B39">
        <w:t xml:space="preserve">, or consolidation with other efforts.  </w:t>
      </w:r>
      <w:r w:rsidR="0011647A" w:rsidRPr="0011647A">
        <w:t xml:space="preserve">We evaluated the extent to which contract awards within these functions leverage existing Federal or Departmental enterprise contract vehicles or present future opportunities for strategic sourcing.  We assessed effective balancing of contracted and government resources for these efforts.  </w:t>
      </w:r>
      <w:r w:rsidR="00E7244B" w:rsidRPr="00E7244B">
        <w:t xml:space="preserve">The analysis </w:t>
      </w:r>
      <w:r w:rsidR="00FF203A">
        <w:t xml:space="preserve">included </w:t>
      </w:r>
      <w:r w:rsidR="00E7244B" w:rsidRPr="00E7244B">
        <w:t>the justification and basis for use of high risk contract types to help us understand how we can better manage these efforts for performance and cost efficiencies.  The focus on high risk contracts provided information essential to identifying issues with the Operating Administrations</w:t>
      </w:r>
      <w:r w:rsidR="00FF203A">
        <w:t>’</w:t>
      </w:r>
      <w:r w:rsidR="00E7244B" w:rsidRPr="00E7244B">
        <w:t xml:space="preserve"> use and management of cost-reimbursement awards.  For the selected awards</w:t>
      </w:r>
      <w:r w:rsidR="001925E3" w:rsidRPr="00E7244B">
        <w:t xml:space="preserve">, </w:t>
      </w:r>
      <w:r w:rsidR="001925E3">
        <w:t>the</w:t>
      </w:r>
      <w:r w:rsidR="00FF203A">
        <w:t xml:space="preserve"> </w:t>
      </w:r>
      <w:r w:rsidR="00E7244B" w:rsidRPr="00E7244B">
        <w:t xml:space="preserve">detailed analysis also </w:t>
      </w:r>
      <w:r w:rsidR="00FF203A">
        <w:t>includ</w:t>
      </w:r>
      <w:r w:rsidR="00E7244B" w:rsidRPr="00E7244B">
        <w:t xml:space="preserve">ed the roles that </w:t>
      </w:r>
      <w:r w:rsidR="00FF203A">
        <w:t xml:space="preserve">the </w:t>
      </w:r>
      <w:r w:rsidR="00E7244B" w:rsidRPr="00E7244B">
        <w:t xml:space="preserve">contracted services play in achieving agency objectives.   </w:t>
      </w:r>
    </w:p>
    <w:p w:rsidR="007C482D" w:rsidRDefault="00C65D09" w:rsidP="00E00798">
      <w:r>
        <w:t>This Service Contract Invento</w:t>
      </w:r>
      <w:r w:rsidR="00C70B59">
        <w:t>ry Analysis Report presents the analysis methodology</w:t>
      </w:r>
      <w:r w:rsidR="007A668C">
        <w:t xml:space="preserve">, </w:t>
      </w:r>
      <w:r w:rsidR="00C70B59">
        <w:t>findings</w:t>
      </w:r>
      <w:r w:rsidR="00D313C3">
        <w:t xml:space="preserve">, </w:t>
      </w:r>
      <w:r w:rsidR="00C70B59">
        <w:t>and the resulting recommendations and actions.</w:t>
      </w:r>
      <w:r w:rsidR="009B539D">
        <w:t xml:space="preserve">  </w:t>
      </w:r>
      <w:r w:rsidR="00D26B51">
        <w:t xml:space="preserve">As this is the </w:t>
      </w:r>
      <w:r w:rsidR="002A05B3">
        <w:t>6</w:t>
      </w:r>
      <w:r w:rsidR="002A05B3" w:rsidRPr="002A05B3">
        <w:rPr>
          <w:vertAlign w:val="superscript"/>
        </w:rPr>
        <w:t>th</w:t>
      </w:r>
      <w:r w:rsidR="002A05B3">
        <w:t xml:space="preserve"> </w:t>
      </w:r>
      <w:r w:rsidR="009B539D">
        <w:t xml:space="preserve">year </w:t>
      </w:r>
      <w:r w:rsidR="00A32F23">
        <w:t>this analysis</w:t>
      </w:r>
      <w:r w:rsidR="00D26B51">
        <w:t xml:space="preserve"> is being performed</w:t>
      </w:r>
      <w:r w:rsidR="009B539D">
        <w:t xml:space="preserve">, the report </w:t>
      </w:r>
      <w:r w:rsidR="00B550A3">
        <w:t xml:space="preserve">will also follow up on </w:t>
      </w:r>
      <w:r w:rsidR="009B539D">
        <w:t>trends</w:t>
      </w:r>
      <w:r w:rsidR="00B550A3">
        <w:t xml:space="preserve"> from</w:t>
      </w:r>
      <w:r w:rsidR="00B0382A">
        <w:t xml:space="preserve"> earlier analyses</w:t>
      </w:r>
      <w:r w:rsidR="00B550A3">
        <w:t xml:space="preserve">. </w:t>
      </w:r>
    </w:p>
    <w:p w:rsidR="00E41A35" w:rsidRDefault="00C70B59" w:rsidP="004966F5">
      <w:pPr>
        <w:pStyle w:val="Heading1"/>
        <w:tabs>
          <w:tab w:val="clear" w:pos="720"/>
          <w:tab w:val="num" w:pos="360"/>
        </w:tabs>
      </w:pPr>
      <w:bookmarkStart w:id="5" w:name="_Toc311105983"/>
      <w:bookmarkStart w:id="6" w:name="_Toc343527092"/>
      <w:bookmarkStart w:id="7" w:name="_Toc404264211"/>
      <w:bookmarkStart w:id="8" w:name="_Toc404350178"/>
      <w:r>
        <w:t xml:space="preserve">ANALYSIS </w:t>
      </w:r>
      <w:r w:rsidR="00732E1F">
        <w:t>methodology</w:t>
      </w:r>
      <w:bookmarkEnd w:id="5"/>
      <w:bookmarkEnd w:id="6"/>
      <w:bookmarkEnd w:id="7"/>
      <w:bookmarkEnd w:id="8"/>
    </w:p>
    <w:p w:rsidR="005C21EA" w:rsidRDefault="004740AE" w:rsidP="002A0F64">
      <w:pPr>
        <w:spacing w:after="120"/>
      </w:pPr>
      <w:r>
        <w:t xml:space="preserve">Section 743 of Division C of the </w:t>
      </w:r>
      <w:r w:rsidR="0038236E">
        <w:t>FY 2010</w:t>
      </w:r>
      <w:r>
        <w:t xml:space="preserve"> Consolidated Appropriations Act, Public Law 111-117 requires civilian agencies </w:t>
      </w:r>
      <w:r w:rsidR="00CB657E">
        <w:t xml:space="preserve">to </w:t>
      </w:r>
      <w:r>
        <w:t>prepare an annual inventory of their service contracts</w:t>
      </w:r>
      <w:r w:rsidRPr="004552E0">
        <w:t>.</w:t>
      </w:r>
      <w:r w:rsidR="0099529D" w:rsidRPr="004552E0">
        <w:t xml:space="preserve"> </w:t>
      </w:r>
      <w:r w:rsidRPr="004552E0">
        <w:t xml:space="preserve"> </w:t>
      </w:r>
      <w:r w:rsidR="007C482D" w:rsidRPr="004552E0">
        <w:t xml:space="preserve">OMB issued </w:t>
      </w:r>
      <w:r w:rsidR="007A668C" w:rsidRPr="004552E0">
        <w:t>a</w:t>
      </w:r>
      <w:r w:rsidR="00EA2BB8" w:rsidRPr="004552E0">
        <w:t xml:space="preserve"> memorandum for Chief Acquisition Officers and Senior Procurement Executives, dated </w:t>
      </w:r>
      <w:r w:rsidR="00000E53" w:rsidRPr="004552E0">
        <w:t>December 19, 2011</w:t>
      </w:r>
      <w:r w:rsidR="00EA2BB8" w:rsidRPr="004552E0">
        <w:t xml:space="preserve">, </w:t>
      </w:r>
      <w:r w:rsidR="007C482D" w:rsidRPr="004552E0">
        <w:t>providing specific guidance for developing, analyzing, and reporting on the Service Contract Inventory.</w:t>
      </w:r>
      <w:r w:rsidR="007C482D">
        <w:t xml:space="preserve"> </w:t>
      </w:r>
      <w:r w:rsidR="008825E0">
        <w:t xml:space="preserve"> </w:t>
      </w:r>
    </w:p>
    <w:p w:rsidR="0011647A" w:rsidRDefault="005C21EA" w:rsidP="004552E0">
      <w:r w:rsidRPr="00B0382A">
        <w:rPr>
          <w:color w:val="000000" w:themeColor="text1"/>
          <w:szCs w:val="22"/>
        </w:rPr>
        <w:t xml:space="preserve">During FY 2012, GAO </w:t>
      </w:r>
      <w:r w:rsidR="00412736" w:rsidRPr="00B0382A">
        <w:rPr>
          <w:color w:val="000000" w:themeColor="text1"/>
          <w:szCs w:val="22"/>
        </w:rPr>
        <w:t xml:space="preserve">assessed agency efforts to comply with the legislative </w:t>
      </w:r>
      <w:r w:rsidR="00B0382A" w:rsidRPr="00B0382A">
        <w:rPr>
          <w:color w:val="000000" w:themeColor="text1"/>
          <w:szCs w:val="22"/>
        </w:rPr>
        <w:t>requirements (GAO-12-1007)</w:t>
      </w:r>
      <w:r w:rsidR="00412736" w:rsidRPr="00B0382A">
        <w:rPr>
          <w:color w:val="000000" w:themeColor="text1"/>
          <w:szCs w:val="22"/>
        </w:rPr>
        <w:t>.</w:t>
      </w:r>
      <w:r w:rsidR="00A57596">
        <w:rPr>
          <w:color w:val="000000" w:themeColor="text1"/>
          <w:szCs w:val="22"/>
        </w:rPr>
        <w:t xml:space="preserve"> </w:t>
      </w:r>
      <w:r w:rsidR="00D740EF">
        <w:rPr>
          <w:color w:val="000000" w:themeColor="text1"/>
          <w:szCs w:val="22"/>
        </w:rPr>
        <w:t xml:space="preserve"> </w:t>
      </w:r>
      <w:r w:rsidR="00A57596">
        <w:rPr>
          <w:color w:val="000000" w:themeColor="text1"/>
          <w:szCs w:val="22"/>
        </w:rPr>
        <w:t>I</w:t>
      </w:r>
      <w:r w:rsidRPr="0032196F">
        <w:t>n t</w:t>
      </w:r>
      <w:r w:rsidR="00B0382A">
        <w:t>heir</w:t>
      </w:r>
      <w:r w:rsidRPr="0032196F">
        <w:t xml:space="preserve"> September 2012 report</w:t>
      </w:r>
      <w:r w:rsidR="00B0382A">
        <w:t xml:space="preserve"> entitled </w:t>
      </w:r>
      <w:r w:rsidRPr="0032196F">
        <w:t>“Civilian Service Contract Inventor</w:t>
      </w:r>
      <w:r w:rsidR="00412736">
        <w:t>ies</w:t>
      </w:r>
      <w:r w:rsidR="004552E0">
        <w:t>,</w:t>
      </w:r>
      <w:r w:rsidR="00B0382A">
        <w:t xml:space="preserve"> Opportunities Exist to Improve Agency </w:t>
      </w:r>
      <w:r w:rsidR="001B1D88">
        <w:t>R</w:t>
      </w:r>
      <w:r w:rsidR="00B0382A">
        <w:t>eporting and Review Efforts</w:t>
      </w:r>
      <w:r w:rsidRPr="0032196F">
        <w:t>”</w:t>
      </w:r>
      <w:r w:rsidR="001B1D88">
        <w:t xml:space="preserve">, </w:t>
      </w:r>
      <w:r w:rsidR="001B1D88" w:rsidRPr="0032196F">
        <w:t>GAO</w:t>
      </w:r>
      <w:r w:rsidRPr="0032196F">
        <w:t xml:space="preserve"> recommended agencies review a larger percentage of their service contracts each year, providing the dollar value of the contracts reviewed as a percentage of total service contracts.   The report also recommended that agencies provide their rationale for reviewing the selected contracts, provide more </w:t>
      </w:r>
      <w:r w:rsidR="00C034D2" w:rsidRPr="0032196F">
        <w:t>contexts</w:t>
      </w:r>
      <w:r w:rsidR="00101FF0">
        <w:t xml:space="preserve"> </w:t>
      </w:r>
      <w:r w:rsidRPr="0032196F">
        <w:t>around the findings, and report on steps taken to resolve any issues.</w:t>
      </w:r>
    </w:p>
    <w:p w:rsidR="004552E0" w:rsidRDefault="005C21EA" w:rsidP="004552E0">
      <w:r w:rsidRPr="0032196F">
        <w:t xml:space="preserve">  </w:t>
      </w:r>
    </w:p>
    <w:p w:rsidR="00FA66DB" w:rsidRDefault="004552E0" w:rsidP="006F5939">
      <w:r>
        <w:t>On December 11, 2012, OMB issued draft guidance to ensure that agencies were aware of the recommendations made by GAO and to incorporate them in the Service Contract Invento</w:t>
      </w:r>
      <w:r w:rsidR="00FA66DB">
        <w:t xml:space="preserve">ry Analysis Report.  </w:t>
      </w:r>
      <w:bookmarkStart w:id="9" w:name="_Toc311105985"/>
      <w:r w:rsidR="001B1D88">
        <w:t xml:space="preserve">On September 8, 2015, OMB issued an Alert providing guidance on the Development and </w:t>
      </w:r>
      <w:r w:rsidR="00C77FB0">
        <w:t xml:space="preserve">Analysis of Service Contract Inventories.  </w:t>
      </w:r>
      <w:r w:rsidR="009A54B8">
        <w:t>I</w:t>
      </w:r>
      <w:r w:rsidR="00FA66DB">
        <w:t xml:space="preserve">n response to </w:t>
      </w:r>
      <w:r w:rsidR="00C034D2">
        <w:t xml:space="preserve">OMB’s </w:t>
      </w:r>
      <w:r w:rsidR="00FA66DB">
        <w:t>guidance and the GAO recommendations, DOT:</w:t>
      </w:r>
    </w:p>
    <w:p w:rsidR="00E7244B" w:rsidRDefault="00E7244B" w:rsidP="006F5939"/>
    <w:p w:rsidR="00FA66DB" w:rsidRDefault="00FA66DB" w:rsidP="00FA66DB">
      <w:pPr>
        <w:pStyle w:val="ListParagraph"/>
        <w:numPr>
          <w:ilvl w:val="0"/>
          <w:numId w:val="2"/>
        </w:numPr>
        <w:spacing w:after="120"/>
        <w:contextualSpacing w:val="0"/>
      </w:pPr>
      <w:r w:rsidRPr="00D313C3">
        <w:lastRenderedPageBreak/>
        <w:t xml:space="preserve">Developed </w:t>
      </w:r>
      <w:r w:rsidR="004E0F99">
        <w:t>the</w:t>
      </w:r>
      <w:r w:rsidRPr="00D313C3">
        <w:t xml:space="preserve"> </w:t>
      </w:r>
      <w:r>
        <w:t>FY 201</w:t>
      </w:r>
      <w:r w:rsidR="002A05B3">
        <w:t>5</w:t>
      </w:r>
      <w:r w:rsidR="00B71B8E">
        <w:t xml:space="preserve"> </w:t>
      </w:r>
      <w:r w:rsidRPr="00D313C3">
        <w:t xml:space="preserve">Service Contract Inventory </w:t>
      </w:r>
      <w:r w:rsidR="00B8676D">
        <w:t>using</w:t>
      </w:r>
      <w:r w:rsidRPr="00D313C3">
        <w:t xml:space="preserve"> service contract action</w:t>
      </w:r>
      <w:r w:rsidR="00B8676D">
        <w:t xml:space="preserve"> obligations</w:t>
      </w:r>
      <w:r w:rsidRPr="00D313C3">
        <w:t xml:space="preserve"> over $25,000 awarded in</w:t>
      </w:r>
      <w:r>
        <w:t xml:space="preserve"> FY 201</w:t>
      </w:r>
      <w:r w:rsidR="002A05B3">
        <w:t>5</w:t>
      </w:r>
      <w:r>
        <w:t xml:space="preserve">.  This inventory was submitted to OMB </w:t>
      </w:r>
      <w:r w:rsidR="002A05B3">
        <w:t xml:space="preserve">using data from FPDS as of </w:t>
      </w:r>
      <w:r>
        <w:t>December</w:t>
      </w:r>
      <w:r w:rsidR="002A05B3">
        <w:t xml:space="preserve"> 14</w:t>
      </w:r>
      <w:r>
        <w:t>, 201</w:t>
      </w:r>
      <w:r w:rsidR="00BE0C67">
        <w:t>5</w:t>
      </w:r>
      <w:r>
        <w:t xml:space="preserve">. </w:t>
      </w:r>
    </w:p>
    <w:p w:rsidR="00FA66DB" w:rsidRDefault="00FA66DB" w:rsidP="00FA66DB">
      <w:pPr>
        <w:pStyle w:val="ListParagraph"/>
        <w:numPr>
          <w:ilvl w:val="0"/>
          <w:numId w:val="2"/>
        </w:numPr>
        <w:spacing w:after="120"/>
        <w:contextualSpacing w:val="0"/>
      </w:pPr>
      <w:r w:rsidRPr="002A4003">
        <w:t>Conducted analysis o</w:t>
      </w:r>
      <w:r w:rsidR="0011647A">
        <w:t xml:space="preserve">f </w:t>
      </w:r>
      <w:r w:rsidRPr="002A4003">
        <w:t xml:space="preserve"> the </w:t>
      </w:r>
      <w:r>
        <w:t>FY 201</w:t>
      </w:r>
      <w:r w:rsidR="002A05B3">
        <w:t>5</w:t>
      </w:r>
      <w:r w:rsidRPr="002A4003">
        <w:t xml:space="preserve"> Service Contract Inventory to determine if </w:t>
      </w:r>
      <w:r>
        <w:t>contract labor</w:t>
      </w:r>
      <w:r w:rsidRPr="002A4003">
        <w:t xml:space="preserve"> </w:t>
      </w:r>
      <w:r w:rsidR="00D740EF">
        <w:t xml:space="preserve"> wa</w:t>
      </w:r>
      <w:r w:rsidRPr="002A4003">
        <w:t xml:space="preserve">s </w:t>
      </w:r>
      <w:r>
        <w:t xml:space="preserve">used appropriately and efficiently; </w:t>
      </w:r>
    </w:p>
    <w:p w:rsidR="00076307" w:rsidRDefault="00FA66DB" w:rsidP="00FA66DB">
      <w:pPr>
        <w:pStyle w:val="ListParagraph"/>
        <w:numPr>
          <w:ilvl w:val="0"/>
          <w:numId w:val="2"/>
        </w:numPr>
        <w:spacing w:after="120"/>
        <w:contextualSpacing w:val="0"/>
      </w:pPr>
      <w:r>
        <w:t xml:space="preserve">Developed new guidance, </w:t>
      </w:r>
      <w:r w:rsidR="00E7244B">
        <w:t xml:space="preserve">facilitated the analysis with </w:t>
      </w:r>
      <w:r w:rsidR="00E7244B" w:rsidRPr="00E7244B">
        <w:t>a FY</w:t>
      </w:r>
      <w:r w:rsidR="003F6294">
        <w:t xml:space="preserve"> 20</w:t>
      </w:r>
      <w:r w:rsidR="00E7244B" w:rsidRPr="00E7244B">
        <w:t>1</w:t>
      </w:r>
      <w:r w:rsidR="002A05B3">
        <w:t>5</w:t>
      </w:r>
      <w:r w:rsidR="00E7244B" w:rsidRPr="00E7244B">
        <w:t xml:space="preserve"> Analysis spreadsheet </w:t>
      </w:r>
      <w:r w:rsidR="00E7244B">
        <w:t xml:space="preserve">pre-populated </w:t>
      </w:r>
      <w:r w:rsidR="00E7244B" w:rsidRPr="00E7244B">
        <w:t>with information from FPDS</w:t>
      </w:r>
      <w:r w:rsidR="00E7244B">
        <w:t xml:space="preserve">, </w:t>
      </w:r>
      <w:r w:rsidR="002400F7">
        <w:t xml:space="preserve">and </w:t>
      </w:r>
      <w:r w:rsidR="00E7244B">
        <w:t xml:space="preserve">obtained Operating Administration certification on the </w:t>
      </w:r>
      <w:r w:rsidR="00E7244B" w:rsidRPr="00E7244B">
        <w:t>FY 201</w:t>
      </w:r>
      <w:r w:rsidR="002A05B3">
        <w:t>5</w:t>
      </w:r>
      <w:r w:rsidR="00E7244B" w:rsidRPr="00E7244B">
        <w:t xml:space="preserve"> Service Contract Inventory Analysis Completion Statement.</w:t>
      </w:r>
      <w:r w:rsidR="00E7244B">
        <w:t xml:space="preserve"> </w:t>
      </w:r>
    </w:p>
    <w:p w:rsidR="00FA66DB" w:rsidRDefault="00FA66DB" w:rsidP="00FA66DB">
      <w:r>
        <w:t xml:space="preserve">A list of the applicable legislation and guidance is provided in </w:t>
      </w:r>
      <w:r w:rsidRPr="006B5B72">
        <w:rPr>
          <w:i/>
        </w:rPr>
        <w:t>Appendix A:  Applicable Legislation and Guidance</w:t>
      </w:r>
      <w:r>
        <w:t xml:space="preserve">. </w:t>
      </w:r>
    </w:p>
    <w:p w:rsidR="00484094" w:rsidRDefault="00F31ADA" w:rsidP="004966F5">
      <w:pPr>
        <w:pStyle w:val="Heading2"/>
        <w:tabs>
          <w:tab w:val="num" w:pos="360"/>
        </w:tabs>
      </w:pPr>
      <w:bookmarkStart w:id="10" w:name="_Toc343527093"/>
      <w:bookmarkStart w:id="11" w:name="_Toc404264212"/>
      <w:bookmarkStart w:id="12" w:name="_Toc404350179"/>
      <w:r>
        <w:t xml:space="preserve">Service Contract </w:t>
      </w:r>
      <w:r w:rsidR="00484094">
        <w:t>Inventory Analysis</w:t>
      </w:r>
      <w:bookmarkEnd w:id="9"/>
      <w:bookmarkEnd w:id="10"/>
      <w:bookmarkEnd w:id="11"/>
      <w:bookmarkEnd w:id="12"/>
    </w:p>
    <w:p w:rsidR="00272299" w:rsidRPr="00FA5F33" w:rsidRDefault="00E24391" w:rsidP="00731DF7">
      <w:pPr>
        <w:spacing w:after="120"/>
      </w:pPr>
      <w:r w:rsidRPr="00412736">
        <w:t xml:space="preserve">DOT </w:t>
      </w:r>
      <w:r w:rsidR="0048515B" w:rsidRPr="00412736">
        <w:t>analyzed the</w:t>
      </w:r>
      <w:r w:rsidRPr="00412736">
        <w:t xml:space="preserve"> FY 201</w:t>
      </w:r>
      <w:r w:rsidR="002A05B3">
        <w:t>5</w:t>
      </w:r>
      <w:r w:rsidR="00484094" w:rsidRPr="00412736">
        <w:t xml:space="preserve"> Service Contract Inventory </w:t>
      </w:r>
      <w:r w:rsidR="00B618E2" w:rsidRPr="00412736">
        <w:t>concentrating</w:t>
      </w:r>
      <w:r w:rsidR="00436FF3" w:rsidRPr="00412736">
        <w:t xml:space="preserve"> on </w:t>
      </w:r>
      <w:r w:rsidR="00E7244B" w:rsidRPr="00E7244B">
        <w:t xml:space="preserve">a subset of the OMB-selected special interest functions as well as additional function codes with significant reported obligations.   </w:t>
      </w:r>
      <w:r w:rsidR="003535D0" w:rsidRPr="00412736">
        <w:t>In</w:t>
      </w:r>
      <w:r w:rsidR="003535D0" w:rsidRPr="00FA5F33">
        <w:t xml:space="preserve"> </w:t>
      </w:r>
      <w:r w:rsidR="00270408">
        <w:t xml:space="preserve">the </w:t>
      </w:r>
      <w:r>
        <w:t>December 19, 2011,</w:t>
      </w:r>
      <w:r w:rsidR="003535D0" w:rsidRPr="00FA5F33">
        <w:t xml:space="preserve"> Memorandum, O</w:t>
      </w:r>
      <w:r>
        <w:t>MB identified 12</w:t>
      </w:r>
      <w:r w:rsidR="003535D0" w:rsidRPr="00FA5F33">
        <w:t xml:space="preserve"> </w:t>
      </w:r>
      <w:r w:rsidR="00272299" w:rsidRPr="00FA5F33">
        <w:t>p</w:t>
      </w:r>
      <w:r w:rsidR="003535D0" w:rsidRPr="00FA5F33">
        <w:t>roduc</w:t>
      </w:r>
      <w:r w:rsidR="00272299" w:rsidRPr="00FA5F33">
        <w:t>t</w:t>
      </w:r>
      <w:r w:rsidR="003535D0" w:rsidRPr="00FA5F33">
        <w:t xml:space="preserve"> </w:t>
      </w:r>
      <w:r w:rsidR="00383AFB" w:rsidRPr="00FA5F33">
        <w:t xml:space="preserve">and </w:t>
      </w:r>
      <w:r w:rsidR="00272299" w:rsidRPr="00FA5F33">
        <w:t>s</w:t>
      </w:r>
      <w:r w:rsidR="003535D0" w:rsidRPr="00FA5F33">
        <w:t xml:space="preserve">ervice </w:t>
      </w:r>
      <w:r w:rsidR="00272299" w:rsidRPr="00FA5F33">
        <w:t>c</w:t>
      </w:r>
      <w:r w:rsidR="003535D0" w:rsidRPr="00FA5F33">
        <w:t xml:space="preserve">odes (PSCs) in the areas of professional and management services and information technology support services as </w:t>
      </w:r>
      <w:r w:rsidR="00383AFB" w:rsidRPr="00FA5F33">
        <w:t>“</w:t>
      </w:r>
      <w:r w:rsidR="003535D0" w:rsidRPr="00FA5F33">
        <w:t>special interest functions.</w:t>
      </w:r>
      <w:r w:rsidR="00383AFB" w:rsidRPr="00FA5F33">
        <w:t>”</w:t>
      </w:r>
      <w:r w:rsidR="003535D0" w:rsidRPr="00FA5F33">
        <w:t xml:space="preserve"> </w:t>
      </w:r>
      <w:r w:rsidR="0099529D">
        <w:t xml:space="preserve"> </w:t>
      </w:r>
      <w:r w:rsidR="003950C3" w:rsidRPr="00FA5F33">
        <w:t xml:space="preserve">These </w:t>
      </w:r>
      <w:r w:rsidR="0030163A" w:rsidRPr="00FA5F33">
        <w:t xml:space="preserve">special interest </w:t>
      </w:r>
      <w:r w:rsidR="003950C3" w:rsidRPr="00FA5F33">
        <w:t xml:space="preserve">functions were identified based on </w:t>
      </w:r>
      <w:r w:rsidR="00383AFB" w:rsidRPr="00FA5F33">
        <w:t>four</w:t>
      </w:r>
      <w:r w:rsidR="00272299" w:rsidRPr="00FA5F33">
        <w:t xml:space="preserve"> </w:t>
      </w:r>
      <w:r w:rsidR="002F33CF" w:rsidRPr="00FA5F33">
        <w:t xml:space="preserve">management </w:t>
      </w:r>
      <w:r w:rsidR="003950C3" w:rsidRPr="00FA5F33">
        <w:t>concerns</w:t>
      </w:r>
      <w:r w:rsidR="0030163A" w:rsidRPr="00FA5F33">
        <w:t>:</w:t>
      </w:r>
    </w:p>
    <w:p w:rsidR="001D7F2C" w:rsidRPr="00FA5F33" w:rsidRDefault="001D7F2C" w:rsidP="00731DF7">
      <w:pPr>
        <w:pStyle w:val="ListParagraph"/>
        <w:numPr>
          <w:ilvl w:val="0"/>
          <w:numId w:val="3"/>
        </w:numPr>
        <w:spacing w:after="120"/>
        <w:contextualSpacing w:val="0"/>
      </w:pPr>
      <w:r w:rsidRPr="00FA5F33">
        <w:t xml:space="preserve">Spending in these </w:t>
      </w:r>
      <w:r w:rsidR="002F33CF" w:rsidRPr="00FA5F33">
        <w:t>areas</w:t>
      </w:r>
      <w:r w:rsidRPr="00FA5F33">
        <w:t xml:space="preserve"> had increased four-fold in the last decade, outpacin</w:t>
      </w:r>
      <w:r w:rsidR="002F33CF" w:rsidRPr="00FA5F33">
        <w:t>g spending in most other areas;</w:t>
      </w:r>
    </w:p>
    <w:p w:rsidR="001D7F2C" w:rsidRPr="00FA5F33" w:rsidRDefault="001D7F2C" w:rsidP="00731DF7">
      <w:pPr>
        <w:pStyle w:val="ListParagraph"/>
        <w:numPr>
          <w:ilvl w:val="0"/>
          <w:numId w:val="3"/>
        </w:numPr>
        <w:spacing w:after="120"/>
        <w:contextualSpacing w:val="0"/>
      </w:pPr>
      <w:r w:rsidRPr="00FA5F33">
        <w:t xml:space="preserve">The majority of contracts in these areas are high risk type contracts; i.e., time-and-and materials, labor hour, or cost-plus; </w:t>
      </w:r>
    </w:p>
    <w:p w:rsidR="001D7F2C" w:rsidRPr="00FA5F33" w:rsidRDefault="00272299" w:rsidP="00731DF7">
      <w:pPr>
        <w:pStyle w:val="ListParagraph"/>
        <w:numPr>
          <w:ilvl w:val="0"/>
          <w:numId w:val="3"/>
        </w:numPr>
        <w:spacing w:after="120"/>
        <w:contextualSpacing w:val="0"/>
      </w:pPr>
      <w:r w:rsidRPr="00FA5F33">
        <w:t xml:space="preserve">Using contractors in these areas </w:t>
      </w:r>
      <w:r w:rsidR="003950C3" w:rsidRPr="00FA5F33">
        <w:t>increase</w:t>
      </w:r>
      <w:r w:rsidR="007C2A5B" w:rsidRPr="00FA5F33">
        <w:t>s</w:t>
      </w:r>
      <w:r w:rsidR="003950C3" w:rsidRPr="00FA5F33">
        <w:t xml:space="preserve"> </w:t>
      </w:r>
      <w:r w:rsidRPr="00FA5F33">
        <w:t xml:space="preserve">the </w:t>
      </w:r>
      <w:r w:rsidR="003950C3" w:rsidRPr="00FA5F33">
        <w:t xml:space="preserve">risk of </w:t>
      </w:r>
      <w:r w:rsidR="00CE2866" w:rsidRPr="00FA5F33">
        <w:t xml:space="preserve">contracting out inherently governmental functions and potentially </w:t>
      </w:r>
      <w:r w:rsidR="003950C3" w:rsidRPr="00FA5F33">
        <w:t>losing control of mission and operations</w:t>
      </w:r>
      <w:r w:rsidRPr="00FA5F33">
        <w:t>;</w:t>
      </w:r>
      <w:r w:rsidR="007C2A5B" w:rsidRPr="00FA5F33">
        <w:t xml:space="preserve"> and</w:t>
      </w:r>
    </w:p>
    <w:p w:rsidR="00272299" w:rsidRPr="00FA5F33" w:rsidRDefault="001D7F2C" w:rsidP="00E971C8">
      <w:pPr>
        <w:pStyle w:val="ListParagraph"/>
        <w:numPr>
          <w:ilvl w:val="0"/>
          <w:numId w:val="3"/>
        </w:numPr>
        <w:contextualSpacing w:val="0"/>
      </w:pPr>
      <w:r w:rsidRPr="00FA5F33">
        <w:t>These areas are vulnerable to misuse as a means to augment federal government staff</w:t>
      </w:r>
      <w:r w:rsidR="007C2A5B" w:rsidRPr="00FA5F33">
        <w:t>.</w:t>
      </w:r>
    </w:p>
    <w:p w:rsidR="00E971C8" w:rsidRDefault="00E971C8" w:rsidP="00E971C8"/>
    <w:p w:rsidR="004F6084" w:rsidRDefault="00ED6459" w:rsidP="00576508">
      <w:pPr>
        <w:spacing w:after="120"/>
      </w:pPr>
      <w:r>
        <w:t>DOT developed a detailed list of FY</w:t>
      </w:r>
      <w:r w:rsidR="003F6294">
        <w:t xml:space="preserve"> 20</w:t>
      </w:r>
      <w:r>
        <w:t>1</w:t>
      </w:r>
      <w:r w:rsidR="00B71B8E">
        <w:t>5</w:t>
      </w:r>
      <w:r w:rsidR="000C0FC9">
        <w:t xml:space="preserve"> </w:t>
      </w:r>
      <w:r>
        <w:t xml:space="preserve">awarded contracts by contract type for </w:t>
      </w:r>
      <w:r w:rsidR="004F6084" w:rsidRPr="004F6084">
        <w:t>a subset of the OMB-selected special interest functions as well as additional function codes with significant reported obligations</w:t>
      </w:r>
      <w:r w:rsidR="004F6084">
        <w:t xml:space="preserve"> as highlighted below:  </w:t>
      </w:r>
    </w:p>
    <w:p w:rsidR="00372625" w:rsidRDefault="004F6084" w:rsidP="00372625">
      <w:pPr>
        <w:numPr>
          <w:ilvl w:val="0"/>
          <w:numId w:val="24"/>
        </w:numPr>
        <w:spacing w:after="120"/>
      </w:pPr>
      <w:r w:rsidRPr="004F6084">
        <w:t>For the Department of Transportation’s FY 201</w:t>
      </w:r>
      <w:r w:rsidR="00B71B8E">
        <w:t>5</w:t>
      </w:r>
      <w:r w:rsidRPr="004F6084">
        <w:t xml:space="preserve"> Service Contract Inventory, the analysis </w:t>
      </w:r>
      <w:r w:rsidR="002400F7">
        <w:t xml:space="preserve">focused </w:t>
      </w:r>
      <w:r w:rsidRPr="004F6084">
        <w:t>on the OMB-selected special interest functions as well as additional function codes with significant reported FY</w:t>
      </w:r>
      <w:r w:rsidR="003F6294">
        <w:t xml:space="preserve"> 20</w:t>
      </w:r>
      <w:r w:rsidRPr="004F6084">
        <w:t>1</w:t>
      </w:r>
      <w:r w:rsidR="00B71B8E">
        <w:t>5</w:t>
      </w:r>
      <w:r w:rsidRPr="004F6084">
        <w:t xml:space="preserve"> obligations as highlighted in </w:t>
      </w:r>
      <w:r w:rsidR="002400F7">
        <w:t xml:space="preserve">Table 1-1 </w:t>
      </w:r>
      <w:r w:rsidRPr="004F6084">
        <w:t>below:</w:t>
      </w:r>
    </w:p>
    <w:p w:rsidR="004F6084" w:rsidRPr="004F6084" w:rsidRDefault="004F6084" w:rsidP="00376458">
      <w:pPr>
        <w:pStyle w:val="ListParagraph"/>
        <w:numPr>
          <w:ilvl w:val="0"/>
          <w:numId w:val="24"/>
        </w:numPr>
        <w:spacing w:after="120"/>
      </w:pPr>
      <w:r w:rsidRPr="004F6084">
        <w:t>To facilitate the analysis, we developed a pre-populated FY</w:t>
      </w:r>
      <w:r w:rsidR="003F6294">
        <w:t xml:space="preserve"> 20</w:t>
      </w:r>
      <w:r w:rsidRPr="004F6084">
        <w:t>1</w:t>
      </w:r>
      <w:r w:rsidR="00B71B8E">
        <w:t>5</w:t>
      </w:r>
      <w:r w:rsidRPr="004F6084">
        <w:t xml:space="preserve"> </w:t>
      </w:r>
      <w:r w:rsidR="00A57596">
        <w:t xml:space="preserve">SCI </w:t>
      </w:r>
      <w:r w:rsidR="00787928">
        <w:t>a</w:t>
      </w:r>
      <w:r w:rsidRPr="004F6084">
        <w:t xml:space="preserve">nalysis </w:t>
      </w:r>
      <w:r w:rsidR="00376458">
        <w:t xml:space="preserve">master </w:t>
      </w:r>
      <w:r w:rsidRPr="004F6084">
        <w:t xml:space="preserve">spreadsheet with information from FPDS.  The spreadsheet </w:t>
      </w:r>
      <w:r w:rsidR="00376458">
        <w:t xml:space="preserve">was </w:t>
      </w:r>
      <w:r w:rsidR="00376458" w:rsidRPr="004F6084">
        <w:t>organized by</w:t>
      </w:r>
      <w:r w:rsidRPr="004F6084">
        <w:t xml:space="preserve"> Operating Administration and list</w:t>
      </w:r>
      <w:r w:rsidR="00376458">
        <w:t>ed</w:t>
      </w:r>
      <w:r w:rsidRPr="004F6084">
        <w:t xml:space="preserve"> </w:t>
      </w:r>
      <w:r w:rsidR="00376458">
        <w:t xml:space="preserve">all </w:t>
      </w:r>
      <w:r w:rsidRPr="004F6084">
        <w:t>FY</w:t>
      </w:r>
      <w:r w:rsidR="003F6294">
        <w:t xml:space="preserve"> 20</w:t>
      </w:r>
      <w:r w:rsidRPr="004F6084">
        <w:t>1</w:t>
      </w:r>
      <w:r w:rsidR="00B71B8E">
        <w:t>5</w:t>
      </w:r>
      <w:r w:rsidRPr="004F6084">
        <w:t xml:space="preserve"> awards within the scope of </w:t>
      </w:r>
      <w:r w:rsidR="002400F7">
        <w:t xml:space="preserve">the </w:t>
      </w:r>
      <w:r w:rsidRPr="004F6084">
        <w:t>analysis.  We request</w:t>
      </w:r>
      <w:r w:rsidR="00376458">
        <w:t>ed</w:t>
      </w:r>
      <w:r w:rsidRPr="004F6084">
        <w:t xml:space="preserve"> that each Operating Administration  -</w:t>
      </w:r>
    </w:p>
    <w:p w:rsidR="004F6084" w:rsidRPr="007E019E" w:rsidRDefault="004F6084" w:rsidP="00376458">
      <w:pPr>
        <w:pStyle w:val="ListParagraph"/>
        <w:numPr>
          <w:ilvl w:val="1"/>
          <w:numId w:val="24"/>
        </w:numPr>
        <w:spacing w:after="120"/>
      </w:pPr>
      <w:r w:rsidRPr="004F6084">
        <w:t xml:space="preserve">Select and review a minimum of </w:t>
      </w:r>
      <w:r w:rsidR="00B71B8E">
        <w:t>5</w:t>
      </w:r>
      <w:r w:rsidRPr="005305C3">
        <w:t>0%</w:t>
      </w:r>
      <w:r w:rsidRPr="004F6084">
        <w:t xml:space="preserve"> of the total obligations within the cited product service codes</w:t>
      </w:r>
      <w:r w:rsidR="002400F7">
        <w:t xml:space="preserve"> </w:t>
      </w:r>
      <w:r w:rsidR="002400F7" w:rsidRPr="007E019E">
        <w:t>(highlighted in</w:t>
      </w:r>
      <w:r w:rsidR="005305C3" w:rsidRPr="007E019E">
        <w:t xml:space="preserve"> green</w:t>
      </w:r>
      <w:r w:rsidR="002400F7" w:rsidRPr="007E019E">
        <w:t>)</w:t>
      </w:r>
      <w:r w:rsidR="00B71B8E">
        <w:t>. This represents an increase from the 40% review requirement in FY 2014</w:t>
      </w:r>
      <w:r w:rsidR="00203126" w:rsidRPr="007E019E">
        <w:t>;</w:t>
      </w:r>
    </w:p>
    <w:p w:rsidR="004F6084" w:rsidRPr="004F6084" w:rsidRDefault="004F6084" w:rsidP="00376458">
      <w:pPr>
        <w:pStyle w:val="ListParagraph"/>
        <w:numPr>
          <w:ilvl w:val="1"/>
          <w:numId w:val="24"/>
        </w:numPr>
      </w:pPr>
      <w:r w:rsidRPr="004F6084">
        <w:t>Ensure the selected and reviewed awards include as many different basic contracts as possible to ensure a comprehensive review</w:t>
      </w:r>
      <w:r w:rsidR="00203126">
        <w:t>; and</w:t>
      </w:r>
      <w:r w:rsidRPr="004F6084">
        <w:t xml:space="preserve">  </w:t>
      </w:r>
    </w:p>
    <w:p w:rsidR="004F6084" w:rsidRDefault="004F6084" w:rsidP="00376458">
      <w:pPr>
        <w:pStyle w:val="ListParagraph"/>
        <w:numPr>
          <w:ilvl w:val="1"/>
          <w:numId w:val="24"/>
        </w:numPr>
      </w:pPr>
      <w:r w:rsidRPr="004F6084">
        <w:t xml:space="preserve">Select and review </w:t>
      </w:r>
      <w:r w:rsidRPr="004F6084">
        <w:rPr>
          <w:u w:val="single"/>
        </w:rPr>
        <w:t>all</w:t>
      </w:r>
      <w:r w:rsidRPr="004F6084">
        <w:t xml:space="preserve"> Personal Services contracts listed on the FY</w:t>
      </w:r>
      <w:r w:rsidR="003F6294">
        <w:t xml:space="preserve"> 20</w:t>
      </w:r>
      <w:r w:rsidRPr="004F6084">
        <w:t>1</w:t>
      </w:r>
      <w:r w:rsidR="0034157C">
        <w:t>5</w:t>
      </w:r>
      <w:r w:rsidRPr="004F6084">
        <w:t xml:space="preserve"> master spreadsheet</w:t>
      </w:r>
    </w:p>
    <w:p w:rsidR="005305C3" w:rsidRDefault="005305C3" w:rsidP="00376458">
      <w:pPr>
        <w:pStyle w:val="ListParagraph"/>
        <w:numPr>
          <w:ilvl w:val="1"/>
          <w:numId w:val="24"/>
        </w:numPr>
      </w:pPr>
      <w:r w:rsidRPr="005305C3">
        <w:t xml:space="preserve">Document </w:t>
      </w:r>
      <w:r>
        <w:t xml:space="preserve">the </w:t>
      </w:r>
      <w:r w:rsidRPr="005305C3">
        <w:t>contract review and responses on the highlighted columns and questions on the FY</w:t>
      </w:r>
      <w:r w:rsidR="003F6294">
        <w:t xml:space="preserve"> 20</w:t>
      </w:r>
      <w:r w:rsidRPr="005305C3">
        <w:t>1</w:t>
      </w:r>
      <w:r w:rsidR="00B71B8E">
        <w:t>5</w:t>
      </w:r>
      <w:r w:rsidRPr="005305C3">
        <w:t xml:space="preserve"> </w:t>
      </w:r>
      <w:r w:rsidR="0034157C">
        <w:t>m</w:t>
      </w:r>
      <w:r w:rsidRPr="005305C3">
        <w:t xml:space="preserve">aster </w:t>
      </w:r>
      <w:r w:rsidR="0034157C">
        <w:t>s</w:t>
      </w:r>
      <w:r w:rsidRPr="005305C3">
        <w:t>preadshee</w:t>
      </w:r>
      <w:r>
        <w:t>t</w:t>
      </w:r>
    </w:p>
    <w:p w:rsidR="005305C3" w:rsidRDefault="005305C3" w:rsidP="00376458">
      <w:pPr>
        <w:pStyle w:val="ListParagraph"/>
        <w:numPr>
          <w:ilvl w:val="1"/>
          <w:numId w:val="24"/>
        </w:numPr>
      </w:pPr>
      <w:r w:rsidRPr="005305C3">
        <w:t xml:space="preserve">Upon completion of </w:t>
      </w:r>
      <w:r>
        <w:t xml:space="preserve"> the </w:t>
      </w:r>
      <w:r w:rsidRPr="005305C3">
        <w:t>analysis, certify the completion statement</w:t>
      </w:r>
    </w:p>
    <w:p w:rsidR="00372625" w:rsidRDefault="00372625" w:rsidP="005305C3"/>
    <w:p w:rsidR="00787928" w:rsidRDefault="00787928" w:rsidP="002400F7">
      <w:pPr>
        <w:rPr>
          <w:b/>
        </w:rPr>
      </w:pPr>
    </w:p>
    <w:p w:rsidR="00637DB9" w:rsidRDefault="00637DB9" w:rsidP="002400F7">
      <w:pPr>
        <w:rPr>
          <w:b/>
        </w:rPr>
      </w:pPr>
    </w:p>
    <w:p w:rsidR="00637DB9" w:rsidRDefault="00637DB9" w:rsidP="002400F7">
      <w:pPr>
        <w:rPr>
          <w:b/>
        </w:rPr>
      </w:pPr>
    </w:p>
    <w:p w:rsidR="00B71B8E" w:rsidRDefault="00B71B8E" w:rsidP="002400F7">
      <w:pPr>
        <w:rPr>
          <w:b/>
        </w:rPr>
      </w:pPr>
    </w:p>
    <w:p w:rsidR="00637DB9" w:rsidRDefault="00637DB9" w:rsidP="002400F7">
      <w:pPr>
        <w:rPr>
          <w:b/>
        </w:rPr>
      </w:pPr>
    </w:p>
    <w:p w:rsidR="00637DB9" w:rsidRDefault="00637DB9" w:rsidP="002400F7">
      <w:pPr>
        <w:rPr>
          <w:b/>
        </w:rPr>
      </w:pPr>
    </w:p>
    <w:p w:rsidR="002A5AAF" w:rsidRDefault="002A5AAF" w:rsidP="002400F7">
      <w:pPr>
        <w:rPr>
          <w:b/>
        </w:rPr>
      </w:pPr>
    </w:p>
    <w:p w:rsidR="002400F7" w:rsidRDefault="002400F7" w:rsidP="002400F7">
      <w:pPr>
        <w:rPr>
          <w:b/>
        </w:rPr>
      </w:pPr>
      <w:r w:rsidRPr="00704F6A">
        <w:rPr>
          <w:b/>
        </w:rPr>
        <w:lastRenderedPageBreak/>
        <w:t>Table 1-1:  Baseline for FY</w:t>
      </w:r>
      <w:r w:rsidR="003F6294">
        <w:rPr>
          <w:b/>
        </w:rPr>
        <w:t xml:space="preserve"> 20</w:t>
      </w:r>
      <w:r w:rsidRPr="00704F6A">
        <w:rPr>
          <w:b/>
        </w:rPr>
        <w:t>1</w:t>
      </w:r>
      <w:r w:rsidR="00637DB9">
        <w:rPr>
          <w:b/>
        </w:rPr>
        <w:t>5</w:t>
      </w:r>
      <w:r w:rsidRPr="00704F6A">
        <w:rPr>
          <w:b/>
        </w:rPr>
        <w:t xml:space="preserve"> Service Contract Inventory Analysis</w:t>
      </w:r>
    </w:p>
    <w:p w:rsidR="0011647A" w:rsidRDefault="0011647A" w:rsidP="002400F7">
      <w:pPr>
        <w:rPr>
          <w:b/>
        </w:rPr>
      </w:pPr>
    </w:p>
    <w:tbl>
      <w:tblPr>
        <w:tblW w:w="10977" w:type="dxa"/>
        <w:tblLook w:val="04A0" w:firstRow="1" w:lastRow="0" w:firstColumn="1" w:lastColumn="0" w:noHBand="0" w:noVBand="1"/>
      </w:tblPr>
      <w:tblGrid>
        <w:gridCol w:w="1871"/>
        <w:gridCol w:w="6226"/>
        <w:gridCol w:w="1720"/>
        <w:gridCol w:w="1160"/>
      </w:tblGrid>
      <w:tr w:rsidR="00637DB9" w:rsidRPr="00BD1763" w:rsidTr="00064455">
        <w:trPr>
          <w:trHeight w:val="70"/>
        </w:trPr>
        <w:tc>
          <w:tcPr>
            <w:tcW w:w="8097" w:type="dxa"/>
            <w:gridSpan w:val="2"/>
            <w:tcBorders>
              <w:top w:val="nil"/>
              <w:left w:val="nil"/>
              <w:bottom w:val="nil"/>
              <w:right w:val="nil"/>
            </w:tcBorders>
            <w:shd w:val="clear" w:color="auto" w:fill="auto"/>
            <w:noWrap/>
            <w:vAlign w:val="bottom"/>
            <w:hideMark/>
          </w:tcPr>
          <w:p w:rsidR="00637DB9" w:rsidRPr="00BD1763" w:rsidRDefault="00637DB9" w:rsidP="00064455">
            <w:pPr>
              <w:rPr>
                <w:rFonts w:ascii="Arial" w:hAnsi="Arial" w:cs="Arial"/>
                <w:b/>
                <w:bCs/>
                <w:sz w:val="16"/>
                <w:szCs w:val="16"/>
              </w:rPr>
            </w:pPr>
          </w:p>
        </w:tc>
        <w:tc>
          <w:tcPr>
            <w:tcW w:w="1720" w:type="dxa"/>
            <w:tcBorders>
              <w:top w:val="nil"/>
              <w:left w:val="nil"/>
              <w:bottom w:val="nil"/>
              <w:right w:val="nil"/>
            </w:tcBorders>
            <w:shd w:val="clear" w:color="auto" w:fill="auto"/>
            <w:noWrap/>
            <w:vAlign w:val="bottom"/>
            <w:hideMark/>
          </w:tcPr>
          <w:p w:rsidR="00637DB9" w:rsidRPr="00BD1763" w:rsidRDefault="00637DB9" w:rsidP="00064455">
            <w:pPr>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637DB9" w:rsidRPr="00BD1763" w:rsidRDefault="00637DB9" w:rsidP="00064455">
            <w:pPr>
              <w:rPr>
                <w:rFonts w:ascii="Arial" w:hAnsi="Arial" w:cs="Arial"/>
                <w:sz w:val="16"/>
                <w:szCs w:val="16"/>
              </w:rPr>
            </w:pPr>
          </w:p>
        </w:tc>
      </w:tr>
      <w:tr w:rsidR="00637DB9" w:rsidRPr="00BD1763" w:rsidTr="00064455">
        <w:trPr>
          <w:trHeight w:val="341"/>
        </w:trPr>
        <w:tc>
          <w:tcPr>
            <w:tcW w:w="8097"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637DB9" w:rsidRPr="00BD1763" w:rsidRDefault="00637DB9" w:rsidP="00064455">
            <w:pPr>
              <w:jc w:val="center"/>
              <w:rPr>
                <w:rFonts w:ascii="Arial" w:hAnsi="Arial" w:cs="Arial"/>
                <w:b/>
                <w:bCs/>
                <w:color w:val="000000"/>
                <w:sz w:val="16"/>
                <w:szCs w:val="16"/>
              </w:rPr>
            </w:pPr>
            <w:r w:rsidRPr="00BD1763">
              <w:rPr>
                <w:rFonts w:ascii="Arial" w:hAnsi="Arial" w:cs="Arial"/>
                <w:b/>
                <w:bCs/>
                <w:color w:val="000000"/>
                <w:sz w:val="16"/>
                <w:szCs w:val="16"/>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637DB9" w:rsidRPr="00BD1763" w:rsidRDefault="00637DB9" w:rsidP="00064455">
            <w:pPr>
              <w:jc w:val="center"/>
              <w:rPr>
                <w:rFonts w:ascii="Arial" w:hAnsi="Arial" w:cs="Arial"/>
                <w:b/>
                <w:bCs/>
                <w:color w:val="000000"/>
                <w:sz w:val="16"/>
                <w:szCs w:val="16"/>
              </w:rPr>
            </w:pPr>
            <w:r w:rsidRPr="00BD1763">
              <w:rPr>
                <w:rFonts w:ascii="Arial" w:hAnsi="Arial" w:cs="Arial"/>
                <w:b/>
                <w:bCs/>
                <w:color w:val="000000"/>
                <w:sz w:val="16"/>
                <w:szCs w:val="16"/>
              </w:rPr>
              <w:t>Obligations</w:t>
            </w:r>
          </w:p>
        </w:tc>
        <w:tc>
          <w:tcPr>
            <w:tcW w:w="1160" w:type="dxa"/>
            <w:tcBorders>
              <w:top w:val="single" w:sz="4" w:space="0" w:color="auto"/>
              <w:left w:val="nil"/>
              <w:bottom w:val="single" w:sz="4" w:space="0" w:color="auto"/>
              <w:right w:val="nil"/>
            </w:tcBorders>
            <w:shd w:val="clear" w:color="auto" w:fill="auto"/>
            <w:vAlign w:val="bottom"/>
            <w:hideMark/>
          </w:tcPr>
          <w:p w:rsidR="00637DB9" w:rsidRPr="00BD1763" w:rsidRDefault="00637DB9" w:rsidP="00064455">
            <w:pPr>
              <w:jc w:val="center"/>
              <w:rPr>
                <w:rFonts w:ascii="Arial" w:hAnsi="Arial" w:cs="Arial"/>
                <w:b/>
                <w:bCs/>
                <w:color w:val="000000"/>
                <w:sz w:val="16"/>
                <w:szCs w:val="16"/>
              </w:rPr>
            </w:pPr>
            <w:r w:rsidRPr="00BD1763">
              <w:rPr>
                <w:rFonts w:ascii="Arial" w:hAnsi="Arial" w:cs="Arial"/>
                <w:b/>
                <w:bCs/>
                <w:color w:val="000000"/>
                <w:sz w:val="16"/>
                <w:szCs w:val="16"/>
              </w:rPr>
              <w:t>% Total Obligations</w:t>
            </w:r>
          </w:p>
        </w:tc>
      </w:tr>
      <w:tr w:rsidR="00637DB9" w:rsidRPr="00BD1763" w:rsidTr="00064455">
        <w:trPr>
          <w:trHeight w:val="300"/>
        </w:trPr>
        <w:tc>
          <w:tcPr>
            <w:tcW w:w="1871" w:type="dxa"/>
            <w:tcBorders>
              <w:top w:val="nil"/>
              <w:left w:val="single" w:sz="4" w:space="0" w:color="auto"/>
              <w:bottom w:val="nil"/>
              <w:right w:val="nil"/>
            </w:tcBorders>
            <w:shd w:val="clear" w:color="000000" w:fill="00000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 </w:t>
            </w:r>
          </w:p>
        </w:tc>
        <w:tc>
          <w:tcPr>
            <w:tcW w:w="6226" w:type="dxa"/>
            <w:tcBorders>
              <w:top w:val="nil"/>
              <w:left w:val="nil"/>
              <w:bottom w:val="nil"/>
              <w:right w:val="nil"/>
            </w:tcBorders>
            <w:shd w:val="clear" w:color="000000" w:fill="00000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 </w:t>
            </w:r>
          </w:p>
        </w:tc>
        <w:tc>
          <w:tcPr>
            <w:tcW w:w="1720" w:type="dxa"/>
            <w:tcBorders>
              <w:top w:val="nil"/>
              <w:left w:val="nil"/>
              <w:bottom w:val="nil"/>
              <w:right w:val="nil"/>
            </w:tcBorders>
            <w:shd w:val="clear" w:color="000000" w:fill="00000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 </w:t>
            </w:r>
          </w:p>
        </w:tc>
        <w:tc>
          <w:tcPr>
            <w:tcW w:w="1160" w:type="dxa"/>
            <w:tcBorders>
              <w:top w:val="nil"/>
              <w:left w:val="nil"/>
              <w:bottom w:val="nil"/>
              <w:right w:val="nil"/>
            </w:tcBorders>
            <w:shd w:val="clear" w:color="000000" w:fill="00000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 </w:t>
            </w:r>
          </w:p>
        </w:tc>
      </w:tr>
      <w:tr w:rsidR="00637DB9" w:rsidRPr="00BD1763" w:rsidTr="00064455">
        <w:trPr>
          <w:trHeight w:val="300"/>
        </w:trPr>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Special Interest Functions</w:t>
            </w:r>
          </w:p>
        </w:tc>
        <w:tc>
          <w:tcPr>
            <w:tcW w:w="6226" w:type="dxa"/>
            <w:tcBorders>
              <w:top w:val="single" w:sz="4" w:space="0" w:color="auto"/>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 </w:t>
            </w:r>
          </w:p>
        </w:tc>
        <w:tc>
          <w:tcPr>
            <w:tcW w:w="1160" w:type="dxa"/>
            <w:tcBorders>
              <w:top w:val="nil"/>
              <w:left w:val="nil"/>
              <w:bottom w:val="nil"/>
              <w:right w:val="nil"/>
            </w:tcBorders>
            <w:shd w:val="clear" w:color="auto" w:fill="auto"/>
            <w:noWrap/>
            <w:vAlign w:val="bottom"/>
            <w:hideMark/>
          </w:tcPr>
          <w:p w:rsidR="00637DB9" w:rsidRPr="00BD1763" w:rsidRDefault="00637DB9" w:rsidP="00064455">
            <w:pPr>
              <w:rPr>
                <w:rFonts w:ascii="Calibri" w:hAnsi="Calibri"/>
                <w:b/>
                <w:bCs/>
                <w:color w:val="000000"/>
                <w:sz w:val="16"/>
                <w:szCs w:val="16"/>
              </w:rPr>
            </w:pP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B505</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SPECIAL STUDIES/ANALYSIS- COST BENEFIT</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$3,218,837.55</w:t>
            </w:r>
          </w:p>
        </w:tc>
        <w:tc>
          <w:tcPr>
            <w:tcW w:w="1160" w:type="dxa"/>
            <w:tcBorders>
              <w:top w:val="single" w:sz="4" w:space="0" w:color="auto"/>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0.05%</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D302</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IT AND TELECOM- SYSTEMS DEVELOPMENT</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$33,604,114.25</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0.55%</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D307</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IT AND TELECOM- IT STRATEGY AND ARCHITECTURE</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$27,159,984.85</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0.45%</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D310</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IT AND TELECOM- CYBER SECURITY AND DATA BACKUP</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$9,045,360.30</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0.15%</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D314</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IT AND TELECOM- SYSTEM ACQUISITION SUPPORT</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$18,704,349.04</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0.31%</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R406</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POLICY REVIEW/DEVELOPMENT</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$2,622,319.57</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0.04%</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R407</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PROGRAM EVALUATION SERVICES</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$102,215.60</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0.00%</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R408</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PROGRAM MANAGEMENT/SUPPORT</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$214,009,552.18</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3.53%</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R409</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PROGRAM REVIEW/DEVELOPMENT SERVICES</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$238,614.65</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0.00%</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R413</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SPECIFICATIONS DEVELOPMENT</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$2,529,116.63</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0.04%</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R414</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SYSTEMS ENGINEERING SERVICES</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$34,347,128.18</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0.57%</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R421</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TECHNICAL ASSISTANCE</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$519,830.00</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0.01%</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R423</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INTELLIGENCE</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$121,708.33</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0.00%</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R425</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ENGINEERING/TECHNICAL</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$1,087,692,876.71</w:t>
            </w:r>
          </w:p>
        </w:tc>
        <w:tc>
          <w:tcPr>
            <w:tcW w:w="1160" w:type="dxa"/>
            <w:tcBorders>
              <w:top w:val="nil"/>
              <w:left w:val="nil"/>
              <w:bottom w:val="single" w:sz="4" w:space="0" w:color="auto"/>
              <w:right w:val="single" w:sz="4" w:space="0" w:color="auto"/>
            </w:tcBorders>
            <w:shd w:val="clear" w:color="000000" w:fill="9BBB59"/>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17.92%</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R497</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PERSONAL SERVICES CONTRACTS</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$3,068,924.25</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0.05%</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R707</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MANAGEMENT: CONTRACT/PROCUREMENT/ACQUISITION SUPPORT</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$66,972,051.99</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1.10%</w:t>
            </w:r>
          </w:p>
        </w:tc>
      </w:tr>
      <w:tr w:rsidR="00637DB9" w:rsidRPr="00BD1763" w:rsidTr="00064455">
        <w:trPr>
          <w:trHeight w:val="60"/>
        </w:trPr>
        <w:tc>
          <w:tcPr>
            <w:tcW w:w="1871"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 </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 </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Calibri" w:hAnsi="Calibri"/>
                <w:color w:val="000000"/>
                <w:sz w:val="16"/>
                <w:szCs w:val="16"/>
              </w:rPr>
            </w:pPr>
            <w:r w:rsidRPr="00BD1763">
              <w:rPr>
                <w:rFonts w:ascii="Calibri" w:hAnsi="Calibri"/>
                <w:color w:val="000000"/>
                <w:sz w:val="16"/>
                <w:szCs w:val="16"/>
              </w:rPr>
              <w:t> </w:t>
            </w:r>
          </w:p>
        </w:tc>
      </w:tr>
      <w:tr w:rsidR="00637DB9" w:rsidRPr="00BD1763" w:rsidTr="00064455">
        <w:trPr>
          <w:trHeight w:val="300"/>
        </w:trPr>
        <w:tc>
          <w:tcPr>
            <w:tcW w:w="10977" w:type="dxa"/>
            <w:gridSpan w:val="4"/>
            <w:tcBorders>
              <w:top w:val="single" w:sz="4" w:space="0" w:color="auto"/>
              <w:left w:val="single" w:sz="8" w:space="0" w:color="auto"/>
              <w:bottom w:val="single" w:sz="4" w:space="0" w:color="000000"/>
              <w:right w:val="nil"/>
            </w:tcBorders>
            <w:shd w:val="clear" w:color="auto" w:fill="auto"/>
            <w:noWrap/>
            <w:vAlign w:val="bottom"/>
            <w:hideMark/>
          </w:tcPr>
          <w:p w:rsidR="00637DB9" w:rsidRPr="00BD1763" w:rsidRDefault="00637DB9" w:rsidP="00064455">
            <w:pPr>
              <w:rPr>
                <w:rFonts w:ascii="Arial" w:hAnsi="Arial" w:cs="Arial"/>
                <w:b/>
                <w:bCs/>
                <w:color w:val="000000"/>
                <w:sz w:val="16"/>
                <w:szCs w:val="16"/>
              </w:rPr>
            </w:pPr>
            <w:r w:rsidRPr="00BD1763">
              <w:rPr>
                <w:rFonts w:ascii="Arial" w:hAnsi="Arial" w:cs="Arial"/>
                <w:b/>
                <w:bCs/>
                <w:color w:val="000000"/>
                <w:sz w:val="16"/>
                <w:szCs w:val="16"/>
              </w:rPr>
              <w:t>Biggest Percentage of Obligations</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AD24</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R&amp;D- DEFENSE OTHER: SERVICES (ENGINEERING DEVELOPMENT)</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$136,234,206.90</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2.24%</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AD25</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R&amp;D- DEFENSE OTHER: SERVICES (OPERATIONAL SYSTEMS DEVELOPMENT)</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$194,468,388.14</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3.20%</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AD26</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R&amp;D- DEFENSE OTHER: SERVICES (MANAGEMENT/SUPPORT)</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$274,445,113.17</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4.52%</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R408</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PROGRAM MANAGEMENT/SUPPORT</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$214,009,552.18</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3.53%</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R425</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ENGINEERING/TECHNICAL</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$1,087,692,876.71</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17.92%</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R499</w:t>
            </w:r>
          </w:p>
        </w:tc>
        <w:tc>
          <w:tcPr>
            <w:tcW w:w="6226"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SUPPORT- PROFESSIONAL: OTHER</w:t>
            </w:r>
          </w:p>
        </w:tc>
        <w:tc>
          <w:tcPr>
            <w:tcW w:w="172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$165,520,699.30</w:t>
            </w:r>
          </w:p>
        </w:tc>
        <w:tc>
          <w:tcPr>
            <w:tcW w:w="1160" w:type="dxa"/>
            <w:tcBorders>
              <w:top w:val="nil"/>
              <w:left w:val="nil"/>
              <w:bottom w:val="single" w:sz="4" w:space="0" w:color="auto"/>
              <w:right w:val="single" w:sz="4" w:space="0" w:color="auto"/>
            </w:tcBorders>
            <w:shd w:val="clear" w:color="000000" w:fill="92D050"/>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2.73%</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S113</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TELEPHONE AND-OR COMMUNICATIONS SER</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$149,280,438.63</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2.46%</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S211</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HOUSEKEEPING- SURVEILLANCE</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$152,650,205.00</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2.51%</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S216</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HOUSEKEEPING- FACILITIES OPERATIONS SUPPORT</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$144,196,443.59</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2.38%</w:t>
            </w:r>
          </w:p>
        </w:tc>
      </w:tr>
      <w:tr w:rsidR="00637DB9" w:rsidRPr="00BD1763" w:rsidTr="00064455">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Y1LB</w:t>
            </w:r>
          </w:p>
        </w:tc>
        <w:tc>
          <w:tcPr>
            <w:tcW w:w="6226"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rPr>
                <w:rFonts w:ascii="Arial" w:hAnsi="Arial" w:cs="Arial"/>
                <w:sz w:val="16"/>
                <w:szCs w:val="16"/>
              </w:rPr>
            </w:pPr>
            <w:r w:rsidRPr="00BD1763">
              <w:rPr>
                <w:rFonts w:ascii="Arial" w:hAnsi="Arial" w:cs="Arial"/>
                <w:sz w:val="16"/>
                <w:szCs w:val="16"/>
              </w:rPr>
              <w:t>CONSTRUCTION OF HIGHWAYS, ROADS, STREETS, BRIDGES, AND RAILWAYS</w:t>
            </w:r>
          </w:p>
        </w:tc>
        <w:tc>
          <w:tcPr>
            <w:tcW w:w="172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Arial" w:hAnsi="Arial" w:cs="Arial"/>
                <w:sz w:val="16"/>
                <w:szCs w:val="16"/>
              </w:rPr>
            </w:pPr>
            <w:r w:rsidRPr="00BD1763">
              <w:rPr>
                <w:rFonts w:ascii="Arial" w:hAnsi="Arial" w:cs="Arial"/>
                <w:sz w:val="16"/>
                <w:szCs w:val="16"/>
              </w:rPr>
              <w:t>$366,571,045.13</w:t>
            </w:r>
          </w:p>
        </w:tc>
        <w:tc>
          <w:tcPr>
            <w:tcW w:w="1160" w:type="dxa"/>
            <w:tcBorders>
              <w:top w:val="nil"/>
              <w:left w:val="nil"/>
              <w:bottom w:val="single" w:sz="4" w:space="0" w:color="auto"/>
              <w:right w:val="single" w:sz="4" w:space="0" w:color="auto"/>
            </w:tcBorders>
            <w:shd w:val="clear" w:color="auto" w:fill="auto"/>
            <w:noWrap/>
            <w:vAlign w:val="bottom"/>
            <w:hideMark/>
          </w:tcPr>
          <w:p w:rsidR="00637DB9" w:rsidRPr="00BD1763" w:rsidRDefault="00637DB9" w:rsidP="00064455">
            <w:pPr>
              <w:jc w:val="right"/>
              <w:rPr>
                <w:rFonts w:ascii="Calibri" w:hAnsi="Calibri"/>
                <w:color w:val="000000"/>
                <w:sz w:val="16"/>
                <w:szCs w:val="16"/>
              </w:rPr>
            </w:pPr>
            <w:r w:rsidRPr="00BD1763">
              <w:rPr>
                <w:rFonts w:ascii="Calibri" w:hAnsi="Calibri"/>
                <w:color w:val="000000"/>
                <w:sz w:val="16"/>
                <w:szCs w:val="16"/>
              </w:rPr>
              <w:t>6.04%</w:t>
            </w:r>
          </w:p>
        </w:tc>
      </w:tr>
    </w:tbl>
    <w:p w:rsidR="0011647A" w:rsidRPr="00704F6A" w:rsidRDefault="0011647A" w:rsidP="002400F7">
      <w:pPr>
        <w:rPr>
          <w:b/>
        </w:rPr>
      </w:pPr>
    </w:p>
    <w:p w:rsidR="004F6084" w:rsidRPr="004F6084" w:rsidRDefault="004F6084" w:rsidP="004F6084">
      <w:pPr>
        <w:spacing w:after="120"/>
      </w:pPr>
    </w:p>
    <w:p w:rsidR="00F505B6" w:rsidRDefault="00F505B6" w:rsidP="00731DF7">
      <w:pPr>
        <w:spacing w:after="120"/>
      </w:pPr>
      <w:r w:rsidRPr="004527EC">
        <w:t>The O</w:t>
      </w:r>
      <w:r w:rsidR="005305C3">
        <w:t xml:space="preserve">perating </w:t>
      </w:r>
      <w:r w:rsidR="005305C3" w:rsidRPr="004527EC">
        <w:t>A</w:t>
      </w:r>
      <w:r w:rsidR="005305C3">
        <w:t xml:space="preserve">dministrations </w:t>
      </w:r>
      <w:r w:rsidR="004726AC" w:rsidRPr="004527EC">
        <w:t xml:space="preserve">reviewed the </w:t>
      </w:r>
      <w:r w:rsidR="00F70487" w:rsidRPr="004527EC">
        <w:t xml:space="preserve">selected </w:t>
      </w:r>
      <w:r w:rsidR="004726AC" w:rsidRPr="004527EC">
        <w:t>contracts</w:t>
      </w:r>
      <w:r w:rsidR="00C75AFB" w:rsidRPr="004527EC">
        <w:t xml:space="preserve"> in accordance with </w:t>
      </w:r>
      <w:r w:rsidR="00FA5F33" w:rsidRPr="004527EC">
        <w:t>the requirement in Section 743 (e) for the purpose of ensuring that</w:t>
      </w:r>
      <w:r w:rsidR="007F2586" w:rsidRPr="004527EC">
        <w:t>:</w:t>
      </w:r>
    </w:p>
    <w:p w:rsidR="007515C9" w:rsidRDefault="007515C9" w:rsidP="00731DF7">
      <w:pPr>
        <w:tabs>
          <w:tab w:val="left" w:pos="900"/>
        </w:tabs>
        <w:spacing w:after="120"/>
        <w:ind w:left="547" w:hanging="90"/>
      </w:pPr>
      <w:r>
        <w:t>“(i) each contract in the inventory that is a personal services contract has been entered into, and is being performed, in accordance with applicable laws and regulations;</w:t>
      </w:r>
    </w:p>
    <w:p w:rsidR="007515C9" w:rsidRDefault="007515C9" w:rsidP="00731DF7">
      <w:pPr>
        <w:tabs>
          <w:tab w:val="left" w:pos="900"/>
        </w:tabs>
        <w:spacing w:after="120"/>
        <w:ind w:left="547"/>
      </w:pPr>
      <w:r>
        <w:t>(ii) the agency is giving special management attention, as set forth in FAR 37.114, to functions that are closely associated with inherently governmental functions;</w:t>
      </w:r>
    </w:p>
    <w:p w:rsidR="007515C9" w:rsidRDefault="007515C9" w:rsidP="00731DF7">
      <w:pPr>
        <w:tabs>
          <w:tab w:val="left" w:pos="900"/>
        </w:tabs>
        <w:spacing w:after="120"/>
        <w:ind w:left="547"/>
      </w:pPr>
      <w:r>
        <w:t>(iii) the agency is not using contractor employees to perform inherently governmental functions;</w:t>
      </w:r>
    </w:p>
    <w:p w:rsidR="007515C9" w:rsidRDefault="007515C9" w:rsidP="00731DF7">
      <w:pPr>
        <w:tabs>
          <w:tab w:val="left" w:pos="900"/>
        </w:tabs>
        <w:spacing w:after="120"/>
        <w:ind w:left="547"/>
      </w:pPr>
      <w:r>
        <w:lastRenderedPageBreak/>
        <w:t>(iv) the agency has specific safeguards and monitoring systems in place to ensure that work being performed by contractors has not changed or expanded during performance to become an inherently governmental function;</w:t>
      </w:r>
    </w:p>
    <w:p w:rsidR="007515C9" w:rsidRDefault="007515C9" w:rsidP="00731DF7">
      <w:pPr>
        <w:tabs>
          <w:tab w:val="left" w:pos="900"/>
        </w:tabs>
        <w:spacing w:after="120"/>
        <w:ind w:left="547"/>
      </w:pPr>
      <w:r>
        <w:t>(v)  the agency is not using contractor employees to perform critical functions in such a way that could affect the ability of the agency to maintain control of its mission and operations; and</w:t>
      </w:r>
    </w:p>
    <w:p w:rsidR="00F505B6" w:rsidRPr="007515C9" w:rsidRDefault="007515C9" w:rsidP="00731DF7">
      <w:pPr>
        <w:tabs>
          <w:tab w:val="left" w:pos="900"/>
        </w:tabs>
        <w:spacing w:after="120"/>
        <w:ind w:left="540"/>
      </w:pPr>
      <w:r>
        <w:t>(vi) there are sufficient internal agency resources to manage and oversee contracts effectively</w:t>
      </w:r>
      <w:r w:rsidR="00FA5F33" w:rsidRPr="007515C9">
        <w:t>.</w:t>
      </w:r>
      <w:r>
        <w:t>”</w:t>
      </w:r>
      <w:r w:rsidR="00836B3B" w:rsidRPr="007515C9">
        <w:rPr>
          <w:rStyle w:val="FootnoteReference"/>
        </w:rPr>
        <w:footnoteReference w:id="1"/>
      </w:r>
    </w:p>
    <w:p w:rsidR="004726AC" w:rsidRDefault="00F70487" w:rsidP="00731DF7">
      <w:r w:rsidRPr="004552E0">
        <w:t xml:space="preserve">The </w:t>
      </w:r>
      <w:r w:rsidR="004552E0" w:rsidRPr="004552E0">
        <w:t xml:space="preserve">individual contract </w:t>
      </w:r>
      <w:r w:rsidRPr="004552E0">
        <w:t xml:space="preserve">review process included </w:t>
      </w:r>
      <w:r w:rsidR="00376458">
        <w:t xml:space="preserve">documentation to </w:t>
      </w:r>
      <w:r w:rsidR="007F2586" w:rsidRPr="004552E0">
        <w:t xml:space="preserve">ensure that all the Section 743(e) requirements were </w:t>
      </w:r>
      <w:r w:rsidR="00CE365F" w:rsidRPr="004552E0">
        <w:t xml:space="preserve">addressed, as well as questions to address the extent of competition, </w:t>
      </w:r>
      <w:r w:rsidR="003C061D">
        <w:t>the justification and basis for approval of a cost type contract,</w:t>
      </w:r>
      <w:r w:rsidR="00CA19FB">
        <w:t xml:space="preserve"> what specific quality assurance procedures and oversight are in place, </w:t>
      </w:r>
      <w:r w:rsidR="003C061D">
        <w:t xml:space="preserve">the role of the contract in achieving agency objectives, </w:t>
      </w:r>
      <w:r w:rsidR="00CE365F" w:rsidRPr="004552E0">
        <w:t>the business status, plans to re</w:t>
      </w:r>
      <w:r w:rsidR="00E24391" w:rsidRPr="004552E0">
        <w:t>-</w:t>
      </w:r>
      <w:r w:rsidR="00CE365F" w:rsidRPr="004552E0">
        <w:t>compete the contract, and whether or not th</w:t>
      </w:r>
      <w:r w:rsidR="00CA19FB">
        <w:t xml:space="preserve">e Operating Administration has determined if any of the services should be performed by federal employees or a mixture of federal employees and contractors.  </w:t>
      </w:r>
      <w:r w:rsidR="0080495B">
        <w:t>Additional questions addressed</w:t>
      </w:r>
      <w:r w:rsidR="0080495B" w:rsidRPr="0080495B">
        <w:t xml:space="preserve"> opportunities for reducing the cost for th</w:t>
      </w:r>
      <w:r w:rsidR="0080495B">
        <w:t>e</w:t>
      </w:r>
      <w:r w:rsidR="0080495B" w:rsidRPr="0080495B">
        <w:t xml:space="preserve"> effort</w:t>
      </w:r>
      <w:r w:rsidR="0080495B">
        <w:t xml:space="preserve"> for</w:t>
      </w:r>
      <w:r w:rsidR="0080495B" w:rsidRPr="0080495B">
        <w:t xml:space="preserve"> example, use of a GSA or other enterprise strategic sourcing vehicle</w:t>
      </w:r>
      <w:r w:rsidR="0080495B">
        <w:t>, c</w:t>
      </w:r>
      <w:r w:rsidR="0080495B" w:rsidRPr="0080495B">
        <w:t>onsolidat</w:t>
      </w:r>
      <w:r w:rsidR="0080495B">
        <w:t>ion</w:t>
      </w:r>
      <w:r w:rsidR="0080495B" w:rsidRPr="0080495B">
        <w:t xml:space="preserve"> with similar contracts</w:t>
      </w:r>
      <w:r w:rsidR="0080495B">
        <w:t>, i</w:t>
      </w:r>
      <w:r w:rsidR="0080495B" w:rsidRPr="0080495B">
        <w:t xml:space="preserve">ncrease </w:t>
      </w:r>
      <w:r w:rsidR="0080495B">
        <w:t xml:space="preserve">in </w:t>
      </w:r>
      <w:r w:rsidR="0080495B" w:rsidRPr="0080495B">
        <w:t xml:space="preserve">oversight, or change </w:t>
      </w:r>
      <w:r w:rsidR="00135377">
        <w:t xml:space="preserve">in </w:t>
      </w:r>
      <w:r w:rsidR="0080495B" w:rsidRPr="0080495B">
        <w:t>contract type</w:t>
      </w:r>
      <w:r w:rsidR="0080495B">
        <w:t xml:space="preserve">.  In addition, each Operating Administration was asked to review and confirm that </w:t>
      </w:r>
      <w:r w:rsidR="0080495B" w:rsidRPr="0080495B">
        <w:t xml:space="preserve">the contractor past performance information </w:t>
      </w:r>
      <w:r w:rsidR="0080495B">
        <w:t xml:space="preserve">was </w:t>
      </w:r>
      <w:r w:rsidR="0080495B" w:rsidRPr="0080495B">
        <w:t>entered into CPARS</w:t>
      </w:r>
      <w:r w:rsidR="0080495B">
        <w:t>.</w:t>
      </w:r>
      <w:r w:rsidR="0080495B" w:rsidRPr="0080495B">
        <w:t xml:space="preserve"> </w:t>
      </w:r>
      <w:r w:rsidR="0080495B">
        <w:t xml:space="preserve"> </w:t>
      </w:r>
      <w:r w:rsidR="00CE365F" w:rsidRPr="004552E0">
        <w:t>To complete the</w:t>
      </w:r>
      <w:r w:rsidR="0080495B">
        <w:t xml:space="preserve"> analysis</w:t>
      </w:r>
      <w:r w:rsidR="00CE365F" w:rsidRPr="004552E0">
        <w:t>, the O</w:t>
      </w:r>
      <w:r w:rsidR="00135377">
        <w:t xml:space="preserve">perating </w:t>
      </w:r>
      <w:r w:rsidR="00CE365F" w:rsidRPr="004552E0">
        <w:t>A</w:t>
      </w:r>
      <w:r w:rsidR="00135377">
        <w:t>dministrations</w:t>
      </w:r>
      <w:r w:rsidR="00CE365F" w:rsidRPr="004552E0">
        <w:t xml:space="preserve"> reviewed the contract file and</w:t>
      </w:r>
      <w:r w:rsidR="007F2586" w:rsidRPr="004552E0">
        <w:t>,</w:t>
      </w:r>
      <w:r w:rsidRPr="004552E0">
        <w:t xml:space="preserve"> </w:t>
      </w:r>
      <w:r w:rsidR="007F2586" w:rsidRPr="004552E0">
        <w:t xml:space="preserve">as necessary, </w:t>
      </w:r>
      <w:r w:rsidR="00CE365F" w:rsidRPr="004552E0">
        <w:t xml:space="preserve">conducted </w:t>
      </w:r>
      <w:r w:rsidRPr="004552E0">
        <w:t>interviews with the relevant program and acquisition offices.</w:t>
      </w:r>
      <w:r>
        <w:t xml:space="preserve">  </w:t>
      </w:r>
      <w:r w:rsidR="003C061D" w:rsidRPr="001633E8">
        <w:rPr>
          <w:color w:val="000000"/>
        </w:rPr>
        <w:t>In addition, Operating Administrations were required to complete the Annual Service Contract Inventory Review Certification Form</w:t>
      </w:r>
      <w:r w:rsidR="00BE2179">
        <w:rPr>
          <w:color w:val="000000"/>
        </w:rPr>
        <w:t xml:space="preserve"> as part of their analysis and submission</w:t>
      </w:r>
      <w:r w:rsidR="00203126">
        <w:rPr>
          <w:color w:val="000000"/>
        </w:rPr>
        <w:t>.</w:t>
      </w:r>
    </w:p>
    <w:p w:rsidR="0099529D" w:rsidRPr="00F76882" w:rsidRDefault="00F76882" w:rsidP="004966F5">
      <w:pPr>
        <w:pStyle w:val="Heading2"/>
        <w:tabs>
          <w:tab w:val="num" w:pos="360"/>
        </w:tabs>
      </w:pPr>
      <w:bookmarkStart w:id="13" w:name="_Toc343527095"/>
      <w:bookmarkStart w:id="14" w:name="_Toc404264213"/>
      <w:bookmarkStart w:id="15" w:name="_Toc404350180"/>
      <w:r w:rsidRPr="00F76882">
        <w:t xml:space="preserve">Federal Procurement Data System </w:t>
      </w:r>
      <w:r w:rsidR="0099529D" w:rsidRPr="00F76882">
        <w:t>Data Considerations</w:t>
      </w:r>
      <w:bookmarkEnd w:id="13"/>
      <w:bookmarkEnd w:id="14"/>
      <w:bookmarkEnd w:id="15"/>
    </w:p>
    <w:p w:rsidR="007264BD" w:rsidRPr="00CA19FB" w:rsidRDefault="007264BD" w:rsidP="00756799">
      <w:pPr>
        <w:spacing w:after="120"/>
      </w:pPr>
      <w:r w:rsidRPr="00CA19FB">
        <w:t xml:space="preserve">Since developing the FY 2010 Service Contract Inventory, DOT </w:t>
      </w:r>
      <w:r w:rsidR="00EF4D7E">
        <w:t xml:space="preserve">became </w:t>
      </w:r>
      <w:r w:rsidR="008A2305">
        <w:t xml:space="preserve">aware of several issues </w:t>
      </w:r>
      <w:r w:rsidRPr="00CA19FB">
        <w:t>that must be considered when using FPDS data to analyze service contract spending</w:t>
      </w:r>
      <w:r w:rsidR="00FB01EB" w:rsidRPr="00CA19FB">
        <w:t>:</w:t>
      </w:r>
      <w:r w:rsidRPr="00CA19FB">
        <w:t xml:space="preserve">   </w:t>
      </w:r>
    </w:p>
    <w:p w:rsidR="001A7E5D" w:rsidRDefault="007264BD" w:rsidP="00376458">
      <w:pPr>
        <w:pStyle w:val="ListParagraph"/>
        <w:numPr>
          <w:ilvl w:val="0"/>
          <w:numId w:val="21"/>
        </w:numPr>
        <w:spacing w:after="120"/>
        <w:contextualSpacing w:val="0"/>
      </w:pPr>
      <w:r w:rsidRPr="00CA19FB">
        <w:t>The FPDS data is not static and is continually changing with additions and corrections to the data</w:t>
      </w:r>
      <w:r w:rsidR="001A7E5D">
        <w:t>;</w:t>
      </w:r>
    </w:p>
    <w:p w:rsidR="007264BD" w:rsidRDefault="001A7E5D" w:rsidP="00376458">
      <w:pPr>
        <w:pStyle w:val="ListParagraph"/>
        <w:numPr>
          <w:ilvl w:val="0"/>
          <w:numId w:val="21"/>
        </w:numPr>
        <w:spacing w:after="120"/>
        <w:contextualSpacing w:val="0"/>
      </w:pPr>
      <w:r w:rsidRPr="008A2305">
        <w:t>The Department’s FY</w:t>
      </w:r>
      <w:r w:rsidR="003F6294">
        <w:t xml:space="preserve"> </w:t>
      </w:r>
      <w:r w:rsidR="00143A1E">
        <w:t>20</w:t>
      </w:r>
      <w:r w:rsidRPr="008A2305">
        <w:t>12 Service Contract Inventory was understated due to late reporting impacting comparisons to the FY</w:t>
      </w:r>
      <w:r w:rsidR="003F6294">
        <w:t xml:space="preserve"> </w:t>
      </w:r>
      <w:r w:rsidR="00143A1E">
        <w:t>20</w:t>
      </w:r>
      <w:r w:rsidRPr="008A2305">
        <w:t>13 Service Contract Inventory</w:t>
      </w:r>
      <w:r w:rsidR="007E019E">
        <w:t>.  This FY</w:t>
      </w:r>
      <w:r w:rsidR="003F6294">
        <w:t xml:space="preserve"> </w:t>
      </w:r>
      <w:r w:rsidR="00143A1E">
        <w:t>20</w:t>
      </w:r>
      <w:r w:rsidR="007E019E">
        <w:t>12 issue is noted for the record for any comparisons up to and including the FY</w:t>
      </w:r>
      <w:r w:rsidR="003F6294">
        <w:t xml:space="preserve"> </w:t>
      </w:r>
      <w:r w:rsidR="00143A1E">
        <w:t>20</w:t>
      </w:r>
      <w:r w:rsidR="007E019E">
        <w:t>13 inventory but does not directly impact comparisons between the FY</w:t>
      </w:r>
      <w:r w:rsidR="003F6294">
        <w:t xml:space="preserve"> </w:t>
      </w:r>
      <w:r w:rsidR="00143A1E">
        <w:t>20</w:t>
      </w:r>
      <w:r w:rsidR="007E019E">
        <w:t>1</w:t>
      </w:r>
      <w:r w:rsidR="00F60C5A">
        <w:t>4</w:t>
      </w:r>
      <w:r w:rsidR="007E019E">
        <w:t xml:space="preserve"> and FY</w:t>
      </w:r>
      <w:r w:rsidR="003F6294">
        <w:t xml:space="preserve"> </w:t>
      </w:r>
      <w:r w:rsidR="00143A1E">
        <w:t>20</w:t>
      </w:r>
      <w:r w:rsidR="007E019E">
        <w:t>1</w:t>
      </w:r>
      <w:r w:rsidR="00F60C5A">
        <w:t>5</w:t>
      </w:r>
      <w:r w:rsidR="007E019E">
        <w:t xml:space="preserve"> inventories</w:t>
      </w:r>
      <w:r w:rsidRPr="008A2305">
        <w:t xml:space="preserve">; </w:t>
      </w:r>
    </w:p>
    <w:p w:rsidR="008A2305" w:rsidRPr="00F60C5A" w:rsidRDefault="008A2305" w:rsidP="00376458">
      <w:pPr>
        <w:pStyle w:val="ListParagraph"/>
        <w:numPr>
          <w:ilvl w:val="0"/>
          <w:numId w:val="21"/>
        </w:numPr>
        <w:spacing w:after="120"/>
        <w:contextualSpacing w:val="0"/>
      </w:pPr>
      <w:r w:rsidRPr="00F60C5A">
        <w:t>The Federal Aviation Administration, which award</w:t>
      </w:r>
      <w:r w:rsidR="00143A1E" w:rsidRPr="00F60C5A">
        <w:t>ed</w:t>
      </w:r>
      <w:r w:rsidRPr="00F60C5A">
        <w:t xml:space="preserve"> approximately 6</w:t>
      </w:r>
      <w:r w:rsidR="00F60C5A" w:rsidRPr="00F60C5A">
        <w:t>9</w:t>
      </w:r>
      <w:r w:rsidRPr="00F60C5A">
        <w:t xml:space="preserve">% of the Department’s total </w:t>
      </w:r>
      <w:r w:rsidR="00143A1E" w:rsidRPr="00F60C5A">
        <w:t>FY</w:t>
      </w:r>
      <w:r w:rsidR="003F6294" w:rsidRPr="00F60C5A">
        <w:t xml:space="preserve"> </w:t>
      </w:r>
      <w:r w:rsidR="00143A1E" w:rsidRPr="00F60C5A">
        <w:t>201</w:t>
      </w:r>
      <w:r w:rsidR="00F60C5A" w:rsidRPr="00F60C5A">
        <w:t>5</w:t>
      </w:r>
      <w:r w:rsidR="00143A1E" w:rsidRPr="00F60C5A">
        <w:t xml:space="preserve"> </w:t>
      </w:r>
      <w:r w:rsidRPr="00F60C5A">
        <w:t xml:space="preserve">Service Contract Inventory, periodically identifies reporting anomalies due to the fact that they </w:t>
      </w:r>
      <w:r w:rsidR="00F60C5A" w:rsidRPr="00F60C5A">
        <w:t xml:space="preserve">were </w:t>
      </w:r>
      <w:r w:rsidRPr="00F60C5A">
        <w:t xml:space="preserve">using an old version of PRISM for contract writing and </w:t>
      </w:r>
      <w:r w:rsidR="00F60C5A" w:rsidRPr="00F60C5A">
        <w:t xml:space="preserve">did not </w:t>
      </w:r>
      <w:r w:rsidRPr="00F60C5A">
        <w:t xml:space="preserve">migrate to FPDS-NG until </w:t>
      </w:r>
      <w:r w:rsidR="00F60C5A" w:rsidRPr="00F60C5A">
        <w:t xml:space="preserve">November </w:t>
      </w:r>
      <w:r w:rsidRPr="00F60C5A">
        <w:t>2016</w:t>
      </w:r>
      <w:r w:rsidR="007169FD" w:rsidRPr="00F60C5A">
        <w:t xml:space="preserve">;  </w:t>
      </w:r>
      <w:r w:rsidRPr="00F60C5A">
        <w:t>and</w:t>
      </w:r>
    </w:p>
    <w:p w:rsidR="007264BD" w:rsidRDefault="007264BD" w:rsidP="00376458">
      <w:pPr>
        <w:pStyle w:val="ListParagraph"/>
        <w:numPr>
          <w:ilvl w:val="0"/>
          <w:numId w:val="21"/>
        </w:numPr>
        <w:spacing w:after="120"/>
        <w:contextualSpacing w:val="0"/>
      </w:pPr>
      <w:r w:rsidRPr="00CA19FB">
        <w:t xml:space="preserve">The </w:t>
      </w:r>
      <w:r w:rsidR="00FB01EB" w:rsidRPr="00CA19FB">
        <w:t xml:space="preserve">FPDS query </w:t>
      </w:r>
      <w:r w:rsidRPr="00CA19FB">
        <w:t xml:space="preserve">guidance from OMB to </w:t>
      </w:r>
      <w:r w:rsidR="00FB01EB" w:rsidRPr="00CA19FB">
        <w:t>exclude small action obligations under $25,000 also excludes de</w:t>
      </w:r>
      <w:r w:rsidR="00A24C45" w:rsidRPr="00CA19FB">
        <w:t>-</w:t>
      </w:r>
      <w:r w:rsidR="00FB01EB" w:rsidRPr="00CA19FB">
        <w:t>obligations</w:t>
      </w:r>
      <w:r w:rsidR="00E37678" w:rsidRPr="00CA19FB">
        <w:t xml:space="preserve">, which overstates actual overall spending overall by </w:t>
      </w:r>
      <w:r w:rsidR="00A24C45" w:rsidRPr="00CA19FB">
        <w:t xml:space="preserve">approximately </w:t>
      </w:r>
      <w:r w:rsidR="00E37678" w:rsidRPr="00CA19FB">
        <w:t>1.2 percent.</w:t>
      </w:r>
    </w:p>
    <w:p w:rsidR="007169FD" w:rsidRDefault="007E7DEF" w:rsidP="007E7DEF">
      <w:pPr>
        <w:ind w:left="12" w:right="-20"/>
      </w:pPr>
      <w:r w:rsidRPr="008D30D3">
        <w:rPr>
          <w:b/>
        </w:rPr>
        <w:t>The Department</w:t>
      </w:r>
      <w:r w:rsidR="008D30D3" w:rsidRPr="008D30D3">
        <w:rPr>
          <w:b/>
        </w:rPr>
        <w:t>’s FY</w:t>
      </w:r>
      <w:r w:rsidR="003F6294">
        <w:rPr>
          <w:b/>
        </w:rPr>
        <w:t xml:space="preserve"> 20</w:t>
      </w:r>
      <w:r w:rsidR="008D30D3" w:rsidRPr="008D30D3">
        <w:rPr>
          <w:b/>
        </w:rPr>
        <w:t>12 Service Contract Inventory was understated due to late reporting</w:t>
      </w:r>
      <w:r w:rsidR="006F01B8">
        <w:rPr>
          <w:b/>
        </w:rPr>
        <w:t xml:space="preserve"> impacting comparisons to the FY13 </w:t>
      </w:r>
      <w:r w:rsidR="006F01B8" w:rsidRPr="006F01B8">
        <w:rPr>
          <w:b/>
        </w:rPr>
        <w:t>Service Contract Inventory</w:t>
      </w:r>
      <w:r w:rsidR="008D30D3">
        <w:t xml:space="preserve">.  </w:t>
      </w:r>
      <w:r w:rsidRPr="007E7DEF">
        <w:t xml:space="preserve"> </w:t>
      </w:r>
      <w:r w:rsidR="008D30D3">
        <w:t xml:space="preserve">The Department </w:t>
      </w:r>
      <w:r w:rsidRPr="007E7DEF">
        <w:t>notified OMB in August 2013</w:t>
      </w:r>
      <w:r>
        <w:t xml:space="preserve"> that t</w:t>
      </w:r>
      <w:r w:rsidR="006234E3" w:rsidRPr="006234E3">
        <w:t xml:space="preserve">he </w:t>
      </w:r>
      <w:r w:rsidR="006234E3">
        <w:t xml:space="preserve">Department’s </w:t>
      </w:r>
      <w:r w:rsidR="006234E3" w:rsidRPr="006234E3">
        <w:t>FY</w:t>
      </w:r>
      <w:r w:rsidR="00143A1E">
        <w:t xml:space="preserve"> 20</w:t>
      </w:r>
      <w:r w:rsidR="006234E3" w:rsidRPr="006234E3">
        <w:t xml:space="preserve">12 Service Contract Inventory </w:t>
      </w:r>
      <w:r>
        <w:t xml:space="preserve">report and analysis </w:t>
      </w:r>
      <w:r w:rsidR="006234E3" w:rsidRPr="006234E3">
        <w:t xml:space="preserve">was prepared using FPDS data as of December 12, 2012 </w:t>
      </w:r>
      <w:r>
        <w:t xml:space="preserve">and </w:t>
      </w:r>
      <w:r w:rsidR="006234E3" w:rsidRPr="006234E3">
        <w:t>did not include late or missing data which the Operating Administrations</w:t>
      </w:r>
      <w:r>
        <w:t>,</w:t>
      </w:r>
      <w:r w:rsidR="006234E3" w:rsidRPr="006234E3">
        <w:t xml:space="preserve"> including FAA</w:t>
      </w:r>
      <w:r>
        <w:t>,</w:t>
      </w:r>
      <w:r w:rsidR="006234E3" w:rsidRPr="006234E3">
        <w:t xml:space="preserve"> submitted after that date into FPDS.  </w:t>
      </w:r>
      <w:r w:rsidR="00A150DB">
        <w:t xml:space="preserve">This late reporting understated the </w:t>
      </w:r>
      <w:r w:rsidR="008D30D3">
        <w:t xml:space="preserve">Department’s overall </w:t>
      </w:r>
      <w:r w:rsidR="00A150DB">
        <w:t>FY</w:t>
      </w:r>
      <w:r w:rsidR="00143A1E">
        <w:t xml:space="preserve"> 20</w:t>
      </w:r>
      <w:r w:rsidR="00A150DB">
        <w:t>12 Service Contract Inventory</w:t>
      </w:r>
      <w:r>
        <w:t xml:space="preserve"> by approximately $</w:t>
      </w:r>
      <w:r w:rsidR="008D30D3">
        <w:t>832</w:t>
      </w:r>
      <w:r w:rsidR="00887961">
        <w:t>M</w:t>
      </w:r>
      <w:r w:rsidR="00A150DB">
        <w:t xml:space="preserve">.  </w:t>
      </w:r>
      <w:r w:rsidR="008D30D3">
        <w:t>The understatement of the FY</w:t>
      </w:r>
      <w:r w:rsidR="00143A1E">
        <w:t xml:space="preserve"> 20</w:t>
      </w:r>
      <w:r w:rsidR="008D30D3">
        <w:t>12 Service Contract Inventory impacts comparisons between the FY</w:t>
      </w:r>
      <w:r w:rsidR="00143A1E">
        <w:t xml:space="preserve"> 20</w:t>
      </w:r>
      <w:r w:rsidR="008D30D3">
        <w:t>12 and FY</w:t>
      </w:r>
      <w:r w:rsidR="00143A1E">
        <w:t xml:space="preserve"> 20</w:t>
      </w:r>
      <w:r w:rsidR="008D30D3">
        <w:t>13 inventory</w:t>
      </w:r>
      <w:r w:rsidR="00DA7DF8">
        <w:t>.  This FY</w:t>
      </w:r>
      <w:r w:rsidR="00143A1E">
        <w:t xml:space="preserve"> 20</w:t>
      </w:r>
      <w:r w:rsidR="00DA7DF8">
        <w:t>12 issue is noted for the record for any comparisons up to and including the FY</w:t>
      </w:r>
      <w:r w:rsidR="00143A1E">
        <w:t xml:space="preserve"> 20</w:t>
      </w:r>
      <w:r w:rsidR="00DA7DF8">
        <w:t>13 inventory</w:t>
      </w:r>
      <w:r w:rsidR="007169FD">
        <w:t xml:space="preserve"> but does not directly impact comparisons between the FY</w:t>
      </w:r>
      <w:r w:rsidR="00143A1E">
        <w:t xml:space="preserve"> 20</w:t>
      </w:r>
      <w:r w:rsidR="007169FD">
        <w:t>1</w:t>
      </w:r>
      <w:r w:rsidR="0034685A">
        <w:t>4</w:t>
      </w:r>
      <w:r w:rsidR="007169FD">
        <w:t xml:space="preserve"> and FY</w:t>
      </w:r>
      <w:r w:rsidR="00143A1E">
        <w:t xml:space="preserve"> 20</w:t>
      </w:r>
      <w:r w:rsidR="007169FD">
        <w:t>1</w:t>
      </w:r>
      <w:r w:rsidR="0034685A">
        <w:t>5</w:t>
      </w:r>
      <w:r w:rsidR="007169FD">
        <w:t xml:space="preserve"> inventories.</w:t>
      </w:r>
    </w:p>
    <w:p w:rsidR="00984FB2" w:rsidRDefault="00984FB2" w:rsidP="007169FD">
      <w:pPr>
        <w:ind w:right="-20"/>
        <w:rPr>
          <w:szCs w:val="22"/>
        </w:rPr>
      </w:pPr>
    </w:p>
    <w:p w:rsidR="00100376" w:rsidRPr="00CA19FB" w:rsidRDefault="006F5939" w:rsidP="006F5939">
      <w:r w:rsidRPr="003F34DF">
        <w:rPr>
          <w:b/>
        </w:rPr>
        <w:t>S</w:t>
      </w:r>
      <w:r w:rsidR="00100376" w:rsidRPr="003F34DF">
        <w:rPr>
          <w:b/>
        </w:rPr>
        <w:t>ervice Con</w:t>
      </w:r>
      <w:r w:rsidR="00271A7C" w:rsidRPr="003F34DF">
        <w:rPr>
          <w:b/>
        </w:rPr>
        <w:t>tract Inventory excludes obl</w:t>
      </w:r>
      <w:r w:rsidR="00100376" w:rsidRPr="003F34DF">
        <w:rPr>
          <w:b/>
        </w:rPr>
        <w:t>igations.</w:t>
      </w:r>
      <w:r w:rsidR="00100376" w:rsidRPr="003F34DF">
        <w:t xml:space="preserve">  </w:t>
      </w:r>
      <w:r w:rsidR="00100376" w:rsidRPr="00625A93">
        <w:t xml:space="preserve">In FY </w:t>
      </w:r>
      <w:r w:rsidR="00CA19FB" w:rsidRPr="00625A93">
        <w:t>201</w:t>
      </w:r>
      <w:r w:rsidR="00B40AD7" w:rsidRPr="00625A93">
        <w:t>5</w:t>
      </w:r>
      <w:r w:rsidR="00CA19FB" w:rsidRPr="00625A93">
        <w:t>,</w:t>
      </w:r>
      <w:r w:rsidR="00100376" w:rsidRPr="00625A93">
        <w:t xml:space="preserve"> this query methodology overstates actual spending by </w:t>
      </w:r>
      <w:r w:rsidR="00CA19FB" w:rsidRPr="00625A93">
        <w:t xml:space="preserve">approximately </w:t>
      </w:r>
      <w:r w:rsidR="00100376" w:rsidRPr="00625A93">
        <w:t>1.2 percent,</w:t>
      </w:r>
      <w:r w:rsidR="00100376" w:rsidRPr="003F34DF">
        <w:t xml:space="preserve"> which does not decrease the value of the data.  In some specific cases, this methodology distorts the numbers which are presented in the tables for analysis.</w:t>
      </w:r>
    </w:p>
    <w:p w:rsidR="008C65F0" w:rsidRPr="006E0255" w:rsidRDefault="00C70B59" w:rsidP="004966F5">
      <w:pPr>
        <w:pStyle w:val="Heading1"/>
        <w:tabs>
          <w:tab w:val="clear" w:pos="720"/>
          <w:tab w:val="num" w:pos="360"/>
        </w:tabs>
      </w:pPr>
      <w:bookmarkStart w:id="16" w:name="_Toc311105987"/>
      <w:bookmarkStart w:id="17" w:name="_Toc343527096"/>
      <w:bookmarkStart w:id="18" w:name="_Toc404264214"/>
      <w:bookmarkStart w:id="19" w:name="_Toc404350181"/>
      <w:r>
        <w:lastRenderedPageBreak/>
        <w:t xml:space="preserve">ANALYSIS </w:t>
      </w:r>
      <w:r w:rsidR="00732E1F" w:rsidRPr="006E0255">
        <w:t>findings</w:t>
      </w:r>
      <w:bookmarkEnd w:id="16"/>
      <w:bookmarkEnd w:id="17"/>
      <w:bookmarkEnd w:id="18"/>
      <w:bookmarkEnd w:id="19"/>
    </w:p>
    <w:p w:rsidR="00B1236E" w:rsidRDefault="002D5394" w:rsidP="004966F5">
      <w:pPr>
        <w:pStyle w:val="Heading2"/>
        <w:tabs>
          <w:tab w:val="num" w:pos="360"/>
        </w:tabs>
        <w:spacing w:after="120"/>
      </w:pPr>
      <w:bookmarkStart w:id="20" w:name="_Toc311105988"/>
      <w:bookmarkStart w:id="21" w:name="_Toc343527097"/>
      <w:bookmarkStart w:id="22" w:name="_Toc404264215"/>
      <w:bookmarkStart w:id="23" w:name="_Toc404350182"/>
      <w:r>
        <w:t>Service Contract Inventory</w:t>
      </w:r>
      <w:r w:rsidR="00531383">
        <w:t xml:space="preserve"> Analysis</w:t>
      </w:r>
      <w:bookmarkEnd w:id="20"/>
      <w:bookmarkEnd w:id="21"/>
      <w:bookmarkEnd w:id="22"/>
      <w:bookmarkEnd w:id="23"/>
    </w:p>
    <w:p w:rsidR="002D1646" w:rsidRPr="00027C46" w:rsidRDefault="00A10ED0" w:rsidP="00731DF7">
      <w:pPr>
        <w:spacing w:after="120"/>
      </w:pPr>
      <w:r w:rsidRPr="00027C46">
        <w:t xml:space="preserve">DOT </w:t>
      </w:r>
      <w:r w:rsidR="001840EE">
        <w:t>obligated</w:t>
      </w:r>
      <w:r w:rsidR="00995BBE">
        <w:t xml:space="preserve"> $6.071 </w:t>
      </w:r>
      <w:r w:rsidR="00995BBE" w:rsidRPr="00995BBE">
        <w:t>on contracts (action obligations) in FY 201</w:t>
      </w:r>
      <w:r w:rsidR="00995BBE">
        <w:t>5</w:t>
      </w:r>
      <w:r w:rsidR="00995BBE" w:rsidRPr="00995BBE">
        <w:t xml:space="preserve"> (as reported in FPDS as of</w:t>
      </w:r>
      <w:r w:rsidR="00995BBE">
        <w:t xml:space="preserve"> December 14</w:t>
      </w:r>
      <w:r w:rsidR="00995BBE" w:rsidRPr="00995BBE">
        <w:t xml:space="preserve">, 2015).  </w:t>
      </w:r>
      <w:r w:rsidR="00995BBE">
        <w:t xml:space="preserve">This represents a reduction of $116M from the </w:t>
      </w:r>
      <w:r w:rsidRPr="00027C46">
        <w:t>$</w:t>
      </w:r>
      <w:r w:rsidR="00A53B38">
        <w:t>6.</w:t>
      </w:r>
      <w:r w:rsidR="002F363C">
        <w:t>187</w:t>
      </w:r>
      <w:r w:rsidR="00A53B38">
        <w:t xml:space="preserve"> </w:t>
      </w:r>
      <w:r w:rsidRPr="007469F9">
        <w:t>billion on contracts</w:t>
      </w:r>
      <w:r w:rsidR="00D9006B" w:rsidRPr="007469F9">
        <w:t xml:space="preserve"> (action obligations) in FY 201</w:t>
      </w:r>
      <w:r w:rsidR="00C62F3C">
        <w:t>4</w:t>
      </w:r>
      <w:r w:rsidR="007469F9" w:rsidRPr="007469F9">
        <w:t xml:space="preserve"> </w:t>
      </w:r>
      <w:r w:rsidR="007469F9" w:rsidRPr="001840EE">
        <w:t>(</w:t>
      </w:r>
      <w:r w:rsidR="00D80866" w:rsidRPr="001840EE">
        <w:t>as reported in FPDS as of January</w:t>
      </w:r>
      <w:r w:rsidR="002F363C">
        <w:t xml:space="preserve"> 13</w:t>
      </w:r>
      <w:r w:rsidR="00D80866" w:rsidRPr="001840EE">
        <w:t>, 201</w:t>
      </w:r>
      <w:r w:rsidR="001925E3">
        <w:t>5</w:t>
      </w:r>
      <w:r w:rsidR="00A041CB" w:rsidRPr="001840EE">
        <w:t>)</w:t>
      </w:r>
      <w:r w:rsidR="007469F9" w:rsidRPr="001840EE">
        <w:t>.</w:t>
      </w:r>
      <w:r w:rsidR="007469F9">
        <w:t xml:space="preserve"> </w:t>
      </w:r>
      <w:r w:rsidR="00425D80" w:rsidRPr="00027C46">
        <w:t xml:space="preserve"> </w:t>
      </w:r>
      <w:r w:rsidR="0099529D" w:rsidRPr="00027C46">
        <w:t xml:space="preserve">Eighty </w:t>
      </w:r>
      <w:r w:rsidR="0035199B">
        <w:t xml:space="preserve">four </w:t>
      </w:r>
      <w:r w:rsidR="0099529D" w:rsidRPr="00027C46">
        <w:t>percent or</w:t>
      </w:r>
      <w:r w:rsidR="00D9006B" w:rsidRPr="00027C46">
        <w:t xml:space="preserve"> $</w:t>
      </w:r>
      <w:r w:rsidR="00A53B38">
        <w:t>5.</w:t>
      </w:r>
      <w:r w:rsidR="0035199B">
        <w:t>0879</w:t>
      </w:r>
      <w:r w:rsidR="00A53B38">
        <w:t xml:space="preserve"> </w:t>
      </w:r>
      <w:r w:rsidRPr="00027C46">
        <w:t xml:space="preserve">billion was </w:t>
      </w:r>
      <w:r w:rsidR="001840EE">
        <w:t xml:space="preserve">obligated </w:t>
      </w:r>
      <w:r w:rsidRPr="00027C46">
        <w:t xml:space="preserve">on service contracts. </w:t>
      </w:r>
      <w:r w:rsidR="0099529D" w:rsidRPr="00027C46">
        <w:t xml:space="preserve"> </w:t>
      </w:r>
      <w:r w:rsidR="002F363C">
        <w:t xml:space="preserve">Seven </w:t>
      </w:r>
      <w:r w:rsidR="00EF4D7E">
        <w:t>O</w:t>
      </w:r>
      <w:r w:rsidR="00D9006B" w:rsidRPr="00027C46">
        <w:t>perating</w:t>
      </w:r>
      <w:r w:rsidR="002D1646" w:rsidRPr="00027C46">
        <w:t xml:space="preserve"> </w:t>
      </w:r>
      <w:r w:rsidR="00EF4D7E">
        <w:t>A</w:t>
      </w:r>
      <w:r w:rsidR="002D1646" w:rsidRPr="00027C46">
        <w:t xml:space="preserve">dministrations (OAs) </w:t>
      </w:r>
      <w:r w:rsidR="001840EE">
        <w:t xml:space="preserve">obligated </w:t>
      </w:r>
      <w:r w:rsidR="002F363C">
        <w:t>90</w:t>
      </w:r>
      <w:r w:rsidR="0038236E" w:rsidRPr="00027C46">
        <w:t xml:space="preserve"> percent</w:t>
      </w:r>
      <w:r w:rsidR="00D9006B" w:rsidRPr="00027C46">
        <w:t xml:space="preserve"> or more</w:t>
      </w:r>
      <w:r w:rsidR="002D1646" w:rsidRPr="00027C46">
        <w:t xml:space="preserve"> of their contract dollars on service contracts</w:t>
      </w:r>
      <w:r w:rsidR="00D9006B" w:rsidRPr="00027C46">
        <w:t xml:space="preserve">. </w:t>
      </w:r>
      <w:r w:rsidR="0099529D" w:rsidRPr="00027C46">
        <w:t xml:space="preserve"> </w:t>
      </w:r>
      <w:r w:rsidR="00D9006B" w:rsidRPr="00027C46">
        <w:t>In FY 201</w:t>
      </w:r>
      <w:r w:rsidR="0035199B">
        <w:t>5</w:t>
      </w:r>
      <w:r w:rsidR="002D1646" w:rsidRPr="00027C46">
        <w:t>:</w:t>
      </w:r>
    </w:p>
    <w:p w:rsidR="00A041CB" w:rsidRDefault="001568FD" w:rsidP="00731DF7">
      <w:pPr>
        <w:pStyle w:val="ListParagraph"/>
        <w:numPr>
          <w:ilvl w:val="0"/>
          <w:numId w:val="5"/>
        </w:numPr>
        <w:spacing w:after="120"/>
        <w:ind w:left="634" w:hanging="274"/>
        <w:contextualSpacing w:val="0"/>
      </w:pPr>
      <w:r w:rsidRPr="00027C46">
        <w:t>Federal Highway Administration</w:t>
      </w:r>
      <w:r w:rsidR="002916F9" w:rsidRPr="00027C46">
        <w:t xml:space="preserve"> (FHWA)</w:t>
      </w:r>
      <w:r w:rsidR="007E1E7B">
        <w:t xml:space="preserve">, </w:t>
      </w:r>
      <w:r w:rsidR="00B04FFC" w:rsidRPr="00027C46">
        <w:t>F</w:t>
      </w:r>
      <w:r w:rsidR="006C4DF0" w:rsidRPr="00027C46">
        <w:t>ederal Motor Carrier Safety Administration</w:t>
      </w:r>
      <w:r w:rsidR="002916F9" w:rsidRPr="00027C46">
        <w:t xml:space="preserve"> (FMCSA)</w:t>
      </w:r>
      <w:r w:rsidR="006C4DF0" w:rsidRPr="00027C46">
        <w:t>, Federal Railroad Administration</w:t>
      </w:r>
      <w:r w:rsidR="002916F9" w:rsidRPr="00027C46">
        <w:t xml:space="preserve"> (FRA)</w:t>
      </w:r>
      <w:r w:rsidR="006C4DF0" w:rsidRPr="00027C46">
        <w:t xml:space="preserve">, </w:t>
      </w:r>
      <w:r w:rsidR="007E1E7B">
        <w:t>the Office of the Secretary of Transportation</w:t>
      </w:r>
      <w:r w:rsidR="00E556A9">
        <w:t xml:space="preserve"> (OST)</w:t>
      </w:r>
      <w:r w:rsidR="007E1E7B">
        <w:t>, the National Highway Traffic Safety Administration (NHTSA)</w:t>
      </w:r>
      <w:r w:rsidR="00E556A9">
        <w:t>,</w:t>
      </w:r>
      <w:r w:rsidR="007E1E7B">
        <w:t xml:space="preserve"> </w:t>
      </w:r>
      <w:r w:rsidR="006C4DF0" w:rsidRPr="00027C46">
        <w:t>the Federal Transit Administration</w:t>
      </w:r>
      <w:r w:rsidR="002916F9" w:rsidRPr="00027C46">
        <w:t xml:space="preserve"> (FTA)</w:t>
      </w:r>
      <w:r w:rsidR="00E556A9">
        <w:t>,</w:t>
      </w:r>
      <w:r w:rsidR="00135141">
        <w:t xml:space="preserve"> </w:t>
      </w:r>
      <w:r w:rsidR="002F363C">
        <w:t>and Pipeline and Hazardous Materials Safety Administration (PHMSA)</w:t>
      </w:r>
      <w:r w:rsidR="00135141">
        <w:t xml:space="preserve">, </w:t>
      </w:r>
      <w:r w:rsidR="00B04FFC" w:rsidRPr="00027C46">
        <w:t>all</w:t>
      </w:r>
      <w:r w:rsidR="00D9006B" w:rsidRPr="00027C46">
        <w:t xml:space="preserve"> </w:t>
      </w:r>
      <w:r w:rsidR="00135141">
        <w:t xml:space="preserve">obligated </w:t>
      </w:r>
      <w:r w:rsidR="00D9006B" w:rsidRPr="00027C46">
        <w:t>over 9</w:t>
      </w:r>
      <w:r w:rsidR="00135141">
        <w:t>0</w:t>
      </w:r>
      <w:r w:rsidR="0038236E" w:rsidRPr="00027C46">
        <w:t xml:space="preserve"> percent</w:t>
      </w:r>
      <w:r w:rsidR="00D9006B" w:rsidRPr="00027C46">
        <w:t xml:space="preserve"> of their total contract spending on services.</w:t>
      </w:r>
    </w:p>
    <w:p w:rsidR="00E5721F" w:rsidRPr="00F66F9C" w:rsidRDefault="00E5721F" w:rsidP="00731DF7">
      <w:pPr>
        <w:pStyle w:val="ListParagraph"/>
        <w:numPr>
          <w:ilvl w:val="0"/>
          <w:numId w:val="5"/>
        </w:numPr>
        <w:spacing w:after="120"/>
        <w:ind w:left="634" w:hanging="274"/>
        <w:contextualSpacing w:val="0"/>
      </w:pPr>
      <w:r w:rsidRPr="00F66F9C">
        <w:t>MARAD’s obligations reflect the fact approximately 7</w:t>
      </w:r>
      <w:r w:rsidR="00200231" w:rsidRPr="00F66F9C">
        <w:t>9</w:t>
      </w:r>
      <w:r w:rsidRPr="00F66F9C">
        <w:t xml:space="preserve">% of their total obligations utilize Navy appropriations which are not reported in the DOT’s Service Contract Inventory.  </w:t>
      </w:r>
    </w:p>
    <w:p w:rsidR="00680B33" w:rsidRDefault="00680B33" w:rsidP="00A85BED"/>
    <w:p w:rsidR="00A85BED" w:rsidRDefault="00A10ED0" w:rsidP="00A85BED">
      <w:pPr>
        <w:rPr>
          <w:color w:val="000000" w:themeColor="text1"/>
        </w:rPr>
      </w:pPr>
      <w:r>
        <w:t>Table 3-1 provides a breakdown of total spending and spending for service contracts by Operating Administration (OA).</w:t>
      </w:r>
      <w:r w:rsidR="00A041CB">
        <w:t xml:space="preserve">  It’s important to note that the Service Contract Inventory dollar amounts include only reported obligations greater than $25,000 per OMB report requirements.  This reporting requirement results in anomalies in the percentage calculation</w:t>
      </w:r>
      <w:r w:rsidR="007E1E7B">
        <w:t>s</w:t>
      </w:r>
      <w:r w:rsidR="003F1E9B">
        <w:t xml:space="preserve"> since the total contract obligations include all awards including those less than $25,000 and de-obligations.  </w:t>
      </w:r>
    </w:p>
    <w:p w:rsidR="00B47145" w:rsidRDefault="00B47145" w:rsidP="00A85BED">
      <w:pPr>
        <w:rPr>
          <w:color w:val="000000" w:themeColor="text1"/>
        </w:rPr>
      </w:pPr>
    </w:p>
    <w:p w:rsidR="005D505F" w:rsidRDefault="005D505F" w:rsidP="00B47145">
      <w:pPr>
        <w:jc w:val="center"/>
        <w:rPr>
          <w:b/>
        </w:rPr>
      </w:pPr>
    </w:p>
    <w:p w:rsidR="00724395" w:rsidRDefault="00CD5500" w:rsidP="00B47145">
      <w:pPr>
        <w:jc w:val="center"/>
        <w:rPr>
          <w:b/>
        </w:rPr>
      </w:pPr>
      <w:r w:rsidRPr="00EF61F4">
        <w:rPr>
          <w:b/>
        </w:rPr>
        <w:t>Table 3-1:</w:t>
      </w:r>
      <w:r w:rsidR="002774C1">
        <w:rPr>
          <w:b/>
        </w:rPr>
        <w:t xml:space="preserve">  </w:t>
      </w:r>
      <w:r w:rsidR="00112C42" w:rsidRPr="00A041CB">
        <w:rPr>
          <w:b/>
        </w:rPr>
        <w:t>Service Contract Spending by Operating Administration</w:t>
      </w:r>
      <w:r w:rsidR="0089098C">
        <w:rPr>
          <w:b/>
        </w:rPr>
        <w:t xml:space="preserve"> </w:t>
      </w:r>
    </w:p>
    <w:p w:rsidR="005D505F" w:rsidRDefault="005D505F" w:rsidP="00B47145">
      <w:pPr>
        <w:jc w:val="center"/>
        <w:rPr>
          <w:b/>
        </w:rPr>
      </w:pPr>
    </w:p>
    <w:p w:rsidR="00724395" w:rsidRDefault="005D505F" w:rsidP="001915B7">
      <w:pPr>
        <w:tabs>
          <w:tab w:val="left" w:pos="1340"/>
        </w:tabs>
      </w:pPr>
      <w:r w:rsidRPr="005D505F">
        <w:rPr>
          <w:noProof/>
        </w:rPr>
        <w:drawing>
          <wp:inline distT="0" distB="0" distL="0" distR="0" wp14:anchorId="6A4E6B95" wp14:editId="5D8217D5">
            <wp:extent cx="6858000" cy="4500325"/>
            <wp:effectExtent l="0" t="0" r="0" b="0"/>
            <wp:docPr id="9" name="Picture 9" descr="DOT FY15 Total Obligations&#10;" title="DOT FY15 Oblig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500325"/>
                    </a:xfrm>
                    <a:prstGeom prst="rect">
                      <a:avLst/>
                    </a:prstGeom>
                    <a:noFill/>
                    <a:ln>
                      <a:noFill/>
                    </a:ln>
                  </pic:spPr>
                </pic:pic>
              </a:graphicData>
            </a:graphic>
          </wp:inline>
        </w:drawing>
      </w:r>
    </w:p>
    <w:p w:rsidR="007E1E7B" w:rsidRDefault="007E1E7B" w:rsidP="00DE2D98">
      <w:pPr>
        <w:spacing w:after="120"/>
      </w:pPr>
    </w:p>
    <w:p w:rsidR="00986A11" w:rsidRPr="00986A11" w:rsidRDefault="00986A11" w:rsidP="00986A11">
      <w:pPr>
        <w:spacing w:after="120"/>
      </w:pPr>
      <w:r>
        <w:t xml:space="preserve">Note: </w:t>
      </w:r>
      <w:r w:rsidR="006E79E4">
        <w:t xml:space="preserve"> FPDS reporting is not static</w:t>
      </w:r>
      <w:r w:rsidR="000F469C">
        <w:t xml:space="preserve">. The data was sourced from </w:t>
      </w:r>
      <w:r w:rsidR="006E79E4">
        <w:t xml:space="preserve">FPDS </w:t>
      </w:r>
      <w:r w:rsidR="000F469C">
        <w:t xml:space="preserve">as of </w:t>
      </w:r>
      <w:r>
        <w:t>December 14, 2015</w:t>
      </w:r>
      <w:r w:rsidR="000F469C">
        <w:t xml:space="preserve">.  </w:t>
      </w:r>
      <w:r w:rsidR="00BD533C">
        <w:t xml:space="preserve">MARAD awards a significant amount of contracts using funds from other federal agencies.  Those obligations are </w:t>
      </w:r>
      <w:r w:rsidR="00B40AD7">
        <w:t>reported by</w:t>
      </w:r>
      <w:r w:rsidR="00BD533C">
        <w:t xml:space="preserve"> the funding agency and are not included in DOT’s Service Contract Inventory. </w:t>
      </w:r>
    </w:p>
    <w:p w:rsidR="007E1E7B" w:rsidRDefault="007E1E7B" w:rsidP="00DE2D98">
      <w:pPr>
        <w:spacing w:after="120"/>
      </w:pPr>
    </w:p>
    <w:p w:rsidR="0099776D" w:rsidRDefault="0099776D" w:rsidP="00DE2D98">
      <w:pPr>
        <w:spacing w:after="120"/>
      </w:pPr>
    </w:p>
    <w:p w:rsidR="00DE2D98" w:rsidRDefault="00DE2D98" w:rsidP="00DE2D98">
      <w:pPr>
        <w:spacing w:after="120"/>
      </w:pPr>
      <w:r>
        <w:t>Table 3-2 provides a breakdown of service contract spending by Operating Administration (OA) and a percentage of their spending as a part of the total service contract spending.</w:t>
      </w:r>
    </w:p>
    <w:p w:rsidR="00B04FFC" w:rsidRPr="00027C46" w:rsidRDefault="00B04FFC" w:rsidP="00731DF7">
      <w:pPr>
        <w:pStyle w:val="ListParagraph"/>
        <w:numPr>
          <w:ilvl w:val="0"/>
          <w:numId w:val="5"/>
        </w:numPr>
        <w:spacing w:after="120"/>
        <w:ind w:left="634" w:hanging="274"/>
        <w:contextualSpacing w:val="0"/>
      </w:pPr>
      <w:r w:rsidRPr="00027C46">
        <w:t xml:space="preserve">Federal Aviation Administration (FAA) was responsible </w:t>
      </w:r>
      <w:r w:rsidRPr="009701E7">
        <w:t xml:space="preserve">for </w:t>
      </w:r>
      <w:r w:rsidR="000D5C16" w:rsidRPr="009701E7">
        <w:t xml:space="preserve"> </w:t>
      </w:r>
      <w:r w:rsidR="00C5264F" w:rsidRPr="009701E7">
        <w:t>6</w:t>
      </w:r>
      <w:r w:rsidR="0092086E">
        <w:t>9</w:t>
      </w:r>
      <w:r w:rsidR="00C5264F">
        <w:t xml:space="preserve"> </w:t>
      </w:r>
      <w:r w:rsidRPr="00027C46">
        <w:t>percent of DOT total spending on service contracts at DOT;</w:t>
      </w:r>
    </w:p>
    <w:p w:rsidR="00B04FFC" w:rsidRDefault="00B04FFC" w:rsidP="00731DF7">
      <w:pPr>
        <w:pStyle w:val="ListParagraph"/>
        <w:numPr>
          <w:ilvl w:val="0"/>
          <w:numId w:val="5"/>
        </w:numPr>
        <w:spacing w:after="120"/>
        <w:ind w:left="634" w:hanging="274"/>
        <w:contextualSpacing w:val="0"/>
      </w:pPr>
      <w:r w:rsidRPr="00027C46">
        <w:t xml:space="preserve">Federal Highway Administration (FHWA) was responsible for </w:t>
      </w:r>
      <w:r w:rsidR="000D5C16">
        <w:t xml:space="preserve"> </w:t>
      </w:r>
      <w:r w:rsidR="0092086E">
        <w:t xml:space="preserve">12 </w:t>
      </w:r>
      <w:r w:rsidR="00BB201B">
        <w:t xml:space="preserve"> </w:t>
      </w:r>
      <w:r w:rsidRPr="00027C46">
        <w:t>percent of DOT total spending on service contracts at DOT;</w:t>
      </w:r>
      <w:r w:rsidR="00141CF9" w:rsidRPr="00027C46">
        <w:t xml:space="preserve"> </w:t>
      </w:r>
    </w:p>
    <w:p w:rsidR="00BB201B" w:rsidRPr="00027C46" w:rsidRDefault="00BB201B" w:rsidP="00BB201B">
      <w:pPr>
        <w:spacing w:after="120"/>
      </w:pPr>
    </w:p>
    <w:p w:rsidR="009852A9" w:rsidRDefault="009852A9" w:rsidP="00CE302E">
      <w:pPr>
        <w:jc w:val="center"/>
        <w:rPr>
          <w:b/>
        </w:rPr>
      </w:pPr>
      <w:r w:rsidRPr="00027C46">
        <w:rPr>
          <w:b/>
        </w:rPr>
        <w:t xml:space="preserve">Table 3-2:  </w:t>
      </w:r>
      <w:r w:rsidRPr="00C62BAB">
        <w:rPr>
          <w:b/>
        </w:rPr>
        <w:t xml:space="preserve">OA Service Contract Spending as a </w:t>
      </w:r>
      <w:r w:rsidR="001F3C35" w:rsidRPr="00C62BAB">
        <w:rPr>
          <w:b/>
        </w:rPr>
        <w:t>P</w:t>
      </w:r>
      <w:r w:rsidRPr="00C62BAB">
        <w:rPr>
          <w:b/>
        </w:rPr>
        <w:t>art of Total Service Contract Spending</w:t>
      </w:r>
    </w:p>
    <w:p w:rsidR="0092086E" w:rsidRDefault="0092086E" w:rsidP="00CE302E">
      <w:pPr>
        <w:jc w:val="center"/>
        <w:rPr>
          <w:b/>
        </w:rPr>
      </w:pPr>
      <w:r>
        <w:rPr>
          <w:b/>
        </w:rPr>
        <w:t>(percentages below are rounded)</w:t>
      </w:r>
    </w:p>
    <w:p w:rsidR="00B157D2" w:rsidRPr="009701E7" w:rsidRDefault="00B157D2" w:rsidP="009852A9">
      <w:pPr>
        <w:jc w:val="center"/>
        <w:rPr>
          <w:b/>
          <w:color w:val="000000" w:themeColor="text1"/>
        </w:rPr>
      </w:pPr>
    </w:p>
    <w:p w:rsidR="00E3325E" w:rsidRPr="009701E7" w:rsidRDefault="00CE302E" w:rsidP="001F2D10">
      <w:pPr>
        <w:rPr>
          <w:b/>
          <w:color w:val="000000" w:themeColor="text1"/>
        </w:rPr>
      </w:pPr>
      <w:r w:rsidRPr="00CE302E">
        <w:rPr>
          <w:noProof/>
        </w:rPr>
        <w:drawing>
          <wp:inline distT="0" distB="0" distL="0" distR="0" wp14:anchorId="408B54FC" wp14:editId="3C481B5B">
            <wp:extent cx="6858000" cy="3778497"/>
            <wp:effectExtent l="0" t="0" r="0" b="0"/>
            <wp:docPr id="10" name="Picture 10" descr="DOT FY15 Obligations by &#10;percent for Service Contract&#10;Inventory" title="DOT FY15 Oblig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3778497"/>
                    </a:xfrm>
                    <a:prstGeom prst="rect">
                      <a:avLst/>
                    </a:prstGeom>
                    <a:noFill/>
                    <a:ln>
                      <a:noFill/>
                    </a:ln>
                  </pic:spPr>
                </pic:pic>
              </a:graphicData>
            </a:graphic>
          </wp:inline>
        </w:drawing>
      </w:r>
    </w:p>
    <w:p w:rsidR="00087AFE" w:rsidRPr="000D5C16" w:rsidRDefault="00087AFE" w:rsidP="00105560">
      <w:pPr>
        <w:spacing w:line="276" w:lineRule="auto"/>
        <w:rPr>
          <w:color w:val="000000" w:themeColor="text1"/>
        </w:rPr>
      </w:pPr>
    </w:p>
    <w:p w:rsidR="00087AFE" w:rsidRDefault="00087AFE" w:rsidP="00105560">
      <w:pPr>
        <w:spacing w:line="276" w:lineRule="auto"/>
      </w:pPr>
    </w:p>
    <w:p w:rsidR="00087AFE" w:rsidRDefault="00087AFE" w:rsidP="00105560">
      <w:pPr>
        <w:spacing w:line="276" w:lineRule="auto"/>
      </w:pPr>
    </w:p>
    <w:p w:rsidR="00087AFE" w:rsidRDefault="00087AFE" w:rsidP="00105560">
      <w:pPr>
        <w:spacing w:line="276" w:lineRule="auto"/>
      </w:pPr>
    </w:p>
    <w:p w:rsidR="00087AFE" w:rsidRDefault="00087AFE" w:rsidP="00105560">
      <w:pPr>
        <w:spacing w:line="276" w:lineRule="auto"/>
      </w:pPr>
    </w:p>
    <w:p w:rsidR="007F22C8" w:rsidRDefault="007F22C8">
      <w:r>
        <w:br w:type="page"/>
      </w:r>
    </w:p>
    <w:p w:rsidR="00105560" w:rsidRPr="00027C46" w:rsidRDefault="00D17835" w:rsidP="00731DF7">
      <w:pPr>
        <w:spacing w:after="120"/>
      </w:pPr>
      <w:r w:rsidRPr="00027C46">
        <w:lastRenderedPageBreak/>
        <w:t>Table 3-3</w:t>
      </w:r>
      <w:r w:rsidR="00105560" w:rsidRPr="00027C46">
        <w:t xml:space="preserve"> </w:t>
      </w:r>
      <w:r w:rsidR="00C3609B" w:rsidRPr="00027C46">
        <w:t>presents</w:t>
      </w:r>
      <w:r w:rsidR="00105560" w:rsidRPr="00027C46">
        <w:t xml:space="preserve"> an overview of the changes in service contract spending from </w:t>
      </w:r>
      <w:r w:rsidR="00F03935" w:rsidRPr="00027C46">
        <w:t>FY 201</w:t>
      </w:r>
      <w:r w:rsidR="00BB201B">
        <w:t>3</w:t>
      </w:r>
      <w:r w:rsidR="00986A11">
        <w:t xml:space="preserve"> </w:t>
      </w:r>
      <w:r w:rsidR="00105560" w:rsidRPr="00027C46">
        <w:t xml:space="preserve">to </w:t>
      </w:r>
      <w:r w:rsidR="00F03935" w:rsidRPr="00027C46">
        <w:t>FY 201</w:t>
      </w:r>
      <w:r w:rsidR="0092086E">
        <w:t>5</w:t>
      </w:r>
      <w:r w:rsidR="00105560" w:rsidRPr="00027C46">
        <w:t xml:space="preserve">.  From </w:t>
      </w:r>
      <w:r w:rsidR="00F03935" w:rsidRPr="00027C46">
        <w:t>FY 201</w:t>
      </w:r>
      <w:r w:rsidR="0092086E">
        <w:t>4</w:t>
      </w:r>
      <w:r w:rsidR="00105560" w:rsidRPr="00027C46">
        <w:t xml:space="preserve"> to </w:t>
      </w:r>
      <w:r w:rsidR="00F03935" w:rsidRPr="00027C46">
        <w:t>FY 201</w:t>
      </w:r>
      <w:r w:rsidR="0092086E">
        <w:t>5</w:t>
      </w:r>
      <w:r w:rsidR="00105560" w:rsidRPr="00027C46">
        <w:t>:</w:t>
      </w:r>
    </w:p>
    <w:p w:rsidR="00105560" w:rsidRPr="002D1266" w:rsidRDefault="00105560" w:rsidP="00376458">
      <w:pPr>
        <w:pStyle w:val="ListParagraph"/>
        <w:numPr>
          <w:ilvl w:val="0"/>
          <w:numId w:val="10"/>
        </w:numPr>
        <w:spacing w:after="120"/>
        <w:contextualSpacing w:val="0"/>
      </w:pPr>
      <w:r w:rsidRPr="00027C46">
        <w:t xml:space="preserve">Total </w:t>
      </w:r>
      <w:r w:rsidR="00027C46">
        <w:t>s</w:t>
      </w:r>
      <w:r w:rsidRPr="00027C46">
        <w:t xml:space="preserve">ervice </w:t>
      </w:r>
      <w:r w:rsidR="00027C46">
        <w:t>c</w:t>
      </w:r>
      <w:r w:rsidRPr="00027C46">
        <w:t xml:space="preserve">ontract </w:t>
      </w:r>
      <w:r w:rsidR="00203126">
        <w:t xml:space="preserve">obligations have </w:t>
      </w:r>
      <w:r w:rsidR="00BB201B">
        <w:t xml:space="preserve">been stable and </w:t>
      </w:r>
      <w:r w:rsidR="0092086E">
        <w:t>de</w:t>
      </w:r>
      <w:r w:rsidR="0017399D">
        <w:t>creased approximately</w:t>
      </w:r>
      <w:r w:rsidR="00BE2179">
        <w:t xml:space="preserve"> </w:t>
      </w:r>
      <w:r w:rsidR="0092086E">
        <w:t>4</w:t>
      </w:r>
      <w:r w:rsidR="00BB201B">
        <w:t xml:space="preserve"> </w:t>
      </w:r>
      <w:r w:rsidR="0038236E" w:rsidRPr="002D1266">
        <w:t>percent</w:t>
      </w:r>
      <w:r w:rsidR="00887961">
        <w:t xml:space="preserve">.  </w:t>
      </w:r>
    </w:p>
    <w:p w:rsidR="00986A11" w:rsidRDefault="0092086E" w:rsidP="00376458">
      <w:pPr>
        <w:pStyle w:val="ListParagraph"/>
        <w:numPr>
          <w:ilvl w:val="0"/>
          <w:numId w:val="10"/>
        </w:numPr>
        <w:spacing w:after="120"/>
        <w:contextualSpacing w:val="0"/>
      </w:pPr>
      <w:r>
        <w:t xml:space="preserve">Several Operating Administrations including Federal Highway Administration, Federal Railroad Administration, and Maritime Administration decreased serviced contract obligations by more than 20%.   </w:t>
      </w:r>
      <w:r w:rsidR="00986A11" w:rsidRPr="00986A11">
        <w:t>The Federal Motor Carrier Safety Administration (FMCSA)</w:t>
      </w:r>
      <w:r w:rsidR="00986A11">
        <w:t xml:space="preserve"> service contract obligation</w:t>
      </w:r>
      <w:r>
        <w:t>s</w:t>
      </w:r>
      <w:r w:rsidR="00986A11">
        <w:t xml:space="preserve"> increased by </w:t>
      </w:r>
      <w:r>
        <w:t>23</w:t>
      </w:r>
      <w:r w:rsidR="00986A11">
        <w:t xml:space="preserve">%. </w:t>
      </w:r>
    </w:p>
    <w:p w:rsidR="00E27D78" w:rsidRDefault="00E27D78" w:rsidP="00E27D78">
      <w:pPr>
        <w:pStyle w:val="ListParagraph"/>
        <w:numPr>
          <w:ilvl w:val="0"/>
          <w:numId w:val="10"/>
        </w:numPr>
      </w:pPr>
      <w:r w:rsidRPr="00E27D78">
        <w:t xml:space="preserve">The Research and Innovative Technology Administration was elevated into the Office of the Secretary of Transportation during FY 2014 and the data, while separately reported in FPDS-NG, was combined for the purposes of this report. The actual net change in the total reported inventory for both organizations from </w:t>
      </w:r>
      <w:r w:rsidR="0092086E">
        <w:t xml:space="preserve">FY </w:t>
      </w:r>
      <w:r w:rsidRPr="00E27D78">
        <w:t xml:space="preserve">2013 to </w:t>
      </w:r>
      <w:r w:rsidR="0092086E">
        <w:t xml:space="preserve">FY </w:t>
      </w:r>
      <w:r w:rsidRPr="00E27D78">
        <w:t xml:space="preserve">2014 </w:t>
      </w:r>
      <w:r w:rsidR="0092086E">
        <w:t xml:space="preserve">was </w:t>
      </w:r>
      <w:r w:rsidRPr="00E27D78">
        <w:t>less than a 1% increase.</w:t>
      </w:r>
      <w:r w:rsidR="0092086E">
        <w:t xml:space="preserve">  The net change from FY 2014 to FY 2105 was a decrease of 14%.</w:t>
      </w:r>
    </w:p>
    <w:p w:rsidR="00E27D78" w:rsidRPr="00E27D78" w:rsidRDefault="00E27D78" w:rsidP="00E27D78">
      <w:pPr>
        <w:pStyle w:val="ListParagraph"/>
      </w:pPr>
    </w:p>
    <w:p w:rsidR="00105560" w:rsidRPr="002D1266" w:rsidRDefault="00105560" w:rsidP="00376458">
      <w:pPr>
        <w:pStyle w:val="ListParagraph"/>
        <w:numPr>
          <w:ilvl w:val="0"/>
          <w:numId w:val="10"/>
        </w:numPr>
        <w:contextualSpacing w:val="0"/>
      </w:pPr>
      <w:r w:rsidRPr="002D1266">
        <w:t xml:space="preserve">Spending </w:t>
      </w:r>
      <w:r w:rsidR="002E631D" w:rsidRPr="002D1266">
        <w:t>in category</w:t>
      </w:r>
      <w:r w:rsidR="00B80AD3" w:rsidRPr="002D1266">
        <w:rPr>
          <w:i/>
        </w:rPr>
        <w:t xml:space="preserve"> </w:t>
      </w:r>
      <w:r w:rsidR="009701E7" w:rsidRPr="002D1266">
        <w:rPr>
          <w:i/>
        </w:rPr>
        <w:t>“</w:t>
      </w:r>
      <w:r w:rsidR="00B80AD3" w:rsidRPr="002D1266">
        <w:rPr>
          <w:i/>
        </w:rPr>
        <w:t>O</w:t>
      </w:r>
      <w:r w:rsidR="002E631D" w:rsidRPr="002D1266">
        <w:rPr>
          <w:i/>
        </w:rPr>
        <w:t>ther</w:t>
      </w:r>
      <w:r w:rsidR="009701E7" w:rsidRPr="002D1266">
        <w:rPr>
          <w:i/>
        </w:rPr>
        <w:t>”</w:t>
      </w:r>
      <w:r w:rsidR="00FC4D77" w:rsidRPr="002D1266">
        <w:t xml:space="preserve"> </w:t>
      </w:r>
      <w:r w:rsidR="0092086E">
        <w:t xml:space="preserve">increased </w:t>
      </w:r>
      <w:r w:rsidR="00530F5F">
        <w:t>by 103</w:t>
      </w:r>
      <w:r w:rsidR="00EA2CAD" w:rsidRPr="002D1266">
        <w:t xml:space="preserve"> percent</w:t>
      </w:r>
      <w:r w:rsidR="00530F5F">
        <w:t xml:space="preserve"> from FY 2014 to FY 2015</w:t>
      </w:r>
      <w:r w:rsidR="00922144" w:rsidRPr="002D1266">
        <w:t xml:space="preserve">.  </w:t>
      </w:r>
      <w:r w:rsidR="009701E7" w:rsidRPr="002D1266">
        <w:t>“</w:t>
      </w:r>
      <w:r w:rsidR="00FC4D77" w:rsidRPr="002D1266">
        <w:rPr>
          <w:i/>
        </w:rPr>
        <w:t>Other</w:t>
      </w:r>
      <w:r w:rsidR="009701E7" w:rsidRPr="002D1266">
        <w:rPr>
          <w:i/>
        </w:rPr>
        <w:t>”</w:t>
      </w:r>
      <w:r w:rsidR="002E631D" w:rsidRPr="002D1266">
        <w:t xml:space="preserve"> </w:t>
      </w:r>
      <w:r w:rsidR="00FC4D77" w:rsidRPr="002D1266">
        <w:t xml:space="preserve">consists </w:t>
      </w:r>
      <w:r w:rsidR="00922144" w:rsidRPr="002D1266">
        <w:t>of obligations</w:t>
      </w:r>
      <w:r w:rsidR="00A5593F" w:rsidRPr="002D1266">
        <w:t xml:space="preserve"> of </w:t>
      </w:r>
      <w:r w:rsidR="00530F5F">
        <w:t xml:space="preserve"> </w:t>
      </w:r>
      <w:r w:rsidR="00A5593F" w:rsidRPr="002D1266">
        <w:t xml:space="preserve">DOT funding </w:t>
      </w:r>
      <w:r w:rsidR="00922144" w:rsidRPr="002D1266">
        <w:t xml:space="preserve">by other contracting agencies.  </w:t>
      </w:r>
    </w:p>
    <w:p w:rsidR="00BA2DDB" w:rsidRDefault="00BA2DDB" w:rsidP="00BA2DDB">
      <w:pPr>
        <w:ind w:left="360"/>
      </w:pPr>
    </w:p>
    <w:p w:rsidR="001F2D10" w:rsidRDefault="001915B7" w:rsidP="00887961">
      <w:pPr>
        <w:jc w:val="center"/>
        <w:rPr>
          <w:b/>
        </w:rPr>
      </w:pPr>
      <w:r w:rsidRPr="00922144">
        <w:rPr>
          <w:b/>
        </w:rPr>
        <w:t>T</w:t>
      </w:r>
      <w:r w:rsidR="00187B51" w:rsidRPr="00922144">
        <w:rPr>
          <w:b/>
        </w:rPr>
        <w:t>able 3-3</w:t>
      </w:r>
      <w:r w:rsidRPr="00922144">
        <w:rPr>
          <w:b/>
        </w:rPr>
        <w:t xml:space="preserve">:  </w:t>
      </w:r>
      <w:r w:rsidR="00A57596">
        <w:rPr>
          <w:b/>
        </w:rPr>
        <w:t>FY</w:t>
      </w:r>
      <w:r w:rsidR="003F6294">
        <w:rPr>
          <w:b/>
        </w:rPr>
        <w:t xml:space="preserve"> 20</w:t>
      </w:r>
      <w:r w:rsidR="00A57596">
        <w:rPr>
          <w:b/>
        </w:rPr>
        <w:t>1</w:t>
      </w:r>
      <w:r w:rsidR="00234BAA">
        <w:rPr>
          <w:b/>
        </w:rPr>
        <w:t>5</w:t>
      </w:r>
      <w:r w:rsidR="00A57596">
        <w:rPr>
          <w:b/>
        </w:rPr>
        <w:t xml:space="preserve"> </w:t>
      </w:r>
      <w:r w:rsidRPr="00922144">
        <w:rPr>
          <w:b/>
        </w:rPr>
        <w:t>Service Contract Inventory – Change from FY</w:t>
      </w:r>
      <w:r w:rsidR="0051533E" w:rsidRPr="00922144">
        <w:rPr>
          <w:b/>
        </w:rPr>
        <w:t xml:space="preserve"> </w:t>
      </w:r>
      <w:r w:rsidR="00AF025D" w:rsidRPr="00887961">
        <w:rPr>
          <w:b/>
        </w:rPr>
        <w:t>201</w:t>
      </w:r>
      <w:r w:rsidR="00234BAA">
        <w:rPr>
          <w:b/>
        </w:rPr>
        <w:t>4</w:t>
      </w:r>
      <w:r w:rsidR="00530F5F">
        <w:rPr>
          <w:b/>
        </w:rPr>
        <w:t xml:space="preserve"> to FY 2015</w:t>
      </w:r>
      <w:r w:rsidR="00AF025D" w:rsidRPr="00887961">
        <w:rPr>
          <w:b/>
        </w:rPr>
        <w:t xml:space="preserve"> </w:t>
      </w:r>
    </w:p>
    <w:p w:rsidR="00887961" w:rsidRDefault="00234BAA" w:rsidP="00887961">
      <w:pPr>
        <w:jc w:val="center"/>
      </w:pPr>
      <w:r w:rsidRPr="00234BAA">
        <w:rPr>
          <w:noProof/>
        </w:rPr>
        <w:drawing>
          <wp:inline distT="0" distB="0" distL="0" distR="0" wp14:anchorId="340A6C11" wp14:editId="0EE087DE">
            <wp:extent cx="6858000" cy="3426123"/>
            <wp:effectExtent l="0" t="0" r="0" b="3175"/>
            <wp:docPr id="13" name="Picture 13" descr="FY15 Service Contract&#10;Inventory - Change&#10;from FY2014 to FY2015" title="Tabl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3426123"/>
                    </a:xfrm>
                    <a:prstGeom prst="rect">
                      <a:avLst/>
                    </a:prstGeom>
                    <a:noFill/>
                    <a:ln>
                      <a:noFill/>
                    </a:ln>
                  </pic:spPr>
                </pic:pic>
              </a:graphicData>
            </a:graphic>
          </wp:inline>
        </w:drawing>
      </w:r>
    </w:p>
    <w:p w:rsidR="00CC2CAB" w:rsidRDefault="00CC2CAB"/>
    <w:p w:rsidR="00F82A9C" w:rsidRDefault="00F82A9C" w:rsidP="00325FDF">
      <w:pPr>
        <w:spacing w:after="120"/>
      </w:pPr>
    </w:p>
    <w:p w:rsidR="00F8558A" w:rsidRPr="00027C46" w:rsidRDefault="00096F15" w:rsidP="00325FDF">
      <w:pPr>
        <w:spacing w:after="120"/>
      </w:pPr>
      <w:r w:rsidRPr="00027C46">
        <w:t xml:space="preserve">DOT reviewed the </w:t>
      </w:r>
      <w:r w:rsidR="004B403E" w:rsidRPr="00027C46">
        <w:t xml:space="preserve">service contract </w:t>
      </w:r>
      <w:r w:rsidRPr="00027C46">
        <w:t>spending by service code categories</w:t>
      </w:r>
      <w:r w:rsidR="007B125D" w:rsidRPr="00027C46">
        <w:t>:</w:t>
      </w:r>
      <w:r w:rsidRPr="00027C46">
        <w:t xml:space="preserve">  </w:t>
      </w:r>
    </w:p>
    <w:p w:rsidR="00096F15" w:rsidRPr="00027C46" w:rsidRDefault="00A57596" w:rsidP="00325FDF">
      <w:pPr>
        <w:pStyle w:val="ListParagraph"/>
        <w:numPr>
          <w:ilvl w:val="0"/>
          <w:numId w:val="5"/>
        </w:numPr>
        <w:spacing w:after="120"/>
        <w:ind w:left="540" w:hanging="274"/>
        <w:contextualSpacing w:val="0"/>
      </w:pPr>
      <w:r>
        <w:t>3</w:t>
      </w:r>
      <w:r w:rsidR="00B22134">
        <w:t>8</w:t>
      </w:r>
      <w:r>
        <w:t xml:space="preserve"> </w:t>
      </w:r>
      <w:r w:rsidR="007B125D" w:rsidRPr="00027C46">
        <w:t>percent of spending was in category R—Support (Professional/Administrative/Management)</w:t>
      </w:r>
      <w:r w:rsidR="004B403E" w:rsidRPr="00027C46">
        <w:t>;</w:t>
      </w:r>
    </w:p>
    <w:p w:rsidR="00132EAC" w:rsidRDefault="00B22134" w:rsidP="00325FDF">
      <w:pPr>
        <w:pStyle w:val="ListParagraph"/>
        <w:numPr>
          <w:ilvl w:val="0"/>
          <w:numId w:val="5"/>
        </w:numPr>
        <w:spacing w:after="120"/>
        <w:ind w:left="540" w:hanging="274"/>
        <w:contextualSpacing w:val="0"/>
      </w:pPr>
      <w:r>
        <w:t xml:space="preserve">19 </w:t>
      </w:r>
      <w:r w:rsidR="00132EAC" w:rsidRPr="00027C46">
        <w:t>perce</w:t>
      </w:r>
      <w:r w:rsidR="007E088C" w:rsidRPr="00027C46">
        <w:t>nt of spending</w:t>
      </w:r>
      <w:r w:rsidR="007E088C">
        <w:t xml:space="preserve"> was in category A</w:t>
      </w:r>
      <w:r w:rsidR="00132EAC">
        <w:t>—</w:t>
      </w:r>
      <w:r w:rsidR="007E088C">
        <w:t>Research and Development</w:t>
      </w:r>
      <w:r w:rsidR="004B403E">
        <w:t>;</w:t>
      </w:r>
    </w:p>
    <w:p w:rsidR="007B125D" w:rsidRDefault="00A57596" w:rsidP="00325FDF">
      <w:pPr>
        <w:pStyle w:val="ListParagraph"/>
        <w:numPr>
          <w:ilvl w:val="0"/>
          <w:numId w:val="4"/>
        </w:numPr>
        <w:spacing w:after="120"/>
        <w:ind w:left="540" w:hanging="274"/>
        <w:contextualSpacing w:val="0"/>
      </w:pPr>
      <w:r>
        <w:t>6</w:t>
      </w:r>
      <w:r w:rsidR="00B22134">
        <w:t>8</w:t>
      </w:r>
      <w:r>
        <w:t xml:space="preserve"> </w:t>
      </w:r>
      <w:r w:rsidR="007B125D">
        <w:t xml:space="preserve">percent of spending was within </w:t>
      </w:r>
      <w:r w:rsidR="004B403E">
        <w:t xml:space="preserve">the three top spending </w:t>
      </w:r>
      <w:r w:rsidR="007B125D">
        <w:t>categories</w:t>
      </w:r>
      <w:r w:rsidR="004B403E">
        <w:t xml:space="preserve">; and </w:t>
      </w:r>
    </w:p>
    <w:p w:rsidR="00A57596" w:rsidRDefault="00A57596" w:rsidP="00325FDF">
      <w:pPr>
        <w:pStyle w:val="ListParagraph"/>
        <w:numPr>
          <w:ilvl w:val="0"/>
          <w:numId w:val="4"/>
        </w:numPr>
        <w:spacing w:after="120"/>
        <w:ind w:left="540" w:hanging="270"/>
        <w:contextualSpacing w:val="0"/>
      </w:pPr>
      <w:r>
        <w:t>8</w:t>
      </w:r>
      <w:r w:rsidR="00B22134">
        <w:t>8</w:t>
      </w:r>
      <w:r>
        <w:t xml:space="preserve"> </w:t>
      </w:r>
      <w:r w:rsidR="007B125D">
        <w:t xml:space="preserve">percent of spending was within </w:t>
      </w:r>
      <w:r w:rsidR="004B403E">
        <w:t xml:space="preserve">the top </w:t>
      </w:r>
      <w:r w:rsidR="007B125D">
        <w:t>six categories</w:t>
      </w:r>
      <w:r w:rsidR="004B403E">
        <w:t>.</w:t>
      </w:r>
    </w:p>
    <w:p w:rsidR="007B125D" w:rsidRDefault="004B403E" w:rsidP="00A57596">
      <w:pPr>
        <w:spacing w:after="120"/>
        <w:ind w:left="270"/>
      </w:pPr>
      <w:r>
        <w:t xml:space="preserve">  </w:t>
      </w: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AC0B35" w:rsidRDefault="0015145C" w:rsidP="00325FDF">
      <w:pPr>
        <w:spacing w:after="120"/>
      </w:pPr>
      <w:r>
        <w:t>Table 3-4</w:t>
      </w:r>
      <w:r w:rsidR="007B125D">
        <w:t xml:space="preserve"> provides DOT spending by service code category rank ordered from largest to </w:t>
      </w:r>
      <w:r w:rsidR="004B403E">
        <w:t xml:space="preserve">smallest amount.  </w:t>
      </w:r>
    </w:p>
    <w:p w:rsidR="00602A9A" w:rsidRDefault="00602A9A" w:rsidP="00325FDF">
      <w:pPr>
        <w:spacing w:after="120"/>
      </w:pPr>
    </w:p>
    <w:p w:rsidR="00AC0B35" w:rsidRDefault="00096F15" w:rsidP="007B125D">
      <w:pPr>
        <w:jc w:val="center"/>
        <w:rPr>
          <w:b/>
        </w:rPr>
      </w:pPr>
      <w:r w:rsidRPr="00096F15">
        <w:rPr>
          <w:b/>
        </w:rPr>
        <w:t>Table 3-</w:t>
      </w:r>
      <w:r w:rsidR="00F23D7C">
        <w:rPr>
          <w:b/>
        </w:rPr>
        <w:t>4</w:t>
      </w:r>
      <w:r w:rsidRPr="00096F15">
        <w:rPr>
          <w:b/>
        </w:rPr>
        <w:t xml:space="preserve">:  </w:t>
      </w:r>
      <w:r w:rsidRPr="00C05E97">
        <w:rPr>
          <w:b/>
        </w:rPr>
        <w:t>DOT Spending by Service Code Category</w:t>
      </w:r>
    </w:p>
    <w:p w:rsidR="00C141CF" w:rsidRDefault="00C141CF" w:rsidP="007B125D">
      <w:pPr>
        <w:jc w:val="center"/>
        <w:rPr>
          <w:b/>
        </w:rPr>
      </w:pPr>
    </w:p>
    <w:p w:rsidR="001568FD" w:rsidRDefault="001568FD" w:rsidP="00994EA4"/>
    <w:p w:rsidR="001F2D10" w:rsidRDefault="00DC1820" w:rsidP="00994EA4">
      <w:r w:rsidRPr="00DC1820">
        <w:rPr>
          <w:noProof/>
        </w:rPr>
        <w:drawing>
          <wp:inline distT="0" distB="0" distL="0" distR="0">
            <wp:extent cx="5884545" cy="5132705"/>
            <wp:effectExtent l="0" t="0" r="1905" b="0"/>
            <wp:docPr id="14" name="Picture 14" descr="DOT Spending by&#10;Service Code Category" title="Tabl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4545" cy="5132705"/>
                    </a:xfrm>
                    <a:prstGeom prst="rect">
                      <a:avLst/>
                    </a:prstGeom>
                    <a:noFill/>
                    <a:ln>
                      <a:noFill/>
                    </a:ln>
                  </pic:spPr>
                </pic:pic>
              </a:graphicData>
            </a:graphic>
          </wp:inline>
        </w:drawing>
      </w:r>
    </w:p>
    <w:p w:rsidR="00DC1820" w:rsidRDefault="00DC1820" w:rsidP="007E088C"/>
    <w:p w:rsidR="00DC1820" w:rsidRDefault="00DC1820" w:rsidP="007E088C"/>
    <w:p w:rsidR="007E088C" w:rsidRPr="007E088C" w:rsidRDefault="009A3EC6" w:rsidP="007E088C">
      <w:r>
        <w:br w:type="page"/>
      </w:r>
    </w:p>
    <w:p w:rsidR="007E088C" w:rsidRPr="00027C46" w:rsidRDefault="00012BB0" w:rsidP="00325FDF">
      <w:pPr>
        <w:spacing w:after="120"/>
      </w:pPr>
      <w:r w:rsidRPr="00027C46">
        <w:lastRenderedPageBreak/>
        <w:t>Table 3-</w:t>
      </w:r>
      <w:r w:rsidR="00B550A3" w:rsidRPr="00027C46">
        <w:t>5</w:t>
      </w:r>
      <w:r w:rsidR="007E088C" w:rsidRPr="00027C46">
        <w:t xml:space="preserve"> </w:t>
      </w:r>
      <w:r w:rsidR="00655706" w:rsidRPr="00027C46">
        <w:t>presents</w:t>
      </w:r>
      <w:r w:rsidR="007E088C" w:rsidRPr="00027C46">
        <w:t xml:space="preserve"> the change in DOT </w:t>
      </w:r>
      <w:r w:rsidR="001A7E5D">
        <w:t xml:space="preserve">obligations </w:t>
      </w:r>
      <w:r w:rsidR="00D53712" w:rsidRPr="00027C46">
        <w:t>by</w:t>
      </w:r>
      <w:r w:rsidR="007E088C" w:rsidRPr="00027C46">
        <w:t xml:space="preserve"> service code. </w:t>
      </w:r>
      <w:r w:rsidR="00BA2A51" w:rsidRPr="00027C46">
        <w:t xml:space="preserve"> </w:t>
      </w:r>
      <w:r w:rsidR="007E088C" w:rsidRPr="00027C46">
        <w:t xml:space="preserve">From </w:t>
      </w:r>
      <w:r w:rsidR="0038236E" w:rsidRPr="00027C46">
        <w:t>FY 201</w:t>
      </w:r>
      <w:r w:rsidR="00DB6945">
        <w:t>4</w:t>
      </w:r>
      <w:r w:rsidR="007E088C" w:rsidRPr="00027C46">
        <w:t xml:space="preserve"> to </w:t>
      </w:r>
      <w:r w:rsidR="0038236E" w:rsidRPr="00027C46">
        <w:t>FY 201</w:t>
      </w:r>
      <w:r w:rsidR="00DB6945">
        <w:t>5</w:t>
      </w:r>
      <w:r w:rsidR="007E088C" w:rsidRPr="00027C46">
        <w:t>:</w:t>
      </w:r>
    </w:p>
    <w:p w:rsidR="009E25FD" w:rsidRDefault="00722D27" w:rsidP="00376458">
      <w:pPr>
        <w:pStyle w:val="ListParagraph"/>
        <w:numPr>
          <w:ilvl w:val="0"/>
          <w:numId w:val="11"/>
        </w:numPr>
        <w:spacing w:after="120"/>
        <w:contextualSpacing w:val="0"/>
      </w:pPr>
      <w:r w:rsidRPr="00027C46">
        <w:t>Categor</w:t>
      </w:r>
      <w:r>
        <w:t>y (</w:t>
      </w:r>
      <w:r w:rsidR="00E60BF1">
        <w:t>R</w:t>
      </w:r>
      <w:r>
        <w:t>)</w:t>
      </w:r>
      <w:r w:rsidR="00EA2CAD">
        <w:t xml:space="preserve"> Support (</w:t>
      </w:r>
      <w:r w:rsidR="00E60BF1">
        <w:t xml:space="preserve">Professional/Administrative/Management) </w:t>
      </w:r>
      <w:r w:rsidR="00EA2CAD">
        <w:t xml:space="preserve">the largest category by dollar value, </w:t>
      </w:r>
      <w:r w:rsidR="00DB6945">
        <w:t>in</w:t>
      </w:r>
      <w:r w:rsidR="001826BD">
        <w:t xml:space="preserve">creased by </w:t>
      </w:r>
      <w:r w:rsidR="00DB6945">
        <w:t>5</w:t>
      </w:r>
      <w:r w:rsidR="001826BD">
        <w:t xml:space="preserve"> </w:t>
      </w:r>
      <w:r w:rsidR="00EA2CAD">
        <w:t>percent</w:t>
      </w:r>
      <w:r w:rsidR="009E25FD">
        <w:t>; and</w:t>
      </w:r>
      <w:r w:rsidR="00EA2CAD">
        <w:t xml:space="preserve"> </w:t>
      </w:r>
    </w:p>
    <w:p w:rsidR="009E25FD" w:rsidRPr="009E25FD" w:rsidRDefault="009E25FD" w:rsidP="009E25FD">
      <w:pPr>
        <w:pStyle w:val="ListParagraph"/>
        <w:numPr>
          <w:ilvl w:val="0"/>
          <w:numId w:val="11"/>
        </w:numPr>
      </w:pPr>
      <w:r w:rsidRPr="009E25FD">
        <w:t>Category (</w:t>
      </w:r>
      <w:r w:rsidR="001826BD">
        <w:t>A</w:t>
      </w:r>
      <w:r w:rsidRPr="009E25FD">
        <w:t>) Support (</w:t>
      </w:r>
      <w:r w:rsidR="00E60BF1">
        <w:t>Research and Development</w:t>
      </w:r>
      <w:r w:rsidRPr="009E25FD">
        <w:t xml:space="preserve">) the </w:t>
      </w:r>
      <w:r>
        <w:t xml:space="preserve">second </w:t>
      </w:r>
      <w:r w:rsidRPr="009E25FD">
        <w:t xml:space="preserve">largest category by dollar value, </w:t>
      </w:r>
      <w:r w:rsidR="00DB6945">
        <w:t>de</w:t>
      </w:r>
      <w:r>
        <w:t xml:space="preserve">creased </w:t>
      </w:r>
      <w:r w:rsidR="00DB6945">
        <w:t>8.7</w:t>
      </w:r>
      <w:r>
        <w:t xml:space="preserve"> </w:t>
      </w:r>
      <w:r w:rsidRPr="009E25FD">
        <w:t>percent</w:t>
      </w:r>
      <w:r>
        <w:t>.</w:t>
      </w:r>
    </w:p>
    <w:p w:rsidR="00027C46" w:rsidRPr="00722D27" w:rsidRDefault="00EA2CAD" w:rsidP="009E25FD">
      <w:pPr>
        <w:spacing w:after="120"/>
        <w:ind w:left="420"/>
        <w:rPr>
          <w:b/>
        </w:rPr>
      </w:pPr>
      <w:r>
        <w:t xml:space="preserve"> </w:t>
      </w:r>
      <w:r w:rsidR="00722D27">
        <w:t xml:space="preserve"> </w:t>
      </w:r>
      <w:r w:rsidR="007E088C">
        <w:t xml:space="preserve"> </w:t>
      </w:r>
    </w:p>
    <w:p w:rsidR="00DC1D15" w:rsidRDefault="00994EA4" w:rsidP="0051533E">
      <w:pPr>
        <w:jc w:val="center"/>
        <w:rPr>
          <w:b/>
        </w:rPr>
      </w:pPr>
      <w:r w:rsidRPr="00096F15">
        <w:rPr>
          <w:b/>
        </w:rPr>
        <w:t>Table 3-</w:t>
      </w:r>
      <w:r w:rsidR="00F23D7C">
        <w:rPr>
          <w:b/>
        </w:rPr>
        <w:t>5</w:t>
      </w:r>
      <w:r w:rsidRPr="00096F15">
        <w:rPr>
          <w:b/>
        </w:rPr>
        <w:t xml:space="preserve">:  </w:t>
      </w:r>
      <w:r w:rsidRPr="00722D27">
        <w:rPr>
          <w:b/>
        </w:rPr>
        <w:t xml:space="preserve">DOT </w:t>
      </w:r>
      <w:r w:rsidR="001A7E5D">
        <w:rPr>
          <w:b/>
        </w:rPr>
        <w:t>FY</w:t>
      </w:r>
      <w:r w:rsidR="003F6294">
        <w:rPr>
          <w:b/>
        </w:rPr>
        <w:t xml:space="preserve"> 20</w:t>
      </w:r>
      <w:r w:rsidR="001A7E5D">
        <w:rPr>
          <w:b/>
        </w:rPr>
        <w:t>1</w:t>
      </w:r>
      <w:r w:rsidR="00E24554">
        <w:rPr>
          <w:b/>
        </w:rPr>
        <w:t>5</w:t>
      </w:r>
      <w:r w:rsidR="001A7E5D">
        <w:rPr>
          <w:b/>
        </w:rPr>
        <w:t xml:space="preserve"> Obligations </w:t>
      </w:r>
      <w:r w:rsidRPr="00722D27">
        <w:rPr>
          <w:b/>
        </w:rPr>
        <w:t xml:space="preserve">by Service Code – Change from </w:t>
      </w:r>
      <w:r w:rsidR="001A7E5D">
        <w:rPr>
          <w:b/>
        </w:rPr>
        <w:t xml:space="preserve">FY </w:t>
      </w:r>
      <w:r w:rsidRPr="00722D27">
        <w:rPr>
          <w:b/>
        </w:rPr>
        <w:t>201</w:t>
      </w:r>
      <w:r w:rsidR="00E24554">
        <w:rPr>
          <w:b/>
        </w:rPr>
        <w:t>4</w:t>
      </w:r>
    </w:p>
    <w:p w:rsidR="00AA4E38" w:rsidRDefault="00AA4E38" w:rsidP="00994EA4">
      <w:pPr>
        <w:rPr>
          <w:b/>
        </w:rPr>
      </w:pPr>
    </w:p>
    <w:p w:rsidR="00AA4E38" w:rsidRDefault="00AA4E38" w:rsidP="00994EA4">
      <w:pPr>
        <w:rPr>
          <w:b/>
        </w:rPr>
      </w:pPr>
    </w:p>
    <w:p w:rsidR="00AA4E38" w:rsidRDefault="00E24554" w:rsidP="00994EA4">
      <w:pPr>
        <w:rPr>
          <w:b/>
        </w:rPr>
      </w:pPr>
      <w:r w:rsidRPr="00E24554">
        <w:rPr>
          <w:noProof/>
        </w:rPr>
        <w:drawing>
          <wp:inline distT="0" distB="0" distL="0" distR="0" wp14:anchorId="1D4DDE41" wp14:editId="4F5434D6">
            <wp:extent cx="6858000" cy="5090599"/>
            <wp:effectExtent l="0" t="0" r="0" b="0"/>
            <wp:docPr id="15" name="Picture 15" descr="DOT FY2015 Obligations&#10;by Service code&#10;Change from FY2014" title="Tabl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5090599"/>
                    </a:xfrm>
                    <a:prstGeom prst="rect">
                      <a:avLst/>
                    </a:prstGeom>
                    <a:noFill/>
                    <a:ln>
                      <a:noFill/>
                    </a:ln>
                  </pic:spPr>
                </pic:pic>
              </a:graphicData>
            </a:graphic>
          </wp:inline>
        </w:drawing>
      </w:r>
    </w:p>
    <w:p w:rsidR="00AA4E38" w:rsidRDefault="00AA4E38" w:rsidP="00994EA4">
      <w:pPr>
        <w:rPr>
          <w:b/>
        </w:rPr>
      </w:pPr>
    </w:p>
    <w:p w:rsidR="00AA4E38" w:rsidRDefault="00AA4E38" w:rsidP="00994EA4">
      <w:pPr>
        <w:rPr>
          <w:b/>
        </w:rPr>
      </w:pPr>
    </w:p>
    <w:p w:rsidR="00AA4E38" w:rsidRDefault="00AA4E38" w:rsidP="00994EA4">
      <w:pPr>
        <w:rPr>
          <w:b/>
        </w:rPr>
      </w:pPr>
    </w:p>
    <w:p w:rsidR="00AA4E38" w:rsidRDefault="00AA4E38" w:rsidP="00994EA4">
      <w:pPr>
        <w:rPr>
          <w:b/>
        </w:rPr>
      </w:pPr>
    </w:p>
    <w:p w:rsidR="00165B0C" w:rsidRDefault="00165B0C">
      <w:r>
        <w:br w:type="page"/>
      </w:r>
    </w:p>
    <w:p w:rsidR="007E18B7" w:rsidRPr="00027C46" w:rsidRDefault="00B550A3" w:rsidP="00325FDF">
      <w:pPr>
        <w:spacing w:after="120"/>
      </w:pPr>
      <w:r w:rsidRPr="00027C46">
        <w:lastRenderedPageBreak/>
        <w:t>In Table 3-6 and Table 3-7</w:t>
      </w:r>
      <w:r w:rsidR="002A4839" w:rsidRPr="00027C46">
        <w:t>, DOT examines</w:t>
      </w:r>
      <w:r w:rsidR="00AA4E38" w:rsidRPr="00027C46">
        <w:t xml:space="preserve"> service contract </w:t>
      </w:r>
      <w:r w:rsidR="001A7E5D">
        <w:t xml:space="preserve">obligations </w:t>
      </w:r>
      <w:r w:rsidR="00AA4E38" w:rsidRPr="00027C46">
        <w:t>by service code category and type of contract.  The contract dollars shown as a percentage reveal that</w:t>
      </w:r>
      <w:r w:rsidR="007E18B7" w:rsidRPr="00027C46">
        <w:t>:</w:t>
      </w:r>
    </w:p>
    <w:p w:rsidR="007E18B7" w:rsidRPr="00027C46" w:rsidRDefault="00DB6945" w:rsidP="00376458">
      <w:pPr>
        <w:pStyle w:val="ListParagraph"/>
        <w:numPr>
          <w:ilvl w:val="0"/>
          <w:numId w:val="16"/>
        </w:numPr>
        <w:spacing w:after="120"/>
        <w:contextualSpacing w:val="0"/>
      </w:pPr>
      <w:r>
        <w:t>59</w:t>
      </w:r>
      <w:r w:rsidR="00722D27">
        <w:t xml:space="preserve">% </w:t>
      </w:r>
      <w:r w:rsidR="00AA4E38" w:rsidRPr="00027C46">
        <w:t xml:space="preserve">of total </w:t>
      </w:r>
      <w:r w:rsidR="001A7E5D">
        <w:t xml:space="preserve">obligations </w:t>
      </w:r>
      <w:r w:rsidR="00AA4E38" w:rsidRPr="00027C46">
        <w:t>is on f</w:t>
      </w:r>
      <w:r w:rsidR="00082E23" w:rsidRPr="00027C46">
        <w:t xml:space="preserve">ixed price type contracts, </w:t>
      </w:r>
      <w:r w:rsidR="009E25FD">
        <w:t>2</w:t>
      </w:r>
      <w:r>
        <w:t>9</w:t>
      </w:r>
      <w:r w:rsidR="00722D27">
        <w:t>%</w:t>
      </w:r>
      <w:r w:rsidR="00AA4E38" w:rsidRPr="00027C46">
        <w:t xml:space="preserve"> percen</w:t>
      </w:r>
      <w:r w:rsidR="003E0AA7" w:rsidRPr="00027C46">
        <w:t>t is on cost type contracts,</w:t>
      </w:r>
      <w:r w:rsidR="00AA4E38" w:rsidRPr="00027C46">
        <w:t xml:space="preserve"> </w:t>
      </w:r>
      <w:r>
        <w:t>10</w:t>
      </w:r>
      <w:r w:rsidR="00722D27">
        <w:t xml:space="preserve">% </w:t>
      </w:r>
      <w:r w:rsidR="00AA4E38" w:rsidRPr="00027C46">
        <w:t>is on time and material type contracts</w:t>
      </w:r>
      <w:r w:rsidR="003E0AA7" w:rsidRPr="00027C46">
        <w:t>; and</w:t>
      </w:r>
      <w:r w:rsidR="00AA4E38" w:rsidRPr="00027C46">
        <w:t xml:space="preserve"> </w:t>
      </w:r>
    </w:p>
    <w:p w:rsidR="00914A50" w:rsidRPr="007E18B7" w:rsidRDefault="00AA4E38" w:rsidP="00376458">
      <w:pPr>
        <w:pStyle w:val="ListParagraph"/>
        <w:numPr>
          <w:ilvl w:val="0"/>
          <w:numId w:val="16"/>
        </w:numPr>
        <w:spacing w:after="120"/>
        <w:contextualSpacing w:val="0"/>
      </w:pPr>
      <w:r>
        <w:t xml:space="preserve">Within </w:t>
      </w:r>
      <w:r w:rsidR="00E66C5F">
        <w:t xml:space="preserve">the top 3 service codes, approximately </w:t>
      </w:r>
      <w:r w:rsidR="00722D27">
        <w:t xml:space="preserve">30% </w:t>
      </w:r>
      <w:r w:rsidR="00E66C5F">
        <w:t xml:space="preserve">of more </w:t>
      </w:r>
      <w:r>
        <w:t xml:space="preserve">of the </w:t>
      </w:r>
      <w:r w:rsidR="001A7E5D">
        <w:t xml:space="preserve">obligations </w:t>
      </w:r>
      <w:r w:rsidR="0024050C">
        <w:t>are</w:t>
      </w:r>
      <w:r>
        <w:t xml:space="preserve"> on high-risk </w:t>
      </w:r>
      <w:r w:rsidR="00C141CF">
        <w:t xml:space="preserve">cost </w:t>
      </w:r>
      <w:r>
        <w:t xml:space="preserve">contract types.  </w:t>
      </w:r>
      <w:r w:rsidR="00975E8C">
        <w:br/>
      </w:r>
    </w:p>
    <w:p w:rsidR="009A3EC6" w:rsidRDefault="00F23D7C" w:rsidP="00975E8C">
      <w:pPr>
        <w:jc w:val="center"/>
        <w:rPr>
          <w:b/>
        </w:rPr>
      </w:pPr>
      <w:bookmarkStart w:id="24" w:name="_Toc311105989"/>
      <w:bookmarkStart w:id="25" w:name="_Toc342806840"/>
      <w:bookmarkStart w:id="26" w:name="_Toc342987976"/>
      <w:bookmarkStart w:id="27" w:name="_Toc342988087"/>
      <w:r w:rsidRPr="00975E8C">
        <w:rPr>
          <w:b/>
        </w:rPr>
        <w:t xml:space="preserve">Table 3-6:  DOT </w:t>
      </w:r>
      <w:r w:rsidR="001A7E5D">
        <w:rPr>
          <w:b/>
        </w:rPr>
        <w:t xml:space="preserve">Obligations </w:t>
      </w:r>
      <w:r w:rsidRPr="00975E8C">
        <w:rPr>
          <w:b/>
        </w:rPr>
        <w:t xml:space="preserve">by Service Code – </w:t>
      </w:r>
      <w:bookmarkEnd w:id="24"/>
      <w:bookmarkEnd w:id="25"/>
      <w:bookmarkEnd w:id="26"/>
      <w:bookmarkEnd w:id="27"/>
      <w:r w:rsidR="00975E8C" w:rsidRPr="00975E8C">
        <w:rPr>
          <w:b/>
        </w:rPr>
        <w:t>Percentages</w:t>
      </w:r>
    </w:p>
    <w:p w:rsidR="002E631D" w:rsidRDefault="002E631D" w:rsidP="00994EA4"/>
    <w:p w:rsidR="001F2D10" w:rsidRDefault="00E6586A" w:rsidP="00994EA4">
      <w:r w:rsidRPr="00E6586A">
        <w:rPr>
          <w:noProof/>
        </w:rPr>
        <w:drawing>
          <wp:inline distT="0" distB="0" distL="0" distR="0" wp14:anchorId="5648E8EA" wp14:editId="461C450E">
            <wp:extent cx="6858000" cy="4212253"/>
            <wp:effectExtent l="0" t="0" r="0" b="0"/>
            <wp:docPr id="16" name="Picture 16" descr="DOT Oligations by&#10;Service Code&#10;Percentages" title="Tabl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4212253"/>
                    </a:xfrm>
                    <a:prstGeom prst="rect">
                      <a:avLst/>
                    </a:prstGeom>
                    <a:noFill/>
                    <a:ln>
                      <a:noFill/>
                    </a:ln>
                  </pic:spPr>
                </pic:pic>
              </a:graphicData>
            </a:graphic>
          </wp:inline>
        </w:drawing>
      </w:r>
    </w:p>
    <w:p w:rsidR="002E631D" w:rsidRDefault="002E631D" w:rsidP="00994EA4"/>
    <w:p w:rsidR="002E631D" w:rsidRDefault="002E631D" w:rsidP="00994EA4"/>
    <w:p w:rsidR="000D0502" w:rsidRDefault="000D0502" w:rsidP="00975E8C">
      <w:pPr>
        <w:jc w:val="center"/>
        <w:rPr>
          <w:b/>
        </w:rPr>
      </w:pPr>
    </w:p>
    <w:p w:rsidR="000D0502" w:rsidRDefault="000D0502" w:rsidP="00975E8C">
      <w:pPr>
        <w:jc w:val="center"/>
        <w:rPr>
          <w:b/>
        </w:rPr>
      </w:pPr>
    </w:p>
    <w:p w:rsidR="000D0502" w:rsidRDefault="000D0502" w:rsidP="00602A9A">
      <w:pPr>
        <w:rPr>
          <w:b/>
        </w:rPr>
      </w:pPr>
      <w:r>
        <w:rPr>
          <w:b/>
        </w:rPr>
        <w:br w:type="page"/>
      </w:r>
    </w:p>
    <w:p w:rsidR="00975E8C" w:rsidRPr="00975E8C" w:rsidRDefault="00975E8C" w:rsidP="00975E8C">
      <w:pPr>
        <w:jc w:val="center"/>
        <w:rPr>
          <w:b/>
        </w:rPr>
      </w:pPr>
      <w:r w:rsidRPr="00027C46">
        <w:rPr>
          <w:b/>
        </w:rPr>
        <w:lastRenderedPageBreak/>
        <w:t>Table 3-7:  Service</w:t>
      </w:r>
      <w:r w:rsidRPr="00975E8C">
        <w:rPr>
          <w:b/>
        </w:rPr>
        <w:t xml:space="preserve"> Contr</w:t>
      </w:r>
      <w:r>
        <w:rPr>
          <w:b/>
        </w:rPr>
        <w:t>act Spending by Service Code – Dollar Amount</w:t>
      </w:r>
    </w:p>
    <w:p w:rsidR="00FF6EB6" w:rsidRDefault="00975E8C" w:rsidP="00FF6EB6">
      <w:pPr>
        <w:rPr>
          <w:rStyle w:val="Emphasis"/>
          <w:i w:val="0"/>
        </w:rPr>
      </w:pPr>
      <w:r>
        <w:br/>
      </w:r>
      <w:bookmarkStart w:id="28" w:name="_Toc343527098"/>
      <w:r w:rsidR="00E6586A" w:rsidRPr="00E6586A">
        <w:rPr>
          <w:noProof/>
        </w:rPr>
        <w:drawing>
          <wp:inline distT="0" distB="0" distL="0" distR="0" wp14:anchorId="74388FBE" wp14:editId="38EF53BA">
            <wp:extent cx="6858000" cy="4654274"/>
            <wp:effectExtent l="0" t="0" r="0" b="0"/>
            <wp:docPr id="18" name="Picture 18" descr="Service Contract&#10;Spending by Service&#10;Code - Dollar&#10;Amount" title="Tabl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4654274"/>
                    </a:xfrm>
                    <a:prstGeom prst="rect">
                      <a:avLst/>
                    </a:prstGeom>
                    <a:noFill/>
                    <a:ln>
                      <a:noFill/>
                    </a:ln>
                  </pic:spPr>
                </pic:pic>
              </a:graphicData>
            </a:graphic>
          </wp:inline>
        </w:drawing>
      </w:r>
    </w:p>
    <w:p w:rsidR="00FF6EB6" w:rsidRDefault="00FF6EB6" w:rsidP="00FF6EB6">
      <w:pPr>
        <w:rPr>
          <w:rStyle w:val="Emphasis"/>
          <w:i w:val="0"/>
        </w:rPr>
      </w:pPr>
    </w:p>
    <w:p w:rsidR="00976CF5" w:rsidRPr="00F93E8F" w:rsidRDefault="008939FE" w:rsidP="00F93E8F">
      <w:pPr>
        <w:pStyle w:val="Heading2"/>
        <w:tabs>
          <w:tab w:val="clear" w:pos="900"/>
          <w:tab w:val="num" w:pos="360"/>
        </w:tabs>
        <w:ind w:left="720"/>
        <w:rPr>
          <w:iCs w:val="0"/>
        </w:rPr>
      </w:pPr>
      <w:bookmarkStart w:id="29" w:name="_Toc404264216"/>
      <w:bookmarkStart w:id="30" w:name="_Toc404350183"/>
      <w:r w:rsidRPr="00F93E8F">
        <w:rPr>
          <w:iCs w:val="0"/>
        </w:rPr>
        <w:t>Management</w:t>
      </w:r>
      <w:r w:rsidR="00976CF5" w:rsidRPr="00F93E8F">
        <w:rPr>
          <w:iCs w:val="0"/>
        </w:rPr>
        <w:t xml:space="preserve"> Support Services Analysis</w:t>
      </w:r>
      <w:bookmarkEnd w:id="28"/>
      <w:bookmarkEnd w:id="29"/>
      <w:bookmarkEnd w:id="30"/>
    </w:p>
    <w:p w:rsidR="00AA4E38" w:rsidRPr="00027C46" w:rsidRDefault="00E35C93" w:rsidP="006B4A9C">
      <w:pPr>
        <w:spacing w:after="120"/>
        <w:ind w:left="360"/>
        <w:contextualSpacing/>
      </w:pPr>
      <w:r>
        <w:t xml:space="preserve">Table 3-8 provides the breakdown of contract </w:t>
      </w:r>
      <w:r w:rsidR="001A7E5D">
        <w:t xml:space="preserve">obligations </w:t>
      </w:r>
      <w:r>
        <w:t>on service contracts and management support services.  In FY 201</w:t>
      </w:r>
      <w:r w:rsidR="00DC07BD">
        <w:t>5</w:t>
      </w:r>
      <w:r w:rsidR="006B4A9C">
        <w:t xml:space="preserve">, </w:t>
      </w:r>
      <w:r w:rsidR="00743877" w:rsidRPr="00027C46">
        <w:t xml:space="preserve">DOT </w:t>
      </w:r>
      <w:r w:rsidR="001A7E5D">
        <w:t>obligat</w:t>
      </w:r>
      <w:r w:rsidR="0024050C">
        <w:t>ed</w:t>
      </w:r>
      <w:r w:rsidR="001A7E5D">
        <w:t xml:space="preserve"> </w:t>
      </w:r>
      <w:r w:rsidR="00AA4E38" w:rsidRPr="00027C46">
        <w:t>$1.</w:t>
      </w:r>
      <w:r w:rsidR="00DC07BD">
        <w:t>497</w:t>
      </w:r>
      <w:r w:rsidR="00AA4E38" w:rsidRPr="00027C46">
        <w:t xml:space="preserve"> billion on </w:t>
      </w:r>
      <w:r w:rsidR="00AD2859">
        <w:t xml:space="preserve">OMB selected </w:t>
      </w:r>
      <w:r w:rsidR="00AA4E38" w:rsidRPr="00027C46">
        <w:t xml:space="preserve">management support services, which </w:t>
      </w:r>
      <w:r w:rsidR="00AA4E38" w:rsidRPr="00EA2CAD">
        <w:t>is 2</w:t>
      </w:r>
      <w:r w:rsidR="00DC07BD">
        <w:t>4</w:t>
      </w:r>
      <w:r w:rsidR="00AA4E38" w:rsidRPr="00EA2CAD">
        <w:t xml:space="preserve"> percent</w:t>
      </w:r>
      <w:r w:rsidR="00AA4E38" w:rsidRPr="00027C46">
        <w:t xml:space="preserve"> of</w:t>
      </w:r>
      <w:r w:rsidR="00AD2859">
        <w:t xml:space="preserve"> total contract obligations</w:t>
      </w:r>
      <w:r w:rsidR="00AA4E38" w:rsidRPr="00027C46">
        <w:t xml:space="preserve">. </w:t>
      </w:r>
      <w:r w:rsidR="00914A50" w:rsidRPr="00027C46">
        <w:t xml:space="preserve"> </w:t>
      </w:r>
      <w:r w:rsidR="00DD0C8C" w:rsidRPr="00DD0C8C">
        <w:rPr>
          <w:b/>
        </w:rPr>
        <w:t>This represents a</w:t>
      </w:r>
      <w:r w:rsidR="00DC07BD">
        <w:rPr>
          <w:b/>
        </w:rPr>
        <w:t xml:space="preserve">n increase of $145M </w:t>
      </w:r>
      <w:r w:rsidR="00DD0C8C" w:rsidRPr="00DD0C8C">
        <w:rPr>
          <w:b/>
        </w:rPr>
        <w:t>from the reported FY</w:t>
      </w:r>
      <w:r w:rsidR="003F6294">
        <w:rPr>
          <w:b/>
        </w:rPr>
        <w:t xml:space="preserve"> 20</w:t>
      </w:r>
      <w:r w:rsidR="00DD0C8C" w:rsidRPr="00DD0C8C">
        <w:rPr>
          <w:b/>
        </w:rPr>
        <w:t>1</w:t>
      </w:r>
      <w:r w:rsidR="00DC07BD">
        <w:rPr>
          <w:b/>
        </w:rPr>
        <w:t>4</w:t>
      </w:r>
      <w:r w:rsidR="00DD0C8C" w:rsidRPr="00DD0C8C">
        <w:rPr>
          <w:b/>
        </w:rPr>
        <w:t xml:space="preserve"> </w:t>
      </w:r>
      <w:r w:rsidR="00B80CBB">
        <w:rPr>
          <w:b/>
        </w:rPr>
        <w:t xml:space="preserve">OMB selected management support services </w:t>
      </w:r>
      <w:r w:rsidR="00DD0C8C" w:rsidRPr="00DD0C8C">
        <w:rPr>
          <w:b/>
        </w:rPr>
        <w:t>obligations of $1.</w:t>
      </w:r>
      <w:r w:rsidR="00DC07BD">
        <w:rPr>
          <w:b/>
        </w:rPr>
        <w:t>352</w:t>
      </w:r>
      <w:r w:rsidR="00DC07BD" w:rsidRPr="00DD0C8C">
        <w:rPr>
          <w:b/>
        </w:rPr>
        <w:t xml:space="preserve"> </w:t>
      </w:r>
      <w:r w:rsidR="00DD0C8C" w:rsidRPr="00DD0C8C">
        <w:rPr>
          <w:b/>
        </w:rPr>
        <w:t>M.</w:t>
      </w:r>
      <w:r w:rsidR="004E59B9">
        <w:rPr>
          <w:b/>
        </w:rPr>
        <w:t xml:space="preserve"> </w:t>
      </w:r>
    </w:p>
    <w:p w:rsidR="00027C46" w:rsidRDefault="00027C46" w:rsidP="00235284">
      <w:pPr>
        <w:jc w:val="center"/>
        <w:rPr>
          <w:b/>
        </w:rPr>
      </w:pPr>
      <w:bookmarkStart w:id="31" w:name="_Toc342806842"/>
      <w:bookmarkStart w:id="32" w:name="_Toc342987978"/>
      <w:bookmarkStart w:id="33" w:name="_Toc342988089"/>
    </w:p>
    <w:p w:rsidR="00994EA4" w:rsidRPr="00582DEA" w:rsidRDefault="003953DD" w:rsidP="00235284">
      <w:pPr>
        <w:jc w:val="center"/>
        <w:rPr>
          <w:b/>
        </w:rPr>
      </w:pPr>
      <w:r w:rsidRPr="00582DEA">
        <w:rPr>
          <w:b/>
        </w:rPr>
        <w:t>Table 3-</w:t>
      </w:r>
      <w:r w:rsidR="00D27A3E" w:rsidRPr="00582DEA">
        <w:rPr>
          <w:b/>
        </w:rPr>
        <w:t>8</w:t>
      </w:r>
      <w:r w:rsidR="00235284" w:rsidRPr="00582DEA">
        <w:rPr>
          <w:b/>
        </w:rPr>
        <w:t xml:space="preserve">: </w:t>
      </w:r>
      <w:r w:rsidR="00D27A3E" w:rsidRPr="00582DEA">
        <w:rPr>
          <w:b/>
        </w:rPr>
        <w:t xml:space="preserve"> </w:t>
      </w:r>
      <w:r w:rsidR="00AA4E38" w:rsidRPr="00582DEA">
        <w:rPr>
          <w:b/>
        </w:rPr>
        <w:t xml:space="preserve">OMB </w:t>
      </w:r>
      <w:bookmarkEnd w:id="31"/>
      <w:bookmarkEnd w:id="32"/>
      <w:bookmarkEnd w:id="33"/>
      <w:r w:rsidR="00027C46" w:rsidRPr="00582DEA">
        <w:rPr>
          <w:b/>
        </w:rPr>
        <w:t>Management Support Services</w:t>
      </w:r>
    </w:p>
    <w:p w:rsidR="007B2C50" w:rsidRPr="00582DEA" w:rsidRDefault="007B2C50" w:rsidP="00235284">
      <w:pPr>
        <w:jc w:val="center"/>
        <w:rPr>
          <w:b/>
        </w:rPr>
      </w:pPr>
    </w:p>
    <w:tbl>
      <w:tblPr>
        <w:tblW w:w="10520" w:type="dxa"/>
        <w:tblInd w:w="93" w:type="dxa"/>
        <w:tblLook w:val="04A0" w:firstRow="1" w:lastRow="0" w:firstColumn="1" w:lastColumn="0" w:noHBand="0" w:noVBand="1"/>
      </w:tblPr>
      <w:tblGrid>
        <w:gridCol w:w="4020"/>
        <w:gridCol w:w="1721"/>
        <w:gridCol w:w="1760"/>
        <w:gridCol w:w="1780"/>
        <w:gridCol w:w="1300"/>
      </w:tblGrid>
      <w:tr w:rsidR="00D25A1A" w:rsidRPr="00D25A1A" w:rsidTr="00D25A1A">
        <w:trPr>
          <w:trHeight w:val="990"/>
        </w:trPr>
        <w:tc>
          <w:tcPr>
            <w:tcW w:w="402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D25A1A" w:rsidRPr="00D25A1A" w:rsidRDefault="00D25A1A" w:rsidP="00D25A1A">
            <w:pPr>
              <w:jc w:val="center"/>
              <w:rPr>
                <w:rFonts w:ascii="Arial Narrow" w:hAnsi="Arial Narrow"/>
                <w:color w:val="000000"/>
                <w:szCs w:val="22"/>
              </w:rPr>
            </w:pPr>
            <w:r w:rsidRPr="00D25A1A">
              <w:rPr>
                <w:rFonts w:ascii="Arial Narrow" w:hAnsi="Arial Narrow"/>
                <w:color w:val="000000"/>
                <w:szCs w:val="22"/>
              </w:rPr>
              <w:t>Spend Category</w:t>
            </w:r>
          </w:p>
        </w:tc>
        <w:tc>
          <w:tcPr>
            <w:tcW w:w="1660" w:type="dxa"/>
            <w:tcBorders>
              <w:top w:val="single" w:sz="4" w:space="0" w:color="auto"/>
              <w:left w:val="nil"/>
              <w:bottom w:val="single" w:sz="4" w:space="0" w:color="auto"/>
              <w:right w:val="single" w:sz="4" w:space="0" w:color="auto"/>
            </w:tcBorders>
            <w:shd w:val="clear" w:color="000000" w:fill="C5D9F1"/>
            <w:vAlign w:val="center"/>
            <w:hideMark/>
          </w:tcPr>
          <w:p w:rsidR="00D25A1A" w:rsidRPr="00D25A1A" w:rsidRDefault="00D25A1A" w:rsidP="00D25A1A">
            <w:pPr>
              <w:jc w:val="center"/>
              <w:rPr>
                <w:rFonts w:ascii="Arial Narrow" w:hAnsi="Arial Narrow"/>
                <w:color w:val="000000"/>
                <w:szCs w:val="22"/>
              </w:rPr>
            </w:pPr>
            <w:r w:rsidRPr="00D25A1A">
              <w:rPr>
                <w:rFonts w:ascii="Arial Narrow" w:hAnsi="Arial Narrow"/>
                <w:color w:val="000000"/>
                <w:szCs w:val="22"/>
              </w:rPr>
              <w:t>FY2015 Actions Obligations</w:t>
            </w:r>
          </w:p>
        </w:tc>
        <w:tc>
          <w:tcPr>
            <w:tcW w:w="1760" w:type="dxa"/>
            <w:tcBorders>
              <w:top w:val="single" w:sz="4" w:space="0" w:color="auto"/>
              <w:left w:val="nil"/>
              <w:bottom w:val="single" w:sz="4" w:space="0" w:color="auto"/>
              <w:right w:val="single" w:sz="4" w:space="0" w:color="auto"/>
            </w:tcBorders>
            <w:shd w:val="clear" w:color="000000" w:fill="C5D9F1"/>
            <w:vAlign w:val="center"/>
            <w:hideMark/>
          </w:tcPr>
          <w:p w:rsidR="00D25A1A" w:rsidRPr="00D25A1A" w:rsidRDefault="00D25A1A" w:rsidP="00D25A1A">
            <w:pPr>
              <w:jc w:val="center"/>
              <w:rPr>
                <w:rFonts w:ascii="Arial Narrow" w:hAnsi="Arial Narrow"/>
                <w:color w:val="000000"/>
                <w:szCs w:val="22"/>
              </w:rPr>
            </w:pPr>
            <w:r w:rsidRPr="00D25A1A">
              <w:rPr>
                <w:rFonts w:ascii="Arial Narrow" w:hAnsi="Arial Narrow"/>
                <w:color w:val="000000"/>
                <w:szCs w:val="22"/>
              </w:rPr>
              <w:t>Percentage of Total Contract Spend</w:t>
            </w:r>
          </w:p>
        </w:tc>
        <w:tc>
          <w:tcPr>
            <w:tcW w:w="1780" w:type="dxa"/>
            <w:tcBorders>
              <w:top w:val="single" w:sz="4" w:space="0" w:color="auto"/>
              <w:left w:val="nil"/>
              <w:bottom w:val="single" w:sz="4" w:space="0" w:color="auto"/>
              <w:right w:val="single" w:sz="4" w:space="0" w:color="auto"/>
            </w:tcBorders>
            <w:shd w:val="clear" w:color="000000" w:fill="C5D9F1"/>
            <w:vAlign w:val="center"/>
            <w:hideMark/>
          </w:tcPr>
          <w:p w:rsidR="00D25A1A" w:rsidRPr="00D25A1A" w:rsidRDefault="00D25A1A" w:rsidP="00D25A1A">
            <w:pPr>
              <w:jc w:val="center"/>
              <w:rPr>
                <w:rFonts w:ascii="Arial Narrow" w:hAnsi="Arial Narrow"/>
                <w:color w:val="000000"/>
                <w:szCs w:val="22"/>
              </w:rPr>
            </w:pPr>
            <w:r w:rsidRPr="00D25A1A">
              <w:rPr>
                <w:rFonts w:ascii="Arial Narrow" w:hAnsi="Arial Narrow"/>
                <w:color w:val="000000"/>
                <w:szCs w:val="22"/>
              </w:rPr>
              <w:t>FY2015 Action Obligations &gt; 25000</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D25A1A" w:rsidRPr="00D25A1A" w:rsidRDefault="00D25A1A" w:rsidP="00D25A1A">
            <w:pPr>
              <w:jc w:val="center"/>
              <w:rPr>
                <w:rFonts w:ascii="Arial Narrow" w:hAnsi="Arial Narrow"/>
                <w:color w:val="000000"/>
                <w:szCs w:val="22"/>
              </w:rPr>
            </w:pPr>
            <w:r w:rsidRPr="00D25A1A">
              <w:rPr>
                <w:rFonts w:ascii="Arial Narrow" w:hAnsi="Arial Narrow"/>
                <w:color w:val="000000"/>
                <w:szCs w:val="22"/>
              </w:rPr>
              <w:t>Percentage of Total Contract Spend</w:t>
            </w:r>
          </w:p>
        </w:tc>
      </w:tr>
      <w:tr w:rsidR="00D25A1A" w:rsidRPr="00D25A1A" w:rsidTr="00D25A1A">
        <w:trPr>
          <w:trHeight w:val="33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D25A1A" w:rsidRPr="00D25A1A" w:rsidRDefault="00D25A1A" w:rsidP="00D25A1A">
            <w:pPr>
              <w:rPr>
                <w:rFonts w:ascii="Arial Narrow" w:hAnsi="Arial Narrow"/>
                <w:color w:val="000000"/>
                <w:szCs w:val="22"/>
              </w:rPr>
            </w:pPr>
            <w:r w:rsidRPr="00D25A1A">
              <w:rPr>
                <w:rFonts w:ascii="Arial Narrow" w:hAnsi="Arial Narrow"/>
                <w:color w:val="000000"/>
                <w:szCs w:val="22"/>
              </w:rPr>
              <w:t>Total Contract</w:t>
            </w:r>
          </w:p>
        </w:tc>
        <w:tc>
          <w:tcPr>
            <w:tcW w:w="166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$6,070,742,616.43</w:t>
            </w:r>
          </w:p>
        </w:tc>
        <w:tc>
          <w:tcPr>
            <w:tcW w:w="176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rPr>
                <w:rFonts w:ascii="Arial Narrow" w:hAnsi="Arial Narrow"/>
                <w:color w:val="000000"/>
                <w:szCs w:val="22"/>
              </w:rPr>
            </w:pPr>
            <w:r w:rsidRPr="00D25A1A">
              <w:rPr>
                <w:rFonts w:ascii="Arial Narrow" w:hAnsi="Arial Narrow"/>
                <w:color w:val="000000"/>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$6,143,252,409.59</w:t>
            </w:r>
          </w:p>
        </w:tc>
        <w:tc>
          <w:tcPr>
            <w:tcW w:w="130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rPr>
                <w:rFonts w:ascii="Arial Narrow" w:hAnsi="Arial Narrow"/>
                <w:color w:val="000000"/>
                <w:szCs w:val="22"/>
              </w:rPr>
            </w:pPr>
            <w:r w:rsidRPr="00D25A1A">
              <w:rPr>
                <w:rFonts w:ascii="Arial Narrow" w:hAnsi="Arial Narrow"/>
                <w:color w:val="000000"/>
                <w:szCs w:val="22"/>
              </w:rPr>
              <w:t> </w:t>
            </w:r>
          </w:p>
        </w:tc>
      </w:tr>
      <w:tr w:rsidR="00D25A1A" w:rsidRPr="00D25A1A" w:rsidTr="00D25A1A">
        <w:trPr>
          <w:trHeight w:val="33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D25A1A" w:rsidRPr="00D25A1A" w:rsidRDefault="00D25A1A" w:rsidP="00D25A1A">
            <w:pPr>
              <w:rPr>
                <w:rFonts w:ascii="Arial Narrow" w:hAnsi="Arial Narrow"/>
                <w:color w:val="000000"/>
                <w:szCs w:val="22"/>
              </w:rPr>
            </w:pPr>
            <w:r w:rsidRPr="00D25A1A">
              <w:rPr>
                <w:rFonts w:ascii="Arial Narrow" w:hAnsi="Arial Narrow"/>
                <w:color w:val="000000"/>
                <w:szCs w:val="22"/>
              </w:rPr>
              <w:t>Service Contract Inventory</w:t>
            </w:r>
          </w:p>
        </w:tc>
        <w:tc>
          <w:tcPr>
            <w:tcW w:w="166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$5,088,916,701.61</w:t>
            </w:r>
          </w:p>
        </w:tc>
        <w:tc>
          <w:tcPr>
            <w:tcW w:w="176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84%</w:t>
            </w:r>
          </w:p>
        </w:tc>
        <w:tc>
          <w:tcPr>
            <w:tcW w:w="178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$5,088,916,701.61</w:t>
            </w:r>
          </w:p>
        </w:tc>
        <w:tc>
          <w:tcPr>
            <w:tcW w:w="130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83%</w:t>
            </w:r>
          </w:p>
        </w:tc>
      </w:tr>
      <w:tr w:rsidR="00D25A1A" w:rsidRPr="00D25A1A" w:rsidTr="00D25A1A">
        <w:trPr>
          <w:trHeight w:val="33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D25A1A" w:rsidRPr="00D25A1A" w:rsidRDefault="00D25A1A" w:rsidP="00D25A1A">
            <w:pPr>
              <w:rPr>
                <w:rFonts w:ascii="Arial Narrow" w:hAnsi="Arial Narrow"/>
                <w:color w:val="000000"/>
                <w:szCs w:val="22"/>
              </w:rPr>
            </w:pPr>
            <w:r w:rsidRPr="00D25A1A">
              <w:rPr>
                <w:rFonts w:ascii="Arial Narrow" w:hAnsi="Arial Narrow"/>
                <w:color w:val="000000"/>
                <w:szCs w:val="22"/>
              </w:rPr>
              <w:t>OMB Selected Management Support Services</w:t>
            </w:r>
          </w:p>
        </w:tc>
        <w:tc>
          <w:tcPr>
            <w:tcW w:w="166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$1,497,774,996.71</w:t>
            </w:r>
          </w:p>
        </w:tc>
        <w:tc>
          <w:tcPr>
            <w:tcW w:w="176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25%</w:t>
            </w:r>
          </w:p>
        </w:tc>
        <w:tc>
          <w:tcPr>
            <w:tcW w:w="178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$1,497,774,996.71</w:t>
            </w:r>
          </w:p>
        </w:tc>
        <w:tc>
          <w:tcPr>
            <w:tcW w:w="1300" w:type="dxa"/>
            <w:tcBorders>
              <w:top w:val="nil"/>
              <w:left w:val="nil"/>
              <w:bottom w:val="single" w:sz="4" w:space="0" w:color="auto"/>
              <w:right w:val="single" w:sz="4" w:space="0" w:color="auto"/>
            </w:tcBorders>
            <w:shd w:val="clear" w:color="auto" w:fill="auto"/>
            <w:noWrap/>
            <w:vAlign w:val="bottom"/>
            <w:hideMark/>
          </w:tcPr>
          <w:p w:rsidR="00D25A1A" w:rsidRPr="00D25A1A" w:rsidRDefault="00D25A1A" w:rsidP="00D25A1A">
            <w:pPr>
              <w:jc w:val="right"/>
              <w:rPr>
                <w:rFonts w:ascii="Arial Narrow" w:hAnsi="Arial Narrow"/>
                <w:color w:val="000000"/>
                <w:szCs w:val="22"/>
              </w:rPr>
            </w:pPr>
            <w:r w:rsidRPr="00D25A1A">
              <w:rPr>
                <w:rFonts w:ascii="Arial Narrow" w:hAnsi="Arial Narrow"/>
                <w:color w:val="000000"/>
                <w:szCs w:val="22"/>
              </w:rPr>
              <w:t>24%</w:t>
            </w:r>
          </w:p>
        </w:tc>
      </w:tr>
    </w:tbl>
    <w:p w:rsidR="00BA0D23" w:rsidRPr="00235284" w:rsidRDefault="00BA0D23" w:rsidP="00235284">
      <w:pPr>
        <w:jc w:val="center"/>
        <w:rPr>
          <w:b/>
        </w:rPr>
      </w:pPr>
    </w:p>
    <w:p w:rsidR="00235284" w:rsidRDefault="00BA0D23" w:rsidP="00BA0D23">
      <w:pPr>
        <w:jc w:val="center"/>
      </w:pPr>
      <w:r w:rsidRPr="00BA0D23">
        <w:rPr>
          <w:noProof/>
        </w:rPr>
        <w:lastRenderedPageBreak/>
        <w:drawing>
          <wp:inline distT="0" distB="0" distL="0" distR="0" wp14:anchorId="71557DB7" wp14:editId="77C4D6F4">
            <wp:extent cx="6858000" cy="1233600"/>
            <wp:effectExtent l="0" t="0" r="0" b="5080"/>
            <wp:docPr id="21" name="Picture 21" descr="OMB Management&#10;Support Services" title="Tabl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1233600"/>
                    </a:xfrm>
                    <a:prstGeom prst="rect">
                      <a:avLst/>
                    </a:prstGeom>
                    <a:noFill/>
                    <a:ln>
                      <a:noFill/>
                    </a:ln>
                  </pic:spPr>
                </pic:pic>
              </a:graphicData>
            </a:graphic>
          </wp:inline>
        </w:drawing>
      </w:r>
    </w:p>
    <w:p w:rsidR="00235284" w:rsidRDefault="00235284"/>
    <w:p w:rsidR="00EA2CAD" w:rsidRDefault="00FF6EB6" w:rsidP="00741CEA">
      <w:r>
        <w:t>M</w:t>
      </w:r>
      <w:r w:rsidR="00AA4E38">
        <w:t xml:space="preserve">anagement support </w:t>
      </w:r>
      <w:r w:rsidR="00F5769C">
        <w:t>services spending in the 12 OMB</w:t>
      </w:r>
      <w:r w:rsidR="006957D2">
        <w:t>-</w:t>
      </w:r>
      <w:r w:rsidR="00F5769C">
        <w:t xml:space="preserve">selected codes </w:t>
      </w:r>
      <w:r w:rsidR="005B143B">
        <w:t>for FY201</w:t>
      </w:r>
      <w:r w:rsidR="00DC07BD">
        <w:t>5</w:t>
      </w:r>
      <w:r w:rsidR="005B143B">
        <w:t xml:space="preserve"> </w:t>
      </w:r>
      <w:r w:rsidR="00F5769C">
        <w:t>are</w:t>
      </w:r>
      <w:r w:rsidR="00AA4E38">
        <w:t xml:space="preserve"> </w:t>
      </w:r>
      <w:r w:rsidR="009748DA" w:rsidRPr="00027C46">
        <w:t>compared to values for FY 201</w:t>
      </w:r>
      <w:r w:rsidR="00DC07BD">
        <w:t>4</w:t>
      </w:r>
      <w:r w:rsidR="009748DA">
        <w:t xml:space="preserve"> </w:t>
      </w:r>
      <w:r w:rsidR="008C0491">
        <w:t>in Table 3-9</w:t>
      </w:r>
      <w:r w:rsidR="00AA4E38" w:rsidRPr="00027C46">
        <w:t>:</w:t>
      </w:r>
    </w:p>
    <w:p w:rsidR="00AA4E38" w:rsidRPr="00027C46" w:rsidRDefault="00AA4E38" w:rsidP="00741CEA">
      <w:r w:rsidRPr="00027C46">
        <w:t xml:space="preserve">  </w:t>
      </w:r>
    </w:p>
    <w:p w:rsidR="009748DA" w:rsidRDefault="009748DA" w:rsidP="00325FDF">
      <w:pPr>
        <w:pStyle w:val="ListParagraph"/>
        <w:numPr>
          <w:ilvl w:val="0"/>
          <w:numId w:val="5"/>
        </w:numPr>
        <w:spacing w:after="120"/>
        <w:ind w:left="634" w:hanging="274"/>
        <w:contextualSpacing w:val="0"/>
      </w:pPr>
      <w:r>
        <w:t xml:space="preserve">Total obligations for OMB selected management support services </w:t>
      </w:r>
      <w:r w:rsidR="00DC07BD">
        <w:rPr>
          <w:b/>
        </w:rPr>
        <w:t>in</w:t>
      </w:r>
      <w:r w:rsidRPr="005B143B">
        <w:rPr>
          <w:b/>
        </w:rPr>
        <w:t>creased by 10 percent from</w:t>
      </w:r>
      <w:r>
        <w:t xml:space="preserve"> FY201</w:t>
      </w:r>
      <w:r w:rsidR="00DC07BD">
        <w:t>4</w:t>
      </w:r>
      <w:r>
        <w:t xml:space="preserve"> to FY201</w:t>
      </w:r>
      <w:r w:rsidR="00DC07BD">
        <w:t>5</w:t>
      </w:r>
      <w:r>
        <w:t xml:space="preserve"> </w:t>
      </w:r>
    </w:p>
    <w:p w:rsidR="00AA4E38" w:rsidRDefault="006957D2" w:rsidP="00325FDF">
      <w:pPr>
        <w:pStyle w:val="ListParagraph"/>
        <w:numPr>
          <w:ilvl w:val="0"/>
          <w:numId w:val="5"/>
        </w:numPr>
        <w:spacing w:after="120"/>
        <w:ind w:left="634" w:hanging="274"/>
        <w:contextualSpacing w:val="0"/>
      </w:pPr>
      <w:r>
        <w:t>8</w:t>
      </w:r>
      <w:r w:rsidR="00DC07BD">
        <w:t>7</w:t>
      </w:r>
      <w:r w:rsidR="003611F4">
        <w:t xml:space="preserve"> </w:t>
      </w:r>
      <w:r w:rsidR="00AA4E38" w:rsidRPr="00027C46">
        <w:t xml:space="preserve">percent of management support services </w:t>
      </w:r>
      <w:r w:rsidR="00802123">
        <w:t xml:space="preserve">obligations </w:t>
      </w:r>
      <w:r w:rsidR="009748DA">
        <w:t xml:space="preserve">are </w:t>
      </w:r>
      <w:r w:rsidR="00AA4E38" w:rsidRPr="00027C46">
        <w:t>in the top two categories</w:t>
      </w:r>
      <w:r w:rsidR="00E60BF1">
        <w:t xml:space="preserve"> </w:t>
      </w:r>
      <w:r w:rsidR="009748DA">
        <w:t>(</w:t>
      </w:r>
      <w:r w:rsidR="00E60BF1">
        <w:t>R425 and R408)</w:t>
      </w:r>
      <w:r w:rsidR="00AA4E38" w:rsidRPr="00027C46">
        <w:t xml:space="preserve">; </w:t>
      </w:r>
    </w:p>
    <w:p w:rsidR="009748DA" w:rsidRDefault="009748DA" w:rsidP="00325FDF">
      <w:pPr>
        <w:pStyle w:val="ListParagraph"/>
        <w:numPr>
          <w:ilvl w:val="0"/>
          <w:numId w:val="5"/>
        </w:numPr>
        <w:spacing w:after="120"/>
        <w:ind w:left="634" w:hanging="274"/>
        <w:contextualSpacing w:val="0"/>
      </w:pPr>
      <w:r>
        <w:t>7</w:t>
      </w:r>
      <w:r w:rsidR="00DC07BD">
        <w:t>2</w:t>
      </w:r>
      <w:r>
        <w:t xml:space="preserve"> percent of obligations are in engineering and technical services (R425)</w:t>
      </w:r>
    </w:p>
    <w:p w:rsidR="009748DA" w:rsidRPr="00027C46" w:rsidRDefault="009748DA" w:rsidP="009748DA">
      <w:pPr>
        <w:spacing w:after="120"/>
      </w:pPr>
    </w:p>
    <w:p w:rsidR="004C438F" w:rsidRDefault="00E26246" w:rsidP="00027C46">
      <w:pPr>
        <w:jc w:val="center"/>
        <w:rPr>
          <w:b/>
        </w:rPr>
      </w:pPr>
      <w:bookmarkStart w:id="34" w:name="_Toc342806843"/>
      <w:bookmarkStart w:id="35" w:name="_Toc342987979"/>
      <w:bookmarkStart w:id="36" w:name="_Toc342988090"/>
      <w:r w:rsidRPr="00027C46">
        <w:rPr>
          <w:b/>
        </w:rPr>
        <w:t>Table 3-</w:t>
      </w:r>
      <w:r w:rsidR="009A2C64" w:rsidRPr="00027C46">
        <w:rPr>
          <w:b/>
        </w:rPr>
        <w:t xml:space="preserve">9: </w:t>
      </w:r>
      <w:r w:rsidR="00382D9F" w:rsidRPr="00027C46">
        <w:rPr>
          <w:b/>
        </w:rPr>
        <w:t xml:space="preserve"> OMB</w:t>
      </w:r>
      <w:r w:rsidR="006957D2">
        <w:rPr>
          <w:b/>
        </w:rPr>
        <w:t>-</w:t>
      </w:r>
      <w:r w:rsidR="00382D9F" w:rsidRPr="00027C46">
        <w:rPr>
          <w:b/>
        </w:rPr>
        <w:t>Selected</w:t>
      </w:r>
      <w:r w:rsidR="00382D9F" w:rsidRPr="00381A72">
        <w:rPr>
          <w:b/>
        </w:rPr>
        <w:t xml:space="preserve"> Management Support Services</w:t>
      </w:r>
      <w:bookmarkEnd w:id="34"/>
      <w:bookmarkEnd w:id="35"/>
      <w:bookmarkEnd w:id="36"/>
      <w:r w:rsidR="006957D2">
        <w:rPr>
          <w:b/>
        </w:rPr>
        <w:t xml:space="preserve"> Spend</w:t>
      </w:r>
    </w:p>
    <w:p w:rsidR="00B348BB" w:rsidRDefault="00B348BB" w:rsidP="00027C46">
      <w:pPr>
        <w:jc w:val="center"/>
        <w:rPr>
          <w:b/>
        </w:rPr>
      </w:pPr>
    </w:p>
    <w:p w:rsidR="008B44DE" w:rsidRDefault="008B44DE" w:rsidP="00027C46">
      <w:pPr>
        <w:jc w:val="center"/>
        <w:rPr>
          <w:b/>
        </w:rPr>
      </w:pPr>
    </w:p>
    <w:p w:rsidR="00D27A3E" w:rsidRDefault="00D25A1A" w:rsidP="00D25A1A">
      <w:pPr>
        <w:jc w:val="center"/>
      </w:pPr>
      <w:r w:rsidRPr="00D25A1A">
        <w:rPr>
          <w:noProof/>
        </w:rPr>
        <w:drawing>
          <wp:inline distT="0" distB="0" distL="0" distR="0" wp14:anchorId="51A89BD6" wp14:editId="4C6F364F">
            <wp:extent cx="6858000" cy="2448625"/>
            <wp:effectExtent l="0" t="0" r="0" b="8890"/>
            <wp:docPr id="22" name="Picture 22" descr="OMB Selected&#10;Management Support&#10;Services Spend" title="Tabl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2448625"/>
                    </a:xfrm>
                    <a:prstGeom prst="rect">
                      <a:avLst/>
                    </a:prstGeom>
                    <a:noFill/>
                    <a:ln>
                      <a:noFill/>
                    </a:ln>
                  </pic:spPr>
                </pic:pic>
              </a:graphicData>
            </a:graphic>
          </wp:inline>
        </w:drawing>
      </w:r>
    </w:p>
    <w:p w:rsidR="008B78E4" w:rsidRDefault="008B78E4"/>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AA4E38" w:rsidRPr="008B71DD" w:rsidRDefault="00E26246" w:rsidP="00325FDF">
      <w:pPr>
        <w:spacing w:after="120"/>
      </w:pPr>
      <w:r>
        <w:lastRenderedPageBreak/>
        <w:t xml:space="preserve">Table </w:t>
      </w:r>
      <w:r w:rsidRPr="008B71DD">
        <w:t>3-</w:t>
      </w:r>
      <w:r w:rsidR="00F054F9" w:rsidRPr="008B71DD">
        <w:t>10 shows</w:t>
      </w:r>
      <w:r w:rsidR="00AA4E38" w:rsidRPr="008B71DD">
        <w:t xml:space="preserve"> </w:t>
      </w:r>
      <w:r w:rsidR="008B71DD" w:rsidRPr="008B71DD">
        <w:t xml:space="preserve">management support services </w:t>
      </w:r>
      <w:r w:rsidR="00802123">
        <w:t xml:space="preserve">obligations </w:t>
      </w:r>
      <w:r w:rsidR="008B71DD" w:rsidRPr="008B71DD">
        <w:t>as a percentage of service contract spending.</w:t>
      </w:r>
    </w:p>
    <w:p w:rsidR="00AA4E38" w:rsidRPr="008B71DD" w:rsidRDefault="00AA4E38" w:rsidP="00376458">
      <w:pPr>
        <w:pStyle w:val="ListParagraph"/>
        <w:numPr>
          <w:ilvl w:val="0"/>
          <w:numId w:val="12"/>
        </w:numPr>
        <w:spacing w:after="120"/>
        <w:contextualSpacing w:val="0"/>
      </w:pPr>
      <w:r w:rsidRPr="008B71DD">
        <w:t xml:space="preserve">Federal Transit Administration </w:t>
      </w:r>
      <w:r w:rsidR="005A281C">
        <w:t xml:space="preserve">(FTA) </w:t>
      </w:r>
      <w:r w:rsidRPr="008B71DD">
        <w:t xml:space="preserve">and </w:t>
      </w:r>
      <w:r w:rsidR="005B143B">
        <w:t xml:space="preserve">the </w:t>
      </w:r>
      <w:r w:rsidR="005A281C">
        <w:t xml:space="preserve">Federal Motor Carrier Safety Administration (FMCSA) </w:t>
      </w:r>
      <w:r w:rsidR="00382D9F" w:rsidRPr="008B71DD">
        <w:t>are</w:t>
      </w:r>
      <w:r w:rsidRPr="008B71DD">
        <w:t xml:space="preserve"> spending </w:t>
      </w:r>
      <w:r w:rsidR="005A281C">
        <w:t>84</w:t>
      </w:r>
      <w:r w:rsidR="0038236E" w:rsidRPr="008B71DD">
        <w:t xml:space="preserve"> percent</w:t>
      </w:r>
      <w:r w:rsidRPr="008B71DD">
        <w:t xml:space="preserve"> and </w:t>
      </w:r>
      <w:r w:rsidR="005B143B">
        <w:t>44</w:t>
      </w:r>
      <w:r w:rsidR="00304B42">
        <w:t xml:space="preserve"> </w:t>
      </w:r>
      <w:r w:rsidR="0038236E" w:rsidRPr="008B71DD">
        <w:t>percent</w:t>
      </w:r>
      <w:r w:rsidRPr="008B71DD">
        <w:t xml:space="preserve"> of their service contracts on the OMB</w:t>
      </w:r>
      <w:r w:rsidR="008B71DD" w:rsidRPr="008B71DD">
        <w:t>-</w:t>
      </w:r>
      <w:r w:rsidRPr="008B71DD">
        <w:t>Selected Management Support Services</w:t>
      </w:r>
      <w:r w:rsidR="008B71DD" w:rsidRPr="008B71DD">
        <w:t xml:space="preserve">; </w:t>
      </w:r>
      <w:r w:rsidR="008106E1">
        <w:t>and</w:t>
      </w:r>
    </w:p>
    <w:p w:rsidR="00AA4E38" w:rsidRDefault="00AA4E38" w:rsidP="00376458">
      <w:pPr>
        <w:pStyle w:val="ListParagraph"/>
        <w:numPr>
          <w:ilvl w:val="0"/>
          <w:numId w:val="12"/>
        </w:numPr>
        <w:contextualSpacing w:val="0"/>
      </w:pPr>
      <w:r>
        <w:t>The percentage of Management Support Services out of the total Service Contract</w:t>
      </w:r>
      <w:r w:rsidR="00503EAD">
        <w:t xml:space="preserve"> Inventory</w:t>
      </w:r>
      <w:r>
        <w:t xml:space="preserve"> has</w:t>
      </w:r>
      <w:r w:rsidR="005A281C">
        <w:t xml:space="preserve"> remained level at 29%   in FY 2014 and FY 2015</w:t>
      </w:r>
      <w:r>
        <w:t xml:space="preserve">. </w:t>
      </w:r>
      <w:r w:rsidR="00CE5651">
        <w:t xml:space="preserve"> </w:t>
      </w:r>
    </w:p>
    <w:p w:rsidR="0032196F" w:rsidRDefault="0032196F" w:rsidP="008B71DD">
      <w:pPr>
        <w:ind w:left="360"/>
      </w:pPr>
    </w:p>
    <w:p w:rsidR="009258E3" w:rsidRDefault="00E26246" w:rsidP="00381A72">
      <w:pPr>
        <w:jc w:val="center"/>
        <w:rPr>
          <w:b/>
        </w:rPr>
      </w:pPr>
      <w:bookmarkStart w:id="37" w:name="_Toc342806844"/>
      <w:bookmarkStart w:id="38" w:name="_Toc342987980"/>
      <w:bookmarkStart w:id="39" w:name="_Toc342988091"/>
      <w:r w:rsidRPr="00304B42">
        <w:rPr>
          <w:b/>
        </w:rPr>
        <w:t>Table 3-</w:t>
      </w:r>
      <w:r w:rsidR="00CE5651" w:rsidRPr="00304B42">
        <w:rPr>
          <w:b/>
        </w:rPr>
        <w:t xml:space="preserve">10: </w:t>
      </w:r>
      <w:r w:rsidR="00382D9F" w:rsidRPr="00304B42">
        <w:rPr>
          <w:b/>
        </w:rPr>
        <w:t xml:space="preserve"> </w:t>
      </w:r>
      <w:r w:rsidR="00994EA4" w:rsidRPr="00304B42">
        <w:rPr>
          <w:b/>
        </w:rPr>
        <w:t>Managemen</w:t>
      </w:r>
      <w:r w:rsidR="00AA4E38" w:rsidRPr="00304B42">
        <w:rPr>
          <w:b/>
        </w:rPr>
        <w:t>t</w:t>
      </w:r>
      <w:r w:rsidR="00994EA4" w:rsidRPr="00304B42">
        <w:rPr>
          <w:b/>
        </w:rPr>
        <w:t xml:space="preserve"> Support Services Spend as a Percentage of Service Contract</w:t>
      </w:r>
      <w:bookmarkEnd w:id="37"/>
      <w:bookmarkEnd w:id="38"/>
      <w:bookmarkEnd w:id="39"/>
      <w:r w:rsidR="003D3EAD" w:rsidRPr="00304B42">
        <w:rPr>
          <w:b/>
        </w:rPr>
        <w:t>s</w:t>
      </w:r>
    </w:p>
    <w:p w:rsidR="00C4748D" w:rsidRDefault="00C4748D" w:rsidP="00381A72">
      <w:pPr>
        <w:jc w:val="center"/>
        <w:rPr>
          <w:b/>
        </w:rPr>
      </w:pPr>
    </w:p>
    <w:p w:rsidR="00FC58A5" w:rsidRDefault="00FC58A5" w:rsidP="00381A72">
      <w:pPr>
        <w:jc w:val="center"/>
        <w:rPr>
          <w:b/>
        </w:rPr>
      </w:pPr>
    </w:p>
    <w:p w:rsidR="00304B42" w:rsidRDefault="00722EF6" w:rsidP="00255589">
      <w:pPr>
        <w:spacing w:after="120"/>
        <w:jc w:val="center"/>
      </w:pPr>
      <w:r w:rsidRPr="00722EF6">
        <w:rPr>
          <w:noProof/>
        </w:rPr>
        <w:drawing>
          <wp:inline distT="0" distB="0" distL="0" distR="0" wp14:anchorId="038982BB" wp14:editId="4D68F07D">
            <wp:extent cx="6858000" cy="2702340"/>
            <wp:effectExtent l="0" t="0" r="0" b="3175"/>
            <wp:docPr id="24" name="Picture 24" descr="Management Support&#10;Service Spend as a&#10;Percentage of Service&#10;Contracts" title="Tabl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2702340"/>
                    </a:xfrm>
                    <a:prstGeom prst="rect">
                      <a:avLst/>
                    </a:prstGeom>
                    <a:noFill/>
                    <a:ln>
                      <a:noFill/>
                    </a:ln>
                  </pic:spPr>
                </pic:pic>
              </a:graphicData>
            </a:graphic>
          </wp:inline>
        </w:drawing>
      </w:r>
    </w:p>
    <w:p w:rsidR="00304B42" w:rsidRDefault="00304B42"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680B33" w:rsidRDefault="00680B33" w:rsidP="00325FDF">
      <w:pPr>
        <w:spacing w:after="120"/>
      </w:pPr>
    </w:p>
    <w:p w:rsidR="005A281C" w:rsidRDefault="005A281C" w:rsidP="00325FDF">
      <w:pPr>
        <w:spacing w:after="120"/>
      </w:pPr>
    </w:p>
    <w:p w:rsidR="005A281C" w:rsidRDefault="005A281C" w:rsidP="00325FDF">
      <w:pPr>
        <w:spacing w:after="120"/>
      </w:pPr>
    </w:p>
    <w:p w:rsidR="00680B33" w:rsidRDefault="00680B33" w:rsidP="00325FDF">
      <w:pPr>
        <w:spacing w:after="120"/>
      </w:pPr>
    </w:p>
    <w:p w:rsidR="00680B33" w:rsidRDefault="00680B33" w:rsidP="00325FDF">
      <w:pPr>
        <w:spacing w:after="120"/>
      </w:pPr>
    </w:p>
    <w:p w:rsidR="00AA4E38" w:rsidRDefault="00C740BD" w:rsidP="00325FDF">
      <w:pPr>
        <w:spacing w:after="120"/>
      </w:pPr>
      <w:r>
        <w:lastRenderedPageBreak/>
        <w:t>Tables 3-11 and 3-12 show</w:t>
      </w:r>
      <w:r w:rsidR="00AA4E38">
        <w:t xml:space="preserve"> the </w:t>
      </w:r>
      <w:r w:rsidR="00AE70E2">
        <w:t xml:space="preserve">obligations </w:t>
      </w:r>
      <w:r w:rsidR="00AA4E38">
        <w:t>for management support services by service code and contract type</w:t>
      </w:r>
      <w:r w:rsidR="00167F01">
        <w:t xml:space="preserve"> in two ways</w:t>
      </w:r>
      <w:r w:rsidR="00077D54">
        <w:t xml:space="preserve">: </w:t>
      </w:r>
      <w:r w:rsidR="00167F01">
        <w:t>Table 3-11</w:t>
      </w:r>
      <w:r w:rsidR="003E1283">
        <w:t xml:space="preserve"> </w:t>
      </w:r>
      <w:r w:rsidR="00BE2125">
        <w:t>as</w:t>
      </w:r>
      <w:r w:rsidR="00167F01">
        <w:t xml:space="preserve"> </w:t>
      </w:r>
      <w:r w:rsidR="00BE2125">
        <w:t>percentages</w:t>
      </w:r>
      <w:r w:rsidR="00077D54">
        <w:t>;</w:t>
      </w:r>
      <w:r w:rsidR="00167F01">
        <w:t xml:space="preserve"> and Table 3-12</w:t>
      </w:r>
      <w:r w:rsidR="00AA4E38">
        <w:t xml:space="preserve"> </w:t>
      </w:r>
      <w:r w:rsidR="00BE2125">
        <w:t>in dollar values</w:t>
      </w:r>
      <w:r w:rsidR="00AA4E38">
        <w:t xml:space="preserve">. </w:t>
      </w:r>
      <w:r w:rsidR="00F542EE">
        <w:t xml:space="preserve"> </w:t>
      </w:r>
      <w:r w:rsidR="00AA4E38">
        <w:t>The findings were:</w:t>
      </w:r>
    </w:p>
    <w:p w:rsidR="00AA4E38" w:rsidRDefault="005A281C" w:rsidP="00376458">
      <w:pPr>
        <w:pStyle w:val="ListParagraph"/>
        <w:numPr>
          <w:ilvl w:val="0"/>
          <w:numId w:val="9"/>
        </w:numPr>
        <w:spacing w:after="120"/>
        <w:contextualSpacing w:val="0"/>
      </w:pPr>
      <w:r>
        <w:t xml:space="preserve">39 </w:t>
      </w:r>
      <w:r w:rsidR="00AA4E38">
        <w:t>percent</w:t>
      </w:r>
      <w:r w:rsidR="002967B5">
        <w:t xml:space="preserve"> ($</w:t>
      </w:r>
      <w:r>
        <w:t>585.5</w:t>
      </w:r>
      <w:r w:rsidR="002967B5">
        <w:t>M)</w:t>
      </w:r>
      <w:r w:rsidR="00AA4E38">
        <w:t xml:space="preserve"> is in fixed price contracts;</w:t>
      </w:r>
    </w:p>
    <w:p w:rsidR="00AA4E38" w:rsidRDefault="005A281C" w:rsidP="00376458">
      <w:pPr>
        <w:pStyle w:val="ListParagraph"/>
        <w:numPr>
          <w:ilvl w:val="0"/>
          <w:numId w:val="9"/>
        </w:numPr>
        <w:spacing w:after="120"/>
        <w:contextualSpacing w:val="0"/>
      </w:pPr>
      <w:r>
        <w:t xml:space="preserve">45 </w:t>
      </w:r>
      <w:r w:rsidR="002967B5">
        <w:t xml:space="preserve">percent </w:t>
      </w:r>
      <w:r w:rsidR="00AA4E38">
        <w:t>($</w:t>
      </w:r>
      <w:r>
        <w:t>675.5M</w:t>
      </w:r>
      <w:r w:rsidR="00AA4E38">
        <w:t>) is in cost type contracts;</w:t>
      </w:r>
    </w:p>
    <w:p w:rsidR="00AA4E38" w:rsidRDefault="002967B5" w:rsidP="00376458">
      <w:pPr>
        <w:pStyle w:val="ListParagraph"/>
        <w:numPr>
          <w:ilvl w:val="0"/>
          <w:numId w:val="9"/>
        </w:numPr>
        <w:spacing w:after="120"/>
        <w:contextualSpacing w:val="0"/>
      </w:pPr>
      <w:r>
        <w:t xml:space="preserve">14 </w:t>
      </w:r>
      <w:r w:rsidR="00AA4E38">
        <w:t>percent ($</w:t>
      </w:r>
      <w:r w:rsidR="005A281C">
        <w:t>209.9</w:t>
      </w:r>
      <w:r w:rsidR="00AA4E38">
        <w:t>) is in time and material type contracts;</w:t>
      </w:r>
    </w:p>
    <w:p w:rsidR="00AA4E38" w:rsidRPr="003D3EAD" w:rsidRDefault="00AA4E38" w:rsidP="00376458">
      <w:pPr>
        <w:pStyle w:val="ListParagraph"/>
        <w:numPr>
          <w:ilvl w:val="0"/>
          <w:numId w:val="9"/>
        </w:numPr>
        <w:spacing w:after="120"/>
        <w:contextualSpacing w:val="0"/>
      </w:pPr>
      <w:r>
        <w:t>For service code R425—Engineering and Technical Services</w:t>
      </w:r>
      <w:r w:rsidR="003E1283">
        <w:t xml:space="preserve"> (representing </w:t>
      </w:r>
      <w:r w:rsidR="002E7DC1">
        <w:t>7</w:t>
      </w:r>
      <w:r w:rsidR="0096176A">
        <w:t>2.</w:t>
      </w:r>
      <w:r w:rsidR="002E7DC1">
        <w:t xml:space="preserve">6 </w:t>
      </w:r>
      <w:r w:rsidR="00167F01">
        <w:t xml:space="preserve">percent of total </w:t>
      </w:r>
      <w:r w:rsidR="002E7DC1">
        <w:t>management support services obligations</w:t>
      </w:r>
      <w:r w:rsidR="00167F01">
        <w:t>) —</w:t>
      </w:r>
      <w:r w:rsidR="0096176A">
        <w:t xml:space="preserve">49 </w:t>
      </w:r>
      <w:r w:rsidR="00580A22">
        <w:t xml:space="preserve">percent of </w:t>
      </w:r>
      <w:r w:rsidR="00FC58A5">
        <w:t xml:space="preserve">obligations were </w:t>
      </w:r>
      <w:r w:rsidR="00580A22">
        <w:t>o</w:t>
      </w:r>
      <w:r>
        <w:t xml:space="preserve">n </w:t>
      </w:r>
      <w:r w:rsidR="003E1283">
        <w:t>cost</w:t>
      </w:r>
      <w:r>
        <w:t xml:space="preserve"> contracts </w:t>
      </w:r>
      <w:r w:rsidRPr="003D3EAD">
        <w:t>($</w:t>
      </w:r>
      <w:r w:rsidR="0096176A">
        <w:t>528.8M</w:t>
      </w:r>
      <w:r w:rsidRPr="003D3EAD">
        <w:t>);</w:t>
      </w:r>
      <w:r w:rsidR="009E79E6" w:rsidRPr="003D3EAD">
        <w:t xml:space="preserve"> </w:t>
      </w:r>
    </w:p>
    <w:p w:rsidR="00AA4E38" w:rsidRPr="003D3EAD" w:rsidRDefault="00AA4E38" w:rsidP="00376458">
      <w:pPr>
        <w:pStyle w:val="ListParagraph"/>
        <w:numPr>
          <w:ilvl w:val="0"/>
          <w:numId w:val="9"/>
        </w:numPr>
        <w:spacing w:after="120"/>
        <w:contextualSpacing w:val="0"/>
      </w:pPr>
      <w:r w:rsidRPr="003D3EAD">
        <w:t>For service codes D307—Automated Information System Services,</w:t>
      </w:r>
      <w:r w:rsidR="004F1119">
        <w:t xml:space="preserve"> </w:t>
      </w:r>
      <w:r w:rsidR="00FC58A5">
        <w:t xml:space="preserve">more than 70 </w:t>
      </w:r>
      <w:r w:rsidR="00580A22" w:rsidRPr="003D3EAD">
        <w:t xml:space="preserve">percent of </w:t>
      </w:r>
      <w:r w:rsidR="00FC58A5">
        <w:t xml:space="preserve">obligations </w:t>
      </w:r>
      <w:r w:rsidR="00580A22" w:rsidRPr="003D3EAD">
        <w:t>w</w:t>
      </w:r>
      <w:r w:rsidR="00FC58A5">
        <w:t>ere</w:t>
      </w:r>
      <w:r w:rsidR="00580A22" w:rsidRPr="003D3EAD">
        <w:t xml:space="preserve"> on</w:t>
      </w:r>
      <w:r w:rsidRPr="003D3EAD">
        <w:t xml:space="preserve"> cost type contracts.</w:t>
      </w:r>
    </w:p>
    <w:p w:rsidR="005B404B" w:rsidRDefault="005B404B" w:rsidP="00376458">
      <w:pPr>
        <w:pStyle w:val="ListParagraph"/>
        <w:numPr>
          <w:ilvl w:val="0"/>
          <w:numId w:val="9"/>
        </w:numPr>
        <w:contextualSpacing w:val="0"/>
      </w:pPr>
      <w:r w:rsidRPr="003D3EAD">
        <w:t>I</w:t>
      </w:r>
      <w:r w:rsidR="008A292F" w:rsidRPr="003D3EAD">
        <w:t>n</w:t>
      </w:r>
      <w:r w:rsidRPr="003D3EAD">
        <w:t xml:space="preserve"> contrast to </w:t>
      </w:r>
      <w:r w:rsidR="00FC58A5">
        <w:t xml:space="preserve">the </w:t>
      </w:r>
      <w:r w:rsidR="00F03935" w:rsidRPr="003D3EAD">
        <w:t>FY 201</w:t>
      </w:r>
      <w:r w:rsidR="003C2173">
        <w:t>3</w:t>
      </w:r>
      <w:r w:rsidR="00FC58A5">
        <w:t xml:space="preserve"> Service Contract Inventory</w:t>
      </w:r>
      <w:r w:rsidR="003D3EAD" w:rsidRPr="003D3EAD">
        <w:t>,</w:t>
      </w:r>
      <w:r w:rsidR="003C4285" w:rsidRPr="003D3EAD">
        <w:t xml:space="preserve"> </w:t>
      </w:r>
      <w:r w:rsidR="00EA5399">
        <w:t xml:space="preserve">obligations </w:t>
      </w:r>
      <w:r w:rsidR="008135AE">
        <w:t>in FY 201</w:t>
      </w:r>
      <w:r w:rsidR="003C2173">
        <w:t>4</w:t>
      </w:r>
      <w:r w:rsidR="008135AE">
        <w:t xml:space="preserve"> </w:t>
      </w:r>
      <w:r w:rsidRPr="003D3EAD">
        <w:t xml:space="preserve">decreased </w:t>
      </w:r>
      <w:r w:rsidR="008135AE">
        <w:t xml:space="preserve">for cost </w:t>
      </w:r>
      <w:r w:rsidR="00EA5399">
        <w:t xml:space="preserve">and fixed price </w:t>
      </w:r>
      <w:r w:rsidR="008135AE">
        <w:t>type contracts</w:t>
      </w:r>
      <w:r w:rsidR="004F1119">
        <w:t>.</w:t>
      </w:r>
    </w:p>
    <w:p w:rsidR="000C07C5" w:rsidRDefault="000C07C5" w:rsidP="000C07C5">
      <w:pPr>
        <w:ind w:left="360"/>
      </w:pPr>
    </w:p>
    <w:p w:rsidR="004E59B9" w:rsidRPr="004E59B9" w:rsidRDefault="004E59B9" w:rsidP="00376458">
      <w:pPr>
        <w:pStyle w:val="ListParagraph"/>
        <w:numPr>
          <w:ilvl w:val="0"/>
          <w:numId w:val="9"/>
        </w:numPr>
        <w:contextualSpacing w:val="0"/>
      </w:pPr>
      <w:r>
        <w:t xml:space="preserve">The </w:t>
      </w:r>
      <w:r w:rsidR="000C07C5">
        <w:t xml:space="preserve">FY 2014 Management Support Services spend reflects </w:t>
      </w:r>
      <w:r w:rsidRPr="004E59B9">
        <w:t>a $92.8M decrease in obligations using high risk cost reimbursement type contracts</w:t>
      </w:r>
      <w:r w:rsidR="000C07C5">
        <w:t xml:space="preserve"> compared to FY 2013.</w:t>
      </w:r>
      <w:r w:rsidRPr="004E59B9">
        <w:t xml:space="preserve">  </w:t>
      </w:r>
    </w:p>
    <w:p w:rsidR="00FF2DF9" w:rsidRPr="003D3EAD" w:rsidRDefault="00FF2DF9" w:rsidP="00FF2DF9">
      <w:pPr>
        <w:ind w:left="360"/>
      </w:pPr>
    </w:p>
    <w:p w:rsidR="009258E3" w:rsidRDefault="00C740BD" w:rsidP="005F41C3">
      <w:pPr>
        <w:jc w:val="center"/>
        <w:rPr>
          <w:b/>
        </w:rPr>
      </w:pPr>
      <w:bookmarkStart w:id="40" w:name="_Toc342806845"/>
      <w:bookmarkStart w:id="41" w:name="_Toc342987981"/>
      <w:bookmarkStart w:id="42" w:name="_Toc342988092"/>
      <w:r w:rsidRPr="008135AE">
        <w:rPr>
          <w:b/>
        </w:rPr>
        <w:t>Table 3-</w:t>
      </w:r>
      <w:r w:rsidR="00167F01" w:rsidRPr="008135AE">
        <w:rPr>
          <w:b/>
        </w:rPr>
        <w:t>11</w:t>
      </w:r>
      <w:r w:rsidR="00CE5651" w:rsidRPr="008135AE">
        <w:rPr>
          <w:b/>
        </w:rPr>
        <w:t xml:space="preserve">: </w:t>
      </w:r>
      <w:r w:rsidR="00D820B6" w:rsidRPr="008135AE">
        <w:rPr>
          <w:b/>
        </w:rPr>
        <w:t xml:space="preserve"> </w:t>
      </w:r>
      <w:r w:rsidR="009258E3" w:rsidRPr="008135AE">
        <w:rPr>
          <w:b/>
        </w:rPr>
        <w:t xml:space="preserve">Management Support Services Spend by Service Code </w:t>
      </w:r>
      <w:r w:rsidR="00BE2125" w:rsidRPr="008135AE">
        <w:rPr>
          <w:b/>
        </w:rPr>
        <w:t>and Contract Type (Percentages</w:t>
      </w:r>
      <w:r w:rsidR="009258E3" w:rsidRPr="008135AE">
        <w:rPr>
          <w:b/>
        </w:rPr>
        <w:t>)</w:t>
      </w:r>
      <w:bookmarkEnd w:id="40"/>
      <w:bookmarkEnd w:id="41"/>
      <w:bookmarkEnd w:id="42"/>
    </w:p>
    <w:p w:rsidR="00BE2125" w:rsidRDefault="00BE2125" w:rsidP="009E79E6">
      <w:pPr>
        <w:jc w:val="center"/>
        <w:rPr>
          <w:b/>
        </w:rPr>
      </w:pPr>
    </w:p>
    <w:p w:rsidR="00BE2125" w:rsidRDefault="00BE2125" w:rsidP="00111602">
      <w:pPr>
        <w:rPr>
          <w:b/>
        </w:rPr>
      </w:pPr>
    </w:p>
    <w:p w:rsidR="00BE2125" w:rsidRDefault="004E0411" w:rsidP="004E0411">
      <w:pPr>
        <w:jc w:val="center"/>
        <w:rPr>
          <w:b/>
        </w:rPr>
      </w:pPr>
      <w:r w:rsidRPr="004E0411">
        <w:rPr>
          <w:noProof/>
        </w:rPr>
        <w:drawing>
          <wp:inline distT="0" distB="0" distL="0" distR="0" wp14:anchorId="774ACEFA" wp14:editId="0BF33FEA">
            <wp:extent cx="6858000" cy="2332094"/>
            <wp:effectExtent l="0" t="0" r="0" b="0"/>
            <wp:docPr id="25" name="Picture 25" descr="Management Support&#10;Services Spend by &#10;Service Code and&#10;Contract Type &#10;(Percentages)" title="Tabl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2332094"/>
                    </a:xfrm>
                    <a:prstGeom prst="rect">
                      <a:avLst/>
                    </a:prstGeom>
                    <a:noFill/>
                    <a:ln>
                      <a:noFill/>
                    </a:ln>
                  </pic:spPr>
                </pic:pic>
              </a:graphicData>
            </a:graphic>
          </wp:inline>
        </w:drawing>
      </w:r>
    </w:p>
    <w:p w:rsidR="00BE2125" w:rsidRDefault="00BE2125" w:rsidP="009E79E6">
      <w:pPr>
        <w:jc w:val="center"/>
        <w:rPr>
          <w:b/>
        </w:rPr>
      </w:pPr>
    </w:p>
    <w:p w:rsidR="002967B5" w:rsidRDefault="002967B5" w:rsidP="004855F4">
      <w:pPr>
        <w:rPr>
          <w:b/>
        </w:rPr>
      </w:pPr>
      <w:bookmarkStart w:id="43" w:name="_Toc404264217"/>
      <w:bookmarkStart w:id="44" w:name="_Toc342806847"/>
      <w:bookmarkStart w:id="45" w:name="_Toc342987983"/>
      <w:bookmarkStart w:id="46" w:name="_Toc342988094"/>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2967B5" w:rsidRDefault="002967B5" w:rsidP="004855F4">
      <w:pPr>
        <w:rPr>
          <w:b/>
        </w:rPr>
      </w:pPr>
    </w:p>
    <w:p w:rsidR="00EA5399" w:rsidRDefault="00EA5399" w:rsidP="004855F4">
      <w:pPr>
        <w:rPr>
          <w:b/>
        </w:rPr>
      </w:pPr>
    </w:p>
    <w:p w:rsidR="00054F07" w:rsidRDefault="00054F07" w:rsidP="004855F4">
      <w:pPr>
        <w:rPr>
          <w:b/>
        </w:rPr>
      </w:pPr>
    </w:p>
    <w:p w:rsidR="00054F07" w:rsidRDefault="00054F07" w:rsidP="004855F4">
      <w:pPr>
        <w:rPr>
          <w:b/>
        </w:rPr>
      </w:pPr>
    </w:p>
    <w:p w:rsidR="00054F07" w:rsidRDefault="00054F07" w:rsidP="004855F4">
      <w:pPr>
        <w:rPr>
          <w:b/>
        </w:rPr>
      </w:pPr>
    </w:p>
    <w:p w:rsidR="003D3EAD" w:rsidRPr="004855F4" w:rsidRDefault="00D820B6" w:rsidP="00010414">
      <w:pPr>
        <w:jc w:val="center"/>
        <w:rPr>
          <w:b/>
        </w:rPr>
      </w:pPr>
      <w:r w:rsidRPr="004855F4">
        <w:rPr>
          <w:b/>
        </w:rPr>
        <w:lastRenderedPageBreak/>
        <w:t xml:space="preserve">Table </w:t>
      </w:r>
      <w:r w:rsidR="00C015C4" w:rsidRPr="004855F4">
        <w:rPr>
          <w:b/>
        </w:rPr>
        <w:t>3-</w:t>
      </w:r>
      <w:r w:rsidR="00167F01" w:rsidRPr="004855F4">
        <w:rPr>
          <w:b/>
        </w:rPr>
        <w:t>12</w:t>
      </w:r>
      <w:r w:rsidR="00CE5651" w:rsidRPr="004855F4">
        <w:rPr>
          <w:b/>
        </w:rPr>
        <w:t xml:space="preserve">: </w:t>
      </w:r>
      <w:r w:rsidR="009258E3" w:rsidRPr="004855F4">
        <w:rPr>
          <w:b/>
        </w:rPr>
        <w:t xml:space="preserve"> Management Support Services Spend by Service Code and Contract Type</w:t>
      </w:r>
      <w:bookmarkEnd w:id="43"/>
    </w:p>
    <w:p w:rsidR="003E1283" w:rsidRPr="0050797B" w:rsidRDefault="009258E3" w:rsidP="0050797B">
      <w:pPr>
        <w:jc w:val="center"/>
        <w:rPr>
          <w:b/>
        </w:rPr>
      </w:pPr>
      <w:r w:rsidRPr="008135AE">
        <w:rPr>
          <w:b/>
        </w:rPr>
        <w:t>(</w:t>
      </w:r>
      <w:r w:rsidR="00BE2125" w:rsidRPr="008135AE">
        <w:rPr>
          <w:b/>
        </w:rPr>
        <w:t>Dollar Values</w:t>
      </w:r>
      <w:r w:rsidRPr="008135AE">
        <w:rPr>
          <w:b/>
        </w:rPr>
        <w:t>)</w:t>
      </w:r>
      <w:bookmarkEnd w:id="44"/>
      <w:bookmarkEnd w:id="45"/>
      <w:bookmarkEnd w:id="46"/>
    </w:p>
    <w:p w:rsidR="00BE2125" w:rsidRPr="00BE2125" w:rsidRDefault="00BE2125" w:rsidP="003D3EAD">
      <w:pPr>
        <w:jc w:val="center"/>
      </w:pPr>
    </w:p>
    <w:p w:rsidR="00647066" w:rsidRPr="00647066" w:rsidRDefault="00647066" w:rsidP="00647066"/>
    <w:p w:rsidR="003A288F" w:rsidRDefault="00010414" w:rsidP="00010414">
      <w:pPr>
        <w:jc w:val="center"/>
      </w:pPr>
      <w:r w:rsidRPr="00010414">
        <w:rPr>
          <w:noProof/>
        </w:rPr>
        <w:drawing>
          <wp:inline distT="0" distB="0" distL="0" distR="0" wp14:anchorId="5F25B785" wp14:editId="44FE4BD9">
            <wp:extent cx="6858000" cy="2521797"/>
            <wp:effectExtent l="0" t="0" r="0" b="0"/>
            <wp:docPr id="2" name="Picture 2" descr="Management Support &#10;Services Spend by Service&#10;code and Contract&#10;Type (Dollar Values)" title="Tabl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2521797"/>
                    </a:xfrm>
                    <a:prstGeom prst="rect">
                      <a:avLst/>
                    </a:prstGeom>
                    <a:noFill/>
                    <a:ln>
                      <a:noFill/>
                    </a:ln>
                  </pic:spPr>
                </pic:pic>
              </a:graphicData>
            </a:graphic>
          </wp:inline>
        </w:drawing>
      </w:r>
    </w:p>
    <w:p w:rsidR="00EA5399" w:rsidRDefault="00EA5399" w:rsidP="0032196F"/>
    <w:p w:rsidR="00EA5399" w:rsidRDefault="00EA5399" w:rsidP="0032196F"/>
    <w:p w:rsidR="00EA5399" w:rsidRDefault="00EA5399" w:rsidP="0032196F"/>
    <w:p w:rsidR="003E1283" w:rsidRPr="003D3EAD" w:rsidRDefault="003E1283" w:rsidP="0032196F">
      <w:r w:rsidRPr="003D3EAD">
        <w:t xml:space="preserve">Table </w:t>
      </w:r>
      <w:r w:rsidR="00406802" w:rsidRPr="003D3EAD">
        <w:t>3-13</w:t>
      </w:r>
      <w:r w:rsidRPr="003D3EAD">
        <w:t xml:space="preserve"> </w:t>
      </w:r>
      <w:r w:rsidR="008135AE">
        <w:t>show</w:t>
      </w:r>
      <w:r w:rsidR="00A45CAA">
        <w:t>s</w:t>
      </w:r>
      <w:r w:rsidR="008135AE">
        <w:t xml:space="preserve"> the </w:t>
      </w:r>
      <w:r w:rsidRPr="003D3EAD">
        <w:t>number of contract actions by service code and contract type.</w:t>
      </w:r>
      <w:r w:rsidR="005B404B" w:rsidRPr="003D3EAD">
        <w:t xml:space="preserve"> </w:t>
      </w:r>
      <w:r w:rsidR="008B71DD" w:rsidRPr="003D3EAD">
        <w:t xml:space="preserve"> </w:t>
      </w:r>
      <w:r w:rsidR="005B404B" w:rsidRPr="003D3EAD">
        <w:t xml:space="preserve">Compared to </w:t>
      </w:r>
      <w:r w:rsidR="00F03935" w:rsidRPr="003D3EAD">
        <w:t>FY 201</w:t>
      </w:r>
      <w:r w:rsidR="00402B33">
        <w:t>4</w:t>
      </w:r>
      <w:r w:rsidR="00061F3A">
        <w:t>,</w:t>
      </w:r>
      <w:r w:rsidR="005B404B" w:rsidRPr="003D3EAD">
        <w:t xml:space="preserve"> the</w:t>
      </w:r>
      <w:r w:rsidR="001B41BB">
        <w:t xml:space="preserve"> </w:t>
      </w:r>
      <w:r w:rsidR="00A45CAA">
        <w:t>number of actions</w:t>
      </w:r>
      <w:r w:rsidR="00A45CAA" w:rsidRPr="003D3EAD">
        <w:t xml:space="preserve"> has</w:t>
      </w:r>
      <w:r w:rsidR="005B404B" w:rsidRPr="003D3EAD">
        <w:t xml:space="preserve"> </w:t>
      </w:r>
      <w:r w:rsidR="0085346E">
        <w:t xml:space="preserve">slightly </w:t>
      </w:r>
      <w:r w:rsidR="0096176A">
        <w:t>in</w:t>
      </w:r>
      <w:r w:rsidR="00867D44">
        <w:t>crea</w:t>
      </w:r>
      <w:r w:rsidR="001B41BB">
        <w:t xml:space="preserve">sed </w:t>
      </w:r>
      <w:r w:rsidR="00867D44">
        <w:t xml:space="preserve">for cost and </w:t>
      </w:r>
      <w:r w:rsidR="0096176A">
        <w:t xml:space="preserve">decreased for </w:t>
      </w:r>
      <w:r w:rsidR="00867D44">
        <w:t xml:space="preserve">fixed price type contract </w:t>
      </w:r>
      <w:r w:rsidR="005B404B" w:rsidRPr="003D3EAD">
        <w:t>categories</w:t>
      </w:r>
      <w:r w:rsidR="001B41BB">
        <w:t xml:space="preserve">.  </w:t>
      </w:r>
      <w:r w:rsidR="005B404B" w:rsidRPr="003D3EAD">
        <w:t xml:space="preserve"> </w:t>
      </w:r>
    </w:p>
    <w:p w:rsidR="0032196F" w:rsidRPr="003D3EAD" w:rsidRDefault="0032196F" w:rsidP="008825E0">
      <w:pPr>
        <w:spacing w:after="120"/>
      </w:pPr>
    </w:p>
    <w:p w:rsidR="004C438F" w:rsidRDefault="00167F01" w:rsidP="0032196F">
      <w:pPr>
        <w:jc w:val="center"/>
        <w:rPr>
          <w:b/>
        </w:rPr>
      </w:pPr>
      <w:bookmarkStart w:id="47" w:name="_Toc342806848"/>
      <w:bookmarkStart w:id="48" w:name="_Toc342987984"/>
      <w:bookmarkStart w:id="49" w:name="_Toc342988095"/>
      <w:r w:rsidRPr="00EF7E2A">
        <w:rPr>
          <w:b/>
        </w:rPr>
        <w:t xml:space="preserve">Table </w:t>
      </w:r>
      <w:r w:rsidR="00406802" w:rsidRPr="00EF7E2A">
        <w:rPr>
          <w:b/>
        </w:rPr>
        <w:t>3-13</w:t>
      </w:r>
      <w:r w:rsidR="00B341A0" w:rsidRPr="00EF7E2A">
        <w:rPr>
          <w:b/>
        </w:rPr>
        <w:t xml:space="preserve">:  </w:t>
      </w:r>
      <w:r w:rsidR="00D9006B" w:rsidRPr="00EF7E2A">
        <w:rPr>
          <w:b/>
        </w:rPr>
        <w:t xml:space="preserve">Number of Action Obligations </w:t>
      </w:r>
      <w:r w:rsidR="00FF2DF9" w:rsidRPr="00EF7E2A">
        <w:rPr>
          <w:b/>
        </w:rPr>
        <w:t>by</w:t>
      </w:r>
      <w:r w:rsidR="00D9006B" w:rsidRPr="00EF7E2A">
        <w:rPr>
          <w:b/>
        </w:rPr>
        <w:t xml:space="preserve"> </w:t>
      </w:r>
      <w:bookmarkEnd w:id="47"/>
      <w:bookmarkEnd w:id="48"/>
      <w:bookmarkEnd w:id="49"/>
      <w:r w:rsidR="00FF2DF9" w:rsidRPr="00EF7E2A">
        <w:rPr>
          <w:b/>
        </w:rPr>
        <w:t>Service Code and Contract Type</w:t>
      </w:r>
    </w:p>
    <w:p w:rsidR="00867D44" w:rsidRDefault="00867D44" w:rsidP="00F879E3">
      <w:pPr>
        <w:jc w:val="center"/>
        <w:rPr>
          <w:b/>
        </w:rPr>
      </w:pPr>
    </w:p>
    <w:p w:rsidR="00867D44" w:rsidRDefault="00970867" w:rsidP="00F879E3">
      <w:pPr>
        <w:jc w:val="center"/>
        <w:rPr>
          <w:b/>
        </w:rPr>
      </w:pPr>
      <w:r w:rsidRPr="00970867">
        <w:rPr>
          <w:noProof/>
        </w:rPr>
        <w:drawing>
          <wp:inline distT="0" distB="0" distL="0" distR="0" wp14:anchorId="79F25E5E" wp14:editId="621B2F63">
            <wp:extent cx="6858000" cy="2661775"/>
            <wp:effectExtent l="0" t="0" r="0" b="5715"/>
            <wp:docPr id="4" name="Picture 4" descr="Number of Actions&#10;Obligations by&#10;Service Code and&#10;Contract Type" title="Tabl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2661775"/>
                    </a:xfrm>
                    <a:prstGeom prst="rect">
                      <a:avLst/>
                    </a:prstGeom>
                    <a:noFill/>
                    <a:ln>
                      <a:noFill/>
                    </a:ln>
                  </pic:spPr>
                </pic:pic>
              </a:graphicData>
            </a:graphic>
          </wp:inline>
        </w:drawing>
      </w: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67D44" w:rsidRDefault="00867D44" w:rsidP="00F879E3">
      <w:pPr>
        <w:jc w:val="center"/>
        <w:rPr>
          <w:b/>
        </w:rPr>
      </w:pPr>
    </w:p>
    <w:p w:rsidR="008106E1" w:rsidRDefault="008106E1" w:rsidP="00F879E3">
      <w:pPr>
        <w:jc w:val="center"/>
        <w:rPr>
          <w:b/>
        </w:rPr>
      </w:pPr>
    </w:p>
    <w:p w:rsidR="00E522B7" w:rsidRDefault="00406802" w:rsidP="00F879E3">
      <w:pPr>
        <w:jc w:val="center"/>
        <w:rPr>
          <w:noProof/>
        </w:rPr>
      </w:pPr>
      <w:r w:rsidRPr="005C6D60">
        <w:rPr>
          <w:b/>
        </w:rPr>
        <w:lastRenderedPageBreak/>
        <w:t>Table 3-14</w:t>
      </w:r>
      <w:r w:rsidR="00B341A0" w:rsidRPr="005C6D60">
        <w:rPr>
          <w:b/>
        </w:rPr>
        <w:t xml:space="preserve">:  </w:t>
      </w:r>
      <w:r w:rsidR="00FF2DF9" w:rsidRPr="005C6D60">
        <w:rPr>
          <w:b/>
        </w:rPr>
        <w:t xml:space="preserve">Percentage of Action Obligations </w:t>
      </w:r>
      <w:r w:rsidR="00911DED" w:rsidRPr="005C6D60">
        <w:rPr>
          <w:b/>
        </w:rPr>
        <w:t>by</w:t>
      </w:r>
      <w:r w:rsidR="00061F3A" w:rsidRPr="005C6D60">
        <w:rPr>
          <w:b/>
        </w:rPr>
        <w:t xml:space="preserve"> </w:t>
      </w:r>
      <w:r w:rsidR="00082CE6" w:rsidRPr="005C6D60">
        <w:rPr>
          <w:b/>
        </w:rPr>
        <w:t>Service Code</w:t>
      </w:r>
      <w:r w:rsidR="00911DED" w:rsidRPr="005C6D60">
        <w:rPr>
          <w:b/>
        </w:rPr>
        <w:t xml:space="preserve"> and Contract Type</w:t>
      </w:r>
      <w:r w:rsidR="00647066">
        <w:rPr>
          <w:b/>
        </w:rPr>
        <w:br/>
      </w:r>
      <w:bookmarkStart w:id="50" w:name="_Toc343527099"/>
      <w:bookmarkStart w:id="51" w:name="_Toc311105990"/>
    </w:p>
    <w:p w:rsidR="00867D44" w:rsidRDefault="00A45CAA" w:rsidP="00BA2CB9">
      <w:pPr>
        <w:rPr>
          <w:noProof/>
        </w:rPr>
      </w:pPr>
      <w:r w:rsidRPr="00A45CAA">
        <w:rPr>
          <w:noProof/>
        </w:rPr>
        <w:t>Table 3-14 show</w:t>
      </w:r>
      <w:r>
        <w:rPr>
          <w:noProof/>
        </w:rPr>
        <w:t>s</w:t>
      </w:r>
      <w:r w:rsidRPr="00A45CAA">
        <w:rPr>
          <w:noProof/>
        </w:rPr>
        <w:t xml:space="preserve"> the </w:t>
      </w:r>
      <w:r>
        <w:rPr>
          <w:noProof/>
        </w:rPr>
        <w:t xml:space="preserve">percentage </w:t>
      </w:r>
      <w:r w:rsidRPr="00A45CAA">
        <w:rPr>
          <w:noProof/>
        </w:rPr>
        <w:t xml:space="preserve">of contract </w:t>
      </w:r>
      <w:r w:rsidR="00D142D7">
        <w:rPr>
          <w:noProof/>
        </w:rPr>
        <w:t xml:space="preserve">action </w:t>
      </w:r>
      <w:r>
        <w:rPr>
          <w:noProof/>
        </w:rPr>
        <w:t xml:space="preserve">obligations </w:t>
      </w:r>
      <w:r w:rsidRPr="00A45CAA">
        <w:rPr>
          <w:noProof/>
        </w:rPr>
        <w:t>by service code and contract type.  Compared to FY 201</w:t>
      </w:r>
      <w:r w:rsidR="001421D5">
        <w:rPr>
          <w:noProof/>
        </w:rPr>
        <w:t>4</w:t>
      </w:r>
      <w:r w:rsidRPr="00A45CAA">
        <w:rPr>
          <w:noProof/>
        </w:rPr>
        <w:t xml:space="preserve">, the </w:t>
      </w:r>
      <w:r>
        <w:rPr>
          <w:noProof/>
        </w:rPr>
        <w:t xml:space="preserve">percentages </w:t>
      </w:r>
      <w:r w:rsidRPr="00A45CAA">
        <w:rPr>
          <w:noProof/>
        </w:rPr>
        <w:t xml:space="preserve">have </w:t>
      </w:r>
      <w:r w:rsidR="0085346E">
        <w:rPr>
          <w:noProof/>
        </w:rPr>
        <w:t xml:space="preserve">slightly </w:t>
      </w:r>
      <w:r w:rsidR="0096176A">
        <w:rPr>
          <w:noProof/>
        </w:rPr>
        <w:t>in</w:t>
      </w:r>
      <w:r>
        <w:rPr>
          <w:noProof/>
        </w:rPr>
        <w:t>creased for cost type contracts</w:t>
      </w:r>
      <w:r w:rsidR="00867D44">
        <w:rPr>
          <w:noProof/>
        </w:rPr>
        <w:t>.</w:t>
      </w:r>
    </w:p>
    <w:p w:rsidR="00D142D7" w:rsidRDefault="00A45CAA" w:rsidP="00BA2CB9">
      <w:pPr>
        <w:rPr>
          <w:noProof/>
        </w:rPr>
      </w:pPr>
      <w:r>
        <w:rPr>
          <w:noProof/>
        </w:rPr>
        <w:t xml:space="preserve"> </w:t>
      </w:r>
    </w:p>
    <w:p w:rsidR="008252C5" w:rsidRDefault="008252C5" w:rsidP="00BA2CB9">
      <w:pPr>
        <w:rPr>
          <w:rFonts w:cs="Arial"/>
          <w:b/>
          <w:bCs/>
          <w:iCs/>
          <w:szCs w:val="28"/>
        </w:rPr>
      </w:pPr>
    </w:p>
    <w:p w:rsidR="008252C5" w:rsidRDefault="001421D5" w:rsidP="001421D5">
      <w:pPr>
        <w:jc w:val="center"/>
        <w:rPr>
          <w:rFonts w:cs="Arial"/>
          <w:b/>
          <w:bCs/>
          <w:iCs/>
          <w:szCs w:val="28"/>
        </w:rPr>
      </w:pPr>
      <w:r w:rsidRPr="001421D5">
        <w:rPr>
          <w:noProof/>
        </w:rPr>
        <w:drawing>
          <wp:inline distT="0" distB="0" distL="0" distR="0" wp14:anchorId="5FEA4D51" wp14:editId="3AA5192F">
            <wp:extent cx="6858000" cy="2661775"/>
            <wp:effectExtent l="0" t="0" r="0" b="5715"/>
            <wp:docPr id="8" name="Picture 8" descr="Percentages of Action&#10;Obligations by Service&#10;Code and Contract&#10;Type" title="Tabl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2661775"/>
                    </a:xfrm>
                    <a:prstGeom prst="rect">
                      <a:avLst/>
                    </a:prstGeom>
                    <a:noFill/>
                    <a:ln>
                      <a:noFill/>
                    </a:ln>
                  </pic:spPr>
                </pic:pic>
              </a:graphicData>
            </a:graphic>
          </wp:inline>
        </w:drawing>
      </w:r>
    </w:p>
    <w:p w:rsidR="00EF7E2A" w:rsidRDefault="00EF7E2A" w:rsidP="00BA2CB9">
      <w:pPr>
        <w:rPr>
          <w:rStyle w:val="Emphasis"/>
          <w:i w:val="0"/>
        </w:rPr>
      </w:pPr>
    </w:p>
    <w:p w:rsidR="00106FDE" w:rsidRPr="00F66F9C" w:rsidRDefault="000D3752" w:rsidP="003D20FB">
      <w:pPr>
        <w:pStyle w:val="Heading2"/>
        <w:numPr>
          <w:ilvl w:val="0"/>
          <w:numId w:val="0"/>
        </w:numPr>
      </w:pPr>
      <w:bookmarkStart w:id="52" w:name="_Toc404264218"/>
      <w:bookmarkStart w:id="53" w:name="_Toc404350184"/>
      <w:bookmarkEnd w:id="50"/>
      <w:r w:rsidRPr="00F66F9C">
        <w:t xml:space="preserve">3.3       </w:t>
      </w:r>
      <w:r w:rsidR="00106FDE" w:rsidRPr="00F66F9C">
        <w:t>Role of the Service Contracts in Achieving Agency Objectives</w:t>
      </w:r>
      <w:bookmarkEnd w:id="52"/>
      <w:bookmarkEnd w:id="53"/>
      <w:r w:rsidR="00106FDE" w:rsidRPr="00F66F9C">
        <w:t xml:space="preserve"> </w:t>
      </w:r>
    </w:p>
    <w:p w:rsidR="00106FDE" w:rsidRPr="0096176A" w:rsidRDefault="00106FDE" w:rsidP="00106FDE">
      <w:pPr>
        <w:rPr>
          <w:highlight w:val="yellow"/>
        </w:rPr>
      </w:pPr>
    </w:p>
    <w:p w:rsidR="00106FDE" w:rsidRPr="00E61A45" w:rsidRDefault="00106FDE" w:rsidP="00106FDE">
      <w:r w:rsidRPr="00E61A45">
        <w:t>Pursuant to Section 743 of Division C of the FY 2010 Consolidated Appropriations Act, Public Law 111-117, the D</w:t>
      </w:r>
      <w:r w:rsidR="00A45CAA" w:rsidRPr="00E61A45">
        <w:t>epartment of Transportation</w:t>
      </w:r>
      <w:r w:rsidRPr="00E61A45">
        <w:t xml:space="preserve"> asked the Operating Administrations (OA</w:t>
      </w:r>
      <w:r w:rsidR="00602A9A">
        <w:t>s</w:t>
      </w:r>
      <w:r w:rsidRPr="00E61A45">
        <w:t>) to specifically confirm the role of the service contract inventory in achieving agency objectives.  Selected excerpts from the OA certification packages are included below.</w:t>
      </w:r>
    </w:p>
    <w:p w:rsidR="00C92786" w:rsidRPr="0096176A" w:rsidRDefault="00C92786" w:rsidP="00106FDE">
      <w:pPr>
        <w:tabs>
          <w:tab w:val="num" w:pos="1440"/>
        </w:tabs>
        <w:rPr>
          <w:highlight w:val="yellow"/>
        </w:rPr>
      </w:pPr>
    </w:p>
    <w:p w:rsidR="00090537" w:rsidRPr="00090537" w:rsidRDefault="00106FDE" w:rsidP="00090537">
      <w:pPr>
        <w:tabs>
          <w:tab w:val="num" w:pos="1440"/>
        </w:tabs>
        <w:rPr>
          <w:color w:val="000000"/>
        </w:rPr>
      </w:pPr>
      <w:r w:rsidRPr="00E61A45">
        <w:rPr>
          <w:color w:val="000000"/>
        </w:rPr>
        <w:t xml:space="preserve">The Federal Highway Administration (FHWA) reported that </w:t>
      </w:r>
      <w:r w:rsidR="00716D1F" w:rsidRPr="00E61A45">
        <w:rPr>
          <w:color w:val="000000"/>
        </w:rPr>
        <w:t xml:space="preserve">contract </w:t>
      </w:r>
      <w:r w:rsidR="00605322" w:rsidRPr="00605322">
        <w:rPr>
          <w:color w:val="000000"/>
        </w:rPr>
        <w:t>DTFH6111D00030T13005</w:t>
      </w:r>
      <w:r w:rsidR="00605322">
        <w:rPr>
          <w:color w:val="000000"/>
        </w:rPr>
        <w:t xml:space="preserve"> contributed to their agency mission </w:t>
      </w:r>
      <w:r w:rsidR="00180939">
        <w:rPr>
          <w:color w:val="000000"/>
        </w:rPr>
        <w:t xml:space="preserve">with the assessment of the </w:t>
      </w:r>
      <w:r w:rsidR="00605322">
        <w:rPr>
          <w:color w:val="000000"/>
        </w:rPr>
        <w:t xml:space="preserve">impact of </w:t>
      </w:r>
      <w:r w:rsidR="00605322" w:rsidRPr="00605322">
        <w:rPr>
          <w:color w:val="000000"/>
        </w:rPr>
        <w:t>October 2012's Hurricane Sandy on the transportation assets within the greater NY NJ CT metro region.</w:t>
      </w:r>
      <w:r w:rsidR="00605322">
        <w:rPr>
          <w:color w:val="000000"/>
        </w:rPr>
        <w:t xml:space="preserve">  </w:t>
      </w:r>
      <w:r w:rsidR="00F66F9C" w:rsidRPr="00F66F9C">
        <w:rPr>
          <w:color w:val="000000"/>
        </w:rPr>
        <w:t>FHWA awarded contract DTFH6113D00015 achieve its agency objectives by providing support to the States concerning the implementation of the All Road Network of Linear Referenced Data (ARNOLD) requirement through the Po</w:t>
      </w:r>
      <w:r w:rsidR="00F66F9C">
        <w:rPr>
          <w:color w:val="000000"/>
        </w:rPr>
        <w:t xml:space="preserve">oled Fund Study (PFS) mechanism.  Services acquired under </w:t>
      </w:r>
      <w:r w:rsidR="00605322">
        <w:rPr>
          <w:color w:val="000000"/>
        </w:rPr>
        <w:t xml:space="preserve">Contract </w:t>
      </w:r>
      <w:r w:rsidR="00605322" w:rsidRPr="00605322">
        <w:rPr>
          <w:color w:val="000000"/>
        </w:rPr>
        <w:t>DTFH6111D00033</w:t>
      </w:r>
      <w:r w:rsidR="00605322" w:rsidRPr="00605322">
        <w:t xml:space="preserve"> </w:t>
      </w:r>
      <w:r w:rsidR="00F66F9C">
        <w:t xml:space="preserve">support </w:t>
      </w:r>
      <w:r w:rsidR="00605322" w:rsidRPr="00605322">
        <w:rPr>
          <w:color w:val="000000"/>
        </w:rPr>
        <w:t>research</w:t>
      </w:r>
      <w:r w:rsidR="00605322">
        <w:rPr>
          <w:color w:val="000000"/>
        </w:rPr>
        <w:t xml:space="preserve"> and</w:t>
      </w:r>
      <w:r w:rsidR="00605322" w:rsidRPr="00605322">
        <w:rPr>
          <w:color w:val="000000"/>
        </w:rPr>
        <w:t xml:space="preserve"> document the regulatory, financial, and administrative tools that communities use to create vibrant pedestrian and bicycle networks.</w:t>
      </w:r>
      <w:r w:rsidR="00090537">
        <w:rPr>
          <w:color w:val="000000"/>
        </w:rPr>
        <w:t xml:space="preserve">  </w:t>
      </w:r>
      <w:r w:rsidR="00180939">
        <w:rPr>
          <w:color w:val="000000"/>
        </w:rPr>
        <w:t xml:space="preserve">FHWA also reviewed contract </w:t>
      </w:r>
      <w:r w:rsidR="00090537" w:rsidRPr="00090537">
        <w:rPr>
          <w:color w:val="000000"/>
        </w:rPr>
        <w:t>DTFH6113D00020</w:t>
      </w:r>
      <w:r w:rsidR="00090537">
        <w:rPr>
          <w:color w:val="000000"/>
        </w:rPr>
        <w:t xml:space="preserve">  </w:t>
      </w:r>
      <w:r w:rsidR="00180939">
        <w:rPr>
          <w:color w:val="000000"/>
        </w:rPr>
        <w:t xml:space="preserve">which was awarded </w:t>
      </w:r>
      <w:r w:rsidR="00090537" w:rsidRPr="00090537">
        <w:rPr>
          <w:color w:val="000000"/>
        </w:rPr>
        <w:t>to provide on-going program and technical support for accepting, analyzing, and disseminating safety data f</w:t>
      </w:r>
      <w:r w:rsidR="00090537">
        <w:rPr>
          <w:color w:val="000000"/>
        </w:rPr>
        <w:t>rom close call reports including d</w:t>
      </w:r>
      <w:r w:rsidR="00090537" w:rsidRPr="00090537">
        <w:rPr>
          <w:color w:val="000000"/>
        </w:rPr>
        <w:t>evelopin</w:t>
      </w:r>
      <w:r w:rsidR="00090537">
        <w:rPr>
          <w:color w:val="000000"/>
        </w:rPr>
        <w:t xml:space="preserve">g improved methods to collect, </w:t>
      </w:r>
      <w:r w:rsidR="00090537" w:rsidRPr="00090537">
        <w:rPr>
          <w:color w:val="000000"/>
        </w:rPr>
        <w:t>store, process, and analyze</w:t>
      </w:r>
      <w:r w:rsidR="00090537">
        <w:rPr>
          <w:color w:val="000000"/>
        </w:rPr>
        <w:t xml:space="preserve"> those reports.  Contract </w:t>
      </w:r>
      <w:r w:rsidR="00090537" w:rsidRPr="00090537">
        <w:rPr>
          <w:color w:val="000000"/>
        </w:rPr>
        <w:t>DTFH6113D00014</w:t>
      </w:r>
      <w:r w:rsidR="00090537">
        <w:rPr>
          <w:color w:val="000000"/>
        </w:rPr>
        <w:t xml:space="preserve"> contributes to FHWA’s mission with a contracted effort to update</w:t>
      </w:r>
      <w:r w:rsidR="00E61A45">
        <w:rPr>
          <w:color w:val="000000"/>
        </w:rPr>
        <w:t xml:space="preserve"> </w:t>
      </w:r>
      <w:r w:rsidR="00090537">
        <w:rPr>
          <w:color w:val="000000"/>
        </w:rPr>
        <w:t>t</w:t>
      </w:r>
      <w:r w:rsidR="00090537" w:rsidRPr="00090537">
        <w:rPr>
          <w:color w:val="000000"/>
        </w:rPr>
        <w:t>he parameters of the Highway Economic Requirements System (HERS) model for use in the 2016 / 2017 Conditions and Performance (C&amp;P) Report</w:t>
      </w:r>
      <w:r w:rsidR="003A60D5">
        <w:rPr>
          <w:color w:val="000000"/>
        </w:rPr>
        <w:t xml:space="preserve"> and</w:t>
      </w:r>
      <w:r w:rsidR="00090537" w:rsidRPr="00090537">
        <w:rPr>
          <w:color w:val="000000"/>
        </w:rPr>
        <w:t xml:space="preserve"> upgrade the HERS operations pre-processor</w:t>
      </w:r>
      <w:r w:rsidR="003A60D5">
        <w:rPr>
          <w:color w:val="000000"/>
        </w:rPr>
        <w:t xml:space="preserve">.  </w:t>
      </w:r>
      <w:r w:rsidR="003A60D5">
        <w:t xml:space="preserve">Contract </w:t>
      </w:r>
      <w:r w:rsidR="00E61A45" w:rsidRPr="003A60D5">
        <w:rPr>
          <w:color w:val="000000"/>
        </w:rPr>
        <w:t>DTFH6113D00016</w:t>
      </w:r>
      <w:r w:rsidR="00E61A45">
        <w:rPr>
          <w:color w:val="000000"/>
        </w:rPr>
        <w:t xml:space="preserve"> was</w:t>
      </w:r>
      <w:r w:rsidR="003A60D5">
        <w:rPr>
          <w:color w:val="000000"/>
        </w:rPr>
        <w:t xml:space="preserve"> awarded </w:t>
      </w:r>
      <w:r w:rsidR="003A60D5" w:rsidRPr="003A60D5">
        <w:rPr>
          <w:color w:val="000000"/>
        </w:rPr>
        <w:t xml:space="preserve">to collect advanced vehicle inventory data according to FHWA’s 13 vehicle classification system. </w:t>
      </w:r>
      <w:r w:rsidR="00E61A45">
        <w:rPr>
          <w:color w:val="000000"/>
        </w:rPr>
        <w:t xml:space="preserve">  </w:t>
      </w:r>
    </w:p>
    <w:p w:rsidR="00605322" w:rsidRDefault="00605322" w:rsidP="00483DA9">
      <w:pPr>
        <w:tabs>
          <w:tab w:val="num" w:pos="1440"/>
        </w:tabs>
        <w:rPr>
          <w:color w:val="000000"/>
          <w:highlight w:val="yellow"/>
        </w:rPr>
      </w:pPr>
    </w:p>
    <w:p w:rsidR="00BA013A" w:rsidRDefault="00506D78" w:rsidP="00106FDE">
      <w:r w:rsidRPr="00F66F9C">
        <w:t xml:space="preserve">The </w:t>
      </w:r>
      <w:r w:rsidR="00106FDE" w:rsidRPr="00F66F9C">
        <w:t>Federal Aviation</w:t>
      </w:r>
      <w:r w:rsidR="004B1502" w:rsidRPr="00F66F9C">
        <w:t xml:space="preserve"> Administration</w:t>
      </w:r>
      <w:r w:rsidRPr="00F66F9C">
        <w:t xml:space="preserve"> (FAA) reviewed multiple key contracts which contribute to the</w:t>
      </w:r>
      <w:r w:rsidR="00F66F9C">
        <w:t>ir</w:t>
      </w:r>
      <w:r w:rsidRPr="00F66F9C">
        <w:t xml:space="preserve"> agency objectives.  </w:t>
      </w:r>
      <w:r w:rsidR="00BA013A">
        <w:t xml:space="preserve">Services provided under contract </w:t>
      </w:r>
      <w:r w:rsidR="00BA013A" w:rsidRPr="00BA013A">
        <w:t>DTFAWA15D00003</w:t>
      </w:r>
      <w:r w:rsidR="00BA013A">
        <w:t xml:space="preserve"> for the</w:t>
      </w:r>
      <w:r w:rsidR="00BA013A" w:rsidRPr="00BA013A">
        <w:t xml:space="preserve"> </w:t>
      </w:r>
      <w:r w:rsidR="0085346E">
        <w:t>Common Support Services –Weather (</w:t>
      </w:r>
      <w:r w:rsidR="00BA013A" w:rsidRPr="00BA013A">
        <w:t>CSS-Wx</w:t>
      </w:r>
      <w:r w:rsidR="0085346E">
        <w:t>)</w:t>
      </w:r>
      <w:r w:rsidR="00BA013A" w:rsidRPr="00BA013A">
        <w:t xml:space="preserve"> System </w:t>
      </w:r>
      <w:r w:rsidR="00BA013A">
        <w:t xml:space="preserve">will provide </w:t>
      </w:r>
      <w:r w:rsidR="00BA013A" w:rsidRPr="00BA013A">
        <w:t xml:space="preserve">weather information in standardized formats for use by the FAA Air Traffic Organization (ATO), commercial aviation, general aviation, and other Federal agencies. </w:t>
      </w:r>
      <w:r w:rsidR="00523050">
        <w:t xml:space="preserve">FAA reviewed multiple task orders issued against </w:t>
      </w:r>
      <w:r w:rsidR="00523050" w:rsidRPr="00523050">
        <w:t>DTFAWA12D00058</w:t>
      </w:r>
      <w:r w:rsidR="00523050">
        <w:t xml:space="preserve"> which is the </w:t>
      </w:r>
      <w:r w:rsidR="00523050" w:rsidRPr="00523050">
        <w:t xml:space="preserve">Data Communications Integrated Services Provider </w:t>
      </w:r>
      <w:r w:rsidR="00523050">
        <w:t>c</w:t>
      </w:r>
      <w:r w:rsidR="00523050" w:rsidRPr="00523050">
        <w:t xml:space="preserve">ontract. </w:t>
      </w:r>
      <w:r w:rsidR="00523050">
        <w:t xml:space="preserve"> This effort </w:t>
      </w:r>
      <w:r w:rsidR="00523050" w:rsidRPr="00523050">
        <w:t xml:space="preserve">represents the </w:t>
      </w:r>
      <w:r w:rsidR="00523050" w:rsidRPr="00523050">
        <w:lastRenderedPageBreak/>
        <w:t>first phase of the transition from the current analog voice system to an International Civil Aviation Organization (ICAO) compliant system in which digital communication becomes an alternate and eventually predominant mode of communication.</w:t>
      </w:r>
      <w:r w:rsidR="00523050">
        <w:t xml:space="preserve">  FAA also reviewed modifications against the </w:t>
      </w:r>
      <w:r w:rsidR="00523050" w:rsidRPr="00523050">
        <w:rPr>
          <w:lang w:val="en"/>
        </w:rPr>
        <w:t xml:space="preserve">Center </w:t>
      </w:r>
      <w:r w:rsidR="00523050" w:rsidRPr="00523050">
        <w:rPr>
          <w:bCs/>
          <w:lang w:val="en"/>
        </w:rPr>
        <w:t>for Advanced Aviation System Development</w:t>
      </w:r>
      <w:r w:rsidR="00523050" w:rsidRPr="00523050">
        <w:t xml:space="preserve"> </w:t>
      </w:r>
      <w:r w:rsidR="00523050">
        <w:t>(</w:t>
      </w:r>
      <w:r w:rsidR="00523050" w:rsidRPr="00523050">
        <w:t>CAASD</w:t>
      </w:r>
      <w:r w:rsidR="00523050">
        <w:t>)</w:t>
      </w:r>
      <w:r w:rsidR="00523050" w:rsidRPr="00523050">
        <w:t xml:space="preserve"> FFRDC Research and Development contract</w:t>
      </w:r>
      <w:r w:rsidR="00523050">
        <w:t xml:space="preserve">, </w:t>
      </w:r>
      <w:r w:rsidR="00523050" w:rsidRPr="00523050">
        <w:t>DTFAWA10C00080. The CAASD mission is to perform the studies, analyses and concept formulation for continued advanced aviation research for modernization and development of the National Airspace System (NAS). CAASD will continue to play a key role in defining and achieving the Next Generation Air Transportation System (NextGen) vision.  Support for major technical programs will continue to include the five transformational NextGen programs including Automatic Dependent Surveillance Broadcast (ADS-B), System-Wide Information Management (SWIM), Data Communications, NextGen Communications, Network Enabled Weather (NNEW) and National Airspace System Voice Switch (NVS).</w:t>
      </w:r>
    </w:p>
    <w:p w:rsidR="00FB2C19" w:rsidRDefault="00FB2C19" w:rsidP="00106FDE">
      <w:pPr>
        <w:tabs>
          <w:tab w:val="num" w:pos="1440"/>
        </w:tabs>
      </w:pPr>
    </w:p>
    <w:p w:rsidR="00CA517C" w:rsidRDefault="00106FDE" w:rsidP="00106FDE">
      <w:pPr>
        <w:tabs>
          <w:tab w:val="num" w:pos="1440"/>
        </w:tabs>
        <w:rPr>
          <w:highlight w:val="yellow"/>
        </w:rPr>
      </w:pPr>
      <w:r w:rsidRPr="00B335B5">
        <w:t xml:space="preserve">Service contracts play an important role in helping the National Highway Traffic Safety Administration (NHTSA) achieve their agency objectives. </w:t>
      </w:r>
      <w:r w:rsidR="00396218" w:rsidRPr="00B335B5">
        <w:t>NHTSA is charged with reducing the number of deaths and injuries caused by highway vehicle crashes involving pedestrians, bicycles, motorcycles and passenger vehicles</w:t>
      </w:r>
      <w:r w:rsidR="00336E5D" w:rsidRPr="00B335B5">
        <w:t xml:space="preserve"> and the responsibility of reducing the personal and property losses resulting from motor vehicle crashes. </w:t>
      </w:r>
      <w:r w:rsidR="00CA517C" w:rsidRPr="00B335B5">
        <w:t xml:space="preserve">  The</w:t>
      </w:r>
      <w:r w:rsidR="00CA517C" w:rsidRPr="00CA517C">
        <w:t xml:space="preserve"> </w:t>
      </w:r>
      <w:r w:rsidR="00B335B5">
        <w:t xml:space="preserve">contracted services under contract </w:t>
      </w:r>
      <w:r w:rsidR="00B335B5" w:rsidRPr="00B335B5">
        <w:t>DTNH2211C00208</w:t>
      </w:r>
      <w:r w:rsidR="00B335B5">
        <w:t xml:space="preserve"> </w:t>
      </w:r>
      <w:r w:rsidR="00CA517C" w:rsidRPr="00CA517C">
        <w:t xml:space="preserve">provide support for NHTSA’s National Automotive Sampling System (NASS) in the western half of the United States.   </w:t>
      </w:r>
      <w:r w:rsidR="00B335B5" w:rsidRPr="00B335B5">
        <w:t>NASS provides NHTSA an efficient and reusable resource with which to conduct data collection representing a broad spectrum of American society. Using a core set of crash data components</w:t>
      </w:r>
      <w:r w:rsidR="00180939">
        <w:t>,</w:t>
      </w:r>
      <w:r w:rsidR="00B335B5" w:rsidRPr="00B335B5">
        <w:t xml:space="preserve"> NASS has proven a reliable resource for a variety of agency sponsored electronic data collection efforts over the past 10 years.  NASS is composed of two systems - the Crashworthiness Data System (CDS) and the General Estimates System (GES). </w:t>
      </w:r>
      <w:r w:rsidR="00CA517C" w:rsidRPr="00CA517C">
        <w:t xml:space="preserve">The contractor  </w:t>
      </w:r>
      <w:r w:rsidR="00B335B5">
        <w:t>c</w:t>
      </w:r>
      <w:r w:rsidR="00CA517C" w:rsidRPr="00CA517C">
        <w:t xml:space="preserve">ollects and analyzes data associated with motor vehicle crashes; </w:t>
      </w:r>
      <w:r w:rsidR="00B335B5">
        <w:t>c</w:t>
      </w:r>
      <w:r w:rsidR="00CA517C" w:rsidRPr="00CA517C">
        <w:t>onducts special crash investigations;  conducts workshops and training seasons for data collectors;  performs quality assurance of data collection operations; engages in other vehicle-related special studie</w:t>
      </w:r>
      <w:r w:rsidR="00CA517C">
        <w:t>s</w:t>
      </w:r>
      <w:r w:rsidR="00CA517C" w:rsidRPr="00CA517C">
        <w:t>.</w:t>
      </w:r>
      <w:r w:rsidR="00B335B5">
        <w:t xml:space="preserve">  </w:t>
      </w:r>
      <w:r w:rsidR="00180939">
        <w:t>NHTSA also reviewed c</w:t>
      </w:r>
      <w:r w:rsidR="00B335B5">
        <w:t xml:space="preserve">ontract </w:t>
      </w:r>
      <w:r w:rsidR="00B335B5" w:rsidRPr="00B335B5">
        <w:t>DTNH2211D00236</w:t>
      </w:r>
      <w:r w:rsidR="00B335B5">
        <w:t xml:space="preserve"> </w:t>
      </w:r>
      <w:r w:rsidR="00180939">
        <w:t xml:space="preserve">which </w:t>
      </w:r>
      <w:r w:rsidR="00B335B5">
        <w:t>provides services t</w:t>
      </w:r>
      <w:r w:rsidR="00B335B5" w:rsidRPr="00B335B5">
        <w:t>o determine the characteristics of effective forward crash warning, left turn across path warning and intersection movement assist warning systems.</w:t>
      </w:r>
    </w:p>
    <w:p w:rsidR="00CA517C" w:rsidRDefault="00CA517C" w:rsidP="00106FDE">
      <w:pPr>
        <w:tabs>
          <w:tab w:val="num" w:pos="1440"/>
        </w:tabs>
        <w:rPr>
          <w:highlight w:val="yellow"/>
        </w:rPr>
      </w:pPr>
    </w:p>
    <w:p w:rsidR="003E4473" w:rsidRDefault="00265B07" w:rsidP="0088470F">
      <w:pPr>
        <w:spacing w:after="120"/>
        <w:contextualSpacing/>
        <w:rPr>
          <w:color w:val="000000"/>
        </w:rPr>
      </w:pPr>
      <w:r w:rsidRPr="003E4473">
        <w:rPr>
          <w:bCs/>
          <w:color w:val="000000"/>
        </w:rPr>
        <w:t>DOT’s Pipeline and Hazardous Materials</w:t>
      </w:r>
      <w:r w:rsidR="003E4473" w:rsidRPr="003E4473">
        <w:rPr>
          <w:vanish/>
          <w:color w:val="000000"/>
        </w:rPr>
        <w:t xml:space="preserve"> </w:t>
      </w:r>
      <w:r w:rsidRPr="003E4473">
        <w:rPr>
          <w:bCs/>
          <w:color w:val="000000"/>
        </w:rPr>
        <w:t>Safety Administration</w:t>
      </w:r>
      <w:r w:rsidRPr="003E4473">
        <w:rPr>
          <w:b/>
          <w:bCs/>
          <w:color w:val="000000"/>
        </w:rPr>
        <w:t xml:space="preserve"> </w:t>
      </w:r>
      <w:r w:rsidRPr="003E4473">
        <w:rPr>
          <w:color w:val="000000"/>
        </w:rPr>
        <w:t>(PHMSA) re</w:t>
      </w:r>
      <w:r w:rsidR="00180939">
        <w:rPr>
          <w:color w:val="000000"/>
        </w:rPr>
        <w:t>viewed</w:t>
      </w:r>
      <w:r w:rsidRPr="003E4473">
        <w:rPr>
          <w:color w:val="000000"/>
        </w:rPr>
        <w:t xml:space="preserve"> </w:t>
      </w:r>
      <w:r w:rsidR="0088470F" w:rsidRPr="003E4473">
        <w:rPr>
          <w:color w:val="000000"/>
        </w:rPr>
        <w:t xml:space="preserve">a large </w:t>
      </w:r>
      <w:r w:rsidR="003E4473" w:rsidRPr="003E4473">
        <w:rPr>
          <w:color w:val="000000"/>
        </w:rPr>
        <w:t>BPA Call for support services</w:t>
      </w:r>
      <w:r w:rsidR="003E4473" w:rsidRPr="003E4473">
        <w:t xml:space="preserve"> </w:t>
      </w:r>
      <w:r w:rsidR="003E4473">
        <w:t>against</w:t>
      </w:r>
      <w:r w:rsidR="00990858">
        <w:t xml:space="preserve"> BPA DTPH5612A00003</w:t>
      </w:r>
      <w:r w:rsidR="003E4473" w:rsidRPr="003E4473">
        <w:rPr>
          <w:color w:val="000000"/>
        </w:rPr>
        <w:t>.  These services are part of the PHMSA IT Modernization Project and involve restructuring the Work Management System (WMS) and failure Investigation Module (FIM), Integrating Pipeline Asset Management (PAM) with WMS, and Developing Facility Response Plan (FRP) Review.</w:t>
      </w:r>
      <w:r w:rsidR="003E4473">
        <w:rPr>
          <w:color w:val="000000"/>
        </w:rPr>
        <w:t xml:space="preserve">  </w:t>
      </w:r>
      <w:r w:rsidR="003E4473" w:rsidRPr="003E4473">
        <w:rPr>
          <w:color w:val="000000"/>
        </w:rPr>
        <w:t>DTPH5612F000062</w:t>
      </w:r>
      <w:r w:rsidR="003E4473">
        <w:rPr>
          <w:color w:val="000000"/>
        </w:rPr>
        <w:t xml:space="preserve"> </w:t>
      </w:r>
      <w:r w:rsidR="003E4473" w:rsidRPr="003E4473">
        <w:rPr>
          <w:color w:val="000000"/>
        </w:rPr>
        <w:t>provides PHMSA with Program Evaluation and Data Modeling Services for PHMSA's Office of Hazardous Materials Safety (OHMS) Risk Management Framework (RMF).</w:t>
      </w:r>
      <w:r w:rsidR="00990858">
        <w:rPr>
          <w:color w:val="000000"/>
        </w:rPr>
        <w:t xml:space="preserve">    </w:t>
      </w:r>
    </w:p>
    <w:p w:rsidR="00FB2C19" w:rsidRDefault="00FB2C19" w:rsidP="0088470F">
      <w:pPr>
        <w:spacing w:after="120"/>
        <w:contextualSpacing/>
        <w:rPr>
          <w:color w:val="000000"/>
        </w:rPr>
      </w:pPr>
    </w:p>
    <w:p w:rsidR="00FB2C19" w:rsidRPr="00FB2C19" w:rsidRDefault="00602A9A" w:rsidP="00FB2C19">
      <w:pPr>
        <w:spacing w:after="120"/>
        <w:contextualSpacing/>
        <w:rPr>
          <w:color w:val="000000"/>
        </w:rPr>
      </w:pPr>
      <w:r>
        <w:rPr>
          <w:color w:val="000000"/>
        </w:rPr>
        <w:t xml:space="preserve">The </w:t>
      </w:r>
      <w:r w:rsidR="00FB2C19" w:rsidRPr="00FB2C19">
        <w:rPr>
          <w:color w:val="000000"/>
        </w:rPr>
        <w:t xml:space="preserve">Federal Railroad </w:t>
      </w:r>
      <w:r w:rsidR="00F66F9C" w:rsidRPr="00FB2C19">
        <w:rPr>
          <w:color w:val="000000"/>
        </w:rPr>
        <w:t xml:space="preserve">Administration </w:t>
      </w:r>
      <w:r w:rsidR="00F66F9C">
        <w:rPr>
          <w:color w:val="000000"/>
        </w:rPr>
        <w:t>(</w:t>
      </w:r>
      <w:r w:rsidR="00FB2C19">
        <w:rPr>
          <w:color w:val="000000"/>
        </w:rPr>
        <w:t xml:space="preserve">FRA) </w:t>
      </w:r>
      <w:r w:rsidR="00FB2C19" w:rsidRPr="00FB2C19">
        <w:rPr>
          <w:color w:val="000000"/>
        </w:rPr>
        <w:t>reviewed orders against contract DTFR5313D00013 to support operations of the Automated Track Inspection Program (ATIP)</w:t>
      </w:r>
      <w:r w:rsidR="00F66F9C">
        <w:rPr>
          <w:color w:val="000000"/>
        </w:rPr>
        <w:t xml:space="preserve"> and the </w:t>
      </w:r>
      <w:r w:rsidR="00FB2C19" w:rsidRPr="00FB2C19">
        <w:rPr>
          <w:color w:val="000000"/>
        </w:rPr>
        <w:t xml:space="preserve">Fleet Operation &amp; Maintenance and Track Data Management System (TDMS).   This program is designed provide accurate, timely, and reliable information on the National Railroad Infrastructure to assure public safety. </w:t>
      </w:r>
    </w:p>
    <w:p w:rsidR="00265B07" w:rsidRPr="0096176A" w:rsidRDefault="00265B07" w:rsidP="003C70BC">
      <w:pPr>
        <w:spacing w:after="120"/>
        <w:contextualSpacing/>
        <w:rPr>
          <w:color w:val="000000"/>
          <w:highlight w:val="yellow"/>
        </w:rPr>
      </w:pPr>
    </w:p>
    <w:p w:rsidR="003E4473" w:rsidRDefault="00F66F9C" w:rsidP="003C70BC">
      <w:pPr>
        <w:spacing w:after="120"/>
        <w:contextualSpacing/>
        <w:rPr>
          <w:color w:val="000000"/>
          <w:highlight w:val="yellow"/>
        </w:rPr>
      </w:pPr>
      <w:r>
        <w:rPr>
          <w:color w:val="000000"/>
        </w:rPr>
        <w:t xml:space="preserve">The </w:t>
      </w:r>
      <w:r w:rsidR="00265B07" w:rsidRPr="00AF6067">
        <w:rPr>
          <w:bCs/>
          <w:color w:val="000000"/>
        </w:rPr>
        <w:t>Federal Motor Carrier Safety Administration</w:t>
      </w:r>
      <w:r w:rsidR="00265B07" w:rsidRPr="00AF6067">
        <w:rPr>
          <w:color w:val="000000"/>
        </w:rPr>
        <w:t xml:space="preserve"> (</w:t>
      </w:r>
      <w:r w:rsidR="00341543" w:rsidRPr="00AF6067">
        <w:rPr>
          <w:color w:val="000000"/>
        </w:rPr>
        <w:t>FMCSA</w:t>
      </w:r>
      <w:r w:rsidR="00265B07" w:rsidRPr="00AF6067">
        <w:rPr>
          <w:color w:val="000000"/>
        </w:rPr>
        <w:t>)</w:t>
      </w:r>
      <w:r w:rsidR="00341543" w:rsidRPr="00AF6067">
        <w:rPr>
          <w:color w:val="000000"/>
        </w:rPr>
        <w:t xml:space="preserve"> </w:t>
      </w:r>
      <w:r w:rsidR="00180939">
        <w:rPr>
          <w:color w:val="000000"/>
        </w:rPr>
        <w:t>reviewed</w:t>
      </w:r>
      <w:r w:rsidR="005261F2">
        <w:rPr>
          <w:color w:val="000000"/>
        </w:rPr>
        <w:t xml:space="preserve"> service contract,</w:t>
      </w:r>
      <w:r w:rsidR="003E4473" w:rsidRPr="003E4473">
        <w:t xml:space="preserve"> </w:t>
      </w:r>
      <w:r w:rsidR="003E4473" w:rsidRPr="003E4473">
        <w:rPr>
          <w:color w:val="000000"/>
        </w:rPr>
        <w:t>DTMC7515F90006</w:t>
      </w:r>
      <w:r w:rsidR="00180939">
        <w:rPr>
          <w:color w:val="000000"/>
        </w:rPr>
        <w:t>,</w:t>
      </w:r>
      <w:r w:rsidR="003E4473">
        <w:rPr>
          <w:color w:val="000000"/>
        </w:rPr>
        <w:t xml:space="preserve"> </w:t>
      </w:r>
      <w:r>
        <w:rPr>
          <w:color w:val="000000"/>
        </w:rPr>
        <w:t xml:space="preserve">which </w:t>
      </w:r>
      <w:r w:rsidR="003E4473" w:rsidRPr="003E4473">
        <w:rPr>
          <w:color w:val="000000"/>
        </w:rPr>
        <w:t>provide</w:t>
      </w:r>
      <w:r w:rsidR="003E4473">
        <w:rPr>
          <w:color w:val="000000"/>
        </w:rPr>
        <w:t>s</w:t>
      </w:r>
      <w:r w:rsidR="003E4473" w:rsidRPr="003E4473">
        <w:rPr>
          <w:color w:val="000000"/>
        </w:rPr>
        <w:t xml:space="preserve"> information technology and information management support services in support of FMCSA’s existing portfolio of systems as well as the development, modernization, and enhancement of future-state systems.  Specifically, this contract provides for hosting support services including, transitioning to the cloud, services desk support, configuration management, solutions architecture, records management, as well as maintenance of the network/telecommunications capabilities.</w:t>
      </w:r>
      <w:r w:rsidR="003E4473">
        <w:rPr>
          <w:color w:val="000000"/>
        </w:rPr>
        <w:t xml:space="preserve"> </w:t>
      </w:r>
      <w:r w:rsidR="003E4473" w:rsidRPr="003E4473">
        <w:rPr>
          <w:color w:val="000000"/>
        </w:rPr>
        <w:t xml:space="preserve">FMCSA's mission is to reduce the number and severity of crashes on U.S. highways.  </w:t>
      </w:r>
      <w:r w:rsidR="00180939">
        <w:rPr>
          <w:color w:val="000000"/>
        </w:rPr>
        <w:t>FMCSA’s R</w:t>
      </w:r>
      <w:r w:rsidR="003E4473" w:rsidRPr="003E4473">
        <w:rPr>
          <w:color w:val="000000"/>
        </w:rPr>
        <w:t>esearch and Technology (R&amp;T) program</w:t>
      </w:r>
      <w:r w:rsidR="003E4473">
        <w:rPr>
          <w:color w:val="000000"/>
        </w:rPr>
        <w:t>,</w:t>
      </w:r>
      <w:r w:rsidR="003E4473" w:rsidRPr="003E4473">
        <w:rPr>
          <w:color w:val="000000"/>
        </w:rPr>
        <w:t xml:space="preserve"> </w:t>
      </w:r>
      <w:r w:rsidR="003E4473">
        <w:rPr>
          <w:color w:val="000000"/>
        </w:rPr>
        <w:t xml:space="preserve">supported by contract </w:t>
      </w:r>
      <w:r w:rsidR="003E4473" w:rsidRPr="003E4473">
        <w:rPr>
          <w:color w:val="000000"/>
        </w:rPr>
        <w:t>DTMC7514D00011</w:t>
      </w:r>
      <w:r w:rsidR="00AF6067">
        <w:rPr>
          <w:color w:val="000000"/>
        </w:rPr>
        <w:t xml:space="preserve">, </w:t>
      </w:r>
      <w:r w:rsidR="003E4473" w:rsidRPr="003E4473">
        <w:rPr>
          <w:color w:val="000000"/>
        </w:rPr>
        <w:t xml:space="preserve">is key to reaching the agency's goal of reducing large truck and bus-related fatalities. </w:t>
      </w:r>
      <w:r w:rsidR="00180939">
        <w:rPr>
          <w:color w:val="000000"/>
        </w:rPr>
        <w:t xml:space="preserve">The reviewed task order </w:t>
      </w:r>
      <w:r w:rsidR="003E4473" w:rsidRPr="003E4473">
        <w:rPr>
          <w:color w:val="000000"/>
        </w:rPr>
        <w:t>was the direct result of recent legislation directing FMCSA to conduct a CMV Driver Restart Study to compare, at a minimum, the 5-month driver work schedules and assess safety critical events (crashes, near crashes and crash-relevant conflicts) and operator fati</w:t>
      </w:r>
      <w:r w:rsidR="00FB2C19">
        <w:rPr>
          <w:color w:val="000000"/>
        </w:rPr>
        <w:t>gue between to different groups</w:t>
      </w:r>
    </w:p>
    <w:p w:rsidR="003E4473" w:rsidRDefault="003E4473" w:rsidP="003C70BC">
      <w:pPr>
        <w:spacing w:after="120"/>
        <w:contextualSpacing/>
        <w:rPr>
          <w:color w:val="000000"/>
          <w:highlight w:val="yellow"/>
        </w:rPr>
      </w:pPr>
    </w:p>
    <w:p w:rsidR="003E4473" w:rsidRDefault="003E4473" w:rsidP="003C70BC">
      <w:pPr>
        <w:spacing w:after="120"/>
        <w:contextualSpacing/>
        <w:rPr>
          <w:color w:val="000000"/>
          <w:highlight w:val="yellow"/>
        </w:rPr>
      </w:pPr>
    </w:p>
    <w:p w:rsidR="003E4473" w:rsidRDefault="003E4473" w:rsidP="003C70BC">
      <w:pPr>
        <w:spacing w:after="120"/>
        <w:contextualSpacing/>
        <w:rPr>
          <w:color w:val="000000"/>
          <w:highlight w:val="yellow"/>
        </w:rPr>
      </w:pPr>
    </w:p>
    <w:p w:rsidR="00597C02" w:rsidRPr="0096176A" w:rsidRDefault="00597C02" w:rsidP="003C70BC">
      <w:pPr>
        <w:spacing w:after="120"/>
        <w:contextualSpacing/>
        <w:rPr>
          <w:color w:val="000000"/>
          <w:highlight w:val="yellow"/>
        </w:rPr>
      </w:pPr>
    </w:p>
    <w:p w:rsidR="00224C01" w:rsidRPr="0096176A" w:rsidRDefault="00224C01" w:rsidP="00061F3A">
      <w:pPr>
        <w:spacing w:after="120"/>
        <w:contextualSpacing/>
        <w:rPr>
          <w:color w:val="000000"/>
          <w:highlight w:val="yellow"/>
        </w:rPr>
      </w:pPr>
    </w:p>
    <w:p w:rsidR="00AF6067" w:rsidRDefault="00E27D78" w:rsidP="00E27D78">
      <w:pPr>
        <w:spacing w:after="120"/>
        <w:contextualSpacing/>
        <w:rPr>
          <w:color w:val="000000"/>
          <w:highlight w:val="yellow"/>
        </w:rPr>
      </w:pPr>
      <w:r w:rsidRPr="000D2459">
        <w:rPr>
          <w:color w:val="000000"/>
        </w:rPr>
        <w:t>Within the Office of the Secretary of Transportation (OST), the Volpe Center included in its review</w:t>
      </w:r>
      <w:r w:rsidR="000D2459">
        <w:rPr>
          <w:color w:val="000000"/>
        </w:rPr>
        <w:t xml:space="preserve"> </w:t>
      </w:r>
      <w:r w:rsidR="000D2459" w:rsidRPr="000D2459">
        <w:rPr>
          <w:color w:val="000000"/>
        </w:rPr>
        <w:t>DTRT5714F50036</w:t>
      </w:r>
      <w:r w:rsidR="000D2459">
        <w:rPr>
          <w:color w:val="000000"/>
        </w:rPr>
        <w:t xml:space="preserve"> which </w:t>
      </w:r>
      <w:r w:rsidR="00AF6067" w:rsidRPr="00AF6067">
        <w:rPr>
          <w:color w:val="000000"/>
        </w:rPr>
        <w:t>provides computer programming services for the Volpe Center’s program support of the Federal Motor Carrier Safety Administration’s Performance and Registration Information Systems Management (PRISM) program. PRISM is a data sharing system that works with the Compliance, Safety, and Accountability (CSA) program to identify motor carriers and hold them responsible for the safety of their operation.  The PRISM system facilitates the sharing of motor carrier vehicle information between States and allows for users (State or law enforcement) to inquire about the safety and fitness performance of motor carriers and vehicles.</w:t>
      </w:r>
    </w:p>
    <w:p w:rsidR="00AF6067" w:rsidRDefault="00AF6067" w:rsidP="00E27D78">
      <w:pPr>
        <w:spacing w:after="120"/>
        <w:contextualSpacing/>
        <w:rPr>
          <w:color w:val="000000"/>
          <w:highlight w:val="yellow"/>
        </w:rPr>
      </w:pPr>
    </w:p>
    <w:p w:rsidR="000C10B8" w:rsidRPr="004855F4" w:rsidRDefault="000D3752" w:rsidP="004855F4">
      <w:pPr>
        <w:pStyle w:val="Heading2"/>
        <w:numPr>
          <w:ilvl w:val="0"/>
          <w:numId w:val="0"/>
        </w:numPr>
        <w:rPr>
          <w:rStyle w:val="Emphasis"/>
          <w:i w:val="0"/>
          <w:iCs/>
        </w:rPr>
      </w:pPr>
      <w:bookmarkStart w:id="54" w:name="_Toc404350185"/>
      <w:r w:rsidRPr="004855F4">
        <w:rPr>
          <w:rStyle w:val="Emphasis"/>
          <w:i w:val="0"/>
          <w:iCs/>
        </w:rPr>
        <w:t xml:space="preserve">3.4    </w:t>
      </w:r>
      <w:r w:rsidR="00FE0AA9">
        <w:rPr>
          <w:rStyle w:val="Emphasis"/>
          <w:i w:val="0"/>
          <w:iCs/>
        </w:rPr>
        <w:tab/>
      </w:r>
      <w:r w:rsidR="000C10B8" w:rsidRPr="00FB2C19">
        <w:rPr>
          <w:rStyle w:val="Emphasis"/>
          <w:i w:val="0"/>
          <w:iCs/>
        </w:rPr>
        <w:t>Detailed Assessment of Service Codes with the Highest Spending on Cost Type Contracts:</w:t>
      </w:r>
      <w:bookmarkEnd w:id="54"/>
    </w:p>
    <w:p w:rsidR="000C10B8" w:rsidRDefault="000C10B8" w:rsidP="00061F3A">
      <w:pPr>
        <w:spacing w:after="120"/>
        <w:contextualSpacing/>
        <w:rPr>
          <w:rStyle w:val="Emphasis"/>
          <w:i w:val="0"/>
        </w:rPr>
      </w:pPr>
    </w:p>
    <w:p w:rsidR="00061F3A" w:rsidRDefault="009C0F14" w:rsidP="00061F3A">
      <w:pPr>
        <w:spacing w:after="120"/>
        <w:contextualSpacing/>
        <w:rPr>
          <w:rStyle w:val="Emphasis"/>
          <w:i w:val="0"/>
        </w:rPr>
      </w:pPr>
      <w:r>
        <w:rPr>
          <w:rStyle w:val="Emphasis"/>
          <w:i w:val="0"/>
        </w:rPr>
        <w:t>Within the 12 management support services, the</w:t>
      </w:r>
      <w:r w:rsidR="00061F3A">
        <w:rPr>
          <w:rStyle w:val="Emphasis"/>
          <w:i w:val="0"/>
        </w:rPr>
        <w:t xml:space="preserve"> </w:t>
      </w:r>
      <w:r w:rsidR="002916F9" w:rsidRPr="00061F3A">
        <w:rPr>
          <w:rStyle w:val="Emphasis"/>
          <w:i w:val="0"/>
        </w:rPr>
        <w:t>t</w:t>
      </w:r>
      <w:r w:rsidR="00E3325E">
        <w:rPr>
          <w:rStyle w:val="Emphasis"/>
          <w:i w:val="0"/>
        </w:rPr>
        <w:t>wo</w:t>
      </w:r>
      <w:r w:rsidR="00061F3A">
        <w:rPr>
          <w:rStyle w:val="Emphasis"/>
          <w:i w:val="0"/>
        </w:rPr>
        <w:t xml:space="preserve"> service codes with the highest</w:t>
      </w:r>
      <w:r w:rsidR="002916F9" w:rsidRPr="00061F3A">
        <w:rPr>
          <w:rStyle w:val="Emphasis"/>
          <w:i w:val="0"/>
        </w:rPr>
        <w:t xml:space="preserve"> </w:t>
      </w:r>
      <w:r w:rsidR="00061F3A">
        <w:rPr>
          <w:rStyle w:val="Emphasis"/>
          <w:i w:val="0"/>
        </w:rPr>
        <w:t>spend</w:t>
      </w:r>
      <w:r w:rsidR="005C6D60">
        <w:rPr>
          <w:rStyle w:val="Emphasis"/>
          <w:i w:val="0"/>
        </w:rPr>
        <w:t xml:space="preserve">ing on cost type </w:t>
      </w:r>
      <w:r w:rsidR="00106FDE">
        <w:rPr>
          <w:rStyle w:val="Emphasis"/>
          <w:i w:val="0"/>
        </w:rPr>
        <w:t>contracts were</w:t>
      </w:r>
      <w:r w:rsidR="005C6D60">
        <w:rPr>
          <w:rStyle w:val="Emphasis"/>
          <w:i w:val="0"/>
        </w:rPr>
        <w:t xml:space="preserve"> assessed in greater detail: </w:t>
      </w:r>
    </w:p>
    <w:p w:rsidR="00061F3A" w:rsidRPr="00061F3A" w:rsidRDefault="002916F9" w:rsidP="00376458">
      <w:pPr>
        <w:pStyle w:val="ListParagraph"/>
        <w:numPr>
          <w:ilvl w:val="0"/>
          <w:numId w:val="20"/>
        </w:numPr>
        <w:spacing w:after="120"/>
        <w:rPr>
          <w:rStyle w:val="Emphasis"/>
          <w:i w:val="0"/>
        </w:rPr>
      </w:pPr>
      <w:r w:rsidRPr="00061F3A">
        <w:rPr>
          <w:rStyle w:val="Emphasis"/>
          <w:i w:val="0"/>
        </w:rPr>
        <w:t>Engineering and Technical Services (R425)</w:t>
      </w:r>
      <w:r w:rsidR="00B8676D">
        <w:rPr>
          <w:rStyle w:val="Emphasis"/>
          <w:i w:val="0"/>
        </w:rPr>
        <w:t>;</w:t>
      </w:r>
      <w:r w:rsidRPr="00061F3A">
        <w:rPr>
          <w:rStyle w:val="Emphasis"/>
          <w:i w:val="0"/>
        </w:rPr>
        <w:t xml:space="preserve"> </w:t>
      </w:r>
    </w:p>
    <w:p w:rsidR="006610BC" w:rsidRPr="00FB2C19" w:rsidRDefault="009725E2" w:rsidP="00315E42">
      <w:pPr>
        <w:pStyle w:val="ListParagraph"/>
        <w:numPr>
          <w:ilvl w:val="0"/>
          <w:numId w:val="20"/>
        </w:numPr>
        <w:spacing w:after="120"/>
        <w:rPr>
          <w:rStyle w:val="Emphasis"/>
        </w:rPr>
      </w:pPr>
      <w:r w:rsidRPr="00FB2C19">
        <w:rPr>
          <w:rStyle w:val="Emphasis"/>
          <w:i w:val="0"/>
        </w:rPr>
        <w:t>Support Professional Program Management</w:t>
      </w:r>
      <w:r w:rsidR="00825C51" w:rsidRPr="00FB2C19">
        <w:rPr>
          <w:rStyle w:val="Emphasis"/>
          <w:i w:val="0"/>
        </w:rPr>
        <w:t xml:space="preserve"> </w:t>
      </w:r>
      <w:r w:rsidR="002916F9" w:rsidRPr="00FB2C19">
        <w:rPr>
          <w:rStyle w:val="Emphasis"/>
          <w:i w:val="0"/>
        </w:rPr>
        <w:t>(</w:t>
      </w:r>
      <w:r w:rsidRPr="00FB2C19">
        <w:rPr>
          <w:rStyle w:val="Emphasis"/>
          <w:i w:val="0"/>
        </w:rPr>
        <w:t>R408</w:t>
      </w:r>
      <w:r w:rsidR="002916F9" w:rsidRPr="00FB2C19">
        <w:rPr>
          <w:rStyle w:val="Emphasis"/>
          <w:i w:val="0"/>
        </w:rPr>
        <w:t>)</w:t>
      </w:r>
      <w:r w:rsidR="00D142D7" w:rsidRPr="00FB2C19">
        <w:rPr>
          <w:rStyle w:val="Emphasis"/>
          <w:i w:val="0"/>
        </w:rPr>
        <w:t xml:space="preserve">  </w:t>
      </w:r>
    </w:p>
    <w:p w:rsidR="00825C51" w:rsidRPr="00825C51" w:rsidRDefault="00825C51" w:rsidP="00825C51">
      <w:pPr>
        <w:spacing w:after="120"/>
        <w:ind w:left="360"/>
        <w:rPr>
          <w:rStyle w:val="Emphasis"/>
          <w:i w:val="0"/>
        </w:rPr>
      </w:pPr>
    </w:p>
    <w:p w:rsidR="00315E42" w:rsidRPr="00061F3A" w:rsidRDefault="00A67839" w:rsidP="006610BC">
      <w:pPr>
        <w:rPr>
          <w:b/>
          <w:u w:val="single"/>
        </w:rPr>
      </w:pPr>
      <w:bookmarkStart w:id="55" w:name="_Toc342806849"/>
      <w:bookmarkStart w:id="56" w:name="_Toc342987986"/>
      <w:bookmarkStart w:id="57" w:name="_Toc342988097"/>
      <w:r w:rsidRPr="00061F3A">
        <w:rPr>
          <w:b/>
          <w:u w:val="single"/>
        </w:rPr>
        <w:t>R425</w:t>
      </w:r>
      <w:r w:rsidR="000D1583" w:rsidRPr="00061F3A">
        <w:rPr>
          <w:b/>
          <w:u w:val="single"/>
        </w:rPr>
        <w:t xml:space="preserve"> Engineering and Technical Services</w:t>
      </w:r>
      <w:bookmarkEnd w:id="55"/>
      <w:bookmarkEnd w:id="56"/>
      <w:bookmarkEnd w:id="57"/>
    </w:p>
    <w:p w:rsidR="006610BC" w:rsidRPr="006610BC" w:rsidRDefault="006610BC" w:rsidP="006610BC">
      <w:pPr>
        <w:rPr>
          <w:b/>
        </w:rPr>
      </w:pPr>
    </w:p>
    <w:p w:rsidR="00A30688" w:rsidRPr="0085346E" w:rsidRDefault="004C63E3" w:rsidP="0085346E">
      <w:pPr>
        <w:pStyle w:val="ListParagraph"/>
        <w:numPr>
          <w:ilvl w:val="0"/>
          <w:numId w:val="35"/>
        </w:numPr>
        <w:spacing w:after="120"/>
        <w:rPr>
          <w:b/>
        </w:rPr>
      </w:pPr>
      <w:r w:rsidRPr="0085346E">
        <w:rPr>
          <w:b/>
        </w:rPr>
        <w:t>Type of Contract</w:t>
      </w:r>
    </w:p>
    <w:p w:rsidR="00896507" w:rsidRPr="0085346E" w:rsidRDefault="0085346E" w:rsidP="0085346E">
      <w:pPr>
        <w:rPr>
          <w:b/>
        </w:rPr>
      </w:pPr>
      <w:r>
        <w:t xml:space="preserve">For FY 2015, R425 was the service code category with the largest amount of cost type contracts. </w:t>
      </w:r>
      <w:r w:rsidR="000D1583" w:rsidRPr="003D3EAD">
        <w:t xml:space="preserve">From </w:t>
      </w:r>
      <w:r w:rsidR="00F03935" w:rsidRPr="003D3EAD">
        <w:t>FY 201</w:t>
      </w:r>
      <w:r w:rsidR="001F39FF">
        <w:t>4</w:t>
      </w:r>
      <w:r w:rsidR="000D1583" w:rsidRPr="003D3EAD">
        <w:t xml:space="preserve"> to </w:t>
      </w:r>
      <w:r w:rsidR="00F03935" w:rsidRPr="003D3EAD">
        <w:t>FY</w:t>
      </w:r>
      <w:r w:rsidR="00224C01">
        <w:t>201</w:t>
      </w:r>
      <w:r>
        <w:t>5</w:t>
      </w:r>
      <w:r>
        <w:rPr>
          <w:b/>
        </w:rPr>
        <w:t xml:space="preserve">, </w:t>
      </w:r>
      <w:r>
        <w:t>t</w:t>
      </w:r>
      <w:r w:rsidR="0072409C" w:rsidRPr="003D3EAD">
        <w:t>here</w:t>
      </w:r>
      <w:r w:rsidR="000D1583" w:rsidRPr="003D3EAD">
        <w:t xml:space="preserve"> has been a</w:t>
      </w:r>
      <w:r w:rsidR="009D627A">
        <w:t xml:space="preserve">n increase </w:t>
      </w:r>
      <w:r w:rsidR="00224C01">
        <w:t xml:space="preserve">in total </w:t>
      </w:r>
      <w:r w:rsidR="00487D31">
        <w:t xml:space="preserve">value of </w:t>
      </w:r>
      <w:r w:rsidR="00224C01">
        <w:t>contract obligations</w:t>
      </w:r>
      <w:r w:rsidR="00487D31">
        <w:t xml:space="preserve"> and a </w:t>
      </w:r>
      <w:r>
        <w:t xml:space="preserve">slight </w:t>
      </w:r>
      <w:r w:rsidR="00487D31">
        <w:t>change in contract type composition.</w:t>
      </w:r>
      <w:r w:rsidR="00D142D7">
        <w:t xml:space="preserve">  </w:t>
      </w:r>
    </w:p>
    <w:p w:rsidR="00896507" w:rsidRDefault="00896507" w:rsidP="002E169C">
      <w:pPr>
        <w:rPr>
          <w:b/>
        </w:rPr>
      </w:pPr>
    </w:p>
    <w:p w:rsidR="00896507" w:rsidRDefault="00896507" w:rsidP="001F39FF">
      <w:pPr>
        <w:jc w:val="center"/>
        <w:rPr>
          <w:b/>
        </w:rPr>
      </w:pPr>
    </w:p>
    <w:p w:rsidR="00A14132" w:rsidRDefault="001F39FF" w:rsidP="002E169C">
      <w:pPr>
        <w:rPr>
          <w:b/>
        </w:rPr>
      </w:pPr>
      <w:r w:rsidRPr="001F39FF">
        <w:rPr>
          <w:noProof/>
        </w:rPr>
        <w:drawing>
          <wp:inline distT="0" distB="0" distL="0" distR="0">
            <wp:extent cx="5574665" cy="847725"/>
            <wp:effectExtent l="0" t="0" r="6985" b="9525"/>
            <wp:docPr id="17" name="Picture 17" descr="PSC R425 contract&#10;type analysis on cost &#10;awards" title="R425 Type of Con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4665" cy="847725"/>
                    </a:xfrm>
                    <a:prstGeom prst="rect">
                      <a:avLst/>
                    </a:prstGeom>
                    <a:noFill/>
                    <a:ln>
                      <a:noFill/>
                    </a:ln>
                  </pic:spPr>
                </pic:pic>
              </a:graphicData>
            </a:graphic>
          </wp:inline>
        </w:drawing>
      </w:r>
    </w:p>
    <w:p w:rsidR="008106E1" w:rsidRDefault="008106E1" w:rsidP="002E169C">
      <w:pPr>
        <w:rPr>
          <w:b/>
        </w:rPr>
      </w:pPr>
    </w:p>
    <w:p w:rsidR="008106E1" w:rsidRDefault="008106E1" w:rsidP="001F39FF">
      <w:pPr>
        <w:jc w:val="center"/>
        <w:rPr>
          <w:b/>
        </w:rPr>
      </w:pPr>
    </w:p>
    <w:p w:rsidR="0046476B" w:rsidRDefault="001F39FF" w:rsidP="002E169C">
      <w:pPr>
        <w:rPr>
          <w:b/>
        </w:rPr>
      </w:pPr>
      <w:r w:rsidRPr="001F39FF">
        <w:rPr>
          <w:noProof/>
        </w:rPr>
        <w:drawing>
          <wp:inline distT="0" distB="0" distL="0" distR="0">
            <wp:extent cx="6562725" cy="847725"/>
            <wp:effectExtent l="0" t="0" r="9525" b="9525"/>
            <wp:docPr id="19" name="Picture 19" descr="R425 Cost analysis &#10;breakdwon " title="PSC R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62725" cy="847725"/>
                    </a:xfrm>
                    <a:prstGeom prst="rect">
                      <a:avLst/>
                    </a:prstGeom>
                    <a:noFill/>
                    <a:ln>
                      <a:noFill/>
                    </a:ln>
                  </pic:spPr>
                </pic:pic>
              </a:graphicData>
            </a:graphic>
          </wp:inline>
        </w:drawing>
      </w:r>
    </w:p>
    <w:p w:rsidR="00A14132" w:rsidRDefault="00A14132" w:rsidP="002E169C">
      <w:pPr>
        <w:rPr>
          <w:b/>
        </w:rPr>
      </w:pPr>
    </w:p>
    <w:p w:rsidR="00A14132" w:rsidRDefault="00A14132" w:rsidP="002E169C">
      <w:pPr>
        <w:rPr>
          <w:b/>
        </w:rPr>
      </w:pPr>
    </w:p>
    <w:p w:rsidR="000D1583" w:rsidRDefault="000D1583" w:rsidP="000D1583"/>
    <w:p w:rsidR="00E51DE6" w:rsidRDefault="00E51DE6" w:rsidP="00806CAA">
      <w:pPr>
        <w:jc w:val="center"/>
      </w:pPr>
    </w:p>
    <w:p w:rsidR="00E51DE6" w:rsidRDefault="00806CAA" w:rsidP="000D1583">
      <w:pPr>
        <w:rPr>
          <w:noProof/>
        </w:rPr>
      </w:pPr>
      <w:r>
        <w:rPr>
          <w:noProof/>
        </w:rPr>
        <w:lastRenderedPageBreak/>
        <w:drawing>
          <wp:inline distT="0" distB="0" distL="0" distR="0" wp14:anchorId="02C1E2BE">
            <wp:extent cx="6328410" cy="3670300"/>
            <wp:effectExtent l="0" t="0" r="0" b="6350"/>
            <wp:docPr id="23" name="Picture 23" descr="R425 Value of Action&#10;Obligations by Contract&#10;Type.  FY14 and FY15&#10;comparison." title="R425 Oblig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28410" cy="3670300"/>
                    </a:xfrm>
                    <a:prstGeom prst="rect">
                      <a:avLst/>
                    </a:prstGeom>
                    <a:noFill/>
                  </pic:spPr>
                </pic:pic>
              </a:graphicData>
            </a:graphic>
          </wp:inline>
        </w:drawing>
      </w:r>
    </w:p>
    <w:p w:rsidR="00106FDE" w:rsidRDefault="00106FDE" w:rsidP="000D1583">
      <w:pPr>
        <w:rPr>
          <w:b/>
        </w:rPr>
      </w:pPr>
    </w:p>
    <w:p w:rsidR="00F55C69" w:rsidRDefault="00B866FC" w:rsidP="000D1583">
      <w:pPr>
        <w:rPr>
          <w:b/>
        </w:rPr>
      </w:pPr>
      <w:r>
        <w:rPr>
          <w:b/>
        </w:rPr>
        <w:t>B</w:t>
      </w:r>
      <w:r w:rsidR="004C63E3" w:rsidRPr="004C63E3">
        <w:rPr>
          <w:b/>
        </w:rPr>
        <w:t xml:space="preserve">. </w:t>
      </w:r>
      <w:r w:rsidR="00AD6BE3">
        <w:rPr>
          <w:b/>
        </w:rPr>
        <w:t xml:space="preserve"> </w:t>
      </w:r>
      <w:r w:rsidR="004C63E3" w:rsidRPr="004C63E3">
        <w:rPr>
          <w:b/>
        </w:rPr>
        <w:t>Level of Competition</w:t>
      </w:r>
    </w:p>
    <w:p w:rsidR="004A43DB" w:rsidRDefault="004A43DB" w:rsidP="000D1583"/>
    <w:p w:rsidR="00A67839" w:rsidRDefault="006F285C" w:rsidP="000A1FE0">
      <w:r>
        <w:t>T</w:t>
      </w:r>
      <w:r w:rsidR="00A67839">
        <w:t xml:space="preserve">he percentage of contracts awarded under full and open competition has </w:t>
      </w:r>
      <w:r w:rsidR="00487D31">
        <w:t xml:space="preserve">decreased </w:t>
      </w:r>
      <w:r w:rsidR="00A67839">
        <w:t xml:space="preserve">from </w:t>
      </w:r>
      <w:r w:rsidR="00487D31">
        <w:t xml:space="preserve">70 </w:t>
      </w:r>
      <w:r w:rsidR="0038236E">
        <w:t>percent</w:t>
      </w:r>
      <w:r w:rsidR="00A67839">
        <w:t xml:space="preserve"> to </w:t>
      </w:r>
      <w:r w:rsidR="00487D31">
        <w:t>6</w:t>
      </w:r>
      <w:r w:rsidR="009D627A">
        <w:t>1</w:t>
      </w:r>
      <w:r w:rsidR="00D142D7">
        <w:t xml:space="preserve"> </w:t>
      </w:r>
      <w:r w:rsidR="0038236E">
        <w:t>percent</w:t>
      </w:r>
      <w:r w:rsidR="00A67839">
        <w:t xml:space="preserve"> and at the same time contracts that we</w:t>
      </w:r>
      <w:r>
        <w:t xml:space="preserve">re </w:t>
      </w:r>
      <w:r w:rsidR="00890123">
        <w:t xml:space="preserve">competed </w:t>
      </w:r>
      <w:r w:rsidR="005261F2">
        <w:t xml:space="preserve">under Simplified Acquisition Procedures </w:t>
      </w:r>
      <w:r w:rsidR="00487D31">
        <w:t>in</w:t>
      </w:r>
      <w:r w:rsidR="00890123">
        <w:t xml:space="preserve">creased </w:t>
      </w:r>
      <w:r>
        <w:t xml:space="preserve">from </w:t>
      </w:r>
      <w:r w:rsidR="00487D31">
        <w:t>1</w:t>
      </w:r>
      <w:r w:rsidR="005261F2">
        <w:t>1</w:t>
      </w:r>
      <w:r w:rsidR="00890123">
        <w:t xml:space="preserve"> percent to </w:t>
      </w:r>
      <w:r w:rsidR="00D142D7">
        <w:t>1</w:t>
      </w:r>
      <w:r w:rsidR="005261F2">
        <w:t>7</w:t>
      </w:r>
      <w:r w:rsidR="00890123">
        <w:t xml:space="preserve"> percent.  </w:t>
      </w:r>
    </w:p>
    <w:p w:rsidR="000A1FE0" w:rsidRDefault="000A1FE0" w:rsidP="000A1FE0"/>
    <w:p w:rsidR="00E51DE6" w:rsidRDefault="00E51DE6" w:rsidP="000D1583"/>
    <w:p w:rsidR="00A67839" w:rsidRDefault="004B3ABA" w:rsidP="005F2088">
      <w:pPr>
        <w:jc w:val="center"/>
      </w:pPr>
      <w:r w:rsidRPr="004B3ABA">
        <w:rPr>
          <w:noProof/>
        </w:rPr>
        <w:drawing>
          <wp:inline distT="0" distB="0" distL="0" distR="0" wp14:anchorId="618D0411" wp14:editId="79E1E5DA">
            <wp:extent cx="6858000" cy="2345645"/>
            <wp:effectExtent l="0" t="0" r="0" b="0"/>
            <wp:docPr id="20" name="Picture 20" descr="R425 Level of &#10;competition for FY14&#10;and FY15 with &#10;percentages." title="R425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0" cy="2345645"/>
                    </a:xfrm>
                    <a:prstGeom prst="rect">
                      <a:avLst/>
                    </a:prstGeom>
                    <a:noFill/>
                    <a:ln>
                      <a:noFill/>
                    </a:ln>
                  </pic:spPr>
                </pic:pic>
              </a:graphicData>
            </a:graphic>
          </wp:inline>
        </w:drawing>
      </w:r>
      <w:r w:rsidR="00743877">
        <w:br/>
      </w: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6476B" w:rsidRDefault="0046476B" w:rsidP="000D1583">
      <w:pPr>
        <w:rPr>
          <w:b/>
        </w:rPr>
      </w:pPr>
    </w:p>
    <w:p w:rsidR="004A43DB" w:rsidRDefault="00B866FC" w:rsidP="000D1583">
      <w:pPr>
        <w:rPr>
          <w:b/>
        </w:rPr>
      </w:pPr>
      <w:r>
        <w:rPr>
          <w:b/>
        </w:rPr>
        <w:t>C</w:t>
      </w:r>
      <w:r w:rsidR="004C63E3" w:rsidRPr="004C63E3">
        <w:rPr>
          <w:b/>
        </w:rPr>
        <w:t>.</w:t>
      </w:r>
      <w:r w:rsidR="00AD6BE3">
        <w:rPr>
          <w:b/>
        </w:rPr>
        <w:t xml:space="preserve"> </w:t>
      </w:r>
      <w:r w:rsidR="004C63E3" w:rsidRPr="004C63E3">
        <w:rPr>
          <w:b/>
        </w:rPr>
        <w:t xml:space="preserve"> Date Signed</w:t>
      </w:r>
    </w:p>
    <w:p w:rsidR="006B6978" w:rsidRDefault="004C63E3" w:rsidP="000D1583">
      <w:r>
        <w:br/>
      </w:r>
      <w:r w:rsidR="009C0F14">
        <w:t>This chart</w:t>
      </w:r>
      <w:r w:rsidR="00172ABD">
        <w:t xml:space="preserve"> shows </w:t>
      </w:r>
      <w:r w:rsidR="009C0F14">
        <w:t xml:space="preserve">the level of </w:t>
      </w:r>
      <w:r w:rsidR="00672719">
        <w:t xml:space="preserve">obligations </w:t>
      </w:r>
      <w:r w:rsidR="009D186C">
        <w:t xml:space="preserve">awarded </w:t>
      </w:r>
      <w:r w:rsidR="009C0F14">
        <w:t xml:space="preserve">over time, or when </w:t>
      </w:r>
      <w:r w:rsidR="00672719">
        <w:t xml:space="preserve">the contract </w:t>
      </w:r>
      <w:r w:rsidR="009C0F14">
        <w:t>action</w:t>
      </w:r>
      <w:r w:rsidR="00672719">
        <w:t>s</w:t>
      </w:r>
      <w:r w:rsidR="009C0F14">
        <w:t xml:space="preserve"> are signed.  This chart shows the </w:t>
      </w:r>
      <w:r w:rsidR="009C0F14" w:rsidRPr="00BC36A7">
        <w:t>t</w:t>
      </w:r>
      <w:r w:rsidR="00890123" w:rsidRPr="00BC36A7">
        <w:t>wo</w:t>
      </w:r>
      <w:r w:rsidR="009C0F14" w:rsidRPr="00BC36A7">
        <w:t xml:space="preserve"> </w:t>
      </w:r>
      <w:r w:rsidR="00672719">
        <w:t xml:space="preserve">product service codes with the highest levels of obligations </w:t>
      </w:r>
      <w:r w:rsidR="00CF6E06" w:rsidRPr="00BC36A7">
        <w:t>in cost type contracts</w:t>
      </w:r>
      <w:r w:rsidR="009C0F14" w:rsidRPr="00BC36A7">
        <w:t xml:space="preserve"> for</w:t>
      </w:r>
      <w:r w:rsidR="009C0F14">
        <w:t xml:space="preserve"> comparison.</w:t>
      </w:r>
      <w:r w:rsidR="00172ABD">
        <w:t xml:space="preserve"> </w:t>
      </w:r>
      <w:r w:rsidR="009C0F14">
        <w:t xml:space="preserve"> </w:t>
      </w:r>
      <w:r w:rsidR="00A67839">
        <w:t xml:space="preserve">The value of contracts </w:t>
      </w:r>
      <w:r w:rsidR="00672719">
        <w:t xml:space="preserve">awarded </w:t>
      </w:r>
      <w:r w:rsidR="00A67839">
        <w:t>increased as the year progressed</w:t>
      </w:r>
      <w:r w:rsidR="00AD52AF">
        <w:t>,</w:t>
      </w:r>
      <w:r w:rsidR="00A67839">
        <w:t xml:space="preserve"> with </w:t>
      </w:r>
      <w:r w:rsidR="000E2879">
        <w:t xml:space="preserve">significant </w:t>
      </w:r>
      <w:r w:rsidR="00890123">
        <w:t>incr</w:t>
      </w:r>
      <w:r w:rsidR="000E2879">
        <w:t>e</w:t>
      </w:r>
      <w:r w:rsidR="00890123">
        <w:t xml:space="preserve">ases in </w:t>
      </w:r>
      <w:r w:rsidR="000E2879">
        <w:t xml:space="preserve">the second and fourth quarters.  </w:t>
      </w:r>
    </w:p>
    <w:p w:rsidR="002A4379" w:rsidRDefault="002A4379" w:rsidP="000D1583"/>
    <w:p w:rsidR="002A4379" w:rsidRDefault="002A4379" w:rsidP="000D1583"/>
    <w:p w:rsidR="002A4379" w:rsidRDefault="002A4379" w:rsidP="000D1583"/>
    <w:p w:rsidR="000D1583" w:rsidRDefault="000D1583" w:rsidP="000D1583"/>
    <w:p w:rsidR="00DC6B56" w:rsidRDefault="009725E2" w:rsidP="006B6978">
      <w:pPr>
        <w:spacing w:after="120"/>
        <w:jc w:val="center"/>
        <w:rPr>
          <w:b/>
        </w:rPr>
      </w:pPr>
      <w:r>
        <w:rPr>
          <w:b/>
          <w:noProof/>
        </w:rPr>
        <w:drawing>
          <wp:inline distT="0" distB="0" distL="0" distR="0" wp14:anchorId="1DE7E9E2">
            <wp:extent cx="5779770" cy="3230880"/>
            <wp:effectExtent l="0" t="0" r="0" b="7620"/>
            <wp:docPr id="5" name="Picture 5" descr="R425 and R408 date signed&#10;comparison for FY15" title="R425 and R408 Date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9770" cy="3230880"/>
                    </a:xfrm>
                    <a:prstGeom prst="rect">
                      <a:avLst/>
                    </a:prstGeom>
                    <a:noFill/>
                  </pic:spPr>
                </pic:pic>
              </a:graphicData>
            </a:graphic>
          </wp:inline>
        </w:drawing>
      </w:r>
    </w:p>
    <w:p w:rsidR="00CB0D3B" w:rsidRDefault="00CB0D3B" w:rsidP="005B76A0">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2A4379" w:rsidRDefault="002A4379" w:rsidP="00E27D78">
      <w:pPr>
        <w:spacing w:after="120"/>
        <w:rPr>
          <w:b/>
        </w:rPr>
      </w:pPr>
    </w:p>
    <w:p w:rsidR="00E27D78" w:rsidRPr="00E27D78" w:rsidRDefault="00B866FC" w:rsidP="00E27D78">
      <w:pPr>
        <w:spacing w:after="120"/>
        <w:rPr>
          <w:b/>
        </w:rPr>
      </w:pPr>
      <w:r>
        <w:rPr>
          <w:b/>
        </w:rPr>
        <w:t>D</w:t>
      </w:r>
      <w:r w:rsidR="004C63E3" w:rsidRPr="004C63E3">
        <w:rPr>
          <w:b/>
        </w:rPr>
        <w:t xml:space="preserve">. </w:t>
      </w:r>
      <w:r w:rsidR="00D36305">
        <w:rPr>
          <w:b/>
        </w:rPr>
        <w:t xml:space="preserve"> </w:t>
      </w:r>
      <w:r w:rsidR="00E27D78" w:rsidRPr="00E27D78">
        <w:t xml:space="preserve">Small Business Program </w:t>
      </w:r>
      <w:r w:rsidR="004650AE" w:rsidRPr="00E27D78">
        <w:t>Representation Type</w:t>
      </w:r>
      <w:r w:rsidR="00E27D78" w:rsidRPr="00E27D78">
        <w:t xml:space="preserve"> of Business</w:t>
      </w:r>
    </w:p>
    <w:p w:rsidR="00E27D78" w:rsidRPr="00E27D78" w:rsidRDefault="00E27D78" w:rsidP="00E27D78">
      <w:pPr>
        <w:spacing w:after="120"/>
        <w:rPr>
          <w:b/>
        </w:rPr>
      </w:pPr>
    </w:p>
    <w:p w:rsidR="00E27D78" w:rsidRPr="00E27D78" w:rsidRDefault="00E27D78" w:rsidP="00E27D78">
      <w:pPr>
        <w:spacing w:after="120"/>
      </w:pPr>
      <w:r w:rsidRPr="00E27D78">
        <w:t>For the R425 category:</w:t>
      </w:r>
    </w:p>
    <w:p w:rsidR="00E27D78" w:rsidRDefault="00E27D78" w:rsidP="005261F2">
      <w:pPr>
        <w:pStyle w:val="ListParagraph"/>
        <w:numPr>
          <w:ilvl w:val="0"/>
          <w:numId w:val="17"/>
        </w:numPr>
        <w:spacing w:after="120"/>
      </w:pPr>
      <w:r w:rsidRPr="00E27D78">
        <w:t>Thirty-</w:t>
      </w:r>
      <w:r w:rsidR="009D627A">
        <w:t>one</w:t>
      </w:r>
      <w:r w:rsidRPr="00E27D78">
        <w:t xml:space="preserve"> percent of the contracts were awarded to small businesses, </w:t>
      </w:r>
      <w:r w:rsidR="009D627A">
        <w:t xml:space="preserve">9 </w:t>
      </w:r>
      <w:r w:rsidRPr="00E27D78">
        <w:t xml:space="preserve">percent to women- owned small businesses (WOSB), 18 percent to small disadvantaged businesses (SDB), </w:t>
      </w:r>
      <w:r w:rsidR="009D627A">
        <w:t xml:space="preserve">2 </w:t>
      </w:r>
      <w:r w:rsidRPr="00E27D78">
        <w:t>percent to</w:t>
      </w:r>
      <w:r w:rsidR="00E80E3E">
        <w:t xml:space="preserve"> service disabled</w:t>
      </w:r>
      <w:r w:rsidRPr="00E27D78">
        <w:t xml:space="preserve"> veteran- owned small businesses (</w:t>
      </w:r>
      <w:r w:rsidR="00E80E3E">
        <w:t>SD</w:t>
      </w:r>
      <w:r w:rsidRPr="00E27D78">
        <w:t xml:space="preserve">VOSB), and </w:t>
      </w:r>
      <w:r w:rsidR="009D627A">
        <w:t>3</w:t>
      </w:r>
      <w:r w:rsidRPr="00E27D78">
        <w:t xml:space="preserve"> percent under the SBA 8(a) Program.</w:t>
      </w:r>
    </w:p>
    <w:p w:rsidR="005261F2" w:rsidRDefault="00E27D78" w:rsidP="005261F2">
      <w:pPr>
        <w:pStyle w:val="ListParagraph"/>
        <w:numPr>
          <w:ilvl w:val="0"/>
          <w:numId w:val="17"/>
        </w:numPr>
        <w:spacing w:after="120"/>
      </w:pPr>
      <w:r w:rsidRPr="005261F2">
        <w:t>This information should be compared to the overall Departmental small business prime contracting goals that are 4</w:t>
      </w:r>
      <w:r w:rsidR="009725E2" w:rsidRPr="005261F2">
        <w:t>4</w:t>
      </w:r>
      <w:r w:rsidRPr="005261F2">
        <w:t xml:space="preserve"> percent for small businesses, </w:t>
      </w:r>
      <w:r w:rsidR="009725E2" w:rsidRPr="005261F2">
        <w:t>5</w:t>
      </w:r>
      <w:r w:rsidRPr="005261F2">
        <w:t xml:space="preserve"> percent for both WOSB </w:t>
      </w:r>
      <w:r w:rsidR="00E760EA" w:rsidRPr="005261F2">
        <w:t>and SDB</w:t>
      </w:r>
      <w:r w:rsidRPr="005261F2">
        <w:t>, and 3 percent for SDVOSB</w:t>
      </w:r>
      <w:r w:rsidRPr="005261F2">
        <w:rPr>
          <w:b/>
        </w:rPr>
        <w:t xml:space="preserve"> </w:t>
      </w:r>
      <w:r w:rsidRPr="005261F2">
        <w:t>and HUBZone small businesses</w:t>
      </w:r>
      <w:r w:rsidR="005261F2">
        <w:t>.</w:t>
      </w:r>
    </w:p>
    <w:p w:rsidR="00E760EA" w:rsidRPr="000E2879" w:rsidRDefault="00E760EA" w:rsidP="005261F2">
      <w:pPr>
        <w:pStyle w:val="ListParagraph"/>
        <w:numPr>
          <w:ilvl w:val="0"/>
          <w:numId w:val="17"/>
        </w:numPr>
        <w:spacing w:after="120"/>
      </w:pPr>
      <w:r w:rsidRPr="000E2879">
        <w:t xml:space="preserve">It’s important to note that </w:t>
      </w:r>
      <w:r>
        <w:t>i</w:t>
      </w:r>
      <w:r w:rsidRPr="000E2879">
        <w:t xml:space="preserve">n FPDS, this data is entered as an answer to a </w:t>
      </w:r>
      <w:r>
        <w:t>“</w:t>
      </w:r>
      <w:r w:rsidRPr="000E2879">
        <w:t>yes and no</w:t>
      </w:r>
      <w:r>
        <w:t>”</w:t>
      </w:r>
      <w:r w:rsidRPr="000E2879">
        <w:t xml:space="preserve"> question for every type of </w:t>
      </w:r>
      <w:r>
        <w:t>small business program representation.</w:t>
      </w:r>
      <w:r w:rsidRPr="000E2879">
        <w:t xml:space="preserve">  A vendor can belong to multiple categories (e.g., small business, </w:t>
      </w:r>
      <w:r>
        <w:t>WOSB</w:t>
      </w:r>
      <w:r w:rsidRPr="000E2879">
        <w:t xml:space="preserve">, and </w:t>
      </w:r>
      <w:r w:rsidR="00E80E3E">
        <w:t>SD</w:t>
      </w:r>
      <w:r>
        <w:t>VOSB</w:t>
      </w:r>
      <w:r w:rsidRPr="000E2879">
        <w:t xml:space="preserve">) </w:t>
      </w:r>
      <w:r>
        <w:t xml:space="preserve">so a single </w:t>
      </w:r>
      <w:r w:rsidRPr="000E2879">
        <w:t xml:space="preserve">action obligation can result in a </w:t>
      </w:r>
      <w:r>
        <w:t>“</w:t>
      </w:r>
      <w:r w:rsidRPr="000E2879">
        <w:t>yes</w:t>
      </w:r>
      <w:r>
        <w:t>”</w:t>
      </w:r>
      <w:r w:rsidRPr="000E2879">
        <w:t xml:space="preserve"> in several categories.</w:t>
      </w:r>
    </w:p>
    <w:p w:rsidR="000D1583" w:rsidRDefault="000D1583" w:rsidP="000D1583"/>
    <w:p w:rsidR="006E0872" w:rsidRDefault="004E3A33" w:rsidP="006E0872">
      <w:pPr>
        <w:jc w:val="center"/>
      </w:pPr>
      <w:r>
        <w:rPr>
          <w:noProof/>
        </w:rPr>
        <w:drawing>
          <wp:inline distT="0" distB="0" distL="0" distR="0" wp14:anchorId="5F2FBA9D">
            <wp:extent cx="4584700" cy="2755900"/>
            <wp:effectExtent l="0" t="0" r="6350" b="6350"/>
            <wp:docPr id="27" name="Picture 27" descr="R425 chart describes&#10;R425 type of business&#10;percentages: SB, WOSB,&#10;SDB, SDVOSB, 8(a)" title="R425 Type of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D1583" w:rsidRDefault="000D1583" w:rsidP="000D1583"/>
    <w:p w:rsidR="000D1583" w:rsidRDefault="000D1583" w:rsidP="000D1583"/>
    <w:p w:rsidR="002E169C" w:rsidRDefault="002E169C" w:rsidP="000D1583"/>
    <w:p w:rsidR="00B71AD5" w:rsidRDefault="00B71AD5" w:rsidP="000D1583">
      <w:pPr>
        <w:sectPr w:rsidR="00B71AD5" w:rsidSect="00637DB9">
          <w:footerReference w:type="default" r:id="rId33"/>
          <w:pgSz w:w="12240" w:h="15840"/>
          <w:pgMar w:top="720" w:right="720" w:bottom="720" w:left="720" w:header="720" w:footer="720" w:gutter="0"/>
          <w:cols w:space="720"/>
          <w:docGrid w:linePitch="360"/>
        </w:sectPr>
      </w:pPr>
    </w:p>
    <w:p w:rsidR="004C63E3" w:rsidRPr="003D3EAD" w:rsidRDefault="00B866FC" w:rsidP="005B76A0">
      <w:pPr>
        <w:spacing w:after="120"/>
        <w:rPr>
          <w:b/>
        </w:rPr>
      </w:pPr>
      <w:r>
        <w:rPr>
          <w:b/>
        </w:rPr>
        <w:lastRenderedPageBreak/>
        <w:t>E</w:t>
      </w:r>
      <w:r w:rsidR="004C63E3" w:rsidRPr="003D3EAD">
        <w:rPr>
          <w:b/>
        </w:rPr>
        <w:t xml:space="preserve">. </w:t>
      </w:r>
      <w:r w:rsidR="00D36305" w:rsidRPr="003D3EAD">
        <w:rPr>
          <w:b/>
        </w:rPr>
        <w:t xml:space="preserve"> </w:t>
      </w:r>
      <w:r w:rsidR="004C63E3" w:rsidRPr="003D3EAD">
        <w:rPr>
          <w:b/>
        </w:rPr>
        <w:t xml:space="preserve">Information about Vendors </w:t>
      </w:r>
      <w:r w:rsidR="00FE064E">
        <w:rPr>
          <w:b/>
        </w:rPr>
        <w:t xml:space="preserve">  </w:t>
      </w:r>
    </w:p>
    <w:p w:rsidR="002E169C" w:rsidRPr="003D3EAD" w:rsidRDefault="00EE06E6" w:rsidP="00376458">
      <w:pPr>
        <w:pStyle w:val="ListParagraph"/>
        <w:numPr>
          <w:ilvl w:val="0"/>
          <w:numId w:val="13"/>
        </w:numPr>
        <w:spacing w:after="120"/>
        <w:contextualSpacing w:val="0"/>
      </w:pPr>
      <w:r w:rsidRPr="000E2879">
        <w:t xml:space="preserve">In </w:t>
      </w:r>
      <w:r w:rsidR="00F03935" w:rsidRPr="000E2879">
        <w:t>FY 201</w:t>
      </w:r>
      <w:r w:rsidR="00C60BBB">
        <w:t>5</w:t>
      </w:r>
      <w:r w:rsidR="00C576E2" w:rsidRPr="000E2879">
        <w:t>,</w:t>
      </w:r>
      <w:r w:rsidRPr="000E2879">
        <w:t xml:space="preserve"> t</w:t>
      </w:r>
      <w:r w:rsidR="00200138" w:rsidRPr="000E2879">
        <w:t xml:space="preserve">here were </w:t>
      </w:r>
      <w:r w:rsidR="00C60BBB">
        <w:t>195</w:t>
      </w:r>
      <w:r w:rsidR="00200138" w:rsidRPr="003D3EAD">
        <w:t xml:space="preserve"> different vendors in the R425 category w</w:t>
      </w:r>
      <w:r w:rsidR="009D1E24" w:rsidRPr="003D3EAD">
        <w:t xml:space="preserve">ith </w:t>
      </w:r>
      <w:r w:rsidR="00E1620F">
        <w:t xml:space="preserve">five </w:t>
      </w:r>
      <w:r w:rsidR="007F5352" w:rsidRPr="003D3EAD">
        <w:t xml:space="preserve">vendors having contracts with more than one OA. </w:t>
      </w:r>
    </w:p>
    <w:p w:rsidR="000D1583" w:rsidRDefault="00C60BBB" w:rsidP="00376458">
      <w:pPr>
        <w:pStyle w:val="ListParagraph"/>
        <w:numPr>
          <w:ilvl w:val="0"/>
          <w:numId w:val="13"/>
        </w:numPr>
        <w:spacing w:after="120"/>
        <w:contextualSpacing w:val="0"/>
      </w:pPr>
      <w:r>
        <w:t>6</w:t>
      </w:r>
      <w:r w:rsidR="002A4379">
        <w:t>2</w:t>
      </w:r>
      <w:r w:rsidR="008479F7">
        <w:t xml:space="preserve"> </w:t>
      </w:r>
      <w:r w:rsidR="0038236E">
        <w:t>percent</w:t>
      </w:r>
      <w:r w:rsidR="00200138">
        <w:t xml:space="preserve"> of the contract value w</w:t>
      </w:r>
      <w:r w:rsidR="003242C5">
        <w:t xml:space="preserve">as awarded </w:t>
      </w:r>
      <w:r w:rsidR="00200138">
        <w:t>to 10 contractors</w:t>
      </w:r>
      <w:r w:rsidR="00C576E2">
        <w:t>,</w:t>
      </w:r>
      <w:r w:rsidR="00200138">
        <w:t xml:space="preserve"> with </w:t>
      </w:r>
      <w:r w:rsidR="00D1676A">
        <w:t>t</w:t>
      </w:r>
      <w:r w:rsidR="000A1FE0">
        <w:t xml:space="preserve">he </w:t>
      </w:r>
      <w:r w:rsidR="007923C0">
        <w:t xml:space="preserve">Raytheon Company </w:t>
      </w:r>
      <w:r w:rsidR="00200138">
        <w:t xml:space="preserve">accounting for </w:t>
      </w:r>
      <w:r w:rsidR="000E2879">
        <w:t>1</w:t>
      </w:r>
      <w:r>
        <w:t>6</w:t>
      </w:r>
      <w:r w:rsidR="007923C0">
        <w:t xml:space="preserve"> </w:t>
      </w:r>
      <w:r w:rsidR="0038236E" w:rsidRPr="000E2879">
        <w:t>percent</w:t>
      </w:r>
      <w:r w:rsidR="00200138">
        <w:t xml:space="preserve"> of t</w:t>
      </w:r>
      <w:r w:rsidR="00943498">
        <w:t xml:space="preserve">otal </w:t>
      </w:r>
      <w:r w:rsidR="004F35F2">
        <w:t>obligations</w:t>
      </w:r>
    </w:p>
    <w:p w:rsidR="004F35F2" w:rsidRDefault="004F35F2" w:rsidP="004F35F2">
      <w:pPr>
        <w:spacing w:after="120"/>
        <w:ind w:left="360"/>
      </w:pPr>
    </w:p>
    <w:p w:rsidR="00E325BF" w:rsidRDefault="006F7CC2" w:rsidP="006F7CC2">
      <w:pPr>
        <w:jc w:val="center"/>
        <w:rPr>
          <w:b/>
        </w:rPr>
      </w:pPr>
      <w:r w:rsidRPr="006F7CC2">
        <w:rPr>
          <w:noProof/>
        </w:rPr>
        <w:drawing>
          <wp:inline distT="0" distB="0" distL="0" distR="0" wp14:anchorId="5CC7A439" wp14:editId="71F3FDA3">
            <wp:extent cx="8229600" cy="2274194"/>
            <wp:effectExtent l="0" t="0" r="0" b="0"/>
            <wp:docPr id="33" name="Picture 33" descr="FY15 Vendor information.  &#10;Dollar values spend on the&#10;top 10 vendors by OA" title="Vend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29600" cy="2274194"/>
                    </a:xfrm>
                    <a:prstGeom prst="rect">
                      <a:avLst/>
                    </a:prstGeom>
                    <a:noFill/>
                    <a:ln>
                      <a:noFill/>
                    </a:ln>
                  </pic:spPr>
                </pic:pic>
              </a:graphicData>
            </a:graphic>
          </wp:inline>
        </w:drawing>
      </w:r>
    </w:p>
    <w:p w:rsidR="00E325BF" w:rsidRDefault="00E325B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01265F" w:rsidRDefault="0001265F" w:rsidP="002E169C">
      <w:pPr>
        <w:rPr>
          <w:b/>
        </w:rPr>
      </w:pPr>
    </w:p>
    <w:p w:rsidR="002E169C" w:rsidRDefault="00B866FC" w:rsidP="002E169C">
      <w:pPr>
        <w:rPr>
          <w:b/>
        </w:rPr>
      </w:pPr>
      <w:r>
        <w:rPr>
          <w:b/>
        </w:rPr>
        <w:t>F</w:t>
      </w:r>
      <w:r w:rsidR="002E169C" w:rsidRPr="004C63E3">
        <w:rPr>
          <w:b/>
        </w:rPr>
        <w:t xml:space="preserve">. </w:t>
      </w:r>
      <w:r w:rsidR="00D36305">
        <w:rPr>
          <w:b/>
        </w:rPr>
        <w:t xml:space="preserve"> </w:t>
      </w:r>
      <w:r w:rsidR="002E169C" w:rsidRPr="004C63E3">
        <w:rPr>
          <w:b/>
        </w:rPr>
        <w:t>Place of Performance</w:t>
      </w:r>
    </w:p>
    <w:p w:rsidR="006460E8" w:rsidRPr="004C63E3" w:rsidRDefault="006460E8" w:rsidP="002E169C">
      <w:pPr>
        <w:rPr>
          <w:b/>
        </w:rPr>
      </w:pPr>
    </w:p>
    <w:p w:rsidR="002E169C" w:rsidRDefault="002E169C" w:rsidP="00376458">
      <w:pPr>
        <w:pStyle w:val="ListParagraph"/>
        <w:numPr>
          <w:ilvl w:val="0"/>
          <w:numId w:val="14"/>
        </w:numPr>
        <w:spacing w:after="120"/>
        <w:contextualSpacing w:val="0"/>
      </w:pPr>
      <w:r>
        <w:t>The prim</w:t>
      </w:r>
      <w:r w:rsidR="00C576E2">
        <w:t>ary</w:t>
      </w:r>
      <w:r>
        <w:t xml:space="preserve"> places of performance for the contracts in R425 </w:t>
      </w:r>
      <w:r w:rsidR="00D1676A">
        <w:t xml:space="preserve">included </w:t>
      </w:r>
      <w:r w:rsidR="000A7D17">
        <w:t xml:space="preserve">DC, </w:t>
      </w:r>
      <w:r w:rsidRPr="00206EAB">
        <w:t>Virginia</w:t>
      </w:r>
      <w:r w:rsidR="000A7D17">
        <w:t xml:space="preserve"> </w:t>
      </w:r>
      <w:r w:rsidR="006E29EF" w:rsidRPr="00206EAB">
        <w:t xml:space="preserve">and </w:t>
      </w:r>
      <w:r w:rsidR="006460E8">
        <w:t>Massachusetts</w:t>
      </w:r>
      <w:r w:rsidR="006460E8" w:rsidRPr="00206EAB">
        <w:t>.</w:t>
      </w:r>
      <w:r w:rsidR="006460E8">
        <w:t xml:space="preserve">  </w:t>
      </w:r>
      <w:r w:rsidR="00172ABD" w:rsidRPr="00206EAB">
        <w:t xml:space="preserve"> </w:t>
      </w:r>
      <w:r w:rsidR="006460E8">
        <w:t>The chart below depicts the top 10 states with the highest level of FY</w:t>
      </w:r>
      <w:r w:rsidR="004435D4">
        <w:t xml:space="preserve"> 20</w:t>
      </w:r>
      <w:r w:rsidR="006460E8">
        <w:t>1</w:t>
      </w:r>
      <w:r w:rsidR="000A7D17">
        <w:t>5</w:t>
      </w:r>
      <w:r w:rsidR="006460E8">
        <w:t xml:space="preserve"> obligations for service contracts.  </w:t>
      </w:r>
    </w:p>
    <w:p w:rsidR="00D178D6" w:rsidRPr="00206EAB" w:rsidRDefault="00D178D6" w:rsidP="00D178D6">
      <w:pPr>
        <w:spacing w:after="120"/>
      </w:pPr>
    </w:p>
    <w:p w:rsidR="00B71AD5" w:rsidRDefault="00B71AD5" w:rsidP="000D1583"/>
    <w:p w:rsidR="005A3CCA" w:rsidRDefault="000A7D17" w:rsidP="000A7D17">
      <w:pPr>
        <w:jc w:val="center"/>
      </w:pPr>
      <w:r w:rsidRPr="000A7D17">
        <w:rPr>
          <w:noProof/>
        </w:rPr>
        <w:drawing>
          <wp:inline distT="0" distB="0" distL="0" distR="0">
            <wp:extent cx="8162925" cy="2485390"/>
            <wp:effectExtent l="0" t="0" r="9525" b="0"/>
            <wp:docPr id="35" name="Picture 35" descr="Chart depicts R425 10 &#10;States by OA with the&#10;highest spend" title="Place o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162925" cy="2485390"/>
                    </a:xfrm>
                    <a:prstGeom prst="rect">
                      <a:avLst/>
                    </a:prstGeom>
                    <a:noFill/>
                    <a:ln>
                      <a:noFill/>
                    </a:ln>
                  </pic:spPr>
                </pic:pic>
              </a:graphicData>
            </a:graphic>
          </wp:inline>
        </w:drawing>
      </w:r>
    </w:p>
    <w:p w:rsidR="00B71AD5" w:rsidRDefault="00B71AD5" w:rsidP="000D1583">
      <w:pPr>
        <w:sectPr w:rsidR="00B71AD5" w:rsidSect="00B71AD5">
          <w:headerReference w:type="default" r:id="rId36"/>
          <w:footerReference w:type="default" r:id="rId37"/>
          <w:pgSz w:w="15840" w:h="12240" w:orient="landscape"/>
          <w:pgMar w:top="1584" w:right="1440" w:bottom="1440" w:left="1440" w:header="720" w:footer="720" w:gutter="0"/>
          <w:cols w:space="720"/>
          <w:docGrid w:linePitch="360"/>
        </w:sectPr>
      </w:pPr>
    </w:p>
    <w:p w:rsidR="005E753D" w:rsidRDefault="009725E2" w:rsidP="006610BC">
      <w:pPr>
        <w:rPr>
          <w:b/>
          <w:u w:val="single"/>
        </w:rPr>
      </w:pPr>
      <w:bookmarkStart w:id="58" w:name="_Toc342806850"/>
      <w:bookmarkStart w:id="59" w:name="_Toc342987987"/>
      <w:bookmarkStart w:id="60" w:name="_Toc342988098"/>
      <w:r>
        <w:rPr>
          <w:b/>
          <w:u w:val="single"/>
        </w:rPr>
        <w:lastRenderedPageBreak/>
        <w:t>R408</w:t>
      </w:r>
      <w:r w:rsidR="00B726F0" w:rsidRPr="000A1FE0">
        <w:rPr>
          <w:b/>
          <w:u w:val="single"/>
        </w:rPr>
        <w:t xml:space="preserve"> Program Management/ Support Services</w:t>
      </w:r>
      <w:bookmarkEnd w:id="58"/>
      <w:bookmarkEnd w:id="59"/>
      <w:bookmarkEnd w:id="60"/>
    </w:p>
    <w:p w:rsidR="00D178D6" w:rsidRDefault="00D178D6" w:rsidP="006610BC">
      <w:pPr>
        <w:rPr>
          <w:b/>
          <w:u w:val="single"/>
        </w:rPr>
      </w:pPr>
    </w:p>
    <w:p w:rsidR="006610BC" w:rsidRDefault="00D178D6" w:rsidP="006610BC">
      <w:r>
        <w:t xml:space="preserve">This service category was not analyzed </w:t>
      </w:r>
      <w:r w:rsidR="00BA2D60">
        <w:t>at a detailed level in FY201</w:t>
      </w:r>
      <w:r w:rsidR="00FD5D90">
        <w:t>4</w:t>
      </w:r>
      <w:r w:rsidR="00BA2D60">
        <w:t xml:space="preserve">.  </w:t>
      </w:r>
      <w:r>
        <w:t xml:space="preserve"> </w:t>
      </w:r>
      <w:r w:rsidR="00BA2D60">
        <w:t>Compared to FY201</w:t>
      </w:r>
      <w:r w:rsidR="00FD5D90">
        <w:t>4</w:t>
      </w:r>
      <w:r w:rsidR="00BA2D60">
        <w:t xml:space="preserve">, total obligations within this category have increased 20% from $178,048,959 to $214,009,552 and cost type contracts have increased from $23,315,543 to $83,602,573.  </w:t>
      </w:r>
      <w:r w:rsidR="001C21AE">
        <w:t xml:space="preserve">The preponderance of awards within this category and contract type </w:t>
      </w:r>
      <w:r w:rsidR="00FD5D90">
        <w:t>was</w:t>
      </w:r>
      <w:r w:rsidR="001C21AE">
        <w:t xml:space="preserve"> modifications to and orders against existing contracts.  </w:t>
      </w:r>
    </w:p>
    <w:p w:rsidR="00D178D6" w:rsidRDefault="00D178D6" w:rsidP="006610BC"/>
    <w:p w:rsidR="00034864" w:rsidRPr="00484713" w:rsidRDefault="00034864" w:rsidP="002B0F7B">
      <w:pPr>
        <w:pStyle w:val="ListParagraph"/>
        <w:numPr>
          <w:ilvl w:val="0"/>
          <w:numId w:val="22"/>
        </w:numPr>
        <w:ind w:hanging="720"/>
        <w:rPr>
          <w:b/>
        </w:rPr>
      </w:pPr>
      <w:r w:rsidRPr="00484713">
        <w:rPr>
          <w:b/>
        </w:rPr>
        <w:t>Type of Contract</w:t>
      </w:r>
    </w:p>
    <w:p w:rsidR="005E753D" w:rsidRDefault="005E753D" w:rsidP="005E753D"/>
    <w:p w:rsidR="00282413" w:rsidRDefault="00282413" w:rsidP="00964EF2">
      <w:pPr>
        <w:rPr>
          <w:b/>
        </w:rPr>
      </w:pPr>
    </w:p>
    <w:p w:rsidR="00282413" w:rsidRDefault="009725E2" w:rsidP="002E499B">
      <w:pPr>
        <w:jc w:val="center"/>
        <w:rPr>
          <w:b/>
        </w:rPr>
      </w:pPr>
      <w:r w:rsidRPr="009725E2">
        <w:rPr>
          <w:noProof/>
        </w:rPr>
        <w:drawing>
          <wp:inline distT="0" distB="0" distL="0" distR="0" wp14:anchorId="60D23792" wp14:editId="7BAAB8DF">
            <wp:extent cx="5852160" cy="368079"/>
            <wp:effectExtent l="0" t="0" r="0" b="0"/>
            <wp:docPr id="26" name="Picture 26" descr="FY15 Type of contract&#10;Spend value for PSC &#10;R408" title="R408 Type of Con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52160" cy="368079"/>
                    </a:xfrm>
                    <a:prstGeom prst="rect">
                      <a:avLst/>
                    </a:prstGeom>
                    <a:noFill/>
                    <a:ln>
                      <a:noFill/>
                    </a:ln>
                  </pic:spPr>
                </pic:pic>
              </a:graphicData>
            </a:graphic>
          </wp:inline>
        </w:drawing>
      </w:r>
    </w:p>
    <w:p w:rsidR="00282413" w:rsidRDefault="00282413" w:rsidP="00964EF2">
      <w:pPr>
        <w:rPr>
          <w:b/>
        </w:rPr>
      </w:pPr>
    </w:p>
    <w:p w:rsidR="00282413" w:rsidRDefault="009725E2" w:rsidP="00934949">
      <w:pPr>
        <w:jc w:val="center"/>
        <w:rPr>
          <w:b/>
        </w:rPr>
      </w:pPr>
      <w:r>
        <w:rPr>
          <w:b/>
          <w:noProof/>
        </w:rPr>
        <w:drawing>
          <wp:inline distT="0" distB="0" distL="0" distR="0" wp14:anchorId="082DAD3B">
            <wp:extent cx="4584700" cy="2755900"/>
            <wp:effectExtent l="0" t="0" r="6350" b="6350"/>
            <wp:docPr id="11" name="Picture 11" descr="Chart depicts R408 FY15&#10;Obligations by&#10;Contract Type" title="R408 Type of Con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82413" w:rsidRDefault="00282413" w:rsidP="00964EF2">
      <w:pPr>
        <w:rPr>
          <w:b/>
        </w:rPr>
      </w:pPr>
    </w:p>
    <w:p w:rsidR="008044EC" w:rsidRDefault="00282413" w:rsidP="000D1583">
      <w:pPr>
        <w:rPr>
          <w:b/>
        </w:rPr>
      </w:pPr>
      <w:r>
        <w:rPr>
          <w:b/>
        </w:rPr>
        <w:br w:type="page"/>
      </w:r>
      <w:r w:rsidR="008044EC">
        <w:rPr>
          <w:b/>
        </w:rPr>
        <w:lastRenderedPageBreak/>
        <w:t>B</w:t>
      </w:r>
      <w:r w:rsidR="00034864" w:rsidRPr="00562284">
        <w:rPr>
          <w:b/>
        </w:rPr>
        <w:t xml:space="preserve">. </w:t>
      </w:r>
      <w:r w:rsidR="00D36305">
        <w:rPr>
          <w:b/>
        </w:rPr>
        <w:t xml:space="preserve"> </w:t>
      </w:r>
      <w:r w:rsidR="00034864" w:rsidRPr="00562284">
        <w:rPr>
          <w:b/>
        </w:rPr>
        <w:t>Level of Competition</w:t>
      </w:r>
    </w:p>
    <w:p w:rsidR="008044EC" w:rsidRDefault="008044EC" w:rsidP="000D1583">
      <w:pPr>
        <w:rPr>
          <w:b/>
        </w:rPr>
      </w:pPr>
    </w:p>
    <w:p w:rsidR="005E753D" w:rsidRDefault="005E753D" w:rsidP="000D1583">
      <w:r>
        <w:t xml:space="preserve">The value of contracts awarded full and open competition </w:t>
      </w:r>
      <w:r w:rsidR="00F913A1">
        <w:t xml:space="preserve">in FY 2015. </w:t>
      </w:r>
      <w:r>
        <w:t xml:space="preserve"> </w:t>
      </w:r>
      <w:r w:rsidR="000A1FE0">
        <w:t xml:space="preserve"> </w:t>
      </w:r>
    </w:p>
    <w:p w:rsidR="005E753D" w:rsidRDefault="005E753D" w:rsidP="000D1583"/>
    <w:p w:rsidR="00477AF2" w:rsidRDefault="00477AF2" w:rsidP="000D1583"/>
    <w:p w:rsidR="002E5BA5" w:rsidRDefault="00F913A1" w:rsidP="000823BD">
      <w:pPr>
        <w:jc w:val="center"/>
      </w:pPr>
      <w:r w:rsidRPr="00F913A1">
        <w:rPr>
          <w:noProof/>
        </w:rPr>
        <w:drawing>
          <wp:inline distT="0" distB="0" distL="0" distR="0">
            <wp:extent cx="5257800" cy="1725295"/>
            <wp:effectExtent l="0" t="0" r="0" b="8255"/>
            <wp:docPr id="28" name="Picture 28" descr="Table depicts Level&#10;of competition for&#10;PSC R408 by dollar&#10;value and percentages" title="R408 Level of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57800" cy="1725295"/>
                    </a:xfrm>
                    <a:prstGeom prst="rect">
                      <a:avLst/>
                    </a:prstGeom>
                    <a:noFill/>
                    <a:ln>
                      <a:noFill/>
                    </a:ln>
                  </pic:spPr>
                </pic:pic>
              </a:graphicData>
            </a:graphic>
          </wp:inline>
        </w:drawing>
      </w:r>
    </w:p>
    <w:p w:rsidR="008044EC" w:rsidRDefault="008044EC" w:rsidP="000D1583">
      <w:pPr>
        <w:rPr>
          <w:b/>
        </w:rPr>
      </w:pPr>
    </w:p>
    <w:p w:rsidR="008044EC" w:rsidRDefault="008044EC" w:rsidP="000D1583">
      <w:pPr>
        <w:rPr>
          <w:b/>
        </w:rPr>
      </w:pPr>
    </w:p>
    <w:p w:rsidR="002B0F7B" w:rsidRDefault="008044EC" w:rsidP="000D1583">
      <w:pPr>
        <w:rPr>
          <w:b/>
        </w:rPr>
      </w:pPr>
      <w:r>
        <w:rPr>
          <w:b/>
        </w:rPr>
        <w:t>C</w:t>
      </w:r>
      <w:r w:rsidR="00034864" w:rsidRPr="00562284">
        <w:rPr>
          <w:b/>
        </w:rPr>
        <w:t xml:space="preserve">. </w:t>
      </w:r>
      <w:r w:rsidR="00D36305">
        <w:rPr>
          <w:b/>
        </w:rPr>
        <w:t xml:space="preserve"> </w:t>
      </w:r>
      <w:r w:rsidR="00034864" w:rsidRPr="00562284">
        <w:rPr>
          <w:b/>
        </w:rPr>
        <w:t>Date Signed</w:t>
      </w:r>
    </w:p>
    <w:p w:rsidR="005E753D" w:rsidRDefault="00034864" w:rsidP="000D1583">
      <w:r>
        <w:br/>
      </w:r>
      <w:r w:rsidR="009C0F14">
        <w:t xml:space="preserve">This chart shows the level of </w:t>
      </w:r>
      <w:r w:rsidR="00FC2499">
        <w:t xml:space="preserve">obligations awarded </w:t>
      </w:r>
      <w:r w:rsidR="009C0F14">
        <w:t xml:space="preserve">over time, or when </w:t>
      </w:r>
      <w:r w:rsidR="00FC2499">
        <w:t xml:space="preserve">contract </w:t>
      </w:r>
      <w:r w:rsidR="009C0F14">
        <w:t>action</w:t>
      </w:r>
      <w:r w:rsidR="00FC2499">
        <w:t>s</w:t>
      </w:r>
      <w:r w:rsidR="009C0F14">
        <w:t xml:space="preserve"> are signed</w:t>
      </w:r>
      <w:r w:rsidR="00D1676A">
        <w:t xml:space="preserve"> and issued</w:t>
      </w:r>
      <w:r w:rsidR="009C0F14">
        <w:t>.  This chart shows the t</w:t>
      </w:r>
      <w:r w:rsidR="008044EC">
        <w:t>wo</w:t>
      </w:r>
      <w:r w:rsidR="009C0F14">
        <w:t xml:space="preserve"> </w:t>
      </w:r>
      <w:r w:rsidR="00FC2499">
        <w:t xml:space="preserve">product service codes with the </w:t>
      </w:r>
      <w:r w:rsidR="009C0F14">
        <w:t xml:space="preserve">highest </w:t>
      </w:r>
      <w:r w:rsidR="00FC2499">
        <w:t xml:space="preserve">level of obligations </w:t>
      </w:r>
      <w:r w:rsidR="003A011A">
        <w:t xml:space="preserve">in cost type contracts </w:t>
      </w:r>
      <w:r w:rsidR="009C0F14">
        <w:t xml:space="preserve">for comparison.  </w:t>
      </w:r>
      <w:r w:rsidR="00351010">
        <w:t xml:space="preserve">The value of </w:t>
      </w:r>
      <w:r w:rsidR="00FC2499">
        <w:t xml:space="preserve">obligations awarded </w:t>
      </w:r>
      <w:r w:rsidR="003A011A">
        <w:t xml:space="preserve">remained consistent </w:t>
      </w:r>
      <w:r w:rsidR="00351010">
        <w:t xml:space="preserve">as the year progressed, with significant increases in the fourth quarters. </w:t>
      </w:r>
    </w:p>
    <w:p w:rsidR="005E753D" w:rsidRDefault="005E753D" w:rsidP="000D1583"/>
    <w:p w:rsidR="00964EF2" w:rsidRDefault="00F913A1" w:rsidP="000B3D6C">
      <w:pPr>
        <w:jc w:val="center"/>
      </w:pPr>
      <w:r>
        <w:rPr>
          <w:noProof/>
        </w:rPr>
        <w:drawing>
          <wp:inline distT="0" distB="0" distL="0" distR="0" wp14:anchorId="7FE469DF">
            <wp:extent cx="5779770" cy="3230880"/>
            <wp:effectExtent l="0" t="0" r="0" b="7620"/>
            <wp:docPr id="29" name="Picture 29" descr="Graph depicts PSC R408 &#10;FY15 Date Signed &#10;comparison" title="R408 Date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9770" cy="3230880"/>
                    </a:xfrm>
                    <a:prstGeom prst="rect">
                      <a:avLst/>
                    </a:prstGeom>
                    <a:noFill/>
                  </pic:spPr>
                </pic:pic>
              </a:graphicData>
            </a:graphic>
          </wp:inline>
        </w:drawing>
      </w:r>
    </w:p>
    <w:p w:rsidR="00964EF2" w:rsidRDefault="00964EF2" w:rsidP="006B6978">
      <w:pPr>
        <w:jc w:val="center"/>
      </w:pPr>
    </w:p>
    <w:p w:rsidR="000A4575" w:rsidRDefault="000A4575" w:rsidP="000D1583">
      <w:pPr>
        <w:rPr>
          <w:b/>
        </w:rPr>
      </w:pPr>
    </w:p>
    <w:p w:rsidR="004C5B25" w:rsidRDefault="004C5B25" w:rsidP="000D1583">
      <w:pPr>
        <w:rPr>
          <w:b/>
        </w:rPr>
      </w:pPr>
    </w:p>
    <w:p w:rsidR="00D178D6" w:rsidRDefault="00D178D6" w:rsidP="000D1583">
      <w:pPr>
        <w:rPr>
          <w:b/>
        </w:rPr>
      </w:pPr>
    </w:p>
    <w:p w:rsidR="00D178D6" w:rsidRDefault="00D178D6" w:rsidP="000D1583">
      <w:pPr>
        <w:rPr>
          <w:b/>
        </w:rPr>
      </w:pPr>
    </w:p>
    <w:p w:rsidR="004C63E3" w:rsidRDefault="008044EC" w:rsidP="000D1583">
      <w:pPr>
        <w:rPr>
          <w:b/>
        </w:rPr>
      </w:pPr>
      <w:r>
        <w:rPr>
          <w:b/>
        </w:rPr>
        <w:lastRenderedPageBreak/>
        <w:t>D</w:t>
      </w:r>
      <w:r w:rsidR="00034864" w:rsidRPr="00562284">
        <w:rPr>
          <w:b/>
        </w:rPr>
        <w:t xml:space="preserve">. </w:t>
      </w:r>
      <w:r w:rsidR="00D36305">
        <w:rPr>
          <w:b/>
        </w:rPr>
        <w:t xml:space="preserve"> </w:t>
      </w:r>
      <w:r w:rsidR="004650AE" w:rsidRPr="00E27D78">
        <w:t>Small Business Program Representation Type of Business</w:t>
      </w:r>
      <w:r w:rsidR="004650AE" w:rsidRPr="00562284">
        <w:rPr>
          <w:b/>
        </w:rPr>
        <w:t xml:space="preserve"> </w:t>
      </w:r>
    </w:p>
    <w:p w:rsidR="00484713" w:rsidRPr="00562284" w:rsidRDefault="00484713" w:rsidP="000D1583">
      <w:pPr>
        <w:rPr>
          <w:b/>
        </w:rPr>
      </w:pPr>
    </w:p>
    <w:p w:rsidR="004C63E3" w:rsidRDefault="004C63E3" w:rsidP="00376458">
      <w:pPr>
        <w:pStyle w:val="ListParagraph"/>
        <w:numPr>
          <w:ilvl w:val="0"/>
          <w:numId w:val="14"/>
        </w:numPr>
        <w:spacing w:after="120"/>
        <w:contextualSpacing w:val="0"/>
      </w:pPr>
      <w:r>
        <w:t xml:space="preserve">Of the contract value in category </w:t>
      </w:r>
      <w:r w:rsidR="00F913A1">
        <w:t>R408</w:t>
      </w:r>
      <w:r w:rsidR="00182119">
        <w:t>,</w:t>
      </w:r>
      <w:r>
        <w:t xml:space="preserve"> </w:t>
      </w:r>
      <w:r w:rsidR="00F913A1">
        <w:t>44</w:t>
      </w:r>
      <w:r w:rsidR="00351010">
        <w:t xml:space="preserve"> </w:t>
      </w:r>
      <w:r w:rsidR="0038236E">
        <w:t>percent</w:t>
      </w:r>
      <w:r>
        <w:t xml:space="preserve"> was awarded to small bus</w:t>
      </w:r>
      <w:r w:rsidR="00C64180">
        <w:t xml:space="preserve">iness, </w:t>
      </w:r>
      <w:r w:rsidR="00F913A1">
        <w:t>12</w:t>
      </w:r>
      <w:r w:rsidR="00351010">
        <w:t xml:space="preserve"> </w:t>
      </w:r>
      <w:r w:rsidR="0038236E">
        <w:t>percent</w:t>
      </w:r>
      <w:r>
        <w:t xml:space="preserve"> to </w:t>
      </w:r>
      <w:r w:rsidR="00182119">
        <w:t>w</w:t>
      </w:r>
      <w:r>
        <w:t>omen</w:t>
      </w:r>
      <w:r w:rsidR="00182119">
        <w:t>-</w:t>
      </w:r>
      <w:r>
        <w:t xml:space="preserve">owned </w:t>
      </w:r>
      <w:r w:rsidR="004650AE">
        <w:t xml:space="preserve">small </w:t>
      </w:r>
      <w:r>
        <w:t>businesses</w:t>
      </w:r>
      <w:r w:rsidR="004650AE">
        <w:t xml:space="preserve"> (WOSB)</w:t>
      </w:r>
      <w:r>
        <w:t xml:space="preserve">, </w:t>
      </w:r>
      <w:r w:rsidR="00F913A1">
        <w:t>18</w:t>
      </w:r>
      <w:r w:rsidR="00351010">
        <w:t xml:space="preserve"> </w:t>
      </w:r>
      <w:r w:rsidR="0038236E">
        <w:t>percent</w:t>
      </w:r>
      <w:r>
        <w:t xml:space="preserve"> to</w:t>
      </w:r>
      <w:r w:rsidR="00C64180">
        <w:t xml:space="preserve"> </w:t>
      </w:r>
      <w:r w:rsidR="00351010">
        <w:t>s</w:t>
      </w:r>
      <w:r w:rsidR="00C64180">
        <w:t>mall disadvantaged business</w:t>
      </w:r>
      <w:r w:rsidR="004650AE">
        <w:t xml:space="preserve"> (SDB)</w:t>
      </w:r>
      <w:r w:rsidR="00C64180">
        <w:t>,</w:t>
      </w:r>
      <w:r w:rsidR="00351010">
        <w:t xml:space="preserve"> </w:t>
      </w:r>
      <w:r w:rsidR="003A011A">
        <w:t xml:space="preserve">and </w:t>
      </w:r>
      <w:r w:rsidR="009D041D">
        <w:t>9</w:t>
      </w:r>
      <w:r w:rsidR="00351010">
        <w:t xml:space="preserve"> </w:t>
      </w:r>
      <w:r w:rsidR="0038236E">
        <w:t>percent</w:t>
      </w:r>
      <w:r>
        <w:t xml:space="preserve"> to </w:t>
      </w:r>
      <w:r w:rsidR="00E80E3E">
        <w:t>SBA</w:t>
      </w:r>
      <w:r>
        <w:t xml:space="preserve"> 8(a) </w:t>
      </w:r>
      <w:r w:rsidR="00E80E3E">
        <w:t>program.</w:t>
      </w:r>
      <w:r>
        <w:t xml:space="preserve"> </w:t>
      </w:r>
    </w:p>
    <w:p w:rsidR="003C734D" w:rsidRDefault="00964EF2" w:rsidP="00376458">
      <w:pPr>
        <w:pStyle w:val="ListParagraph"/>
        <w:numPr>
          <w:ilvl w:val="0"/>
          <w:numId w:val="14"/>
        </w:numPr>
        <w:spacing w:after="120"/>
        <w:contextualSpacing w:val="0"/>
      </w:pPr>
      <w:r w:rsidRPr="003C734D">
        <w:t xml:space="preserve">This should be compared to the goals that are </w:t>
      </w:r>
      <w:r w:rsidR="009D041D">
        <w:t>44</w:t>
      </w:r>
      <w:r w:rsidR="0038236E" w:rsidRPr="00484713">
        <w:t xml:space="preserve"> percent</w:t>
      </w:r>
      <w:r w:rsidRPr="00484713">
        <w:t xml:space="preserve"> for small business</w:t>
      </w:r>
      <w:r w:rsidR="008A2B37" w:rsidRPr="00484713">
        <w:t>es</w:t>
      </w:r>
      <w:r w:rsidR="00C64180" w:rsidRPr="00484713">
        <w:t>, five</w:t>
      </w:r>
      <w:r w:rsidR="0038236E" w:rsidRPr="00484713">
        <w:t xml:space="preserve"> percent</w:t>
      </w:r>
      <w:r w:rsidRPr="00484713">
        <w:t xml:space="preserve"> for </w:t>
      </w:r>
      <w:r w:rsidR="00182119" w:rsidRPr="00484713">
        <w:t>w</w:t>
      </w:r>
      <w:r w:rsidRPr="00484713">
        <w:t xml:space="preserve">omen-owned </w:t>
      </w:r>
      <w:r w:rsidR="00E80E3E">
        <w:t xml:space="preserve">small businesses </w:t>
      </w:r>
      <w:r w:rsidRPr="00484713">
        <w:t xml:space="preserve">and </w:t>
      </w:r>
      <w:r w:rsidR="00E80E3E">
        <w:t xml:space="preserve">small </w:t>
      </w:r>
      <w:r w:rsidR="00182119" w:rsidRPr="00484713">
        <w:t>d</w:t>
      </w:r>
      <w:r w:rsidRPr="00484713">
        <w:t xml:space="preserve">isadvantaged </w:t>
      </w:r>
      <w:r w:rsidR="00182119" w:rsidRPr="00484713">
        <w:t>b</w:t>
      </w:r>
      <w:r w:rsidRPr="00484713">
        <w:t>usiness</w:t>
      </w:r>
      <w:r w:rsidR="00C64180" w:rsidRPr="00484713">
        <w:t>es</w:t>
      </w:r>
      <w:r w:rsidR="003A011A">
        <w:t xml:space="preserve"> and three percent for </w:t>
      </w:r>
      <w:r w:rsidR="00E80E3E">
        <w:t>SBA 8</w:t>
      </w:r>
      <w:r w:rsidR="003A011A">
        <w:t>(a)</w:t>
      </w:r>
      <w:r w:rsidR="00E80E3E">
        <w:t xml:space="preserve"> program</w:t>
      </w:r>
      <w:r w:rsidR="003A011A">
        <w:t xml:space="preserve">.  </w:t>
      </w:r>
    </w:p>
    <w:p w:rsidR="00E531AD" w:rsidRPr="00351010" w:rsidRDefault="00E531AD" w:rsidP="00376458">
      <w:pPr>
        <w:pStyle w:val="ListParagraph"/>
        <w:numPr>
          <w:ilvl w:val="0"/>
          <w:numId w:val="14"/>
        </w:numPr>
        <w:spacing w:after="120"/>
        <w:contextualSpacing w:val="0"/>
      </w:pPr>
      <w:r w:rsidRPr="00351010">
        <w:t xml:space="preserve">In FPDS, this data is entered as an answer to a yes and no question for every type of </w:t>
      </w:r>
      <w:r w:rsidR="00E80E3E">
        <w:t>small business program representation</w:t>
      </w:r>
      <w:r w:rsidRPr="00351010">
        <w:t xml:space="preserve">.  A vendor can belong to multiple categories (e.g., small business, </w:t>
      </w:r>
      <w:r w:rsidR="00E80E3E">
        <w:t>WOSB</w:t>
      </w:r>
      <w:r w:rsidRPr="00351010">
        <w:t xml:space="preserve">, </w:t>
      </w:r>
      <w:r w:rsidR="00E80E3E">
        <w:t>and VOSB</w:t>
      </w:r>
      <w:r w:rsidRPr="00351010">
        <w:t>) the same action obligation can result in a yes in several categories.</w:t>
      </w:r>
    </w:p>
    <w:p w:rsidR="00351010" w:rsidRDefault="00351010" w:rsidP="00351010">
      <w:pPr>
        <w:spacing w:after="120"/>
        <w:rPr>
          <w:highlight w:val="yellow"/>
        </w:rPr>
      </w:pPr>
    </w:p>
    <w:p w:rsidR="00351010" w:rsidRPr="00351010" w:rsidRDefault="00351010" w:rsidP="00351010">
      <w:pPr>
        <w:spacing w:after="120"/>
        <w:rPr>
          <w:highlight w:val="yellow"/>
        </w:rPr>
      </w:pPr>
    </w:p>
    <w:p w:rsidR="00964EF2" w:rsidRDefault="00F913A1" w:rsidP="00AD6F90">
      <w:pPr>
        <w:jc w:val="center"/>
      </w:pPr>
      <w:r>
        <w:rPr>
          <w:noProof/>
        </w:rPr>
        <w:drawing>
          <wp:inline distT="0" distB="0" distL="0" distR="0" wp14:anchorId="331723A5">
            <wp:extent cx="5553710" cy="3103245"/>
            <wp:effectExtent l="0" t="0" r="8890" b="1905"/>
            <wp:docPr id="30" name="Picture 30" descr="Graph depicts &#10;PSC R408 type of&#10;business: SB, WOSB,&#10;SDB, SDVOSB, 8(a)" title="R408 Type of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53710" cy="3103245"/>
                    </a:xfrm>
                    <a:prstGeom prst="rect">
                      <a:avLst/>
                    </a:prstGeom>
                    <a:noFill/>
                  </pic:spPr>
                </pic:pic>
              </a:graphicData>
            </a:graphic>
          </wp:inline>
        </w:drawing>
      </w:r>
    </w:p>
    <w:p w:rsidR="00602268" w:rsidRDefault="00602268" w:rsidP="00AD6F90">
      <w:pPr>
        <w:jc w:val="center"/>
        <w:sectPr w:rsidR="00602268" w:rsidSect="00BC3912">
          <w:headerReference w:type="default" r:id="rId42"/>
          <w:footerReference w:type="default" r:id="rId43"/>
          <w:pgSz w:w="12240" w:h="15840"/>
          <w:pgMar w:top="1440" w:right="1440" w:bottom="1440" w:left="1584" w:header="720" w:footer="720" w:gutter="0"/>
          <w:cols w:space="720"/>
          <w:docGrid w:linePitch="360"/>
        </w:sectPr>
      </w:pPr>
    </w:p>
    <w:p w:rsidR="00602268" w:rsidRDefault="00602268" w:rsidP="00AD6F90">
      <w:pPr>
        <w:jc w:val="center"/>
        <w:sectPr w:rsidR="00602268" w:rsidSect="00602268">
          <w:type w:val="continuous"/>
          <w:pgSz w:w="12240" w:h="15840"/>
          <w:pgMar w:top="1440" w:right="1440" w:bottom="1440" w:left="1584" w:header="720" w:footer="720" w:gutter="0"/>
          <w:cols w:space="720"/>
          <w:docGrid w:linePitch="360"/>
        </w:sectPr>
      </w:pPr>
    </w:p>
    <w:p w:rsidR="00351010" w:rsidRDefault="00EC1875" w:rsidP="000D1583">
      <w:pPr>
        <w:rPr>
          <w:b/>
        </w:rPr>
      </w:pPr>
      <w:r>
        <w:rPr>
          <w:b/>
        </w:rPr>
        <w:lastRenderedPageBreak/>
        <w:t>E</w:t>
      </w:r>
      <w:r w:rsidR="00034864" w:rsidRPr="00562284">
        <w:rPr>
          <w:b/>
        </w:rPr>
        <w:t>.</w:t>
      </w:r>
      <w:r w:rsidR="00D36305">
        <w:rPr>
          <w:b/>
        </w:rPr>
        <w:t xml:space="preserve"> </w:t>
      </w:r>
      <w:r w:rsidR="00034864" w:rsidRPr="00562284">
        <w:rPr>
          <w:b/>
        </w:rPr>
        <w:t xml:space="preserve"> Information about Vendors</w:t>
      </w:r>
    </w:p>
    <w:p w:rsidR="005E753D" w:rsidRDefault="00034864" w:rsidP="000D1583">
      <w:r>
        <w:br/>
        <w:t xml:space="preserve">There were </w:t>
      </w:r>
      <w:r w:rsidR="00A17A54">
        <w:t>124</w:t>
      </w:r>
      <w:r>
        <w:t xml:space="preserve"> different</w:t>
      </w:r>
      <w:r w:rsidR="00F771D5">
        <w:t xml:space="preserve"> vendors in category </w:t>
      </w:r>
      <w:r w:rsidR="009D041D">
        <w:t>R408</w:t>
      </w:r>
      <w:r w:rsidR="008F1096">
        <w:t xml:space="preserve">. </w:t>
      </w:r>
      <w:r w:rsidR="00A17A54">
        <w:t xml:space="preserve">The chart below depicts the top 10 with the highest obligations awarded.  Ten percent of the </w:t>
      </w:r>
      <w:r w:rsidR="00D1676A">
        <w:t xml:space="preserve">obligations were awarded </w:t>
      </w:r>
      <w:r>
        <w:t xml:space="preserve">to </w:t>
      </w:r>
      <w:r w:rsidR="00A17A54">
        <w:t>Science Applications International Corporation.</w:t>
      </w:r>
    </w:p>
    <w:p w:rsidR="00351010" w:rsidRDefault="00351010" w:rsidP="000D1583"/>
    <w:p w:rsidR="00351010" w:rsidRDefault="00DA1474" w:rsidP="009E448C">
      <w:pPr>
        <w:jc w:val="center"/>
      </w:pPr>
      <w:r w:rsidRPr="00DA1474">
        <w:rPr>
          <w:noProof/>
        </w:rPr>
        <w:drawing>
          <wp:inline distT="0" distB="0" distL="0" distR="0" wp14:anchorId="1DBA4121" wp14:editId="0D616409">
            <wp:extent cx="8229600" cy="1865338"/>
            <wp:effectExtent l="0" t="0" r="0" b="1905"/>
            <wp:docPr id="32" name="Picture 32" descr="Table depicts PSC R408&#10;vendor information&#10;for the top 10 vendors&#10;with the highest &#10;obligations awarded &#10;by OA" title="R408 Vend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229600" cy="1865338"/>
                    </a:xfrm>
                    <a:prstGeom prst="rect">
                      <a:avLst/>
                    </a:prstGeom>
                    <a:noFill/>
                    <a:ln>
                      <a:noFill/>
                    </a:ln>
                  </pic:spPr>
                </pic:pic>
              </a:graphicData>
            </a:graphic>
          </wp:inline>
        </w:drawing>
      </w:r>
    </w:p>
    <w:p w:rsidR="00E417DD" w:rsidRDefault="00E417DD" w:rsidP="00964EF2">
      <w:pPr>
        <w:rPr>
          <w:b/>
        </w:rPr>
      </w:pPr>
    </w:p>
    <w:p w:rsidR="00E417DD" w:rsidRDefault="00E417DD" w:rsidP="00964EF2">
      <w:pPr>
        <w:rPr>
          <w:b/>
        </w:rPr>
      </w:pPr>
    </w:p>
    <w:p w:rsidR="00351010" w:rsidRDefault="00351010" w:rsidP="00964EF2">
      <w:pPr>
        <w:rPr>
          <w:b/>
        </w:rPr>
      </w:pPr>
    </w:p>
    <w:p w:rsidR="00351010" w:rsidRDefault="00351010" w:rsidP="00964EF2">
      <w:pPr>
        <w:rPr>
          <w:b/>
        </w:rPr>
      </w:pPr>
    </w:p>
    <w:p w:rsidR="00351010" w:rsidRDefault="00351010" w:rsidP="00964EF2">
      <w:pPr>
        <w:rPr>
          <w:b/>
        </w:rPr>
      </w:pPr>
    </w:p>
    <w:p w:rsidR="00351010" w:rsidRDefault="00351010"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934949" w:rsidRDefault="00934949" w:rsidP="00964EF2">
      <w:pPr>
        <w:rPr>
          <w:b/>
        </w:rPr>
      </w:pPr>
    </w:p>
    <w:p w:rsidR="00A17A54" w:rsidRDefault="00A17A54" w:rsidP="00964EF2">
      <w:pPr>
        <w:rPr>
          <w:b/>
        </w:rPr>
      </w:pPr>
    </w:p>
    <w:p w:rsidR="00A17A54" w:rsidRDefault="00A17A54" w:rsidP="00964EF2">
      <w:pPr>
        <w:rPr>
          <w:b/>
        </w:rPr>
      </w:pPr>
    </w:p>
    <w:p w:rsidR="00A17A54" w:rsidRDefault="00A17A54" w:rsidP="00964EF2">
      <w:pPr>
        <w:rPr>
          <w:b/>
        </w:rPr>
      </w:pPr>
    </w:p>
    <w:p w:rsidR="00A17A54" w:rsidRDefault="00A17A54" w:rsidP="00964EF2">
      <w:pPr>
        <w:rPr>
          <w:b/>
        </w:rPr>
      </w:pPr>
    </w:p>
    <w:p w:rsidR="008F1096" w:rsidRDefault="00EC1875" w:rsidP="00964EF2">
      <w:r>
        <w:rPr>
          <w:b/>
        </w:rPr>
        <w:lastRenderedPageBreak/>
        <w:t>F</w:t>
      </w:r>
      <w:r w:rsidR="00964EF2" w:rsidRPr="00562284">
        <w:rPr>
          <w:b/>
        </w:rPr>
        <w:t xml:space="preserve">. </w:t>
      </w:r>
      <w:r w:rsidR="00D36305">
        <w:rPr>
          <w:b/>
        </w:rPr>
        <w:t xml:space="preserve"> </w:t>
      </w:r>
      <w:r w:rsidR="00964EF2" w:rsidRPr="00562284">
        <w:rPr>
          <w:b/>
        </w:rPr>
        <w:t>Place of Performance</w:t>
      </w:r>
      <w:r w:rsidR="00964EF2">
        <w:br/>
      </w:r>
    </w:p>
    <w:p w:rsidR="006460E8" w:rsidRPr="006460E8" w:rsidRDefault="006460E8" w:rsidP="006460E8">
      <w:r w:rsidRPr="006460E8">
        <w:t xml:space="preserve">The primary places of performance for the contracts in </w:t>
      </w:r>
      <w:r w:rsidR="00A17A54">
        <w:t>R408</w:t>
      </w:r>
      <w:r w:rsidR="00AC3938">
        <w:t xml:space="preserve"> </w:t>
      </w:r>
      <w:r w:rsidRPr="006460E8">
        <w:t>included</w:t>
      </w:r>
      <w:r w:rsidR="00AC3938">
        <w:t xml:space="preserve">: </w:t>
      </w:r>
      <w:r w:rsidRPr="006460E8">
        <w:t xml:space="preserve"> </w:t>
      </w:r>
      <w:r w:rsidR="00A17A54">
        <w:t>DC, Virginia, and Pennsylvania</w:t>
      </w:r>
      <w:r w:rsidRPr="006460E8">
        <w:t xml:space="preserve">.   The chart below depicts the top </w:t>
      </w:r>
      <w:r w:rsidR="00A17A54">
        <w:t>10</w:t>
      </w:r>
      <w:r w:rsidR="00AC3938">
        <w:t xml:space="preserve"> </w:t>
      </w:r>
      <w:r w:rsidR="00AC3938" w:rsidRPr="006460E8">
        <w:t>states</w:t>
      </w:r>
      <w:r w:rsidRPr="006460E8">
        <w:t xml:space="preserve"> with the highest level of FY</w:t>
      </w:r>
      <w:r w:rsidR="00573832">
        <w:t xml:space="preserve"> 201</w:t>
      </w:r>
      <w:r w:rsidR="00A97E04">
        <w:t>5</w:t>
      </w:r>
      <w:r w:rsidRPr="006460E8">
        <w:t xml:space="preserve"> obligations for service contracts.  </w:t>
      </w:r>
    </w:p>
    <w:p w:rsidR="005E753D" w:rsidRDefault="005E753D" w:rsidP="000D1583"/>
    <w:p w:rsidR="00144A1F" w:rsidRDefault="00144A1F"/>
    <w:p w:rsidR="00E87AD2" w:rsidRDefault="00E87AD2" w:rsidP="000D1583">
      <w:pPr>
        <w:rPr>
          <w:sz w:val="20"/>
          <w:szCs w:val="20"/>
        </w:rPr>
      </w:pPr>
    </w:p>
    <w:p w:rsidR="00347285" w:rsidRDefault="00EC73F6" w:rsidP="00A97E04">
      <w:pPr>
        <w:jc w:val="center"/>
      </w:pPr>
      <w:r>
        <w:rPr>
          <w:noProof/>
        </w:rPr>
        <w:t xml:space="preserve">0 </w:t>
      </w:r>
      <w:r w:rsidR="00A17A54" w:rsidRPr="00A17A54">
        <w:rPr>
          <w:noProof/>
        </w:rPr>
        <w:drawing>
          <wp:inline distT="0" distB="0" distL="0" distR="0" wp14:anchorId="6526B41C" wp14:editId="18D88E96">
            <wp:extent cx="8229600" cy="1828309"/>
            <wp:effectExtent l="0" t="0" r="0" b="635"/>
            <wp:docPr id="34" name="Picture 34" descr="Table depicts R408 &#10;place of performance&#10;for the top 10 states &#10;with highest spend by&#10;OA" title="Place o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29600" cy="1828309"/>
                    </a:xfrm>
                    <a:prstGeom prst="rect">
                      <a:avLst/>
                    </a:prstGeom>
                    <a:noFill/>
                    <a:ln>
                      <a:noFill/>
                    </a:ln>
                  </pic:spPr>
                </pic:pic>
              </a:graphicData>
            </a:graphic>
          </wp:inline>
        </w:drawing>
      </w:r>
    </w:p>
    <w:p w:rsidR="005C4EF2" w:rsidRDefault="005C4EF2">
      <w:pPr>
        <w:sectPr w:rsidR="005C4EF2" w:rsidSect="006C7717">
          <w:footerReference w:type="default" r:id="rId46"/>
          <w:pgSz w:w="15840" w:h="12240" w:orient="landscape"/>
          <w:pgMar w:top="1584" w:right="1440" w:bottom="1440" w:left="1440" w:header="720" w:footer="720" w:gutter="0"/>
          <w:pgNumType w:start="35"/>
          <w:cols w:space="720"/>
          <w:docGrid w:linePitch="360"/>
        </w:sectPr>
      </w:pPr>
    </w:p>
    <w:p w:rsidR="00B1236E" w:rsidRPr="00911DED" w:rsidRDefault="00252F64" w:rsidP="00FE0AA9">
      <w:pPr>
        <w:pStyle w:val="Heading2"/>
        <w:numPr>
          <w:ilvl w:val="0"/>
          <w:numId w:val="0"/>
        </w:numPr>
        <w:tabs>
          <w:tab w:val="left" w:pos="720"/>
          <w:tab w:val="num" w:pos="900"/>
        </w:tabs>
      </w:pPr>
      <w:bookmarkStart w:id="61" w:name="_Toc343527100"/>
      <w:bookmarkStart w:id="62" w:name="_Toc404264219"/>
      <w:bookmarkStart w:id="63" w:name="_Toc404350186"/>
      <w:r>
        <w:lastRenderedPageBreak/>
        <w:t>3.5</w:t>
      </w:r>
      <w:r w:rsidR="003D20FB">
        <w:tab/>
      </w:r>
      <w:r>
        <w:t xml:space="preserve"> </w:t>
      </w:r>
      <w:r w:rsidR="00FD5104" w:rsidRPr="00911DED">
        <w:t xml:space="preserve">Selected </w:t>
      </w:r>
      <w:r w:rsidR="00B1236E" w:rsidRPr="00911DED">
        <w:t>Individual Contract Review</w:t>
      </w:r>
      <w:bookmarkEnd w:id="51"/>
      <w:bookmarkEnd w:id="61"/>
      <w:bookmarkEnd w:id="62"/>
      <w:bookmarkEnd w:id="63"/>
    </w:p>
    <w:p w:rsidR="00084140" w:rsidRDefault="007B10F4" w:rsidP="00084140">
      <w:r w:rsidRPr="000D2459">
        <w:t>O</w:t>
      </w:r>
      <w:r w:rsidR="0066091B" w:rsidRPr="000D2459">
        <w:t xml:space="preserve">perating </w:t>
      </w:r>
      <w:r w:rsidRPr="000D2459">
        <w:t>A</w:t>
      </w:r>
      <w:r w:rsidR="0066091B" w:rsidRPr="000D2459">
        <w:t>dministrations</w:t>
      </w:r>
      <w:r w:rsidRPr="000D2459">
        <w:t xml:space="preserve"> identified and reviewed </w:t>
      </w:r>
      <w:r w:rsidR="0097349D" w:rsidRPr="000D2459">
        <w:t xml:space="preserve">a total </w:t>
      </w:r>
      <w:r w:rsidR="00016ECA" w:rsidRPr="000D2459">
        <w:t xml:space="preserve">of </w:t>
      </w:r>
      <w:r w:rsidR="000D2459" w:rsidRPr="000D2459">
        <w:t>845</w:t>
      </w:r>
      <w:r w:rsidR="000D1583" w:rsidRPr="000D2459">
        <w:t xml:space="preserve"> </w:t>
      </w:r>
      <w:r w:rsidR="0066091B" w:rsidRPr="000D2459">
        <w:t>contract</w:t>
      </w:r>
      <w:r w:rsidR="00503EAD" w:rsidRPr="000D2459">
        <w:t xml:space="preserve"> </w:t>
      </w:r>
      <w:r w:rsidR="000D2459" w:rsidRPr="000D2459">
        <w:t xml:space="preserve">actions </w:t>
      </w:r>
      <w:r w:rsidR="000D1583" w:rsidRPr="000D2459">
        <w:t>wit</w:t>
      </w:r>
      <w:r w:rsidR="00F94A61" w:rsidRPr="000D2459">
        <w:t xml:space="preserve">hin </w:t>
      </w:r>
      <w:r w:rsidR="009A3782" w:rsidRPr="000D2459">
        <w:t xml:space="preserve">the </w:t>
      </w:r>
      <w:r w:rsidR="00483DA9" w:rsidRPr="000D2459">
        <w:t xml:space="preserve">Table 1-1:  Baseline for </w:t>
      </w:r>
      <w:r w:rsidR="007C1972" w:rsidRPr="000D2459">
        <w:t xml:space="preserve">the </w:t>
      </w:r>
      <w:r w:rsidR="00483DA9" w:rsidRPr="000D2459">
        <w:t>FY</w:t>
      </w:r>
      <w:r w:rsidR="0076620E" w:rsidRPr="000D2459">
        <w:t xml:space="preserve"> 20</w:t>
      </w:r>
      <w:r w:rsidR="00483DA9" w:rsidRPr="000D2459">
        <w:t>1</w:t>
      </w:r>
      <w:r w:rsidR="000D2459" w:rsidRPr="000D2459">
        <w:t>5</w:t>
      </w:r>
      <w:r w:rsidR="00483DA9" w:rsidRPr="000D2459">
        <w:t xml:space="preserve"> Service Contract Inventory Analysis </w:t>
      </w:r>
      <w:r w:rsidR="00344A9D" w:rsidRPr="000D2459">
        <w:t xml:space="preserve">concentrating on a subset of the OMB-selected special interest functions as well as additional function codes with significant reported </w:t>
      </w:r>
      <w:r w:rsidR="00344A9D" w:rsidRPr="00F92932">
        <w:t xml:space="preserve">obligations </w:t>
      </w:r>
      <w:r w:rsidR="00016ECA" w:rsidRPr="00F92932">
        <w:t>corresponding to</w:t>
      </w:r>
      <w:r w:rsidRPr="00F92932">
        <w:t xml:space="preserve"> </w:t>
      </w:r>
      <w:r w:rsidR="00F92932" w:rsidRPr="00F92932">
        <w:t>23</w:t>
      </w:r>
      <w:r w:rsidR="00781190" w:rsidRPr="00F92932">
        <w:t xml:space="preserve"> </w:t>
      </w:r>
      <w:r w:rsidR="0038236E" w:rsidRPr="00F92932">
        <w:t>percent</w:t>
      </w:r>
      <w:r w:rsidR="00E6040E" w:rsidRPr="00F92932">
        <w:t xml:space="preserve"> of the total </w:t>
      </w:r>
      <w:r w:rsidR="0038236E" w:rsidRPr="00F92932">
        <w:t>FY 201</w:t>
      </w:r>
      <w:r w:rsidR="000D2459" w:rsidRPr="00F92932">
        <w:t>5</w:t>
      </w:r>
      <w:r w:rsidR="00503EAD" w:rsidRPr="00F92932">
        <w:t xml:space="preserve"> Service Contract Inventory</w:t>
      </w:r>
      <w:r w:rsidR="000D1583" w:rsidRPr="00F92932">
        <w:t>.</w:t>
      </w:r>
      <w:r w:rsidR="000D1583">
        <w:t xml:space="preserve"> </w:t>
      </w:r>
      <w:r w:rsidR="00FC620C">
        <w:t xml:space="preserve"> </w:t>
      </w:r>
    </w:p>
    <w:p w:rsidR="00084140" w:rsidRDefault="00084140" w:rsidP="00084140"/>
    <w:p w:rsidR="00084140" w:rsidRDefault="00084140" w:rsidP="00084140">
      <w:r w:rsidRPr="00084140">
        <w:t xml:space="preserve">The individual contract </w:t>
      </w:r>
      <w:r w:rsidR="00503EAD">
        <w:t xml:space="preserve">action </w:t>
      </w:r>
      <w:r w:rsidRPr="00084140">
        <w:t xml:space="preserve">review process included documentation to ensure that all the Section 743(e) requirements were addressed, as well as questions to address the extent of competition, the justification and basis for approval of a cost type contract, what specific quality assurance procedures and oversight are in place, the role of the contract in achieving agency objectives, the business status, plans to re-compete the contract, and whether or not the Operating Administration has determined if any of the services should be performed by federal employees or a mixture of federal employees and contractors.  Additional questions addressed opportunities for reducing the cost for the effort for example, use of a GSA or other enterprise strategic sourcing vehicle, consolidation with similar contracts, increase in oversight, or change in contract type.  In addition, each Operating Administration was asked to review and confirm that the contractor past performance information was entered into </w:t>
      </w:r>
      <w:r w:rsidR="00FD5D90">
        <w:t>the Contractor Past Performance Reporting System (</w:t>
      </w:r>
      <w:r w:rsidRPr="00084140">
        <w:t>CPARS</w:t>
      </w:r>
      <w:r w:rsidR="00FD5D90">
        <w:t>)</w:t>
      </w:r>
      <w:r w:rsidRPr="00084140">
        <w:t xml:space="preserve">.  </w:t>
      </w:r>
    </w:p>
    <w:p w:rsidR="00084140" w:rsidRDefault="00084140" w:rsidP="00084140"/>
    <w:p w:rsidR="00573832" w:rsidRDefault="00084140" w:rsidP="00AC3938">
      <w:r w:rsidRPr="00084140">
        <w:t>To facilitate the analysis, we developed a pre-populated FY</w:t>
      </w:r>
      <w:r w:rsidR="00573832">
        <w:t xml:space="preserve"> 20</w:t>
      </w:r>
      <w:r w:rsidRPr="00084140">
        <w:t>1</w:t>
      </w:r>
      <w:r w:rsidR="000D2459">
        <w:t>5</w:t>
      </w:r>
      <w:r w:rsidRPr="00084140">
        <w:t xml:space="preserve"> </w:t>
      </w:r>
      <w:r w:rsidR="00AC3938">
        <w:t>a</w:t>
      </w:r>
      <w:r w:rsidRPr="00084140">
        <w:t xml:space="preserve">nalysis spreadsheet with information from </w:t>
      </w:r>
      <w:r w:rsidR="00AC3938">
        <w:t xml:space="preserve">the </w:t>
      </w:r>
      <w:r w:rsidRPr="00084140">
        <w:t>F</w:t>
      </w:r>
      <w:r w:rsidR="00AC3938">
        <w:t xml:space="preserve">ederal </w:t>
      </w:r>
      <w:r w:rsidRPr="00084140">
        <w:t>P</w:t>
      </w:r>
      <w:r w:rsidR="00AC3938">
        <w:t xml:space="preserve">rocurement </w:t>
      </w:r>
      <w:r w:rsidRPr="00084140">
        <w:t>D</w:t>
      </w:r>
      <w:r w:rsidR="00AC3938">
        <w:t xml:space="preserve">ata </w:t>
      </w:r>
      <w:r w:rsidRPr="00084140">
        <w:t>S</w:t>
      </w:r>
      <w:r w:rsidR="00AC3938">
        <w:t>ystem</w:t>
      </w:r>
      <w:r w:rsidRPr="00084140">
        <w:t xml:space="preserve">.  The spreadsheet </w:t>
      </w:r>
      <w:r>
        <w:t xml:space="preserve">was </w:t>
      </w:r>
      <w:r w:rsidRPr="00084140">
        <w:t>organized by Operating Administration and list</w:t>
      </w:r>
      <w:r>
        <w:t>ed</w:t>
      </w:r>
      <w:r w:rsidRPr="00084140">
        <w:t xml:space="preserve"> FY</w:t>
      </w:r>
      <w:r w:rsidR="00573832">
        <w:t xml:space="preserve"> 20</w:t>
      </w:r>
      <w:r w:rsidRPr="00084140">
        <w:t>1</w:t>
      </w:r>
      <w:r w:rsidR="000D2459">
        <w:t>5</w:t>
      </w:r>
      <w:r w:rsidRPr="00084140">
        <w:t xml:space="preserve"> awards within the scope of this year’s analysis.  We request</w:t>
      </w:r>
      <w:r>
        <w:t>ed</w:t>
      </w:r>
      <w:r w:rsidRPr="00084140">
        <w:t xml:space="preserve"> tha</w:t>
      </w:r>
      <w:r w:rsidR="00573832">
        <w:t>t each Operating Administration</w:t>
      </w:r>
    </w:p>
    <w:p w:rsidR="00084140" w:rsidRDefault="00084140" w:rsidP="00AC3938"/>
    <w:p w:rsidR="00573832" w:rsidRPr="007E019E" w:rsidRDefault="00573832" w:rsidP="00573832">
      <w:pPr>
        <w:pStyle w:val="ListParagraph"/>
        <w:numPr>
          <w:ilvl w:val="1"/>
          <w:numId w:val="27"/>
        </w:numPr>
        <w:spacing w:after="120"/>
      </w:pPr>
      <w:r w:rsidRPr="004F6084">
        <w:t xml:space="preserve">Select and review a minimum of </w:t>
      </w:r>
      <w:r w:rsidR="000D2459">
        <w:t>5</w:t>
      </w:r>
      <w:r w:rsidRPr="005305C3">
        <w:t>0%</w:t>
      </w:r>
      <w:r w:rsidRPr="004F6084">
        <w:t xml:space="preserve"> of the total obligations within the cited product service codes</w:t>
      </w:r>
      <w:r>
        <w:t xml:space="preserve"> </w:t>
      </w:r>
      <w:r w:rsidRPr="007E019E">
        <w:t>(highlighted in green);</w:t>
      </w:r>
    </w:p>
    <w:p w:rsidR="00573832" w:rsidRPr="004F6084" w:rsidRDefault="00573832" w:rsidP="00573832">
      <w:pPr>
        <w:pStyle w:val="ListParagraph"/>
        <w:numPr>
          <w:ilvl w:val="1"/>
          <w:numId w:val="27"/>
        </w:numPr>
      </w:pPr>
      <w:r w:rsidRPr="004F6084">
        <w:t>Ensure the selected and reviewed awards include as many different basic contracts as possible to ensure a comprehensive review</w:t>
      </w:r>
      <w:r>
        <w:t>; and</w:t>
      </w:r>
      <w:r w:rsidRPr="004F6084">
        <w:t xml:space="preserve">  </w:t>
      </w:r>
    </w:p>
    <w:p w:rsidR="00573832" w:rsidRDefault="00573832" w:rsidP="00573832">
      <w:pPr>
        <w:pStyle w:val="ListParagraph"/>
        <w:numPr>
          <w:ilvl w:val="1"/>
          <w:numId w:val="27"/>
        </w:numPr>
      </w:pPr>
      <w:r w:rsidRPr="004F6084">
        <w:t xml:space="preserve">Select and review </w:t>
      </w:r>
      <w:r w:rsidRPr="004F6084">
        <w:rPr>
          <w:u w:val="single"/>
        </w:rPr>
        <w:t>all</w:t>
      </w:r>
      <w:r w:rsidRPr="004F6084">
        <w:t xml:space="preserve"> Personal Services contracts listed on the FY</w:t>
      </w:r>
      <w:r>
        <w:t xml:space="preserve"> 20</w:t>
      </w:r>
      <w:r w:rsidRPr="004F6084">
        <w:t>1</w:t>
      </w:r>
      <w:r w:rsidR="000D2459">
        <w:t>5</w:t>
      </w:r>
      <w:r w:rsidRPr="004F6084">
        <w:t xml:space="preserve"> master spreadsheet</w:t>
      </w:r>
    </w:p>
    <w:p w:rsidR="00573832" w:rsidRDefault="00573832" w:rsidP="00573832">
      <w:pPr>
        <w:pStyle w:val="ListParagraph"/>
        <w:numPr>
          <w:ilvl w:val="1"/>
          <w:numId w:val="27"/>
        </w:numPr>
      </w:pPr>
      <w:r w:rsidRPr="005305C3">
        <w:t xml:space="preserve">Document </w:t>
      </w:r>
      <w:r>
        <w:t xml:space="preserve">the </w:t>
      </w:r>
      <w:r w:rsidRPr="005305C3">
        <w:t>contract review and responses on the highlighted columns and questions on the FY</w:t>
      </w:r>
      <w:r>
        <w:t xml:space="preserve"> 20</w:t>
      </w:r>
      <w:r w:rsidRPr="005305C3">
        <w:t>1</w:t>
      </w:r>
      <w:r w:rsidR="000D2459">
        <w:t>5</w:t>
      </w:r>
      <w:r w:rsidRPr="005305C3">
        <w:t xml:space="preserve"> </w:t>
      </w:r>
      <w:r>
        <w:t>m</w:t>
      </w:r>
      <w:r w:rsidRPr="005305C3">
        <w:t xml:space="preserve">aster </w:t>
      </w:r>
      <w:r>
        <w:t>s</w:t>
      </w:r>
      <w:r w:rsidRPr="005305C3">
        <w:t>preadshee</w:t>
      </w:r>
      <w:r>
        <w:t>t</w:t>
      </w:r>
    </w:p>
    <w:p w:rsidR="00573832" w:rsidRDefault="00573832" w:rsidP="00573832">
      <w:pPr>
        <w:pStyle w:val="ListParagraph"/>
        <w:numPr>
          <w:ilvl w:val="1"/>
          <w:numId w:val="27"/>
        </w:numPr>
      </w:pPr>
      <w:r w:rsidRPr="005305C3">
        <w:t xml:space="preserve">Upon completion of </w:t>
      </w:r>
      <w:r>
        <w:t xml:space="preserve"> the </w:t>
      </w:r>
      <w:r w:rsidRPr="005305C3">
        <w:t>analysis, certify the completion statement</w:t>
      </w:r>
    </w:p>
    <w:p w:rsidR="00573832" w:rsidRDefault="00573832" w:rsidP="00573832">
      <w:pPr>
        <w:ind w:left="720"/>
      </w:pPr>
    </w:p>
    <w:p w:rsidR="000D1583" w:rsidRDefault="00AC3938" w:rsidP="000D1583">
      <w:pPr>
        <w:spacing w:after="120"/>
      </w:pPr>
      <w:r>
        <w:t>T</w:t>
      </w:r>
      <w:r w:rsidRPr="00AC3938">
        <w:t>he Operating Administrations reviewed the contract file and, as necessary, conducted interviews with the relevant program and acquisition offices</w:t>
      </w:r>
      <w:r w:rsidR="00573C5B">
        <w:t xml:space="preserve"> to complete the analysis</w:t>
      </w:r>
      <w:r w:rsidRPr="00AC3938">
        <w:t xml:space="preserve">.  </w:t>
      </w:r>
      <w:r w:rsidR="000D1583">
        <w:t xml:space="preserve">For the reviewed contracts, the findings </w:t>
      </w:r>
      <w:r w:rsidR="00084140">
        <w:t xml:space="preserve">are </w:t>
      </w:r>
      <w:r>
        <w:t>summarized in</w:t>
      </w:r>
      <w:r w:rsidR="00084140">
        <w:t xml:space="preserve"> the below table: </w:t>
      </w:r>
    </w:p>
    <w:p w:rsidR="00AC3938" w:rsidRDefault="00AC3938" w:rsidP="000D1583">
      <w:pPr>
        <w:spacing w:after="120"/>
      </w:pPr>
    </w:p>
    <w:p w:rsidR="004C5B25" w:rsidRDefault="004C5B25" w:rsidP="00E6040E">
      <w:pPr>
        <w:spacing w:after="120"/>
      </w:pPr>
    </w:p>
    <w:p w:rsidR="004C5B25" w:rsidRDefault="004C5B25" w:rsidP="00E6040E">
      <w:pPr>
        <w:spacing w:after="120"/>
      </w:pPr>
    </w:p>
    <w:p w:rsidR="004C5B25" w:rsidRDefault="004C5B25" w:rsidP="00E6040E">
      <w:pPr>
        <w:spacing w:after="120"/>
      </w:pPr>
    </w:p>
    <w:p w:rsidR="004C5B25" w:rsidRDefault="004C5B25" w:rsidP="00E6040E">
      <w:pPr>
        <w:spacing w:after="120"/>
      </w:pPr>
    </w:p>
    <w:p w:rsidR="004C5B25" w:rsidRDefault="004C5B25" w:rsidP="00E6040E">
      <w:pPr>
        <w:spacing w:after="120"/>
      </w:pPr>
    </w:p>
    <w:p w:rsidR="004C5B25" w:rsidRDefault="004C5B25" w:rsidP="00E6040E">
      <w:pPr>
        <w:spacing w:after="120"/>
      </w:pPr>
    </w:p>
    <w:p w:rsidR="004C5B25" w:rsidRDefault="004C5B25" w:rsidP="00E6040E">
      <w:pPr>
        <w:spacing w:after="120"/>
      </w:pPr>
    </w:p>
    <w:p w:rsidR="00EF7E2A" w:rsidRDefault="00031F6F" w:rsidP="00E6040E">
      <w:pPr>
        <w:spacing w:after="120"/>
      </w:pPr>
      <w:r>
        <w:rPr>
          <w:noProof/>
        </w:rPr>
        <w:lastRenderedPageBreak/>
        <mc:AlternateContent>
          <mc:Choice Requires="wpc">
            <w:drawing>
              <wp:inline distT="0" distB="0" distL="0" distR="0">
                <wp:extent cx="5875655" cy="3545840"/>
                <wp:effectExtent l="0" t="0" r="10795" b="16510"/>
                <wp:docPr id="305" name="Canvas 305" descr="Table depicts&#10;OA individual reviews of&#10;their agency contracts" title="Individual Review"/>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descr="Table depicts &#10;individual contract &#10;review performed by&#10;OA" title="Contract View"/>
                        <wpg:cNvGrpSpPr>
                          <a:grpSpLocks/>
                        </wpg:cNvGrpSpPr>
                        <wpg:grpSpPr bwMode="auto">
                          <a:xfrm>
                            <a:off x="0" y="0"/>
                            <a:ext cx="5875655" cy="3545840"/>
                            <a:chOff x="0" y="0"/>
                            <a:chExt cx="9253" cy="5584"/>
                          </a:xfrm>
                        </wpg:grpSpPr>
                        <wps:wsp>
                          <wps:cNvPr id="6" name="Rectangle 5"/>
                          <wps:cNvSpPr>
                            <a:spLocks noChangeArrowheads="1"/>
                          </wps:cNvSpPr>
                          <wps:spPr bwMode="auto">
                            <a:xfrm>
                              <a:off x="0" y="24"/>
                              <a:ext cx="9209" cy="988"/>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244" y="512"/>
                              <a:ext cx="73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Operating </w:t>
                                </w:r>
                              </w:p>
                            </w:txbxContent>
                          </wps:txbx>
                          <wps:bodyPr rot="0" vert="horz" wrap="none" lIns="0" tIns="0" rIns="0" bIns="0" anchor="t" anchorCtr="0">
                            <a:spAutoFit/>
                          </wps:bodyPr>
                        </wps:wsp>
                        <wps:wsp>
                          <wps:cNvPr id="12" name="Rectangle 7"/>
                          <wps:cNvSpPr>
                            <a:spLocks noChangeArrowheads="1"/>
                          </wps:cNvSpPr>
                          <wps:spPr bwMode="auto">
                            <a:xfrm>
                              <a:off x="49" y="756"/>
                              <a:ext cx="109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Administration</w:t>
                                </w:r>
                              </w:p>
                            </w:txbxContent>
                          </wps:txbx>
                          <wps:bodyPr rot="0" vert="horz" wrap="none" lIns="0" tIns="0" rIns="0" bIns="0" anchor="t" anchorCtr="0">
                            <a:spAutoFit/>
                          </wps:bodyPr>
                        </wps:wsp>
                        <wps:wsp>
                          <wps:cNvPr id="31" name="Rectangle 8"/>
                          <wps:cNvSpPr>
                            <a:spLocks noChangeArrowheads="1"/>
                          </wps:cNvSpPr>
                          <wps:spPr bwMode="auto">
                            <a:xfrm>
                              <a:off x="1413" y="268"/>
                              <a:ext cx="10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FY2015 Action </w:t>
                                </w:r>
                              </w:p>
                            </w:txbxContent>
                          </wps:txbx>
                          <wps:bodyPr rot="0" vert="horz" wrap="none" lIns="0" tIns="0" rIns="0" bIns="0" anchor="t" anchorCtr="0">
                            <a:spAutoFit/>
                          </wps:bodyPr>
                        </wps:wsp>
                        <wps:wsp>
                          <wps:cNvPr id="37" name="Rectangle 9"/>
                          <wps:cNvSpPr>
                            <a:spLocks noChangeArrowheads="1"/>
                          </wps:cNvSpPr>
                          <wps:spPr bwMode="auto">
                            <a:xfrm>
                              <a:off x="1498" y="512"/>
                              <a:ext cx="82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Obligations </w:t>
                                </w:r>
                              </w:p>
                            </w:txbxContent>
                          </wps:txbx>
                          <wps:bodyPr rot="0" vert="horz" wrap="none" lIns="0" tIns="0" rIns="0" bIns="0" anchor="t" anchorCtr="0">
                            <a:spAutoFit/>
                          </wps:bodyPr>
                        </wps:wsp>
                        <wps:wsp>
                          <wps:cNvPr id="38" name="Rectangle 10"/>
                          <wps:cNvSpPr>
                            <a:spLocks noChangeArrowheads="1"/>
                          </wps:cNvSpPr>
                          <wps:spPr bwMode="auto">
                            <a:xfrm>
                              <a:off x="1559" y="756"/>
                              <a:ext cx="71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Reviewed</w:t>
                                </w:r>
                              </w:p>
                            </w:txbxContent>
                          </wps:txbx>
                          <wps:bodyPr rot="0" vert="horz" wrap="none" lIns="0" tIns="0" rIns="0" bIns="0" anchor="t" anchorCtr="0">
                            <a:spAutoFit/>
                          </wps:bodyPr>
                        </wps:wsp>
                        <wps:wsp>
                          <wps:cNvPr id="39" name="Rectangle 11"/>
                          <wps:cNvSpPr>
                            <a:spLocks noChangeArrowheads="1"/>
                          </wps:cNvSpPr>
                          <wps:spPr bwMode="auto">
                            <a:xfrm>
                              <a:off x="2680" y="268"/>
                              <a:ext cx="7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Number of </w:t>
                                </w:r>
                              </w:p>
                            </w:txbxContent>
                          </wps:txbx>
                          <wps:bodyPr rot="0" vert="horz" wrap="none" lIns="0" tIns="0" rIns="0" bIns="0" anchor="t" anchorCtr="0">
                            <a:spAutoFit/>
                          </wps:bodyPr>
                        </wps:wsp>
                        <wps:wsp>
                          <wps:cNvPr id="40" name="Rectangle 12"/>
                          <wps:cNvSpPr>
                            <a:spLocks noChangeArrowheads="1"/>
                          </wps:cNvSpPr>
                          <wps:spPr bwMode="auto">
                            <a:xfrm>
                              <a:off x="2741" y="512"/>
                              <a:ext cx="70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Contracts </w:t>
                                </w:r>
                              </w:p>
                            </w:txbxContent>
                          </wps:txbx>
                          <wps:bodyPr rot="0" vert="horz" wrap="none" lIns="0" tIns="0" rIns="0" bIns="0" anchor="t" anchorCtr="0">
                            <a:spAutoFit/>
                          </wps:bodyPr>
                        </wps:wsp>
                        <wps:wsp>
                          <wps:cNvPr id="41" name="Rectangle 13"/>
                          <wps:cNvSpPr>
                            <a:spLocks noChangeArrowheads="1"/>
                          </wps:cNvSpPr>
                          <wps:spPr bwMode="auto">
                            <a:xfrm>
                              <a:off x="2716" y="756"/>
                              <a:ext cx="71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Reviewed</w:t>
                                </w:r>
                              </w:p>
                            </w:txbxContent>
                          </wps:txbx>
                          <wps:bodyPr rot="0" vert="horz" wrap="none" lIns="0" tIns="0" rIns="0" bIns="0" anchor="t" anchorCtr="0">
                            <a:spAutoFit/>
                          </wps:bodyPr>
                        </wps:wsp>
                        <wps:wsp>
                          <wps:cNvPr id="42" name="Rectangle 14"/>
                          <wps:cNvSpPr>
                            <a:spLocks noChangeArrowheads="1"/>
                          </wps:cNvSpPr>
                          <wps:spPr bwMode="auto">
                            <a:xfrm>
                              <a:off x="3606" y="268"/>
                              <a:ext cx="7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Number of </w:t>
                                </w:r>
                              </w:p>
                            </w:txbxContent>
                          </wps:txbx>
                          <wps:bodyPr rot="0" vert="horz" wrap="none" lIns="0" tIns="0" rIns="0" bIns="0" anchor="t" anchorCtr="0">
                            <a:spAutoFit/>
                          </wps:bodyPr>
                        </wps:wsp>
                        <wps:wsp>
                          <wps:cNvPr id="43" name="Rectangle 15"/>
                          <wps:cNvSpPr>
                            <a:spLocks noChangeArrowheads="1"/>
                          </wps:cNvSpPr>
                          <wps:spPr bwMode="auto">
                            <a:xfrm>
                              <a:off x="3740" y="512"/>
                              <a:ext cx="54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Actions </w:t>
                                </w:r>
                              </w:p>
                            </w:txbxContent>
                          </wps:txbx>
                          <wps:bodyPr rot="0" vert="horz" wrap="none" lIns="0" tIns="0" rIns="0" bIns="0" anchor="t" anchorCtr="0">
                            <a:spAutoFit/>
                          </wps:bodyPr>
                        </wps:wsp>
                        <wps:wsp>
                          <wps:cNvPr id="44" name="Rectangle 16"/>
                          <wps:cNvSpPr>
                            <a:spLocks noChangeArrowheads="1"/>
                          </wps:cNvSpPr>
                          <wps:spPr bwMode="auto">
                            <a:xfrm>
                              <a:off x="3642" y="756"/>
                              <a:ext cx="71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Reviewed</w:t>
                                </w:r>
                              </w:p>
                            </w:txbxContent>
                          </wps:txbx>
                          <wps:bodyPr rot="0" vert="horz" wrap="none" lIns="0" tIns="0" rIns="0" bIns="0" anchor="t" anchorCtr="0">
                            <a:spAutoFit/>
                          </wps:bodyPr>
                        </wps:wsp>
                        <wps:wsp>
                          <wps:cNvPr id="45" name="Rectangle 17"/>
                          <wps:cNvSpPr>
                            <a:spLocks noChangeArrowheads="1"/>
                          </wps:cNvSpPr>
                          <wps:spPr bwMode="auto">
                            <a:xfrm>
                              <a:off x="4531" y="372"/>
                              <a:ext cx="868"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pPr>
                                  <w:rPr>
                                    <w:rFonts w:ascii="Calibri" w:hAnsi="Calibri" w:cs="Calibri"/>
                                    <w:color w:val="000000"/>
                                    <w:sz w:val="18"/>
                                    <w:szCs w:val="18"/>
                                  </w:rPr>
                                </w:pPr>
                                <w:r>
                                  <w:rPr>
                                    <w:rFonts w:ascii="Calibri" w:hAnsi="Calibri" w:cs="Calibri"/>
                                    <w:color w:val="000000"/>
                                    <w:sz w:val="18"/>
                                    <w:szCs w:val="18"/>
                                  </w:rPr>
                                  <w:t xml:space="preserve"> Percentage </w:t>
                                </w:r>
                              </w:p>
                              <w:p w:rsidR="009675E7" w:rsidRDefault="009675E7">
                                <w:r>
                                  <w:rPr>
                                    <w:rFonts w:ascii="Calibri" w:hAnsi="Calibri" w:cs="Calibri"/>
                                    <w:color w:val="000000"/>
                                    <w:sz w:val="18"/>
                                    <w:szCs w:val="18"/>
                                  </w:rPr>
                                  <w:t>Obligations</w:t>
                                </w:r>
                              </w:p>
                            </w:txbxContent>
                          </wps:txbx>
                          <wps:bodyPr rot="0" vert="horz" wrap="none" lIns="0" tIns="0" rIns="0" bIns="0" anchor="t" anchorCtr="0">
                            <a:noAutofit/>
                          </wps:bodyPr>
                        </wps:wsp>
                        <wps:wsp>
                          <wps:cNvPr id="49" name="Rectangle 21"/>
                          <wps:cNvSpPr>
                            <a:spLocks noChangeArrowheads="1"/>
                          </wps:cNvSpPr>
                          <wps:spPr bwMode="auto">
                            <a:xfrm>
                              <a:off x="5457" y="512"/>
                              <a:ext cx="63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Personal </w:t>
                                </w:r>
                              </w:p>
                            </w:txbxContent>
                          </wps:txbx>
                          <wps:bodyPr rot="0" vert="horz" wrap="none" lIns="0" tIns="0" rIns="0" bIns="0" anchor="t" anchorCtr="0">
                            <a:spAutoFit/>
                          </wps:bodyPr>
                        </wps:wsp>
                        <wps:wsp>
                          <wps:cNvPr id="50" name="Rectangle 22"/>
                          <wps:cNvSpPr>
                            <a:spLocks noChangeArrowheads="1"/>
                          </wps:cNvSpPr>
                          <wps:spPr bwMode="auto">
                            <a:xfrm>
                              <a:off x="5482" y="756"/>
                              <a:ext cx="59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Services</w:t>
                                </w:r>
                              </w:p>
                            </w:txbxContent>
                          </wps:txbx>
                          <wps:bodyPr rot="0" vert="horz" wrap="none" lIns="0" tIns="0" rIns="0" bIns="0" anchor="t" anchorCtr="0">
                            <a:spAutoFit/>
                          </wps:bodyPr>
                        </wps:wsp>
                        <wps:wsp>
                          <wps:cNvPr id="51" name="Rectangle 23"/>
                          <wps:cNvSpPr>
                            <a:spLocks noChangeArrowheads="1"/>
                          </wps:cNvSpPr>
                          <wps:spPr bwMode="auto">
                            <a:xfrm>
                              <a:off x="6383" y="268"/>
                              <a:ext cx="70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Critical or </w:t>
                                </w:r>
                              </w:p>
                            </w:txbxContent>
                          </wps:txbx>
                          <wps:bodyPr rot="0" vert="horz" wrap="none" lIns="0" tIns="0" rIns="0" bIns="0" anchor="t" anchorCtr="0">
                            <a:spAutoFit/>
                          </wps:bodyPr>
                        </wps:wsp>
                        <wps:wsp>
                          <wps:cNvPr id="52" name="Rectangle 24"/>
                          <wps:cNvSpPr>
                            <a:spLocks noChangeArrowheads="1"/>
                          </wps:cNvSpPr>
                          <wps:spPr bwMode="auto">
                            <a:xfrm>
                              <a:off x="6346" y="512"/>
                              <a:ext cx="75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Inherently </w:t>
                                </w:r>
                              </w:p>
                            </w:txbxContent>
                          </wps:txbx>
                          <wps:bodyPr rot="0" vert="horz" wrap="none" lIns="0" tIns="0" rIns="0" bIns="0" anchor="t" anchorCtr="0">
                            <a:spAutoFit/>
                          </wps:bodyPr>
                        </wps:wsp>
                        <wps:wsp>
                          <wps:cNvPr id="53" name="Rectangle 25"/>
                          <wps:cNvSpPr>
                            <a:spLocks noChangeArrowheads="1"/>
                          </wps:cNvSpPr>
                          <wps:spPr bwMode="auto">
                            <a:xfrm>
                              <a:off x="6200" y="756"/>
                              <a:ext cx="105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Governmental</w:t>
                                </w:r>
                              </w:p>
                            </w:txbxContent>
                          </wps:txbx>
                          <wps:bodyPr rot="0" vert="horz" wrap="none" lIns="0" tIns="0" rIns="0" bIns="0" anchor="t" anchorCtr="0">
                            <a:spAutoFit/>
                          </wps:bodyPr>
                        </wps:wsp>
                        <wps:wsp>
                          <wps:cNvPr id="54" name="Rectangle 26"/>
                          <wps:cNvSpPr>
                            <a:spLocks noChangeArrowheads="1"/>
                          </wps:cNvSpPr>
                          <wps:spPr bwMode="auto">
                            <a:xfrm>
                              <a:off x="7443" y="512"/>
                              <a:ext cx="71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Adequate </w:t>
                                </w:r>
                              </w:p>
                            </w:txbxContent>
                          </wps:txbx>
                          <wps:bodyPr rot="0" vert="horz" wrap="none" lIns="0" tIns="0" rIns="0" bIns="0" anchor="t" anchorCtr="0">
                            <a:spAutoFit/>
                          </wps:bodyPr>
                        </wps:wsp>
                        <wps:wsp>
                          <wps:cNvPr id="55" name="Rectangle 27" descr="Individual OA Contract&#10;Review" title="Contract Review"/>
                          <wps:cNvSpPr>
                            <a:spLocks noChangeArrowheads="1"/>
                          </wps:cNvSpPr>
                          <wps:spPr bwMode="auto">
                            <a:xfrm>
                              <a:off x="7370" y="756"/>
                              <a:ext cx="8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Supervision</w:t>
                                </w:r>
                              </w:p>
                            </w:txbxContent>
                          </wps:txbx>
                          <wps:bodyPr rot="0" vert="horz" wrap="none" lIns="0" tIns="0" rIns="0" bIns="0" anchor="t" anchorCtr="0">
                            <a:spAutoFit/>
                          </wps:bodyPr>
                        </wps:wsp>
                        <wps:wsp>
                          <wps:cNvPr id="56" name="Rectangle 28"/>
                          <wps:cNvSpPr>
                            <a:spLocks noChangeArrowheads="1"/>
                          </wps:cNvSpPr>
                          <wps:spPr bwMode="auto">
                            <a:xfrm>
                              <a:off x="8381" y="24"/>
                              <a:ext cx="73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Estimated </w:t>
                                </w:r>
                              </w:p>
                            </w:txbxContent>
                          </wps:txbx>
                          <wps:bodyPr rot="0" vert="horz" wrap="none" lIns="0" tIns="0" rIns="0" bIns="0" anchor="t" anchorCtr="0">
                            <a:spAutoFit/>
                          </wps:bodyPr>
                        </wps:wsp>
                        <wps:wsp>
                          <wps:cNvPr id="57" name="Rectangle 29"/>
                          <wps:cNvSpPr>
                            <a:spLocks noChangeArrowheads="1"/>
                          </wps:cNvSpPr>
                          <wps:spPr bwMode="auto">
                            <a:xfrm>
                              <a:off x="8344" y="268"/>
                              <a:ext cx="7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Number of </w:t>
                                </w:r>
                              </w:p>
                            </w:txbxContent>
                          </wps:txbx>
                          <wps:bodyPr rot="0" vert="horz" wrap="none" lIns="0" tIns="0" rIns="0" bIns="0" anchor="t" anchorCtr="0">
                            <a:spAutoFit/>
                          </wps:bodyPr>
                        </wps:wsp>
                        <wps:wsp>
                          <wps:cNvPr id="58" name="Rectangle 30"/>
                          <wps:cNvSpPr>
                            <a:spLocks noChangeArrowheads="1"/>
                          </wps:cNvSpPr>
                          <wps:spPr bwMode="auto">
                            <a:xfrm>
                              <a:off x="8356" y="512"/>
                              <a:ext cx="78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Contractor </w:t>
                                </w:r>
                              </w:p>
                            </w:txbxContent>
                          </wps:txbx>
                          <wps:bodyPr rot="0" vert="horz" wrap="none" lIns="0" tIns="0" rIns="0" bIns="0" anchor="t" anchorCtr="0">
                            <a:spAutoFit/>
                          </wps:bodyPr>
                        </wps:wsp>
                        <wps:wsp>
                          <wps:cNvPr id="59" name="Rectangle 31"/>
                          <wps:cNvSpPr>
                            <a:spLocks noChangeArrowheads="1"/>
                          </wps:cNvSpPr>
                          <wps:spPr bwMode="auto">
                            <a:xfrm>
                              <a:off x="8624" y="756"/>
                              <a:ext cx="25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FTE</w:t>
                                </w:r>
                              </w:p>
                            </w:txbxContent>
                          </wps:txbx>
                          <wps:bodyPr rot="0" vert="horz" wrap="none" lIns="0" tIns="0" rIns="0" bIns="0" anchor="t" anchorCtr="0">
                            <a:spAutoFit/>
                          </wps:bodyPr>
                        </wps:wsp>
                        <wps:wsp>
                          <wps:cNvPr id="60" name="Rectangle 32"/>
                          <wps:cNvSpPr>
                            <a:spLocks noChangeArrowheads="1"/>
                          </wps:cNvSpPr>
                          <wps:spPr bwMode="auto">
                            <a:xfrm>
                              <a:off x="37" y="1000"/>
                              <a:ext cx="30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FAA</w:t>
                                </w:r>
                              </w:p>
                            </w:txbxContent>
                          </wps:txbx>
                          <wps:bodyPr rot="0" vert="horz" wrap="none" lIns="0" tIns="0" rIns="0" bIns="0" anchor="t" anchorCtr="0">
                            <a:spAutoFit/>
                          </wps:bodyPr>
                        </wps:wsp>
                        <wps:wsp>
                          <wps:cNvPr id="61" name="Rectangle 33"/>
                          <wps:cNvSpPr>
                            <a:spLocks noChangeArrowheads="1"/>
                          </wps:cNvSpPr>
                          <wps:spPr bwMode="auto">
                            <a:xfrm>
                              <a:off x="1255" y="1000"/>
                              <a:ext cx="100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$723,346,911</w:t>
                                </w:r>
                              </w:p>
                            </w:txbxContent>
                          </wps:txbx>
                          <wps:bodyPr rot="0" vert="horz" wrap="none" lIns="0" tIns="0" rIns="0" bIns="0" anchor="t" anchorCtr="0">
                            <a:spAutoFit/>
                          </wps:bodyPr>
                        </wps:wsp>
                        <wps:wsp>
                          <wps:cNvPr id="62" name="Rectangle 34"/>
                          <wps:cNvSpPr>
                            <a:spLocks noChangeArrowheads="1"/>
                          </wps:cNvSpPr>
                          <wps:spPr bwMode="auto">
                            <a:xfrm>
                              <a:off x="2997" y="100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47</w:t>
                                </w:r>
                              </w:p>
                            </w:txbxContent>
                          </wps:txbx>
                          <wps:bodyPr rot="0" vert="horz" wrap="none" lIns="0" tIns="0" rIns="0" bIns="0" anchor="t" anchorCtr="0">
                            <a:spAutoFit/>
                          </wps:bodyPr>
                        </wps:wsp>
                        <wps:wsp>
                          <wps:cNvPr id="63" name="Rectangle 35"/>
                          <wps:cNvSpPr>
                            <a:spLocks noChangeArrowheads="1"/>
                          </wps:cNvSpPr>
                          <wps:spPr bwMode="auto">
                            <a:xfrm>
                              <a:off x="3922" y="100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95</w:t>
                                </w:r>
                              </w:p>
                            </w:txbxContent>
                          </wps:txbx>
                          <wps:bodyPr rot="0" vert="horz" wrap="none" lIns="0" tIns="0" rIns="0" bIns="0" anchor="t" anchorCtr="0">
                            <a:spAutoFit/>
                          </wps:bodyPr>
                        </wps:wsp>
                        <wps:wsp>
                          <wps:cNvPr id="64" name="Rectangle 36"/>
                          <wps:cNvSpPr>
                            <a:spLocks noChangeArrowheads="1"/>
                          </wps:cNvSpPr>
                          <wps:spPr bwMode="auto">
                            <a:xfrm>
                              <a:off x="4799" y="1000"/>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33%</w:t>
                                </w:r>
                              </w:p>
                            </w:txbxContent>
                          </wps:txbx>
                          <wps:bodyPr rot="0" vert="horz" wrap="none" lIns="0" tIns="0" rIns="0" bIns="0" anchor="t" anchorCtr="0">
                            <a:spAutoFit/>
                          </wps:bodyPr>
                        </wps:wsp>
                        <wps:wsp>
                          <wps:cNvPr id="65" name="Rectangle 37"/>
                          <wps:cNvSpPr>
                            <a:spLocks noChangeArrowheads="1"/>
                          </wps:cNvSpPr>
                          <wps:spPr bwMode="auto">
                            <a:xfrm>
                              <a:off x="5530" y="1000"/>
                              <a:ext cx="48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 (1)</w:t>
                                </w:r>
                              </w:p>
                            </w:txbxContent>
                          </wps:txbx>
                          <wps:bodyPr rot="0" vert="horz" wrap="none" lIns="0" tIns="0" rIns="0" bIns="0" anchor="t" anchorCtr="0">
                            <a:spAutoFit/>
                          </wps:bodyPr>
                        </wps:wsp>
                        <wps:wsp>
                          <wps:cNvPr id="66" name="Rectangle 38"/>
                          <wps:cNvSpPr>
                            <a:spLocks noChangeArrowheads="1"/>
                          </wps:cNvSpPr>
                          <wps:spPr bwMode="auto">
                            <a:xfrm>
                              <a:off x="6188" y="1000"/>
                              <a:ext cx="102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1 CL contracts </w:t>
                                </w:r>
                              </w:p>
                            </w:txbxContent>
                          </wps:txbx>
                          <wps:bodyPr rot="0" vert="horz" wrap="none" lIns="0" tIns="0" rIns="0" bIns="0" anchor="t" anchorCtr="0">
                            <a:spAutoFit/>
                          </wps:bodyPr>
                        </wps:wsp>
                        <wps:wsp>
                          <wps:cNvPr id="67" name="Rectangle 39"/>
                          <wps:cNvSpPr>
                            <a:spLocks noChangeArrowheads="1"/>
                          </wps:cNvSpPr>
                          <wps:spPr bwMode="auto">
                            <a:xfrm>
                              <a:off x="7686" y="1000"/>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68" name="Rectangle 40"/>
                          <wps:cNvSpPr>
                            <a:spLocks noChangeArrowheads="1"/>
                          </wps:cNvSpPr>
                          <wps:spPr bwMode="auto">
                            <a:xfrm>
                              <a:off x="8649" y="1000"/>
                              <a:ext cx="54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3,502.0</w:t>
                                </w:r>
                              </w:p>
                            </w:txbxContent>
                          </wps:txbx>
                          <wps:bodyPr rot="0" vert="horz" wrap="none" lIns="0" tIns="0" rIns="0" bIns="0" anchor="t" anchorCtr="0">
                            <a:spAutoFit/>
                          </wps:bodyPr>
                        </wps:wsp>
                        <wps:wsp>
                          <wps:cNvPr id="69" name="Rectangle 41"/>
                          <wps:cNvSpPr>
                            <a:spLocks noChangeArrowheads="1"/>
                          </wps:cNvSpPr>
                          <wps:spPr bwMode="auto">
                            <a:xfrm>
                              <a:off x="37" y="1244"/>
                              <a:ext cx="53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FMCSA</w:t>
                                </w:r>
                              </w:p>
                            </w:txbxContent>
                          </wps:txbx>
                          <wps:bodyPr rot="0" vert="horz" wrap="none" lIns="0" tIns="0" rIns="0" bIns="0" anchor="t" anchorCtr="0">
                            <a:spAutoFit/>
                          </wps:bodyPr>
                        </wps:wsp>
                        <wps:wsp>
                          <wps:cNvPr id="70" name="Rectangle 42"/>
                          <wps:cNvSpPr>
                            <a:spLocks noChangeArrowheads="1"/>
                          </wps:cNvSpPr>
                          <wps:spPr bwMode="auto">
                            <a:xfrm>
                              <a:off x="1255" y="1244"/>
                              <a:ext cx="91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$27,499,944</w:t>
                                </w:r>
                              </w:p>
                            </w:txbxContent>
                          </wps:txbx>
                          <wps:bodyPr rot="0" vert="horz" wrap="none" lIns="0" tIns="0" rIns="0" bIns="0" anchor="t" anchorCtr="0">
                            <a:spAutoFit/>
                          </wps:bodyPr>
                        </wps:wsp>
                        <wps:wsp>
                          <wps:cNvPr id="71" name="Rectangle 43"/>
                          <wps:cNvSpPr>
                            <a:spLocks noChangeArrowheads="1"/>
                          </wps:cNvSpPr>
                          <wps:spPr bwMode="auto">
                            <a:xfrm>
                              <a:off x="3045" y="1244"/>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6</w:t>
                                </w:r>
                              </w:p>
                            </w:txbxContent>
                          </wps:txbx>
                          <wps:bodyPr rot="0" vert="horz" wrap="none" lIns="0" tIns="0" rIns="0" bIns="0" anchor="t" anchorCtr="0">
                            <a:spAutoFit/>
                          </wps:bodyPr>
                        </wps:wsp>
                        <wps:wsp>
                          <wps:cNvPr id="72" name="Rectangle 44"/>
                          <wps:cNvSpPr>
                            <a:spLocks noChangeArrowheads="1"/>
                          </wps:cNvSpPr>
                          <wps:spPr bwMode="auto">
                            <a:xfrm>
                              <a:off x="3922" y="124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12</w:t>
                                </w:r>
                              </w:p>
                            </w:txbxContent>
                          </wps:txbx>
                          <wps:bodyPr rot="0" vert="horz" wrap="none" lIns="0" tIns="0" rIns="0" bIns="0" anchor="t" anchorCtr="0">
                            <a:spAutoFit/>
                          </wps:bodyPr>
                        </wps:wsp>
                        <wps:wsp>
                          <wps:cNvPr id="73" name="Rectangle 45"/>
                          <wps:cNvSpPr>
                            <a:spLocks noChangeArrowheads="1"/>
                          </wps:cNvSpPr>
                          <wps:spPr bwMode="auto">
                            <a:xfrm>
                              <a:off x="4799" y="1244"/>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53%</w:t>
                                </w:r>
                              </w:p>
                            </w:txbxContent>
                          </wps:txbx>
                          <wps:bodyPr rot="0" vert="horz" wrap="none" lIns="0" tIns="0" rIns="0" bIns="0" anchor="t" anchorCtr="0">
                            <a:spAutoFit/>
                          </wps:bodyPr>
                        </wps:wsp>
                        <wps:wsp>
                          <wps:cNvPr id="74" name="Rectangle 46"/>
                          <wps:cNvSpPr>
                            <a:spLocks noChangeArrowheads="1"/>
                          </wps:cNvSpPr>
                          <wps:spPr bwMode="auto">
                            <a:xfrm>
                              <a:off x="5676" y="1244"/>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75" name="Rectangle 47"/>
                          <wps:cNvSpPr>
                            <a:spLocks noChangeArrowheads="1"/>
                          </wps:cNvSpPr>
                          <wps:spPr bwMode="auto">
                            <a:xfrm>
                              <a:off x="6188" y="1244"/>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76" name="Rectangle 48"/>
                          <wps:cNvSpPr>
                            <a:spLocks noChangeArrowheads="1"/>
                          </wps:cNvSpPr>
                          <wps:spPr bwMode="auto">
                            <a:xfrm>
                              <a:off x="7686" y="1244"/>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77" name="Rectangle 49"/>
                          <wps:cNvSpPr>
                            <a:spLocks noChangeArrowheads="1"/>
                          </wps:cNvSpPr>
                          <wps:spPr bwMode="auto">
                            <a:xfrm>
                              <a:off x="8917" y="1244"/>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200</w:t>
                                </w:r>
                              </w:p>
                            </w:txbxContent>
                          </wps:txbx>
                          <wps:bodyPr rot="0" vert="horz" wrap="none" lIns="0" tIns="0" rIns="0" bIns="0" anchor="t" anchorCtr="0">
                            <a:spAutoFit/>
                          </wps:bodyPr>
                        </wps:wsp>
                        <wps:wsp>
                          <wps:cNvPr id="78" name="Rectangle 50"/>
                          <wps:cNvSpPr>
                            <a:spLocks noChangeArrowheads="1"/>
                          </wps:cNvSpPr>
                          <wps:spPr bwMode="auto">
                            <a:xfrm>
                              <a:off x="37" y="1488"/>
                              <a:ext cx="29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FRA</w:t>
                                </w:r>
                              </w:p>
                            </w:txbxContent>
                          </wps:txbx>
                          <wps:bodyPr rot="0" vert="horz" wrap="none" lIns="0" tIns="0" rIns="0" bIns="0" anchor="t" anchorCtr="0">
                            <a:spAutoFit/>
                          </wps:bodyPr>
                        </wps:wsp>
                        <wps:wsp>
                          <wps:cNvPr id="79" name="Rectangle 51"/>
                          <wps:cNvSpPr>
                            <a:spLocks noChangeArrowheads="1"/>
                          </wps:cNvSpPr>
                          <wps:spPr bwMode="auto">
                            <a:xfrm>
                              <a:off x="1255" y="1488"/>
                              <a:ext cx="91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$19,218,707</w:t>
                                </w:r>
                              </w:p>
                            </w:txbxContent>
                          </wps:txbx>
                          <wps:bodyPr rot="0" vert="horz" wrap="none" lIns="0" tIns="0" rIns="0" bIns="0" anchor="t" anchorCtr="0">
                            <a:spAutoFit/>
                          </wps:bodyPr>
                        </wps:wsp>
                        <wps:wsp>
                          <wps:cNvPr id="80" name="Rectangle 52"/>
                          <wps:cNvSpPr>
                            <a:spLocks noChangeArrowheads="1"/>
                          </wps:cNvSpPr>
                          <wps:spPr bwMode="auto">
                            <a:xfrm>
                              <a:off x="2997" y="1488"/>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27</w:t>
                                </w:r>
                              </w:p>
                            </w:txbxContent>
                          </wps:txbx>
                          <wps:bodyPr rot="0" vert="horz" wrap="none" lIns="0" tIns="0" rIns="0" bIns="0" anchor="t" anchorCtr="0">
                            <a:spAutoFit/>
                          </wps:bodyPr>
                        </wps:wsp>
                        <wps:wsp>
                          <wps:cNvPr id="81" name="Rectangle 53"/>
                          <wps:cNvSpPr>
                            <a:spLocks noChangeArrowheads="1"/>
                          </wps:cNvSpPr>
                          <wps:spPr bwMode="auto">
                            <a:xfrm>
                              <a:off x="3922" y="1488"/>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46</w:t>
                                </w:r>
                              </w:p>
                            </w:txbxContent>
                          </wps:txbx>
                          <wps:bodyPr rot="0" vert="horz" wrap="none" lIns="0" tIns="0" rIns="0" bIns="0" anchor="t" anchorCtr="0">
                            <a:spAutoFit/>
                          </wps:bodyPr>
                        </wps:wsp>
                        <wps:wsp>
                          <wps:cNvPr id="82" name="Rectangle 54"/>
                          <wps:cNvSpPr>
                            <a:spLocks noChangeArrowheads="1"/>
                          </wps:cNvSpPr>
                          <wps:spPr bwMode="auto">
                            <a:xfrm>
                              <a:off x="4751" y="1488"/>
                              <a:ext cx="40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100%</w:t>
                                </w:r>
                              </w:p>
                            </w:txbxContent>
                          </wps:txbx>
                          <wps:bodyPr rot="0" vert="horz" wrap="none" lIns="0" tIns="0" rIns="0" bIns="0" anchor="t" anchorCtr="0">
                            <a:spAutoFit/>
                          </wps:bodyPr>
                        </wps:wsp>
                        <wps:wsp>
                          <wps:cNvPr id="83" name="Rectangle 55"/>
                          <wps:cNvSpPr>
                            <a:spLocks noChangeArrowheads="1"/>
                          </wps:cNvSpPr>
                          <wps:spPr bwMode="auto">
                            <a:xfrm>
                              <a:off x="5676" y="1488"/>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84" name="Rectangle 56"/>
                          <wps:cNvSpPr>
                            <a:spLocks noChangeArrowheads="1"/>
                          </wps:cNvSpPr>
                          <wps:spPr bwMode="auto">
                            <a:xfrm>
                              <a:off x="6188" y="1488"/>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85" name="Rectangle 57"/>
                          <wps:cNvSpPr>
                            <a:spLocks noChangeArrowheads="1"/>
                          </wps:cNvSpPr>
                          <wps:spPr bwMode="auto">
                            <a:xfrm>
                              <a:off x="7686" y="1488"/>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86" name="Rectangle 58"/>
                          <wps:cNvSpPr>
                            <a:spLocks noChangeArrowheads="1"/>
                          </wps:cNvSpPr>
                          <wps:spPr bwMode="auto">
                            <a:xfrm>
                              <a:off x="8917" y="1488"/>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184</w:t>
                                </w:r>
                              </w:p>
                            </w:txbxContent>
                          </wps:txbx>
                          <wps:bodyPr rot="0" vert="horz" wrap="none" lIns="0" tIns="0" rIns="0" bIns="0" anchor="t" anchorCtr="0">
                            <a:spAutoFit/>
                          </wps:bodyPr>
                        </wps:wsp>
                        <wps:wsp>
                          <wps:cNvPr id="87" name="Rectangle 59"/>
                          <wps:cNvSpPr>
                            <a:spLocks noChangeArrowheads="1"/>
                          </wps:cNvSpPr>
                          <wps:spPr bwMode="auto">
                            <a:xfrm>
                              <a:off x="37" y="1975"/>
                              <a:ext cx="28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FTA</w:t>
                                </w:r>
                              </w:p>
                            </w:txbxContent>
                          </wps:txbx>
                          <wps:bodyPr rot="0" vert="horz" wrap="none" lIns="0" tIns="0" rIns="0" bIns="0" anchor="t" anchorCtr="0">
                            <a:spAutoFit/>
                          </wps:bodyPr>
                        </wps:wsp>
                        <wps:wsp>
                          <wps:cNvPr id="88" name="Rectangle 60"/>
                          <wps:cNvSpPr>
                            <a:spLocks noChangeArrowheads="1"/>
                          </wps:cNvSpPr>
                          <wps:spPr bwMode="auto">
                            <a:xfrm>
                              <a:off x="1255" y="1975"/>
                              <a:ext cx="91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$62,426,025</w:t>
                                </w:r>
                              </w:p>
                            </w:txbxContent>
                          </wps:txbx>
                          <wps:bodyPr rot="0" vert="horz" wrap="none" lIns="0" tIns="0" rIns="0" bIns="0" anchor="t" anchorCtr="0">
                            <a:spAutoFit/>
                          </wps:bodyPr>
                        </wps:wsp>
                        <wps:wsp>
                          <wps:cNvPr id="89" name="Rectangle 61"/>
                          <wps:cNvSpPr>
                            <a:spLocks noChangeArrowheads="1"/>
                          </wps:cNvSpPr>
                          <wps:spPr bwMode="auto">
                            <a:xfrm>
                              <a:off x="2997" y="1975"/>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76</w:t>
                                </w:r>
                              </w:p>
                            </w:txbxContent>
                          </wps:txbx>
                          <wps:bodyPr rot="0" vert="horz" wrap="none" lIns="0" tIns="0" rIns="0" bIns="0" anchor="t" anchorCtr="0">
                            <a:spAutoFit/>
                          </wps:bodyPr>
                        </wps:wsp>
                        <wps:wsp>
                          <wps:cNvPr id="90" name="Rectangle 62"/>
                          <wps:cNvSpPr>
                            <a:spLocks noChangeArrowheads="1"/>
                          </wps:cNvSpPr>
                          <wps:spPr bwMode="auto">
                            <a:xfrm>
                              <a:off x="3922" y="1975"/>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81</w:t>
                                </w:r>
                              </w:p>
                            </w:txbxContent>
                          </wps:txbx>
                          <wps:bodyPr rot="0" vert="horz" wrap="none" lIns="0" tIns="0" rIns="0" bIns="0" anchor="t" anchorCtr="0">
                            <a:spAutoFit/>
                          </wps:bodyPr>
                        </wps:wsp>
                        <wps:wsp>
                          <wps:cNvPr id="91" name="Rectangle 63"/>
                          <wps:cNvSpPr>
                            <a:spLocks noChangeArrowheads="1"/>
                          </wps:cNvSpPr>
                          <wps:spPr bwMode="auto">
                            <a:xfrm>
                              <a:off x="4799" y="1975"/>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50%</w:t>
                                </w:r>
                              </w:p>
                            </w:txbxContent>
                          </wps:txbx>
                          <wps:bodyPr rot="0" vert="horz" wrap="none" lIns="0" tIns="0" rIns="0" bIns="0" anchor="t" anchorCtr="0">
                            <a:spAutoFit/>
                          </wps:bodyPr>
                        </wps:wsp>
                        <wps:wsp>
                          <wps:cNvPr id="92" name="Rectangle 64"/>
                          <wps:cNvSpPr>
                            <a:spLocks noChangeArrowheads="1"/>
                          </wps:cNvSpPr>
                          <wps:spPr bwMode="auto">
                            <a:xfrm>
                              <a:off x="5676" y="1975"/>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93" name="Rectangle 65" descr="Critical or Inherently&#10;Governmental functions&#10;Columns by OA" title="Contract Review"/>
                          <wps:cNvSpPr>
                            <a:spLocks noChangeArrowheads="1"/>
                          </wps:cNvSpPr>
                          <wps:spPr bwMode="auto">
                            <a:xfrm>
                              <a:off x="6188" y="1731"/>
                              <a:ext cx="109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1 CL contract 3 </w:t>
                                </w:r>
                              </w:p>
                            </w:txbxContent>
                          </wps:txbx>
                          <wps:bodyPr rot="0" vert="horz" wrap="none" lIns="0" tIns="0" rIns="0" bIns="0" anchor="t" anchorCtr="0">
                            <a:spAutoFit/>
                          </wps:bodyPr>
                        </wps:wsp>
                        <wps:wsp>
                          <wps:cNvPr id="94" name="Rectangle 66"/>
                          <wps:cNvSpPr>
                            <a:spLocks noChangeArrowheads="1"/>
                          </wps:cNvSpPr>
                          <wps:spPr bwMode="auto">
                            <a:xfrm>
                              <a:off x="6188" y="1975"/>
                              <a:ext cx="90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CT contracts</w:t>
                                </w:r>
                              </w:p>
                            </w:txbxContent>
                          </wps:txbx>
                          <wps:bodyPr rot="0" vert="horz" wrap="none" lIns="0" tIns="0" rIns="0" bIns="0" anchor="t" anchorCtr="0">
                            <a:spAutoFit/>
                          </wps:bodyPr>
                        </wps:wsp>
                        <wps:wsp>
                          <wps:cNvPr id="95" name="Rectangle 67"/>
                          <wps:cNvSpPr>
                            <a:spLocks noChangeArrowheads="1"/>
                          </wps:cNvSpPr>
                          <wps:spPr bwMode="auto">
                            <a:xfrm>
                              <a:off x="7686" y="1975"/>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96" name="Rectangle 68"/>
                          <wps:cNvSpPr>
                            <a:spLocks noChangeArrowheads="1"/>
                          </wps:cNvSpPr>
                          <wps:spPr bwMode="auto">
                            <a:xfrm>
                              <a:off x="8831" y="1975"/>
                              <a:ext cx="36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2010</w:t>
                                </w:r>
                              </w:p>
                            </w:txbxContent>
                          </wps:txbx>
                          <wps:bodyPr rot="0" vert="horz" wrap="none" lIns="0" tIns="0" rIns="0" bIns="0" anchor="t" anchorCtr="0">
                            <a:spAutoFit/>
                          </wps:bodyPr>
                        </wps:wsp>
                        <wps:wsp>
                          <wps:cNvPr id="97" name="Rectangle 69"/>
                          <wps:cNvSpPr>
                            <a:spLocks noChangeArrowheads="1"/>
                          </wps:cNvSpPr>
                          <wps:spPr bwMode="auto">
                            <a:xfrm>
                              <a:off x="37" y="2219"/>
                              <a:ext cx="46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FHWA</w:t>
                                </w:r>
                              </w:p>
                            </w:txbxContent>
                          </wps:txbx>
                          <wps:bodyPr rot="0" vert="horz" wrap="none" lIns="0" tIns="0" rIns="0" bIns="0" anchor="t" anchorCtr="0">
                            <a:spAutoFit/>
                          </wps:bodyPr>
                        </wps:wsp>
                        <wps:wsp>
                          <wps:cNvPr id="98" name="Rectangle 70"/>
                          <wps:cNvSpPr>
                            <a:spLocks noChangeArrowheads="1"/>
                          </wps:cNvSpPr>
                          <wps:spPr bwMode="auto">
                            <a:xfrm>
                              <a:off x="1255" y="2219"/>
                              <a:ext cx="100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$206,341,202</w:t>
                                </w:r>
                              </w:p>
                            </w:txbxContent>
                          </wps:txbx>
                          <wps:bodyPr rot="0" vert="horz" wrap="none" lIns="0" tIns="0" rIns="0" bIns="0" anchor="t" anchorCtr="0">
                            <a:spAutoFit/>
                          </wps:bodyPr>
                        </wps:wsp>
                        <wps:wsp>
                          <wps:cNvPr id="99" name="Rectangle 71"/>
                          <wps:cNvSpPr>
                            <a:spLocks noChangeArrowheads="1"/>
                          </wps:cNvSpPr>
                          <wps:spPr bwMode="auto">
                            <a:xfrm>
                              <a:off x="2960" y="2219"/>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204</w:t>
                                </w:r>
                              </w:p>
                            </w:txbxContent>
                          </wps:txbx>
                          <wps:bodyPr rot="0" vert="horz" wrap="none" lIns="0" tIns="0" rIns="0" bIns="0" anchor="t" anchorCtr="0">
                            <a:spAutoFit/>
                          </wps:bodyPr>
                        </wps:wsp>
                        <wps:wsp>
                          <wps:cNvPr id="100" name="Rectangle 72"/>
                          <wps:cNvSpPr>
                            <a:spLocks noChangeArrowheads="1"/>
                          </wps:cNvSpPr>
                          <wps:spPr bwMode="auto">
                            <a:xfrm>
                              <a:off x="3886" y="2219"/>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222</w:t>
                                </w:r>
                              </w:p>
                            </w:txbxContent>
                          </wps:txbx>
                          <wps:bodyPr rot="0" vert="horz" wrap="none" lIns="0" tIns="0" rIns="0" bIns="0" anchor="t" anchorCtr="0">
                            <a:spAutoFit/>
                          </wps:bodyPr>
                        </wps:wsp>
                        <wps:wsp>
                          <wps:cNvPr id="101" name="Rectangle 73"/>
                          <wps:cNvSpPr>
                            <a:spLocks noChangeArrowheads="1"/>
                          </wps:cNvSpPr>
                          <wps:spPr bwMode="auto">
                            <a:xfrm>
                              <a:off x="4799" y="2219"/>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47%</w:t>
                                </w:r>
                              </w:p>
                            </w:txbxContent>
                          </wps:txbx>
                          <wps:bodyPr rot="0" vert="horz" wrap="none" lIns="0" tIns="0" rIns="0" bIns="0" anchor="t" anchorCtr="0">
                            <a:spAutoFit/>
                          </wps:bodyPr>
                        </wps:wsp>
                        <wps:wsp>
                          <wps:cNvPr id="102" name="Rectangle 74"/>
                          <wps:cNvSpPr>
                            <a:spLocks noChangeArrowheads="1"/>
                          </wps:cNvSpPr>
                          <wps:spPr bwMode="auto">
                            <a:xfrm>
                              <a:off x="5676" y="2219"/>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03" name="Rectangle 75"/>
                          <wps:cNvSpPr>
                            <a:spLocks noChangeArrowheads="1"/>
                          </wps:cNvSpPr>
                          <wps:spPr bwMode="auto">
                            <a:xfrm>
                              <a:off x="6188" y="2219"/>
                              <a:ext cx="96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 CT contract</w:t>
                                </w:r>
                              </w:p>
                            </w:txbxContent>
                          </wps:txbx>
                          <wps:bodyPr rot="0" vert="horz" wrap="none" lIns="0" tIns="0" rIns="0" bIns="0" anchor="t" anchorCtr="0">
                            <a:spAutoFit/>
                          </wps:bodyPr>
                        </wps:wsp>
                        <wps:wsp>
                          <wps:cNvPr id="104" name="Rectangle 76"/>
                          <wps:cNvSpPr>
                            <a:spLocks noChangeArrowheads="1"/>
                          </wps:cNvSpPr>
                          <wps:spPr bwMode="auto">
                            <a:xfrm>
                              <a:off x="7686" y="2219"/>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105" name="Rectangle 77"/>
                          <wps:cNvSpPr>
                            <a:spLocks noChangeArrowheads="1"/>
                          </wps:cNvSpPr>
                          <wps:spPr bwMode="auto">
                            <a:xfrm>
                              <a:off x="8831" y="2219"/>
                              <a:ext cx="36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1189</w:t>
                                </w:r>
                              </w:p>
                            </w:txbxContent>
                          </wps:txbx>
                          <wps:bodyPr rot="0" vert="horz" wrap="none" lIns="0" tIns="0" rIns="0" bIns="0" anchor="t" anchorCtr="0">
                            <a:spAutoFit/>
                          </wps:bodyPr>
                        </wps:wsp>
                        <wps:wsp>
                          <wps:cNvPr id="106" name="Rectangle 78"/>
                          <wps:cNvSpPr>
                            <a:spLocks noChangeArrowheads="1"/>
                          </wps:cNvSpPr>
                          <wps:spPr bwMode="auto">
                            <a:xfrm>
                              <a:off x="37" y="2463"/>
                              <a:ext cx="59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MARAD</w:t>
                                </w:r>
                              </w:p>
                            </w:txbxContent>
                          </wps:txbx>
                          <wps:bodyPr rot="0" vert="horz" wrap="none" lIns="0" tIns="0" rIns="0" bIns="0" anchor="t" anchorCtr="0">
                            <a:spAutoFit/>
                          </wps:bodyPr>
                        </wps:wsp>
                        <wps:wsp>
                          <wps:cNvPr id="107" name="Rectangle 79"/>
                          <wps:cNvSpPr>
                            <a:spLocks noChangeArrowheads="1"/>
                          </wps:cNvSpPr>
                          <wps:spPr bwMode="auto">
                            <a:xfrm>
                              <a:off x="1255" y="2463"/>
                              <a:ext cx="8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$2,854,361</w:t>
                                </w:r>
                              </w:p>
                            </w:txbxContent>
                          </wps:txbx>
                          <wps:bodyPr rot="0" vert="horz" wrap="none" lIns="0" tIns="0" rIns="0" bIns="0" anchor="t" anchorCtr="0">
                            <a:spAutoFit/>
                          </wps:bodyPr>
                        </wps:wsp>
                        <wps:wsp>
                          <wps:cNvPr id="108" name="Rectangle 80"/>
                          <wps:cNvSpPr>
                            <a:spLocks noChangeArrowheads="1"/>
                          </wps:cNvSpPr>
                          <wps:spPr bwMode="auto">
                            <a:xfrm>
                              <a:off x="3045" y="2463"/>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w:t>
                                </w:r>
                              </w:p>
                            </w:txbxContent>
                          </wps:txbx>
                          <wps:bodyPr rot="0" vert="horz" wrap="none" lIns="0" tIns="0" rIns="0" bIns="0" anchor="t" anchorCtr="0">
                            <a:spAutoFit/>
                          </wps:bodyPr>
                        </wps:wsp>
                        <wps:wsp>
                          <wps:cNvPr id="109" name="Rectangle 81"/>
                          <wps:cNvSpPr>
                            <a:spLocks noChangeArrowheads="1"/>
                          </wps:cNvSpPr>
                          <wps:spPr bwMode="auto">
                            <a:xfrm>
                              <a:off x="3971" y="2463"/>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w:t>
                                </w:r>
                              </w:p>
                            </w:txbxContent>
                          </wps:txbx>
                          <wps:bodyPr rot="0" vert="horz" wrap="none" lIns="0" tIns="0" rIns="0" bIns="0" anchor="t" anchorCtr="0">
                            <a:spAutoFit/>
                          </wps:bodyPr>
                        </wps:wsp>
                        <wps:wsp>
                          <wps:cNvPr id="110" name="Rectangle 82"/>
                          <wps:cNvSpPr>
                            <a:spLocks noChangeArrowheads="1"/>
                          </wps:cNvSpPr>
                          <wps:spPr bwMode="auto">
                            <a:xfrm>
                              <a:off x="4799" y="2463"/>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24%</w:t>
                                </w:r>
                              </w:p>
                            </w:txbxContent>
                          </wps:txbx>
                          <wps:bodyPr rot="0" vert="horz" wrap="none" lIns="0" tIns="0" rIns="0" bIns="0" anchor="t" anchorCtr="0">
                            <a:spAutoFit/>
                          </wps:bodyPr>
                        </wps:wsp>
                        <wps:wsp>
                          <wps:cNvPr id="111" name="Rectangle 83"/>
                          <wps:cNvSpPr>
                            <a:spLocks noChangeArrowheads="1"/>
                          </wps:cNvSpPr>
                          <wps:spPr bwMode="auto">
                            <a:xfrm>
                              <a:off x="5676" y="2463"/>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12" name="Rectangle 84"/>
                          <wps:cNvSpPr>
                            <a:spLocks noChangeArrowheads="1"/>
                          </wps:cNvSpPr>
                          <wps:spPr bwMode="auto">
                            <a:xfrm>
                              <a:off x="6188" y="2463"/>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13" name="Rectangle 85"/>
                          <wps:cNvSpPr>
                            <a:spLocks noChangeArrowheads="1"/>
                          </wps:cNvSpPr>
                          <wps:spPr bwMode="auto">
                            <a:xfrm>
                              <a:off x="7686" y="2463"/>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114" name="Rectangle 86"/>
                          <wps:cNvSpPr>
                            <a:spLocks noChangeArrowheads="1"/>
                          </wps:cNvSpPr>
                          <wps:spPr bwMode="auto">
                            <a:xfrm>
                              <a:off x="9002" y="2463"/>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84</w:t>
                                </w:r>
                              </w:p>
                            </w:txbxContent>
                          </wps:txbx>
                          <wps:bodyPr rot="0" vert="horz" wrap="none" lIns="0" tIns="0" rIns="0" bIns="0" anchor="t" anchorCtr="0">
                            <a:spAutoFit/>
                          </wps:bodyPr>
                        </wps:wsp>
                        <wps:wsp>
                          <wps:cNvPr id="115" name="Rectangle 87"/>
                          <wps:cNvSpPr>
                            <a:spLocks noChangeArrowheads="1"/>
                          </wps:cNvSpPr>
                          <wps:spPr bwMode="auto">
                            <a:xfrm>
                              <a:off x="37" y="2951"/>
                              <a:ext cx="51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NHTSA</w:t>
                                </w:r>
                              </w:p>
                            </w:txbxContent>
                          </wps:txbx>
                          <wps:bodyPr rot="0" vert="horz" wrap="none" lIns="0" tIns="0" rIns="0" bIns="0" anchor="t" anchorCtr="0">
                            <a:spAutoFit/>
                          </wps:bodyPr>
                        </wps:wsp>
                        <wps:wsp>
                          <wps:cNvPr id="116" name="Rectangle 88"/>
                          <wps:cNvSpPr>
                            <a:spLocks noChangeArrowheads="1"/>
                          </wps:cNvSpPr>
                          <wps:spPr bwMode="auto">
                            <a:xfrm>
                              <a:off x="1255" y="2951"/>
                              <a:ext cx="91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$19,627,699</w:t>
                                </w:r>
                              </w:p>
                            </w:txbxContent>
                          </wps:txbx>
                          <wps:bodyPr rot="0" vert="horz" wrap="none" lIns="0" tIns="0" rIns="0" bIns="0" anchor="t" anchorCtr="0">
                            <a:spAutoFit/>
                          </wps:bodyPr>
                        </wps:wsp>
                        <wps:wsp>
                          <wps:cNvPr id="117" name="Rectangle 89"/>
                          <wps:cNvSpPr>
                            <a:spLocks noChangeArrowheads="1"/>
                          </wps:cNvSpPr>
                          <wps:spPr bwMode="auto">
                            <a:xfrm>
                              <a:off x="2997" y="295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16</w:t>
                                </w:r>
                              </w:p>
                            </w:txbxContent>
                          </wps:txbx>
                          <wps:bodyPr rot="0" vert="horz" wrap="none" lIns="0" tIns="0" rIns="0" bIns="0" anchor="t" anchorCtr="0">
                            <a:spAutoFit/>
                          </wps:bodyPr>
                        </wps:wsp>
                        <wps:wsp>
                          <wps:cNvPr id="118" name="Rectangle 90"/>
                          <wps:cNvSpPr>
                            <a:spLocks noChangeArrowheads="1"/>
                          </wps:cNvSpPr>
                          <wps:spPr bwMode="auto">
                            <a:xfrm>
                              <a:off x="3922" y="295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16</w:t>
                                </w:r>
                              </w:p>
                            </w:txbxContent>
                          </wps:txbx>
                          <wps:bodyPr rot="0" vert="horz" wrap="none" lIns="0" tIns="0" rIns="0" bIns="0" anchor="t" anchorCtr="0">
                            <a:spAutoFit/>
                          </wps:bodyPr>
                        </wps:wsp>
                        <wps:wsp>
                          <wps:cNvPr id="119" name="Rectangle 91"/>
                          <wps:cNvSpPr>
                            <a:spLocks noChangeArrowheads="1"/>
                          </wps:cNvSpPr>
                          <wps:spPr bwMode="auto">
                            <a:xfrm>
                              <a:off x="4799" y="2951"/>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51%</w:t>
                                </w:r>
                              </w:p>
                            </w:txbxContent>
                          </wps:txbx>
                          <wps:bodyPr rot="0" vert="horz" wrap="none" lIns="0" tIns="0" rIns="0" bIns="0" anchor="t" anchorCtr="0">
                            <a:spAutoFit/>
                          </wps:bodyPr>
                        </wps:wsp>
                        <wps:wsp>
                          <wps:cNvPr id="120" name="Rectangle 92"/>
                          <wps:cNvSpPr>
                            <a:spLocks noChangeArrowheads="1"/>
                          </wps:cNvSpPr>
                          <wps:spPr bwMode="auto">
                            <a:xfrm>
                              <a:off x="5676" y="2951"/>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21" name="Rectangle 93"/>
                          <wps:cNvSpPr>
                            <a:spLocks noChangeArrowheads="1"/>
                          </wps:cNvSpPr>
                          <wps:spPr bwMode="auto">
                            <a:xfrm>
                              <a:off x="6188" y="2707"/>
                              <a:ext cx="102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 xml:space="preserve">5 CL contracts </w:t>
                                </w:r>
                              </w:p>
                            </w:txbxContent>
                          </wps:txbx>
                          <wps:bodyPr rot="0" vert="horz" wrap="none" lIns="0" tIns="0" rIns="0" bIns="0" anchor="t" anchorCtr="0">
                            <a:spAutoFit/>
                          </wps:bodyPr>
                        </wps:wsp>
                        <wps:wsp>
                          <wps:cNvPr id="122" name="Rectangle 94"/>
                          <wps:cNvSpPr>
                            <a:spLocks noChangeArrowheads="1"/>
                          </wps:cNvSpPr>
                          <wps:spPr bwMode="auto">
                            <a:xfrm>
                              <a:off x="6188" y="2951"/>
                              <a:ext cx="96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 CT contract</w:t>
                                </w:r>
                              </w:p>
                            </w:txbxContent>
                          </wps:txbx>
                          <wps:bodyPr rot="0" vert="horz" wrap="none" lIns="0" tIns="0" rIns="0" bIns="0" anchor="t" anchorCtr="0">
                            <a:spAutoFit/>
                          </wps:bodyPr>
                        </wps:wsp>
                        <wps:wsp>
                          <wps:cNvPr id="123" name="Rectangle 95"/>
                          <wps:cNvSpPr>
                            <a:spLocks noChangeArrowheads="1"/>
                          </wps:cNvSpPr>
                          <wps:spPr bwMode="auto">
                            <a:xfrm>
                              <a:off x="7686" y="2951"/>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124" name="Rectangle 96"/>
                          <wps:cNvSpPr>
                            <a:spLocks noChangeArrowheads="1"/>
                          </wps:cNvSpPr>
                          <wps:spPr bwMode="auto">
                            <a:xfrm>
                              <a:off x="9002" y="295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79</w:t>
                                </w:r>
                              </w:p>
                            </w:txbxContent>
                          </wps:txbx>
                          <wps:bodyPr rot="0" vert="horz" wrap="none" lIns="0" tIns="0" rIns="0" bIns="0" anchor="t" anchorCtr="0">
                            <a:spAutoFit/>
                          </wps:bodyPr>
                        </wps:wsp>
                        <wps:wsp>
                          <wps:cNvPr id="125" name="Rectangle 97"/>
                          <wps:cNvSpPr>
                            <a:spLocks noChangeArrowheads="1"/>
                          </wps:cNvSpPr>
                          <wps:spPr bwMode="auto">
                            <a:xfrm>
                              <a:off x="37" y="3195"/>
                              <a:ext cx="29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OST</w:t>
                                </w:r>
                              </w:p>
                            </w:txbxContent>
                          </wps:txbx>
                          <wps:bodyPr rot="0" vert="horz" wrap="none" lIns="0" tIns="0" rIns="0" bIns="0" anchor="t" anchorCtr="0">
                            <a:spAutoFit/>
                          </wps:bodyPr>
                        </wps:wsp>
                        <wps:wsp>
                          <wps:cNvPr id="126" name="Rectangle 98"/>
                          <wps:cNvSpPr>
                            <a:spLocks noChangeArrowheads="1"/>
                          </wps:cNvSpPr>
                          <wps:spPr bwMode="auto">
                            <a:xfrm>
                              <a:off x="1255" y="3195"/>
                              <a:ext cx="91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$13,928,216</w:t>
                                </w:r>
                              </w:p>
                            </w:txbxContent>
                          </wps:txbx>
                          <wps:bodyPr rot="0" vert="horz" wrap="none" lIns="0" tIns="0" rIns="0" bIns="0" anchor="t" anchorCtr="0">
                            <a:spAutoFit/>
                          </wps:bodyPr>
                        </wps:wsp>
                        <wps:wsp>
                          <wps:cNvPr id="127" name="Rectangle 99"/>
                          <wps:cNvSpPr>
                            <a:spLocks noChangeArrowheads="1"/>
                          </wps:cNvSpPr>
                          <wps:spPr bwMode="auto">
                            <a:xfrm>
                              <a:off x="2997" y="3195"/>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21</w:t>
                                </w:r>
                              </w:p>
                            </w:txbxContent>
                          </wps:txbx>
                          <wps:bodyPr rot="0" vert="horz" wrap="none" lIns="0" tIns="0" rIns="0" bIns="0" anchor="t" anchorCtr="0">
                            <a:spAutoFit/>
                          </wps:bodyPr>
                        </wps:wsp>
                        <wps:wsp>
                          <wps:cNvPr id="128" name="Rectangle 100"/>
                          <wps:cNvSpPr>
                            <a:spLocks noChangeArrowheads="1"/>
                          </wps:cNvSpPr>
                          <wps:spPr bwMode="auto">
                            <a:xfrm>
                              <a:off x="3922" y="3195"/>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31</w:t>
                                </w:r>
                              </w:p>
                            </w:txbxContent>
                          </wps:txbx>
                          <wps:bodyPr rot="0" vert="horz" wrap="none" lIns="0" tIns="0" rIns="0" bIns="0" anchor="t" anchorCtr="0">
                            <a:spAutoFit/>
                          </wps:bodyPr>
                        </wps:wsp>
                        <wps:wsp>
                          <wps:cNvPr id="129" name="Rectangle 101"/>
                          <wps:cNvSpPr>
                            <a:spLocks noChangeArrowheads="1"/>
                          </wps:cNvSpPr>
                          <wps:spPr bwMode="auto">
                            <a:xfrm>
                              <a:off x="4799" y="3195"/>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48%</w:t>
                                </w:r>
                              </w:p>
                            </w:txbxContent>
                          </wps:txbx>
                          <wps:bodyPr rot="0" vert="horz" wrap="none" lIns="0" tIns="0" rIns="0" bIns="0" anchor="t" anchorCtr="0">
                            <a:spAutoFit/>
                          </wps:bodyPr>
                        </wps:wsp>
                        <wps:wsp>
                          <wps:cNvPr id="130" name="Rectangle 102"/>
                          <wps:cNvSpPr>
                            <a:spLocks noChangeArrowheads="1"/>
                          </wps:cNvSpPr>
                          <wps:spPr bwMode="auto">
                            <a:xfrm>
                              <a:off x="5676" y="3195"/>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31" name="Rectangle 103"/>
                          <wps:cNvSpPr>
                            <a:spLocks noChangeArrowheads="1"/>
                          </wps:cNvSpPr>
                          <wps:spPr bwMode="auto">
                            <a:xfrm>
                              <a:off x="6188" y="3195"/>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32" name="Rectangle 104"/>
                          <wps:cNvSpPr>
                            <a:spLocks noChangeArrowheads="1"/>
                          </wps:cNvSpPr>
                          <wps:spPr bwMode="auto">
                            <a:xfrm>
                              <a:off x="7686" y="3195"/>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133" name="Rectangle 105"/>
                          <wps:cNvSpPr>
                            <a:spLocks noChangeArrowheads="1"/>
                          </wps:cNvSpPr>
                          <wps:spPr bwMode="auto">
                            <a:xfrm>
                              <a:off x="8917" y="3195"/>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345</w:t>
                                </w:r>
                              </w:p>
                            </w:txbxContent>
                          </wps:txbx>
                          <wps:bodyPr rot="0" vert="horz" wrap="none" lIns="0" tIns="0" rIns="0" bIns="0" anchor="t" anchorCtr="0">
                            <a:spAutoFit/>
                          </wps:bodyPr>
                        </wps:wsp>
                        <wps:wsp>
                          <wps:cNvPr id="134" name="Rectangle 106"/>
                          <wps:cNvSpPr>
                            <a:spLocks noChangeArrowheads="1"/>
                          </wps:cNvSpPr>
                          <wps:spPr bwMode="auto">
                            <a:xfrm>
                              <a:off x="37" y="3438"/>
                              <a:ext cx="56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PHMSA</w:t>
                                </w:r>
                              </w:p>
                            </w:txbxContent>
                          </wps:txbx>
                          <wps:bodyPr rot="0" vert="horz" wrap="none" lIns="0" tIns="0" rIns="0" bIns="0" anchor="t" anchorCtr="0">
                            <a:spAutoFit/>
                          </wps:bodyPr>
                        </wps:wsp>
                        <wps:wsp>
                          <wps:cNvPr id="135" name="Rectangle 107"/>
                          <wps:cNvSpPr>
                            <a:spLocks noChangeArrowheads="1"/>
                          </wps:cNvSpPr>
                          <wps:spPr bwMode="auto">
                            <a:xfrm>
                              <a:off x="1255" y="3438"/>
                              <a:ext cx="8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$7,674,267</w:t>
                                </w:r>
                              </w:p>
                            </w:txbxContent>
                          </wps:txbx>
                          <wps:bodyPr rot="0" vert="horz" wrap="none" lIns="0" tIns="0" rIns="0" bIns="0" anchor="t" anchorCtr="0">
                            <a:spAutoFit/>
                          </wps:bodyPr>
                        </wps:wsp>
                        <wps:wsp>
                          <wps:cNvPr id="136" name="Rectangle 108"/>
                          <wps:cNvSpPr>
                            <a:spLocks noChangeArrowheads="1"/>
                          </wps:cNvSpPr>
                          <wps:spPr bwMode="auto">
                            <a:xfrm>
                              <a:off x="3045" y="3438"/>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7</w:t>
                                </w:r>
                              </w:p>
                            </w:txbxContent>
                          </wps:txbx>
                          <wps:bodyPr rot="0" vert="horz" wrap="none" lIns="0" tIns="0" rIns="0" bIns="0" anchor="t" anchorCtr="0">
                            <a:spAutoFit/>
                          </wps:bodyPr>
                        </wps:wsp>
                        <wps:wsp>
                          <wps:cNvPr id="137" name="Rectangle 109"/>
                          <wps:cNvSpPr>
                            <a:spLocks noChangeArrowheads="1"/>
                          </wps:cNvSpPr>
                          <wps:spPr bwMode="auto">
                            <a:xfrm>
                              <a:off x="3971" y="3438"/>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8</w:t>
                                </w:r>
                              </w:p>
                            </w:txbxContent>
                          </wps:txbx>
                          <wps:bodyPr rot="0" vert="horz" wrap="none" lIns="0" tIns="0" rIns="0" bIns="0" anchor="t" anchorCtr="0">
                            <a:spAutoFit/>
                          </wps:bodyPr>
                        </wps:wsp>
                        <wps:wsp>
                          <wps:cNvPr id="138" name="Rectangle 110"/>
                          <wps:cNvSpPr>
                            <a:spLocks noChangeArrowheads="1"/>
                          </wps:cNvSpPr>
                          <wps:spPr bwMode="auto">
                            <a:xfrm>
                              <a:off x="4799" y="3438"/>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61%</w:t>
                                </w:r>
                              </w:p>
                            </w:txbxContent>
                          </wps:txbx>
                          <wps:bodyPr rot="0" vert="horz" wrap="none" lIns="0" tIns="0" rIns="0" bIns="0" anchor="t" anchorCtr="0">
                            <a:spAutoFit/>
                          </wps:bodyPr>
                        </wps:wsp>
                        <wps:wsp>
                          <wps:cNvPr id="139" name="Rectangle 111"/>
                          <wps:cNvSpPr>
                            <a:spLocks noChangeArrowheads="1"/>
                          </wps:cNvSpPr>
                          <wps:spPr bwMode="auto">
                            <a:xfrm>
                              <a:off x="5676" y="3438"/>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40" name="Rectangle 112"/>
                          <wps:cNvSpPr>
                            <a:spLocks noChangeArrowheads="1"/>
                          </wps:cNvSpPr>
                          <wps:spPr bwMode="auto">
                            <a:xfrm>
                              <a:off x="6188" y="3438"/>
                              <a:ext cx="103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7 CT contracts</w:t>
                                </w:r>
                              </w:p>
                            </w:txbxContent>
                          </wps:txbx>
                          <wps:bodyPr rot="0" vert="horz" wrap="none" lIns="0" tIns="0" rIns="0" bIns="0" anchor="t" anchorCtr="0">
                            <a:spAutoFit/>
                          </wps:bodyPr>
                        </wps:wsp>
                        <wps:wsp>
                          <wps:cNvPr id="141" name="Rectangle 113"/>
                          <wps:cNvSpPr>
                            <a:spLocks noChangeArrowheads="1"/>
                          </wps:cNvSpPr>
                          <wps:spPr bwMode="auto">
                            <a:xfrm>
                              <a:off x="7686" y="3438"/>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142" name="Rectangle 114"/>
                          <wps:cNvSpPr>
                            <a:spLocks noChangeArrowheads="1"/>
                          </wps:cNvSpPr>
                          <wps:spPr bwMode="auto">
                            <a:xfrm>
                              <a:off x="9002" y="3438"/>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20</w:t>
                                </w:r>
                              </w:p>
                            </w:txbxContent>
                          </wps:txbx>
                          <wps:bodyPr rot="0" vert="horz" wrap="none" lIns="0" tIns="0" rIns="0" bIns="0" anchor="t" anchorCtr="0">
                            <a:spAutoFit/>
                          </wps:bodyPr>
                        </wps:wsp>
                        <wps:wsp>
                          <wps:cNvPr id="143" name="Rectangle 115"/>
                          <wps:cNvSpPr>
                            <a:spLocks noChangeArrowheads="1"/>
                          </wps:cNvSpPr>
                          <wps:spPr bwMode="auto">
                            <a:xfrm>
                              <a:off x="37" y="3682"/>
                              <a:ext cx="43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Volpe</w:t>
                                </w:r>
                              </w:p>
                            </w:txbxContent>
                          </wps:txbx>
                          <wps:bodyPr rot="0" vert="horz" wrap="none" lIns="0" tIns="0" rIns="0" bIns="0" anchor="t" anchorCtr="0">
                            <a:spAutoFit/>
                          </wps:bodyPr>
                        </wps:wsp>
                        <wps:wsp>
                          <wps:cNvPr id="144" name="Rectangle 116"/>
                          <wps:cNvSpPr>
                            <a:spLocks noChangeArrowheads="1"/>
                          </wps:cNvSpPr>
                          <wps:spPr bwMode="auto">
                            <a:xfrm>
                              <a:off x="1255" y="3682"/>
                              <a:ext cx="91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$84,099,525</w:t>
                                </w:r>
                              </w:p>
                            </w:txbxContent>
                          </wps:txbx>
                          <wps:bodyPr rot="0" vert="horz" wrap="none" lIns="0" tIns="0" rIns="0" bIns="0" anchor="t" anchorCtr="0">
                            <a:spAutoFit/>
                          </wps:bodyPr>
                        </wps:wsp>
                        <wps:wsp>
                          <wps:cNvPr id="145" name="Rectangle 117"/>
                          <wps:cNvSpPr>
                            <a:spLocks noChangeArrowheads="1"/>
                          </wps:cNvSpPr>
                          <wps:spPr bwMode="auto">
                            <a:xfrm>
                              <a:off x="2997" y="3682"/>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82</w:t>
                                </w:r>
                              </w:p>
                            </w:txbxContent>
                          </wps:txbx>
                          <wps:bodyPr rot="0" vert="horz" wrap="none" lIns="0" tIns="0" rIns="0" bIns="0" anchor="t" anchorCtr="0">
                            <a:spAutoFit/>
                          </wps:bodyPr>
                        </wps:wsp>
                        <wps:wsp>
                          <wps:cNvPr id="146" name="Rectangle 118"/>
                          <wps:cNvSpPr>
                            <a:spLocks noChangeArrowheads="1"/>
                          </wps:cNvSpPr>
                          <wps:spPr bwMode="auto">
                            <a:xfrm>
                              <a:off x="3886" y="3682"/>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328</w:t>
                                </w:r>
                              </w:p>
                            </w:txbxContent>
                          </wps:txbx>
                          <wps:bodyPr rot="0" vert="horz" wrap="none" lIns="0" tIns="0" rIns="0" bIns="0" anchor="t" anchorCtr="0">
                            <a:spAutoFit/>
                          </wps:bodyPr>
                        </wps:wsp>
                        <wps:wsp>
                          <wps:cNvPr id="147" name="Rectangle 119"/>
                          <wps:cNvSpPr>
                            <a:spLocks noChangeArrowheads="1"/>
                          </wps:cNvSpPr>
                          <wps:spPr bwMode="auto">
                            <a:xfrm>
                              <a:off x="4799" y="3682"/>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52%</w:t>
                                </w:r>
                              </w:p>
                            </w:txbxContent>
                          </wps:txbx>
                          <wps:bodyPr rot="0" vert="horz" wrap="none" lIns="0" tIns="0" rIns="0" bIns="0" anchor="t" anchorCtr="0">
                            <a:spAutoFit/>
                          </wps:bodyPr>
                        </wps:wsp>
                        <wps:wsp>
                          <wps:cNvPr id="148" name="Rectangle 120"/>
                          <wps:cNvSpPr>
                            <a:spLocks noChangeArrowheads="1"/>
                          </wps:cNvSpPr>
                          <wps:spPr bwMode="auto">
                            <a:xfrm>
                              <a:off x="5676" y="3682"/>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49" name="Rectangle 121"/>
                          <wps:cNvSpPr>
                            <a:spLocks noChangeArrowheads="1"/>
                          </wps:cNvSpPr>
                          <wps:spPr bwMode="auto">
                            <a:xfrm>
                              <a:off x="6188" y="3682"/>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50" name="Rectangle 122"/>
                          <wps:cNvSpPr>
                            <a:spLocks noChangeArrowheads="1"/>
                          </wps:cNvSpPr>
                          <wps:spPr bwMode="auto">
                            <a:xfrm>
                              <a:off x="7686" y="3682"/>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151" name="Rectangle 123"/>
                          <wps:cNvSpPr>
                            <a:spLocks noChangeArrowheads="1"/>
                          </wps:cNvSpPr>
                          <wps:spPr bwMode="auto">
                            <a:xfrm>
                              <a:off x="8917" y="3682"/>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523</w:t>
                                </w:r>
                              </w:p>
                            </w:txbxContent>
                          </wps:txbx>
                          <wps:bodyPr rot="0" vert="horz" wrap="none" lIns="0" tIns="0" rIns="0" bIns="0" anchor="t" anchorCtr="0">
                            <a:spAutoFit/>
                          </wps:bodyPr>
                        </wps:wsp>
                        <wps:wsp>
                          <wps:cNvPr id="152" name="Rectangle 124"/>
                          <wps:cNvSpPr>
                            <a:spLocks noChangeArrowheads="1"/>
                          </wps:cNvSpPr>
                          <wps:spPr bwMode="auto">
                            <a:xfrm>
                              <a:off x="37" y="3926"/>
                              <a:ext cx="45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SLSDC</w:t>
                                </w:r>
                              </w:p>
                            </w:txbxContent>
                          </wps:txbx>
                          <wps:bodyPr rot="0" vert="horz" wrap="none" lIns="0" tIns="0" rIns="0" bIns="0" anchor="t" anchorCtr="0">
                            <a:spAutoFit/>
                          </wps:bodyPr>
                        </wps:wsp>
                        <wps:wsp>
                          <wps:cNvPr id="153" name="Rectangle 125"/>
                          <wps:cNvSpPr>
                            <a:spLocks noChangeArrowheads="1"/>
                          </wps:cNvSpPr>
                          <wps:spPr bwMode="auto">
                            <a:xfrm>
                              <a:off x="1255" y="3926"/>
                              <a:ext cx="68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$402,195</w:t>
                                </w:r>
                              </w:p>
                            </w:txbxContent>
                          </wps:txbx>
                          <wps:bodyPr rot="0" vert="horz" wrap="none" lIns="0" tIns="0" rIns="0" bIns="0" anchor="t" anchorCtr="0">
                            <a:spAutoFit/>
                          </wps:bodyPr>
                        </wps:wsp>
                        <wps:wsp>
                          <wps:cNvPr id="154" name="Rectangle 126"/>
                          <wps:cNvSpPr>
                            <a:spLocks noChangeArrowheads="1"/>
                          </wps:cNvSpPr>
                          <wps:spPr bwMode="auto">
                            <a:xfrm>
                              <a:off x="3045" y="3926"/>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w:t>
                                </w:r>
                              </w:p>
                            </w:txbxContent>
                          </wps:txbx>
                          <wps:bodyPr rot="0" vert="horz" wrap="none" lIns="0" tIns="0" rIns="0" bIns="0" anchor="t" anchorCtr="0">
                            <a:spAutoFit/>
                          </wps:bodyPr>
                        </wps:wsp>
                        <wps:wsp>
                          <wps:cNvPr id="155" name="Rectangle 127"/>
                          <wps:cNvSpPr>
                            <a:spLocks noChangeArrowheads="1"/>
                          </wps:cNvSpPr>
                          <wps:spPr bwMode="auto">
                            <a:xfrm>
                              <a:off x="3971" y="3926"/>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2</w:t>
                                </w:r>
                              </w:p>
                            </w:txbxContent>
                          </wps:txbx>
                          <wps:bodyPr rot="0" vert="horz" wrap="none" lIns="0" tIns="0" rIns="0" bIns="0" anchor="t" anchorCtr="0">
                            <a:spAutoFit/>
                          </wps:bodyPr>
                        </wps:wsp>
                        <wps:wsp>
                          <wps:cNvPr id="156" name="Rectangle 128"/>
                          <wps:cNvSpPr>
                            <a:spLocks noChangeArrowheads="1"/>
                          </wps:cNvSpPr>
                          <wps:spPr bwMode="auto">
                            <a:xfrm>
                              <a:off x="4751" y="3926"/>
                              <a:ext cx="40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100%</w:t>
                                </w:r>
                              </w:p>
                            </w:txbxContent>
                          </wps:txbx>
                          <wps:bodyPr rot="0" vert="horz" wrap="none" lIns="0" tIns="0" rIns="0" bIns="0" anchor="t" anchorCtr="0">
                            <a:spAutoFit/>
                          </wps:bodyPr>
                        </wps:wsp>
                        <wps:wsp>
                          <wps:cNvPr id="157" name="Rectangle 129"/>
                          <wps:cNvSpPr>
                            <a:spLocks noChangeArrowheads="1"/>
                          </wps:cNvSpPr>
                          <wps:spPr bwMode="auto">
                            <a:xfrm>
                              <a:off x="5676" y="3926"/>
                              <a:ext cx="2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No</w:t>
                                </w:r>
                              </w:p>
                            </w:txbxContent>
                          </wps:txbx>
                          <wps:bodyPr rot="0" vert="horz" wrap="none" lIns="0" tIns="0" rIns="0" bIns="0" anchor="t" anchorCtr="0">
                            <a:spAutoFit/>
                          </wps:bodyPr>
                        </wps:wsp>
                        <wps:wsp>
                          <wps:cNvPr id="158" name="Rectangle 130"/>
                          <wps:cNvSpPr>
                            <a:spLocks noChangeArrowheads="1"/>
                          </wps:cNvSpPr>
                          <wps:spPr bwMode="auto">
                            <a:xfrm>
                              <a:off x="6188" y="3926"/>
                              <a:ext cx="102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 CL contracts</w:t>
                                </w:r>
                              </w:p>
                            </w:txbxContent>
                          </wps:txbx>
                          <wps:bodyPr rot="0" vert="horz" wrap="none" lIns="0" tIns="0" rIns="0" bIns="0" anchor="t" anchorCtr="0">
                            <a:spAutoFit/>
                          </wps:bodyPr>
                        </wps:wsp>
                        <wps:wsp>
                          <wps:cNvPr id="159" name="Rectangle 131"/>
                          <wps:cNvSpPr>
                            <a:spLocks noChangeArrowheads="1"/>
                          </wps:cNvSpPr>
                          <wps:spPr bwMode="auto">
                            <a:xfrm>
                              <a:off x="7686" y="3926"/>
                              <a:ext cx="24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Yes</w:t>
                                </w:r>
                              </w:p>
                            </w:txbxContent>
                          </wps:txbx>
                          <wps:bodyPr rot="0" vert="horz" wrap="none" lIns="0" tIns="0" rIns="0" bIns="0" anchor="t" anchorCtr="0">
                            <a:spAutoFit/>
                          </wps:bodyPr>
                        </wps:wsp>
                        <wps:wsp>
                          <wps:cNvPr id="160" name="Rectangle 132"/>
                          <wps:cNvSpPr>
                            <a:spLocks noChangeArrowheads="1"/>
                          </wps:cNvSpPr>
                          <wps:spPr bwMode="auto">
                            <a:xfrm>
                              <a:off x="9087" y="3926"/>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3</w:t>
                                </w:r>
                              </w:p>
                            </w:txbxContent>
                          </wps:txbx>
                          <wps:bodyPr rot="0" vert="horz" wrap="none" lIns="0" tIns="0" rIns="0" bIns="0" anchor="t" anchorCtr="0">
                            <a:spAutoFit/>
                          </wps:bodyPr>
                        </wps:wsp>
                        <wps:wsp>
                          <wps:cNvPr id="161" name="Rectangle 133"/>
                          <wps:cNvSpPr>
                            <a:spLocks noChangeArrowheads="1"/>
                          </wps:cNvSpPr>
                          <wps:spPr bwMode="auto">
                            <a:xfrm>
                              <a:off x="37" y="4170"/>
                              <a:ext cx="38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Total</w:t>
                                </w:r>
                              </w:p>
                            </w:txbxContent>
                          </wps:txbx>
                          <wps:bodyPr rot="0" vert="horz" wrap="none" lIns="0" tIns="0" rIns="0" bIns="0" anchor="t" anchorCtr="0">
                            <a:spAutoFit/>
                          </wps:bodyPr>
                        </wps:wsp>
                        <wps:wsp>
                          <wps:cNvPr id="162" name="Rectangle 134"/>
                          <wps:cNvSpPr>
                            <a:spLocks noChangeArrowheads="1"/>
                          </wps:cNvSpPr>
                          <wps:spPr bwMode="auto">
                            <a:xfrm>
                              <a:off x="1255" y="4170"/>
                              <a:ext cx="113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$1,167,419,053</w:t>
                                </w:r>
                              </w:p>
                            </w:txbxContent>
                          </wps:txbx>
                          <wps:bodyPr rot="0" vert="horz" wrap="none" lIns="0" tIns="0" rIns="0" bIns="0" anchor="t" anchorCtr="0">
                            <a:spAutoFit/>
                          </wps:bodyPr>
                        </wps:wsp>
                        <wps:wsp>
                          <wps:cNvPr id="163" name="Rectangle 135"/>
                          <wps:cNvSpPr>
                            <a:spLocks noChangeArrowheads="1"/>
                          </wps:cNvSpPr>
                          <wps:spPr bwMode="auto">
                            <a:xfrm>
                              <a:off x="2960" y="4170"/>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492</w:t>
                                </w:r>
                              </w:p>
                            </w:txbxContent>
                          </wps:txbx>
                          <wps:bodyPr rot="0" vert="horz" wrap="none" lIns="0" tIns="0" rIns="0" bIns="0" anchor="t" anchorCtr="0">
                            <a:spAutoFit/>
                          </wps:bodyPr>
                        </wps:wsp>
                        <wps:wsp>
                          <wps:cNvPr id="164" name="Rectangle 136"/>
                          <wps:cNvSpPr>
                            <a:spLocks noChangeArrowheads="1"/>
                          </wps:cNvSpPr>
                          <wps:spPr bwMode="auto">
                            <a:xfrm>
                              <a:off x="3886" y="4170"/>
                              <a:ext cx="2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845</w:t>
                                </w:r>
                              </w:p>
                            </w:txbxContent>
                          </wps:txbx>
                          <wps:bodyPr rot="0" vert="horz" wrap="none" lIns="0" tIns="0" rIns="0" bIns="0" anchor="t" anchorCtr="0">
                            <a:spAutoFit/>
                          </wps:bodyPr>
                        </wps:wsp>
                        <wps:wsp>
                          <wps:cNvPr id="165" name="Rectangle 137"/>
                          <wps:cNvSpPr>
                            <a:spLocks noChangeArrowheads="1"/>
                          </wps:cNvSpPr>
                          <wps:spPr bwMode="auto">
                            <a:xfrm>
                              <a:off x="4799" y="4170"/>
                              <a:ext cx="31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78%</w:t>
                                </w:r>
                              </w:p>
                            </w:txbxContent>
                          </wps:txbx>
                          <wps:bodyPr rot="0" vert="horz" wrap="none" lIns="0" tIns="0" rIns="0" bIns="0" anchor="t" anchorCtr="0">
                            <a:spAutoFit/>
                          </wps:bodyPr>
                        </wps:wsp>
                        <wps:wsp>
                          <wps:cNvPr id="166" name="Rectangle 138"/>
                          <wps:cNvSpPr>
                            <a:spLocks noChangeArrowheads="1"/>
                          </wps:cNvSpPr>
                          <wps:spPr bwMode="auto">
                            <a:xfrm>
                              <a:off x="8649" y="4170"/>
                              <a:ext cx="54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color w:val="000000"/>
                                    <w:sz w:val="18"/>
                                    <w:szCs w:val="18"/>
                                  </w:rPr>
                                  <w:t>8,139.0</w:t>
                                </w:r>
                              </w:p>
                            </w:txbxContent>
                          </wps:txbx>
                          <wps:bodyPr rot="0" vert="horz" wrap="none" lIns="0" tIns="0" rIns="0" bIns="0" anchor="t" anchorCtr="0">
                            <a:spAutoFit/>
                          </wps:bodyPr>
                        </wps:wsp>
                        <wps:wsp>
                          <wps:cNvPr id="167" name="Rectangle 139"/>
                          <wps:cNvSpPr>
                            <a:spLocks noChangeArrowheads="1"/>
                          </wps:cNvSpPr>
                          <wps:spPr bwMode="auto">
                            <a:xfrm>
                              <a:off x="37" y="4414"/>
                              <a:ext cx="241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Inherently Governmental codes:</w:t>
                                </w:r>
                              </w:p>
                            </w:txbxContent>
                          </wps:txbx>
                          <wps:bodyPr rot="0" vert="horz" wrap="none" lIns="0" tIns="0" rIns="0" bIns="0" anchor="t" anchorCtr="0">
                            <a:spAutoFit/>
                          </wps:bodyPr>
                        </wps:wsp>
                        <wps:wsp>
                          <wps:cNvPr id="168" name="Rectangle 140"/>
                          <wps:cNvSpPr>
                            <a:spLocks noChangeArrowheads="1"/>
                          </wps:cNvSpPr>
                          <wps:spPr bwMode="auto">
                            <a:xfrm>
                              <a:off x="37" y="4658"/>
                              <a:ext cx="163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CL: Closely Associated</w:t>
                                </w:r>
                              </w:p>
                            </w:txbxContent>
                          </wps:txbx>
                          <wps:bodyPr rot="0" vert="horz" wrap="none" lIns="0" tIns="0" rIns="0" bIns="0" anchor="t" anchorCtr="0">
                            <a:spAutoFit/>
                          </wps:bodyPr>
                        </wps:wsp>
                        <wps:wsp>
                          <wps:cNvPr id="169" name="Rectangle 141"/>
                          <wps:cNvSpPr>
                            <a:spLocks noChangeArrowheads="1"/>
                          </wps:cNvSpPr>
                          <wps:spPr bwMode="auto">
                            <a:xfrm>
                              <a:off x="37" y="4902"/>
                              <a:ext cx="155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CT: Critical Functions</w:t>
                                </w:r>
                              </w:p>
                            </w:txbxContent>
                          </wps:txbx>
                          <wps:bodyPr rot="0" vert="horz" wrap="none" lIns="0" tIns="0" rIns="0" bIns="0" anchor="t" anchorCtr="0">
                            <a:spAutoFit/>
                          </wps:bodyPr>
                        </wps:wsp>
                        <wps:wsp>
                          <wps:cNvPr id="170" name="Rectangle 142"/>
                          <wps:cNvSpPr>
                            <a:spLocks noChangeArrowheads="1"/>
                          </wps:cNvSpPr>
                          <wps:spPr bwMode="auto">
                            <a:xfrm>
                              <a:off x="37" y="5145"/>
                              <a:ext cx="921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
                                  <w:rPr>
                                    <w:rFonts w:ascii="Calibri" w:hAnsi="Calibri" w:cs="Calibri"/>
                                    <w:b/>
                                    <w:bCs/>
                                    <w:color w:val="000000"/>
                                    <w:sz w:val="18"/>
                                    <w:szCs w:val="18"/>
                                  </w:rPr>
                                  <w:t>Note: Estimated number of FTE contractors is only an estimate provided by the OA . The authoritative source is the Service Contract Report</w:t>
                                </w:r>
                              </w:p>
                            </w:txbxContent>
                          </wps:txbx>
                          <wps:bodyPr rot="0" vert="horz" wrap="none" lIns="0" tIns="0" rIns="0" bIns="0" anchor="t" anchorCtr="0">
                            <a:spAutoFit/>
                          </wps:bodyPr>
                        </wps:wsp>
                        <wps:wsp>
                          <wps:cNvPr id="171" name="Rectangle 143"/>
                          <wps:cNvSpPr>
                            <a:spLocks noChangeArrowheads="1"/>
                          </wps:cNvSpPr>
                          <wps:spPr bwMode="auto">
                            <a:xfrm>
                              <a:off x="0" y="0"/>
                              <a:ext cx="12"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44"/>
                          <wps:cNvSpPr>
                            <a:spLocks noChangeArrowheads="1"/>
                          </wps:cNvSpPr>
                          <wps:spPr bwMode="auto">
                            <a:xfrm>
                              <a:off x="1218" y="0"/>
                              <a:ext cx="12"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45"/>
                          <wps:cNvSpPr>
                            <a:spLocks noChangeArrowheads="1"/>
                          </wps:cNvSpPr>
                          <wps:spPr bwMode="auto">
                            <a:xfrm>
                              <a:off x="2631" y="0"/>
                              <a:ext cx="12"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46"/>
                          <wps:cNvSpPr>
                            <a:spLocks noChangeArrowheads="1"/>
                          </wps:cNvSpPr>
                          <wps:spPr bwMode="auto">
                            <a:xfrm>
                              <a:off x="3533" y="0"/>
                              <a:ext cx="12"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47"/>
                          <wps:cNvSpPr>
                            <a:spLocks noChangeArrowheads="1"/>
                          </wps:cNvSpPr>
                          <wps:spPr bwMode="auto">
                            <a:xfrm>
                              <a:off x="4483" y="0"/>
                              <a:ext cx="12"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48"/>
                          <wps:cNvSpPr>
                            <a:spLocks noChangeArrowheads="1"/>
                          </wps:cNvSpPr>
                          <wps:spPr bwMode="auto">
                            <a:xfrm>
                              <a:off x="5408" y="0"/>
                              <a:ext cx="13"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49"/>
                          <wps:cNvSpPr>
                            <a:spLocks noChangeArrowheads="1"/>
                          </wps:cNvSpPr>
                          <wps:spPr bwMode="auto">
                            <a:xfrm>
                              <a:off x="6151" y="0"/>
                              <a:ext cx="13"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50"/>
                          <wps:cNvSpPr>
                            <a:spLocks noChangeArrowheads="1"/>
                          </wps:cNvSpPr>
                          <wps:spPr bwMode="auto">
                            <a:xfrm>
                              <a:off x="7321" y="0"/>
                              <a:ext cx="12"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51"/>
                          <wps:cNvSpPr>
                            <a:spLocks noChangeArrowheads="1"/>
                          </wps:cNvSpPr>
                          <wps:spPr bwMode="auto">
                            <a:xfrm>
                              <a:off x="8295" y="0"/>
                              <a:ext cx="13"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52"/>
                          <wps:cNvCnPr/>
                          <wps:spPr bwMode="auto">
                            <a:xfrm>
                              <a:off x="12" y="0"/>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53"/>
                          <wps:cNvSpPr>
                            <a:spLocks noChangeArrowheads="1"/>
                          </wps:cNvSpPr>
                          <wps:spPr bwMode="auto">
                            <a:xfrm>
                              <a:off x="12" y="0"/>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54"/>
                          <wps:cNvSpPr>
                            <a:spLocks noChangeArrowheads="1"/>
                          </wps:cNvSpPr>
                          <wps:spPr bwMode="auto">
                            <a:xfrm>
                              <a:off x="9197" y="0"/>
                              <a:ext cx="12"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5"/>
                          <wps:cNvCnPr/>
                          <wps:spPr bwMode="auto">
                            <a:xfrm>
                              <a:off x="0" y="1219"/>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Rectangle 156"/>
                          <wps:cNvSpPr>
                            <a:spLocks noChangeArrowheads="1"/>
                          </wps:cNvSpPr>
                          <wps:spPr bwMode="auto">
                            <a:xfrm>
                              <a:off x="12" y="975"/>
                              <a:ext cx="9197"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7"/>
                          <wps:cNvCnPr/>
                          <wps:spPr bwMode="auto">
                            <a:xfrm>
                              <a:off x="12" y="1219"/>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58"/>
                          <wps:cNvSpPr>
                            <a:spLocks noChangeArrowheads="1"/>
                          </wps:cNvSpPr>
                          <wps:spPr bwMode="auto">
                            <a:xfrm>
                              <a:off x="12" y="1219"/>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9"/>
                          <wps:cNvCnPr/>
                          <wps:spPr bwMode="auto">
                            <a:xfrm>
                              <a:off x="12" y="1463"/>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60"/>
                          <wps:cNvSpPr>
                            <a:spLocks noChangeArrowheads="1"/>
                          </wps:cNvSpPr>
                          <wps:spPr bwMode="auto">
                            <a:xfrm>
                              <a:off x="12" y="1463"/>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61"/>
                          <wps:cNvCnPr/>
                          <wps:spPr bwMode="auto">
                            <a:xfrm>
                              <a:off x="12" y="1707"/>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62"/>
                          <wps:cNvSpPr>
                            <a:spLocks noChangeArrowheads="1"/>
                          </wps:cNvSpPr>
                          <wps:spPr bwMode="auto">
                            <a:xfrm>
                              <a:off x="12" y="1707"/>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63"/>
                          <wps:cNvCnPr/>
                          <wps:spPr bwMode="auto">
                            <a:xfrm>
                              <a:off x="12" y="2195"/>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64"/>
                          <wps:cNvSpPr>
                            <a:spLocks noChangeArrowheads="1"/>
                          </wps:cNvSpPr>
                          <wps:spPr bwMode="auto">
                            <a:xfrm>
                              <a:off x="12" y="2195"/>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5"/>
                          <wps:cNvCnPr/>
                          <wps:spPr bwMode="auto">
                            <a:xfrm>
                              <a:off x="12" y="2439"/>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66"/>
                          <wps:cNvSpPr>
                            <a:spLocks noChangeArrowheads="1"/>
                          </wps:cNvSpPr>
                          <wps:spPr bwMode="auto">
                            <a:xfrm>
                              <a:off x="12" y="2439"/>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7"/>
                          <wps:cNvCnPr/>
                          <wps:spPr bwMode="auto">
                            <a:xfrm>
                              <a:off x="12" y="2682"/>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168"/>
                          <wps:cNvSpPr>
                            <a:spLocks noChangeArrowheads="1"/>
                          </wps:cNvSpPr>
                          <wps:spPr bwMode="auto">
                            <a:xfrm>
                              <a:off x="12" y="2682"/>
                              <a:ext cx="9197"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9"/>
                          <wps:cNvCnPr/>
                          <wps:spPr bwMode="auto">
                            <a:xfrm>
                              <a:off x="12" y="3170"/>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Rectangle 170"/>
                          <wps:cNvSpPr>
                            <a:spLocks noChangeArrowheads="1"/>
                          </wps:cNvSpPr>
                          <wps:spPr bwMode="auto">
                            <a:xfrm>
                              <a:off x="12" y="3170"/>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71"/>
                          <wps:cNvCnPr/>
                          <wps:spPr bwMode="auto">
                            <a:xfrm>
                              <a:off x="12" y="3414"/>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172"/>
                          <wps:cNvSpPr>
                            <a:spLocks noChangeArrowheads="1"/>
                          </wps:cNvSpPr>
                          <wps:spPr bwMode="auto">
                            <a:xfrm>
                              <a:off x="12" y="3414"/>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73"/>
                          <wps:cNvCnPr/>
                          <wps:spPr bwMode="auto">
                            <a:xfrm>
                              <a:off x="12" y="3658"/>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74"/>
                          <wps:cNvSpPr>
                            <a:spLocks noChangeArrowheads="1"/>
                          </wps:cNvSpPr>
                          <wps:spPr bwMode="auto">
                            <a:xfrm>
                              <a:off x="12" y="3658"/>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5"/>
                          <wps:cNvCnPr/>
                          <wps:spPr bwMode="auto">
                            <a:xfrm>
                              <a:off x="12" y="3902"/>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Rectangle 176"/>
                          <wps:cNvSpPr>
                            <a:spLocks noChangeArrowheads="1"/>
                          </wps:cNvSpPr>
                          <wps:spPr bwMode="auto">
                            <a:xfrm>
                              <a:off x="12" y="3902"/>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7"/>
                          <wps:cNvCnPr/>
                          <wps:spPr bwMode="auto">
                            <a:xfrm>
                              <a:off x="12" y="4146"/>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178"/>
                          <wps:cNvSpPr>
                            <a:spLocks noChangeArrowheads="1"/>
                          </wps:cNvSpPr>
                          <wps:spPr bwMode="auto">
                            <a:xfrm>
                              <a:off x="12" y="4146"/>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9"/>
                          <wps:cNvCnPr/>
                          <wps:spPr bwMode="auto">
                            <a:xfrm>
                              <a:off x="2631" y="12"/>
                              <a:ext cx="0" cy="43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180"/>
                          <wps:cNvSpPr>
                            <a:spLocks noChangeArrowheads="1"/>
                          </wps:cNvSpPr>
                          <wps:spPr bwMode="auto">
                            <a:xfrm>
                              <a:off x="2631" y="12"/>
                              <a:ext cx="12" cy="4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81"/>
                          <wps:cNvCnPr/>
                          <wps:spPr bwMode="auto">
                            <a:xfrm>
                              <a:off x="3533" y="12"/>
                              <a:ext cx="0" cy="43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182"/>
                          <wps:cNvSpPr>
                            <a:spLocks noChangeArrowheads="1"/>
                          </wps:cNvSpPr>
                          <wps:spPr bwMode="auto">
                            <a:xfrm>
                              <a:off x="3533" y="12"/>
                              <a:ext cx="12" cy="4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83"/>
                          <wps:cNvCnPr/>
                          <wps:spPr bwMode="auto">
                            <a:xfrm>
                              <a:off x="4483" y="12"/>
                              <a:ext cx="0" cy="43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184"/>
                          <wps:cNvSpPr>
                            <a:spLocks noChangeArrowheads="1"/>
                          </wps:cNvSpPr>
                          <wps:spPr bwMode="auto">
                            <a:xfrm>
                              <a:off x="4483" y="12"/>
                              <a:ext cx="12" cy="4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5"/>
                          <wps:cNvCnPr/>
                          <wps:spPr bwMode="auto">
                            <a:xfrm>
                              <a:off x="5408" y="12"/>
                              <a:ext cx="0" cy="43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186"/>
                          <wps:cNvSpPr>
                            <a:spLocks noChangeArrowheads="1"/>
                          </wps:cNvSpPr>
                          <wps:spPr bwMode="auto">
                            <a:xfrm>
                              <a:off x="5408" y="12"/>
                              <a:ext cx="13" cy="4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7"/>
                          <wps:cNvCnPr/>
                          <wps:spPr bwMode="auto">
                            <a:xfrm>
                              <a:off x="6151" y="12"/>
                              <a:ext cx="0" cy="43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188"/>
                          <wps:cNvSpPr>
                            <a:spLocks noChangeArrowheads="1"/>
                          </wps:cNvSpPr>
                          <wps:spPr bwMode="auto">
                            <a:xfrm>
                              <a:off x="6151" y="12"/>
                              <a:ext cx="13" cy="4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9"/>
                          <wps:cNvCnPr/>
                          <wps:spPr bwMode="auto">
                            <a:xfrm>
                              <a:off x="7321" y="12"/>
                              <a:ext cx="0" cy="43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190"/>
                          <wps:cNvSpPr>
                            <a:spLocks noChangeArrowheads="1"/>
                          </wps:cNvSpPr>
                          <wps:spPr bwMode="auto">
                            <a:xfrm>
                              <a:off x="7321" y="12"/>
                              <a:ext cx="12" cy="4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91"/>
                          <wps:cNvCnPr/>
                          <wps:spPr bwMode="auto">
                            <a:xfrm>
                              <a:off x="8295" y="12"/>
                              <a:ext cx="0" cy="43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192"/>
                          <wps:cNvSpPr>
                            <a:spLocks noChangeArrowheads="1"/>
                          </wps:cNvSpPr>
                          <wps:spPr bwMode="auto">
                            <a:xfrm>
                              <a:off x="8295" y="12"/>
                              <a:ext cx="13" cy="4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93"/>
                          <wps:cNvCnPr/>
                          <wps:spPr bwMode="auto">
                            <a:xfrm>
                              <a:off x="12" y="4389"/>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Rectangle 194"/>
                          <wps:cNvSpPr>
                            <a:spLocks noChangeArrowheads="1"/>
                          </wps:cNvSpPr>
                          <wps:spPr bwMode="auto">
                            <a:xfrm>
                              <a:off x="12" y="4389"/>
                              <a:ext cx="9197"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5"/>
                          <wps:cNvCnPr/>
                          <wps:spPr bwMode="auto">
                            <a:xfrm>
                              <a:off x="12" y="4633"/>
                              <a:ext cx="918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4" name="Rectangle 196"/>
                          <wps:cNvSpPr>
                            <a:spLocks noChangeArrowheads="1"/>
                          </wps:cNvSpPr>
                          <wps:spPr bwMode="auto">
                            <a:xfrm>
                              <a:off x="12" y="4633"/>
                              <a:ext cx="9185" cy="1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197"/>
                          <wps:cNvCnPr/>
                          <wps:spPr bwMode="auto">
                            <a:xfrm>
                              <a:off x="12" y="4877"/>
                              <a:ext cx="918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6" name="Rectangle 198"/>
                          <wps:cNvSpPr>
                            <a:spLocks noChangeArrowheads="1"/>
                          </wps:cNvSpPr>
                          <wps:spPr bwMode="auto">
                            <a:xfrm>
                              <a:off x="12" y="4877"/>
                              <a:ext cx="9185"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199"/>
                          <wps:cNvCnPr/>
                          <wps:spPr bwMode="auto">
                            <a:xfrm>
                              <a:off x="12" y="5121"/>
                              <a:ext cx="919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200"/>
                          <wps:cNvSpPr>
                            <a:spLocks noChangeArrowheads="1"/>
                          </wps:cNvSpPr>
                          <wps:spPr bwMode="auto">
                            <a:xfrm>
                              <a:off x="12" y="5121"/>
                              <a:ext cx="919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01"/>
                          <wps:cNvCnPr/>
                          <wps:spPr bwMode="auto">
                            <a:xfrm>
                              <a:off x="9197" y="12"/>
                              <a:ext cx="0" cy="512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02"/>
                          <wps:cNvSpPr>
                            <a:spLocks noChangeArrowheads="1"/>
                          </wps:cNvSpPr>
                          <wps:spPr bwMode="auto">
                            <a:xfrm>
                              <a:off x="9197" y="12"/>
                              <a:ext cx="12" cy="51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03"/>
                          <wps:cNvCnPr/>
                          <wps:spPr bwMode="auto">
                            <a:xfrm>
                              <a:off x="0" y="0"/>
                              <a:ext cx="0" cy="537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04"/>
                          <wps:cNvSpPr>
                            <a:spLocks noChangeArrowheads="1"/>
                          </wps:cNvSpPr>
                          <wps:spPr bwMode="auto">
                            <a:xfrm>
                              <a:off x="0" y="0"/>
                              <a:ext cx="12" cy="53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33" name="Line 206"/>
                        <wps:cNvCnPr/>
                        <wps:spPr bwMode="auto">
                          <a:xfrm>
                            <a:off x="773430" y="7620"/>
                            <a:ext cx="0" cy="27876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07"/>
                        <wps:cNvSpPr>
                          <a:spLocks noChangeArrowheads="1"/>
                        </wps:cNvSpPr>
                        <wps:spPr bwMode="auto">
                          <a:xfrm>
                            <a:off x="773430" y="7620"/>
                            <a:ext cx="7620" cy="2787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8"/>
                        <wps:cNvCnPr/>
                        <wps:spPr bwMode="auto">
                          <a:xfrm>
                            <a:off x="1670685" y="2795270"/>
                            <a:ext cx="0" cy="4565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6" name="Rectangle 209"/>
                        <wps:cNvSpPr>
                          <a:spLocks noChangeArrowheads="1"/>
                        </wps:cNvSpPr>
                        <wps:spPr bwMode="auto">
                          <a:xfrm>
                            <a:off x="1670685" y="2795270"/>
                            <a:ext cx="7620" cy="4565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10"/>
                        <wps:cNvCnPr/>
                        <wps:spPr bwMode="auto">
                          <a:xfrm>
                            <a:off x="2243455" y="2795270"/>
                            <a:ext cx="0" cy="4565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8" name="Rectangle 211"/>
                        <wps:cNvSpPr>
                          <a:spLocks noChangeArrowheads="1"/>
                        </wps:cNvSpPr>
                        <wps:spPr bwMode="auto">
                          <a:xfrm>
                            <a:off x="2243455" y="2795270"/>
                            <a:ext cx="7620" cy="4565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12"/>
                        <wps:cNvCnPr/>
                        <wps:spPr bwMode="auto">
                          <a:xfrm>
                            <a:off x="2846705" y="2795270"/>
                            <a:ext cx="0" cy="4565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0" name="Rectangle 213"/>
                        <wps:cNvSpPr>
                          <a:spLocks noChangeArrowheads="1"/>
                        </wps:cNvSpPr>
                        <wps:spPr bwMode="auto">
                          <a:xfrm>
                            <a:off x="2846705" y="2795270"/>
                            <a:ext cx="7620" cy="4565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14"/>
                        <wps:cNvCnPr/>
                        <wps:spPr bwMode="auto">
                          <a:xfrm>
                            <a:off x="3434080" y="2795270"/>
                            <a:ext cx="0" cy="4565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2" name="Rectangle 215"/>
                        <wps:cNvSpPr>
                          <a:spLocks noChangeArrowheads="1"/>
                        </wps:cNvSpPr>
                        <wps:spPr bwMode="auto">
                          <a:xfrm>
                            <a:off x="3434080" y="2795270"/>
                            <a:ext cx="8255" cy="4565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16"/>
                        <wps:cNvCnPr/>
                        <wps:spPr bwMode="auto">
                          <a:xfrm>
                            <a:off x="3905885" y="2795270"/>
                            <a:ext cx="0" cy="4565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4" name="Rectangle 217"/>
                        <wps:cNvSpPr>
                          <a:spLocks noChangeArrowheads="1"/>
                        </wps:cNvSpPr>
                        <wps:spPr bwMode="auto">
                          <a:xfrm>
                            <a:off x="3905885" y="2795270"/>
                            <a:ext cx="8255" cy="4565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18"/>
                        <wps:cNvCnPr/>
                        <wps:spPr bwMode="auto">
                          <a:xfrm>
                            <a:off x="4648835" y="2795270"/>
                            <a:ext cx="0" cy="4565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6" name="Rectangle 219"/>
                        <wps:cNvSpPr>
                          <a:spLocks noChangeArrowheads="1"/>
                        </wps:cNvSpPr>
                        <wps:spPr bwMode="auto">
                          <a:xfrm>
                            <a:off x="4648835" y="2795270"/>
                            <a:ext cx="7620" cy="4565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20"/>
                        <wps:cNvCnPr/>
                        <wps:spPr bwMode="auto">
                          <a:xfrm>
                            <a:off x="5267325" y="2795270"/>
                            <a:ext cx="0" cy="4565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8" name="Rectangle 221"/>
                        <wps:cNvSpPr>
                          <a:spLocks noChangeArrowheads="1"/>
                        </wps:cNvSpPr>
                        <wps:spPr bwMode="auto">
                          <a:xfrm>
                            <a:off x="5267325" y="2795270"/>
                            <a:ext cx="8255" cy="4565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22"/>
                        <wps:cNvCnPr/>
                        <wps:spPr bwMode="auto">
                          <a:xfrm>
                            <a:off x="0"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0" name="Rectangle 223"/>
                        <wps:cNvSpPr>
                          <a:spLocks noChangeArrowheads="1"/>
                        </wps:cNvSpPr>
                        <wps:spPr bwMode="auto">
                          <a:xfrm>
                            <a:off x="0" y="34143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24"/>
                        <wps:cNvCnPr/>
                        <wps:spPr bwMode="auto">
                          <a:xfrm>
                            <a:off x="773430"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2" name="Rectangle 225"/>
                        <wps:cNvSpPr>
                          <a:spLocks noChangeArrowheads="1"/>
                        </wps:cNvSpPr>
                        <wps:spPr bwMode="auto">
                          <a:xfrm>
                            <a:off x="773430" y="34143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6"/>
                        <wps:cNvCnPr/>
                        <wps:spPr bwMode="auto">
                          <a:xfrm>
                            <a:off x="1670685"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4" name="Rectangle 227"/>
                        <wps:cNvSpPr>
                          <a:spLocks noChangeArrowheads="1"/>
                        </wps:cNvSpPr>
                        <wps:spPr bwMode="auto">
                          <a:xfrm>
                            <a:off x="1670685" y="34143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8"/>
                        <wps:cNvCnPr/>
                        <wps:spPr bwMode="auto">
                          <a:xfrm>
                            <a:off x="2243455"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6" name="Rectangle 229"/>
                        <wps:cNvSpPr>
                          <a:spLocks noChangeArrowheads="1"/>
                        </wps:cNvSpPr>
                        <wps:spPr bwMode="auto">
                          <a:xfrm>
                            <a:off x="2243455" y="34143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30"/>
                        <wps:cNvCnPr/>
                        <wps:spPr bwMode="auto">
                          <a:xfrm>
                            <a:off x="2846705"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8" name="Rectangle 231"/>
                        <wps:cNvSpPr>
                          <a:spLocks noChangeArrowheads="1"/>
                        </wps:cNvSpPr>
                        <wps:spPr bwMode="auto">
                          <a:xfrm>
                            <a:off x="2846705" y="34143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32"/>
                        <wps:cNvCnPr/>
                        <wps:spPr bwMode="auto">
                          <a:xfrm>
                            <a:off x="3434080"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0" name="Rectangle 233"/>
                        <wps:cNvSpPr>
                          <a:spLocks noChangeArrowheads="1"/>
                        </wps:cNvSpPr>
                        <wps:spPr bwMode="auto">
                          <a:xfrm>
                            <a:off x="3434080" y="3414395"/>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34"/>
                        <wps:cNvCnPr/>
                        <wps:spPr bwMode="auto">
                          <a:xfrm>
                            <a:off x="3905885"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2" name="Rectangle 235"/>
                        <wps:cNvSpPr>
                          <a:spLocks noChangeArrowheads="1"/>
                        </wps:cNvSpPr>
                        <wps:spPr bwMode="auto">
                          <a:xfrm>
                            <a:off x="3905885" y="3414395"/>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6"/>
                        <wps:cNvCnPr/>
                        <wps:spPr bwMode="auto">
                          <a:xfrm>
                            <a:off x="4648835"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4" name="Rectangle 237"/>
                        <wps:cNvSpPr>
                          <a:spLocks noChangeArrowheads="1"/>
                        </wps:cNvSpPr>
                        <wps:spPr bwMode="auto">
                          <a:xfrm>
                            <a:off x="4648835" y="34143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8"/>
                        <wps:cNvCnPr/>
                        <wps:spPr bwMode="auto">
                          <a:xfrm>
                            <a:off x="5267325" y="3414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6" name="Rectangle 239"/>
                        <wps:cNvSpPr>
                          <a:spLocks noChangeArrowheads="1"/>
                        </wps:cNvSpPr>
                        <wps:spPr bwMode="auto">
                          <a:xfrm>
                            <a:off x="5267325" y="3414395"/>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40"/>
                        <wps:cNvCnPr/>
                        <wps:spPr bwMode="auto">
                          <a:xfrm>
                            <a:off x="5840095" y="3259455"/>
                            <a:ext cx="635" cy="15494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8" name="Rectangle 241"/>
                        <wps:cNvSpPr>
                          <a:spLocks noChangeArrowheads="1"/>
                        </wps:cNvSpPr>
                        <wps:spPr bwMode="auto">
                          <a:xfrm>
                            <a:off x="5840095" y="3259455"/>
                            <a:ext cx="7620" cy="16256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42"/>
                        <wps:cNvCnPr/>
                        <wps:spPr bwMode="auto">
                          <a:xfrm>
                            <a:off x="584771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0" name="Rectangle 243"/>
                        <wps:cNvSpPr>
                          <a:spLocks noChangeArrowheads="1"/>
                        </wps:cNvSpPr>
                        <wps:spPr bwMode="auto">
                          <a:xfrm>
                            <a:off x="584771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44"/>
                        <wps:cNvCnPr/>
                        <wps:spPr bwMode="auto">
                          <a:xfrm>
                            <a:off x="5847715" y="6191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2" name="Rectangle 245"/>
                        <wps:cNvSpPr>
                          <a:spLocks noChangeArrowheads="1"/>
                        </wps:cNvSpPr>
                        <wps:spPr bwMode="auto">
                          <a:xfrm>
                            <a:off x="5847715" y="619125"/>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6"/>
                        <wps:cNvCnPr/>
                        <wps:spPr bwMode="auto">
                          <a:xfrm>
                            <a:off x="5847715" y="7740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4" name="Rectangle 247"/>
                        <wps:cNvSpPr>
                          <a:spLocks noChangeArrowheads="1"/>
                        </wps:cNvSpPr>
                        <wps:spPr bwMode="auto">
                          <a:xfrm>
                            <a:off x="5847715" y="7740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8"/>
                        <wps:cNvCnPr/>
                        <wps:spPr bwMode="auto">
                          <a:xfrm>
                            <a:off x="5847715" y="9290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6" name="Rectangle 249"/>
                        <wps:cNvSpPr>
                          <a:spLocks noChangeArrowheads="1"/>
                        </wps:cNvSpPr>
                        <wps:spPr bwMode="auto">
                          <a:xfrm>
                            <a:off x="5847715" y="92900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50"/>
                        <wps:cNvCnPr/>
                        <wps:spPr bwMode="auto">
                          <a:xfrm>
                            <a:off x="5847715" y="108394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8" name="Rectangle 251"/>
                        <wps:cNvSpPr>
                          <a:spLocks noChangeArrowheads="1"/>
                        </wps:cNvSpPr>
                        <wps:spPr bwMode="auto">
                          <a:xfrm>
                            <a:off x="5847715" y="108394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52"/>
                        <wps:cNvCnPr/>
                        <wps:spPr bwMode="auto">
                          <a:xfrm>
                            <a:off x="5847715" y="13938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0" name="Rectangle 253"/>
                        <wps:cNvSpPr>
                          <a:spLocks noChangeArrowheads="1"/>
                        </wps:cNvSpPr>
                        <wps:spPr bwMode="auto">
                          <a:xfrm>
                            <a:off x="5847715" y="139382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54"/>
                        <wps:cNvCnPr/>
                        <wps:spPr bwMode="auto">
                          <a:xfrm>
                            <a:off x="5847715" y="15487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2" name="Rectangle 255"/>
                        <wps:cNvSpPr>
                          <a:spLocks noChangeArrowheads="1"/>
                        </wps:cNvSpPr>
                        <wps:spPr bwMode="auto">
                          <a:xfrm>
                            <a:off x="5847715" y="15487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6"/>
                        <wps:cNvCnPr/>
                        <wps:spPr bwMode="auto">
                          <a:xfrm>
                            <a:off x="5847715" y="17030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4" name="Rectangle 257"/>
                        <wps:cNvSpPr>
                          <a:spLocks noChangeArrowheads="1"/>
                        </wps:cNvSpPr>
                        <wps:spPr bwMode="auto">
                          <a:xfrm>
                            <a:off x="5847715" y="170307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8"/>
                        <wps:cNvCnPr/>
                        <wps:spPr bwMode="auto">
                          <a:xfrm>
                            <a:off x="5847715" y="20129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6" name="Rectangle 259"/>
                        <wps:cNvSpPr>
                          <a:spLocks noChangeArrowheads="1"/>
                        </wps:cNvSpPr>
                        <wps:spPr bwMode="auto">
                          <a:xfrm>
                            <a:off x="5847715" y="201295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60"/>
                        <wps:cNvCnPr/>
                        <wps:spPr bwMode="auto">
                          <a:xfrm>
                            <a:off x="5847715" y="2167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8" name="Rectangle 261"/>
                        <wps:cNvSpPr>
                          <a:spLocks noChangeArrowheads="1"/>
                        </wps:cNvSpPr>
                        <wps:spPr bwMode="auto">
                          <a:xfrm>
                            <a:off x="5847715" y="216789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62"/>
                        <wps:cNvCnPr/>
                        <wps:spPr bwMode="auto">
                          <a:xfrm>
                            <a:off x="5847715" y="23228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0" name="Rectangle 263"/>
                        <wps:cNvSpPr>
                          <a:spLocks noChangeArrowheads="1"/>
                        </wps:cNvSpPr>
                        <wps:spPr bwMode="auto">
                          <a:xfrm>
                            <a:off x="5847715" y="232283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64"/>
                        <wps:cNvCnPr/>
                        <wps:spPr bwMode="auto">
                          <a:xfrm>
                            <a:off x="5847715" y="24777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2" name="Rectangle 265"/>
                        <wps:cNvSpPr>
                          <a:spLocks noChangeArrowheads="1"/>
                        </wps:cNvSpPr>
                        <wps:spPr bwMode="auto">
                          <a:xfrm>
                            <a:off x="5847715" y="247777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66"/>
                        <wps:cNvCnPr/>
                        <wps:spPr bwMode="auto">
                          <a:xfrm>
                            <a:off x="5847715" y="26327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4" name="Rectangle 267"/>
                        <wps:cNvSpPr>
                          <a:spLocks noChangeArrowheads="1"/>
                        </wps:cNvSpPr>
                        <wps:spPr bwMode="auto">
                          <a:xfrm>
                            <a:off x="5847715" y="263271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68"/>
                        <wps:cNvCnPr/>
                        <wps:spPr bwMode="auto">
                          <a:xfrm>
                            <a:off x="5847715" y="27870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6" name="Rectangle 269"/>
                        <wps:cNvSpPr>
                          <a:spLocks noChangeArrowheads="1"/>
                        </wps:cNvSpPr>
                        <wps:spPr bwMode="auto">
                          <a:xfrm>
                            <a:off x="5847715" y="2787015"/>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270"/>
                        <wps:cNvCnPr/>
                        <wps:spPr bwMode="auto">
                          <a:xfrm>
                            <a:off x="5847715" y="29419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8" name="Rectangle 271"/>
                        <wps:cNvSpPr>
                          <a:spLocks noChangeArrowheads="1"/>
                        </wps:cNvSpPr>
                        <wps:spPr bwMode="auto">
                          <a:xfrm>
                            <a:off x="5847715" y="2941955"/>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272"/>
                        <wps:cNvCnPr/>
                        <wps:spPr bwMode="auto">
                          <a:xfrm>
                            <a:off x="5847715" y="30968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0" name="Rectangle 273"/>
                        <wps:cNvSpPr>
                          <a:spLocks noChangeArrowheads="1"/>
                        </wps:cNvSpPr>
                        <wps:spPr bwMode="auto">
                          <a:xfrm>
                            <a:off x="5847715" y="30968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274"/>
                        <wps:cNvCnPr/>
                        <wps:spPr bwMode="auto">
                          <a:xfrm>
                            <a:off x="5847715" y="32518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2" name="Rectangle 275"/>
                        <wps:cNvSpPr>
                          <a:spLocks noChangeArrowheads="1"/>
                        </wps:cNvSpPr>
                        <wps:spPr bwMode="auto">
                          <a:xfrm>
                            <a:off x="5847715" y="325183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276"/>
                        <wps:cNvCnPr/>
                        <wps:spPr bwMode="auto">
                          <a:xfrm>
                            <a:off x="7620" y="3406775"/>
                            <a:ext cx="584009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4" name="Rectangle 277"/>
                        <wps:cNvSpPr>
                          <a:spLocks noChangeArrowheads="1"/>
                        </wps:cNvSpPr>
                        <wps:spPr bwMode="auto">
                          <a:xfrm>
                            <a:off x="7620" y="3406775"/>
                            <a:ext cx="584771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6"/>
                        <wps:cNvSpPr>
                          <a:spLocks noChangeArrowheads="1"/>
                        </wps:cNvSpPr>
                        <wps:spPr bwMode="auto">
                          <a:xfrm>
                            <a:off x="180000" y="180000"/>
                            <a:ext cx="52514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E7" w:rsidRDefault="009675E7" w:rsidP="00C22772">
                              <w:pPr>
                                <w:pStyle w:val="NormalWeb"/>
                                <w:spacing w:before="0" w:beforeAutospacing="0" w:after="0" w:afterAutospacing="0"/>
                              </w:pPr>
                              <w:r>
                                <w:rPr>
                                  <w:rFonts w:ascii="Calibri" w:eastAsia="Times New Roman" w:hAnsi="Calibri" w:cs="Calibri"/>
                                  <w:color w:val="000000"/>
                                  <w:sz w:val="18"/>
                                  <w:szCs w:val="18"/>
                                </w:rPr>
                                <w:t>Percentage</w:t>
                              </w:r>
                            </w:p>
                            <w:p w:rsidR="009675E7" w:rsidRDefault="009675E7" w:rsidP="00C22772">
                              <w:pPr>
                                <w:pStyle w:val="NormalWeb"/>
                                <w:spacing w:before="0" w:beforeAutospacing="0" w:after="0" w:afterAutospacing="0"/>
                              </w:pPr>
                              <w:r>
                                <w:rPr>
                                  <w:rFonts w:eastAsia="Times New Roman"/>
                                  <w:sz w:val="22"/>
                                  <w:szCs w:val="22"/>
                                </w:rPr>
                                <w:t> </w:t>
                              </w:r>
                            </w:p>
                          </w:txbxContent>
                        </wps:txbx>
                        <wps:bodyPr rot="0" vert="horz" wrap="none" lIns="0" tIns="0" rIns="0" bIns="0" anchor="t" anchorCtr="0">
                          <a:spAutoFit/>
                        </wps:bodyPr>
                      </wps:wsp>
                    </wpc:wpc>
                  </a:graphicData>
                </a:graphic>
              </wp:inline>
            </w:drawing>
          </mc:Choice>
          <mc:Fallback>
            <w:pict>
              <v:group id="Canvas 305" o:spid="_x0000_s1026" editas="canvas" alt="Title: Individual Review - Description: Table depicts&#10;OA individual reviews of&#10;their agency contracts" style="width:462.65pt;height:279.2pt;mso-position-horizontal-relative:char;mso-position-vertical-relative:line" coordsize="58756,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9x0iYAADO+AwAOAAAAZHJzL2Uyb0RvYy54bWzsnW1v6kiyx99f6X4Hi5XuOw5+fmCHWeWE&#10;ZDTS2Z2jmb33vQNOsBZs1nYeZkfz3W91N3SD3QQSkiKha1Y7Q4AAMd2/rq7/v6t++NvTYm49ZFWd&#10;l8Wo53yxe1ZWTMppXtyNev/7z+t+3LPqJi2m6bwsslHv96zu/e3H//6vHx6Xw8wtZ+V8mlUWvEhR&#10;Dx+Xo96saZbDwaCezLJFWn8pl1kBD96W1SJt4MfqbjCt0kd49cV84Np2OHgsq+myKidZXcO9Y/Fg&#10;70f++re32aT55fa2zhprPurBZ2v4vyv+7xv278GPP6TDuypdzvLJ6mOkr/gUizQv4E3lS43TJrXu&#10;q7zzUot8UpV1edt8mZSLQXl7m08y/jfAX+PYrb/mMi0e0pr/MRO4OusPCLfe8HVv7tjnLsrrfD6H&#10;qzGAVx+y+9h/H+H7ydjD82L7SeIe/tzVcx6Xd8PHu6X8KuHrb32XL/rTf6rK+yX/y++Gk388fK+s&#10;fArjq2cV6QKGEX/Ycu2gZ02zegJf6D/Tm3kGPyzzSVNb//OXp4u/5sU0f8in9+ncmpRFU6WTRjxQ&#10;ZQ959mgts4oNrGxq3fzOf+GXCxgheTOHN7hc/8L/wTPZKGF/H3yQn6rlb8vvlfiq4ea3cvKvWly2&#10;7cfZ8+/Ek62bx7+XU3jR9L4p+Sh5uq0W7CXg+7ee+GD8XQ7G7KmxJnBnEEdBGMAfOIHHvMAPYn81&#10;XCczGNOd35vMrla/mbiBJ34tgF9iH36QDsVbwjcmPxb7m2DS1eo7q4/7zn6bpcuMf2f1xncWrr+z&#10;X2EypsUdfEuBuKD8WeurWYtLaRXl5QyelV1UVfk4y9IpfCiH/w3s08I3IH6B/VDDF3HgtXX5ZUiH&#10;64ubuHYiLlESx1tXKB0uq7r5KSsXFrsx6lXwsfmXlj58qxtxMddPYd9hXc7zKZs8/Ifq7uZyXlkP&#10;KfBmfHkVXovP3nqafjrxjwfvwV6IfVDOjz8Sx/Xtr27Svw7jqO9f+0E/iey4bzvJ1yS0/cQfX//J&#10;PqDjD2f5dJoV3/IiW7PM8Q/7TldUFRTiNLMeR70kcAP+t+/+I23+z+oSbj1tkTeA9nm+GPVi+aR0&#10;yL7Tq2IKFzIdNmk+F7cH2x+fD1m4Buv/8qsCg1d86WLk3pTT32EAVCV8SYB2WITgxqys/tOzHgHo&#10;o1797/u0ynrW/OcCBlHi+DCBrIb/4AeRCz9Um4/cbD6SFhN4qVGv6Vni5mUjVo37ZZXfzeCdHH5h&#10;ivICJvVtzgcG+3ziU3GO8smFNMui7iwLEWeZ6/s9CzgVOC57VzXRIg8eYARz4XpvkujF80yuULtW&#10;ox3Tx06u4qvY7/tueNX37fG4f3F96fdhZkbB2BtfXo6d7enD5vLx04ddhK3pUG+i4Zr/0501G9NA&#10;IAXIzacBEYEtYnuI0DzdPMEYU9PwGTgUEI6u0SCxIJEANwQO4MYuFPBveMmm//XJpz9Mu1VkpFbZ&#10;CHH++7CawiSHiGV7+jt2AjEbzX8GA5r/7x0RsPm/2ieYiQFPbpAUBnh4y5AoY2cYi+8UbDu+AzsP&#10;ttqH/G3FqsV2M47tQyaAQEAgYMsmGgh4NGpgPOBp9gMJYjzg+AlMd92GIHZXG2/aEFBAgMYBbz32&#10;9yYNzmtf4MEsFBlTFRA4fCOOFREEwY6tQcRCBQoIKCBADQh4HtjEgABmYQcEPDeNBALYEUAuRbc1&#10;iBJIXhAICASoIJAalGERAdNAOiCQ2ySEHIEb+ZCl0G0NIptAoJERSSt4D/VQ5gqlTGYaCDS5QgjJ&#10;V4lTFBA44A0AEHRUA9oaaP0EBIJ3BYHUy0wDgUY7dOQ+CQEEXmgLEHRUA9oaEAiktwotWSgVM9NA&#10;AAm5ztZA7pMwQBCx3YluaxD4tDWgrcHKZIkGAqmYmQYC8Ox1QCD3SRggCNl8p63Bhh2Xu812Wo1p&#10;a/CuWwMlmZlGAjh/0CGB3CghkMAPmKcJSOBFLWdxDBYjLhuENs9ayDMO5Cy+vmZpHLggGwZkchYf&#10;c9ZAZgsdqZkhkeCjHDBgDt82CVx5MRBIACegwNSk2xyEHjkJaHOAvTkQJ10MtBIEGgXRxVQQAz/e&#10;sTsIEjptRCRAJ4FUzZBigvqDnDoKNBKiKy8GQkwQevGO8waRTSQgEqCTQMpmppFAoyGKM/dI9sLQ&#10;84WG2D2BvK6hQAcO6MABmnTgSN3MNBJoREQoIoFnKwqhLJBeO3DsdV0UQgGhAA8FUjkzDQUaGdGV&#10;FwNhexD5vtgedIMCMDjRmQOuKRIJ8EgglTPTSKCREV3I5q9qt/2sCrX9cmGtS6/xkmy/8lJt3bJs&#10;q/vxworIi3aEFTFVNljts6nECV5lA8dUlyKUGOoKkfJiIEQVsRcLS0K7qGDkAeboICMdZEQ9yOiY&#10;6lJkdoCOI0FeDBQQrKoe0rkFKF0sSyBvmI6o6hlqsSNZ2MO07YWmyoknLwYKCVhUovMmRTGVOyId&#10;EluHVMY800igcSmCgRgvTRCHsCvQnlxwWSEk2h3Q7gB1d6CMeYaRINS4FD1MlyIrwQgRgQMHUxh/&#10;VClUz4b0AYGAQIALAunLMw0EGpMiHBjACwkclzmQtCgAONDRBdoeoG8PTLUphhqbIjQowWOBmyS7&#10;wgKHWZkpLKCwADcskNY808ICjU8R9Ds8FHgJ7M12hAWEAnIUrCs/obmTlDXPNBRofIoepk/RjxLI&#10;DWp3CB7r7ERRAUUFuFGBqUbFUGNUhEQeXlQQBCBc6lHgk5RIUQF+VCCtdaZFBRqfIbRTwUNB6EBr&#10;Yj0KHBuCNQoL2JpInmM8zzG07loNf9NYoLEaevJiIBiMojAWBqOunOjS8QMKC9DDAmWvMw0FGq8h&#10;VC3GCwvicNVsuYuCwAdOUbKAogLUZIHy15mGAo3ZEHob4aFgbTFy4RwCvKuyGPEkAoGAQIALAmmv&#10;MwwE7GRw+yQSFDDHA4GyGHVQkEDFWooJKFMwx0WBNNiZhgKN2xCKkOChwLP9lduwiwKSEslriO01&#10;VPY600ig8RqKOB2pJKIyGHVIQF7DdcKM5AM8+UDZ60xDgcZrCKs0XlCgDEYdFJDBiFCA32JR2etM&#10;Q4HGawiVi/FQEITRSknsoMAlryEpiWsaotmOlb3ONBRovIYg4OGhQBmMCAVUwIg3UORC9nbjuBRx&#10;gyDtdaahQOM1BFsPHgqUv6iLAvIXUVSAHxVId51pKNBYDcHwg4eCOHFWR5S7KIioajopCNgKgnLX&#10;mYYCjdUQmi/ioWDtL/LhIAK8q/IXudRnkWIC9JhAeetMA4HGaAi9F/FAoPxFHRSQv2g9D0hKxMsU&#10;KHedYSiINVbDANNqqCoYdVBArgJCAb6UqNx1pqFAYzWEBod4UYEyGBEKSD/4APqBsteZhgKN1zDA&#10;rGvoR6wXPKtg1EGBTyVOKVewDozQXAXKXmcaCjReQ6g/jBcVKINRBwVkMFrPA8oVIOYKpL3ONBRo&#10;vIbQpwgPBcpgRCigDcJH2CBIe51pKNB4DaF/Ih4KlMGoiwIyGNEGYR0Y4W0QpL3ONBRovIaBvBgI&#10;tcyUwaiLAjIYEQrwUSDtdaahQOM1hC6FeFHB2mCURDxDsWEwYi3WqYARFTBCrVqizHWmgUDjNIQG&#10;inggUAajDgrIYLReEClpiJc0VPY601Cg8RqGmF5DZTDqoIAMRoQCfIORstcZhoJE4zWEDop4UYEy&#10;GBEKSD/4APqBsteZhgKN1zDE9BqqCkYdFFAFI4oKThAVSHudaSjQeA1DeTEQ9ANlMOqggAxGhIIT&#10;oEDa60xDgcZryDooTrN6Uo16l1Xe5JN0bpWV9XMxy6qsaOa//89fni7++lP5kFXFAu6Ah2/vi0mT&#10;l0XNH7os5/eLorZufrd+uehZTd7MM3itsmiqdNJYv2YPefaIuAlRJqZIdLpQKoVjy3PQDvdVQeWc&#10;p9tqwZLWy6pufsrKhcVujHpVNml67P704VvdwBYKnrp+Cru7KNnMhfvT4bzYugOeKO7Jnhr4VfYY&#10;3LLuq3zU+yOxk6v4Kvb7vhte9X17PO5fXF/6/fDaiYKxN768HDt/svd1/OEsn06zgr2N9bSYF/UQ&#10;7hz1Zk2zHA4G9WSWLdL6yyKfVGVd3jZfJuViUN7e5pNsMK3Sx7y4G7g27UI+wi5EevhM443G0BjK&#10;i4EQeigWdEKPxKbeS1QbZeXeQHMxKQ+faSjQGBrD0xgaOyigjoy0CznBLkR6+ExDgcbQGMqLgRAV&#10;xDFsDPjhxw4KPLYdIh8T7FnIvIBoXpAePtNQoDE0hvJiIKBgZWh0XYe/q0oV+PAxCAQseUEgwAOB&#10;8vCZBgKNoRG6NOJZF6ShsYsC6NsMeVMKCogFDIdoqQJl4jONBRpHY4TraAQOs/1BlwUuHXiiA0/r&#10;bAkeCqSJzzAUwNLb7dQcyauBsUGIY9F+iVhAYmLvA4iJysVnHAs0nsboJJ7GLgvI07heFCldgLhF&#10;kDY+41igMTVCaI6XL5Cmxi4LyNRILMCXE0G4Wo1+41igcTWK+gRIjduly6jLggSETUodkowwx00d&#10;So+dcSzQOA6hfzJeXCDrpnVZQDYjigtOEBdIk51xLNBYDiN5NRByh9Jn1GUB+YyIBSdggXTZGccC&#10;jecwklcDgQVro5Ev8rfKaBQkkNYkcwGZC3B3CNJkZxwJNJbDSF4NBBIop1GHBbELciexgFiAygLl&#10;szOOBRrXITRsxMsWeDb0veFOow4LElA4CAWEAlwUSJudcSjQmA6hpjEiChLwOBIKqGhBOh99BJ+R&#10;ctmZhgJH4zmMMT2Hsnaa24kKyGdEeUP8vKFy2RnHAo3nMMb0HCqfUYcF5DMiFpyABdJlZxwLNJ7D&#10;WF4NhMyh8hkRC6iw2Qc4i6BcdsaxQOM5jKUDE4EFymfUZQH1Z6QziuvQCO2MonLZGccCjecQDg3i&#10;pQ4T24bQhJ1X7rCAOrCsJwKdS8I7l6RcdsaxQOM5jDE9h2ufUSIaYm34jKDiMQmKTE0jEiCSQHrs&#10;jCOBxnEYy6uBsENQPqMOC6hFI0UFJ8gcSpedcSzQeA5jeTUQWCB7NLodFtAOgViAzwLlsjOOBRrP&#10;ITRuxMsWyCaNxAKqaPQRnEbKZmccCzSmQzgOhMcC5TTqxAXkNKK44ARxgfTZmcYCdvSnSBfQOu1X&#10;aD2WFnfzzIIzAHgsUE6jDgvIaUQsOAELpM/OOBZoXIeJvBoI+QLlNIqgTRowSOkIju2SkECN07Ab&#10;pymjnXEw0NgOoY0pXmCgYNAJDKi8GQUGJwgMpNHOOBZobIeJvBoIgYGyHXZYQOXNiAUnYIE02hnH&#10;Ao3tMJFXA4EFynbYYQGJisSCE7BAGu2MY4HGdpjIq4HAgpXt0HNENKLSBS4giWyHZDvELYCsjHbG&#10;kUBjO0xOYjvssoBshxQVnCAqkEY741igsR0m8mogRAXSdthlAe0QiAX4LFBGO+NYoLEdsu6KeDKC&#10;9B0SDMh3+BF8h8ppZxwMNL5Dxz6J8bALAzIeUmRwgshAWu1Mg4GnMR6CyQcxMpDOwy4MyHlIMDgB&#10;DKTXzjgYaJyHji0vB0LOQLqNCAa0TfgQ2wTptTMOBhrnoWPLy4EAA2k30sCAqpxRlbN1cIRW5UyZ&#10;7YyDgcZ66NiY3sM4cUDQgDJnGhhA73dyGZDLANdloNx2xsFA4z10bEzz4dpw5Hvc3KAMR0EIWxhq&#10;nER1zhgN8eICabYzDgUa66EjDg0+LushwiZBFjrzOjCghorrCJmKHiLCQPrtjIOBxn3o2PJyIMBA&#10;dlTswoA6KlLCYI1DvMBA+u2MY4HGfejY8nJgsGDdUpFYQO1SPkC7lA2/nXEw0NkPodEinv1Qljrr&#10;woAcR+tlkXYJeLuEDcOdcTTQ+Q8dTP+hshx1cgZkOSIa4FuONhx3ptHA1xkQHUwDovIcdWgA5icI&#10;XUhPID0BVU/Y8NwZhwOdBdHBtCAq11EHB1TkiIKDUwQH0nRnHA10HkRHXg6ELKIsc9RNHNAhZqLB&#10;KWggXXfG0UBnQnTk5UCgwdp3FMZ8g6J8R74HRgjaJ9A+AXmfIE13xrFA50GEJqd4koIyHnVoQKWO&#10;KDI4RWRgrA3R19kQ4bwAHg1UsaMODWifQDQ4BQ2k8c642EDnQ3Tk5cDYJ8QxfAZ2WKlDA5cOK5ER&#10;cQ1ENCPihvXOOBronIgOphNRmY86NCDz0XoqkPkI0XykvHfG0UBnRYTui3g7BWU+6tCAzEdEgxPs&#10;FJT3zjga6KyILqYVUZmPiAZ0TOEjHFNQ3jvTaBDorIguphVReY+6NKCKR5Q3WIdHeHkDZb0zjgY6&#10;J6KL6URUJY+6NKAsItHgBDSQ1jvjaKBzIrrycmBoCqvyZwl0YIdsxYb3KACtgbxH5D3C9R4p451x&#10;LND5EF1MH6LyHnVoEMZUDHHOKwGSooCpKEjrnXE00DkRxRqNVAJNVT3q0ICqHtE24QTbBOm8Mw4G&#10;OiOiKy8HxjZBlj0iGNiDRZoXPRYX1+U8l9IaRQaYkYE03hkHA50P0ZWXAwEGfhRAFpP5EDsw8KGv&#10;C2UNOBqqu5vLeWU9pPNR75r/wxIsgy1oDFLHH87y6TQrxHoKD2dPzToPc1/lo94fieP69lc36V+H&#10;cdT3r/2gn0R23Led5GsS2n7ij6//ZDiSr/UtLzLraTEv6iHcOerNmmY5HAzqySxbpPWXRT6pyrq8&#10;bb5MysWgvL3NJ9lgWqWPeXE3cGWHGOtx1EsC2IE+T7oPoS5K451xNND5EF15ORBooJxHHRqQ82gd&#10;JVNsgBgbKOOdcTTQ+RChGSOeD1E5jzo0gHJUJClQEnGVOsEzGyjnnXE40BkRPUwjorIedXBAZY8o&#10;OJC5E0QaSOedaTQIdUZET14OhK1CYse77AYkKZCksOYhIgyk8c44GOh8iJ68HAgwWFU98p2I70+U&#10;88iDMkiUQ6QcIm7jRUiyrrfJxrFA50L05OVAYIF0HnVp4Dge7GLIiEhGREZExNBAOu+Mw4HOiAiV&#10;CPGSiC7IWlxg7OKACp2so2SSFDBpYKwRMdQZET15ORCCA29d9ohoILX55yV5shtwUwJbsdLhLEun&#10;V8WU327SfC5ubzgvmFuCGzO480I4ML7VYMIYMKdtvfxe/fgDu9U83TxZ+XTUc5T1zrjYQOdEhJ08&#10;Xmwgyx51aUBljyg2OIWiIL13xtFAZ0WE3kZ4NIhDH7IDYEXs0iDwQWugvAHlDZDzBtJ7ZxwNdFZE&#10;SN7h0WAtKfiimYuSFFx2D8GA7xrIl4yXRFTWO+NgoHMiQldGfBiEAQ9IFAyckBQFMhust0qIMJDG&#10;O+NgoPMh+vJyYOQQhe/IT+xWiyUnCGibQKZkdFOy8t2ZBgOw+1hFushGvV+zSZMWd/PMcnxMG+Jq&#10;mxA40OAF4hEVGSQu9Hri2wRf7FsgGfx0Wy3Yc5ZV3fyUlQuL3Rj1Kvjs/GBc+gC5YngVeOr6Kezp&#10;RckWGP7q82LrDniiuAfSzTzNLN5/ddbPTq7iq9jv+2541fft8bh/cX3p98NrJwrG3vjycuxsn/Vj&#10;b3P8WT/2Cekw8/YlQIwMpO/OOBjobIi+vBwIkYEwGrQsiFCtlmOAhyivh8DuGTW+GF+Ox4w+8Opb&#10;T3sRLehk8IqhLalu7zSq/32fVlnPmv9c1HDK2fFha2o1/Ac/iOAAoVVtPnKz+UhaTGZlNeo1PUvc&#10;vGzgJ/iV+2WV381gcXD4ylCUF/dNeZvz1YEJiOJTrXTFx3opZEW4seI3POews9qPZTUVB7XZrWVV&#10;TrK6hsPbv83SZQbvzd4Mps73SsiVkc7f5+P6+6BREkvT0zw7qxP4NM+25pnOOCdizNWM/I2bCYD4&#10;y2/l5F+1VZSXM4iAs4uqKh+ZUQEAINacrV9gPzAfgnXz+PdyCpFzCmDhjFlHp1DEwXoa9dwQTvfR&#10;PDu7Shc0z7bmmc6S5qNa0gI4KkPzjObZeceNOrMXuCpg17K1PL3feub7Mc2zM6zcROvZ1nqms1FB&#10;Yxa8eRb4tn5/BrOPWagoD/I5K6TRPNuaZzqDEvgH8eZZ6KwqJ7bzIDTPPnUlQppnW/NM5/2BNmh4&#10;8yzyoOgT7c9of3be+zOdrQYWGLx5FrsJ7BE1eX1az2g921DWPrd+FoO2JxwrvLCyE2yaVS6L79Vq&#10;wh2UomfScnfCJE6ysqHxZXK35DyHw4oH+05YBWebP3tLYt46Ob67fDOzs4zTeiZKWPNXYGhJh1V5&#10;vzpPuets5Qd1uEhTzsbpT+EDhQu+5/SnCPHg7+dSM6J6G+ssEgGmRWLfkBW9fXeP2X1eqdcMTrJJ&#10;vMGJZtq2bG5bWNmxjjExwLRJiFWguzqQHelzNyqgebY1z2BzsBVObZYWemk4BaEZy0+7Dk/jbVh5&#10;KaBCsAx/zoBKZx+Abrd42+ZVQJVEbf+5HLSiQTqFVJ+uJw2hfgv10kGw2jlvmgdeivrVrCHWn+Z4&#10;yOdkvU5aFweCkSwsB4xaeArLK7z6rBHtnyGJtbqEW9fivU/wEOy3YC/l9RXsN5X118LeD3mmiwJ7&#10;3LOAnxP2Ot0ZKsmiB/bOM6OWYP9Ju00S7LdgL7VnAftwU3Z+Lewjm+8PCPYE+72HGhMpym6UEQg3&#10;ldn3Pmy1juyfGbUEe4I9tyB9bgNEIiXoFew31edXwh4y9juzn+vN3Pp047qwxqr2xpw8EK/r6N2q&#10;QyL7hX94DwTrDteRZqEyPXpk/9yoJdgT7M8B9i15NjxGnl3FSO6qnhJF9hTZ74/sdfpseAJ99rlR&#10;S7An2J8D7FsCbfgGAq0bgpMOIjOCPcF+P+x1Am2IefZ5HaI8M2rJjUOwPwfYtwTa8A0EWq/TvpmO&#10;smAUa/2UAm2iE2hF+29cN85zo5Yie4L9OcC+JdBGbyDQep3GOgR7gr2+6qwLlrxuzh5K0aLn7J8b&#10;tQR7gv3nh71rtwTa6A0EWq/TOIlgT7DfBXudQBudQKB9btQS7An25wD7lkArThGuNtCvdON4ncZY&#10;BHuC/S7Y6wTa6AQC7XOjlmBPsD8H2LcE2ugNBFrI4vDJSgItCbT7BFrX1gm00QkE2udGLcGeYH8O&#10;sG8JtNExAq3sBSQmh4I95GVZTXewZJLP/v26aX5GgdZlXQA6Pnsof4mXs985amEUHzhsqdzgs81c&#10;dxf8pHIJQ7y6nq7dEmihzqeaZi9N43jrhlQE+1O0Tv6UsHd0Aq2w7iK5cXaOWoL9bfOFal6eTQte&#10;12kJtNDW7PWwl13RCPYEe3twSA9olxG1G9ljCrQ7Ry3BnmB/Tv3WXTguspprolxCfMwJWtmaj2BP&#10;sD8U9jqBNsYUaHeOWjY3Dss+UhqH0jizsrpsKtbExrpfVvndrGG9SEUZk4v7przNGwijeUcWUZ4N&#10;vT2L67QE2vgYgVb2hyTYE+wPhb1OoI0xBdqdo5ZgT5H9eUX2LYE2PkaglU1KCfYE+0NhrxNohY6P&#10;lLPfOWopjUOwPy/YtwRaqIL5+py97JRLsCfYHwh7VyfQQilMNQrfu8TxzlFLkT3B/qxg77YE2uQY&#10;gZaFQtxhKfYHynpJh6roUNWOQ1WuTqBNMAXaA0YtYJ/lW6lT1WNe3A3g2L09WKR50WON1pPADV7d&#10;a52sl5jWS7cl0IpK9MedoIWWP3xybMIehF8udmH77McX48vxeDVVtzqisUr647SeWQ/pfNTjD7Gn&#10;pcOqvC9ER/FZlk6vVrebNJ+L2zDnRcv17Kn5Vjfr6p73VT7q/ZHYyVV8RW0JGQ8OcuO4OoE2wRRo&#10;17B/ZtS+H+x3j08xxjbstM+NOsf17a9u0r8O46jvX/tBP4nsuG87ydcktP3EH1//yYgs+xxwO8bT&#10;Yl7UQ7hz1HtdFwWCfQmSbNOz0mLyCQRaWJW33DjJMQLtetrE4hwuwZ5O0O49QevqBFoohYmXxjlg&#10;1MJT3imyJ9hnlTXPF6NezI9eiXhrV5S1tVbxrRYEXOv/8sCLu13q5ffqxx9YxEptCTfaErpuS6BN&#10;jhFoV9MmgI7j4kuDr8KaPMFWz4FF5CSR/e7DexTZ18P2rGBEY3ME8VSfqxFoWSlMdNg/N2rfD/a7&#10;xydF9mJ7vbmlJthvqyhs7yyyaoftorcFWlYFU02zl56gFUyHrL2YHCqyX5VLWM+n3clPakv4yg21&#10;8POyJoQ8BJWz4qO3JXQ9jUDr2pgC7c5Ry2IX5rPfP2zJZ08++0+QxvG2BVrXPkaghXkLc4NHZV3Q&#10;eyK3Q6DfyJwyFFtHZ04/L+g14qxrY4qz2hErIb93yBLkCfJHQR720XfDx7ulSDrBhnpFA9heH6aj&#10;vDC2BzF1M2vPyhC+PraPIs9nsRowPwrBVQev1MG+G8VRGGArtbv3y5TP+RD5HE+j1Lr2poT03h7M&#10;ZwcvH8480D9o/NIyQMvAUcvAKpv63vDflmxZWcLXw98JIztkThygvxuBS0s0nOssAH4Qwv/YGyFG&#10;/rvFMeL/x+C/RrxlpfvUeHxv/u8dv2oNOGQIv34J2D1WKbdPuf3hYFBPZtkirb8s8klV1uVRuX1v&#10;W8h1oVihmnIvze27ru/5AS0BZNa8ZXXSX7oV1Um6UNBPjcf3XgL2jl9aArrAmVYpufQLyM74QcRO&#10;Egq35icybnoteVcIs2wHMvnHw4uXgNiHfQAtAbQEvGYJ8GH+tKtnsjJ/iEvAvvFLSwAtAQL01fmU&#10;TfZboq+zKbm9dAkADcC3oZkFJYLoyNbLdwG+TgKG4n94S8De8Ru7bI/Lq2sekMukRBBpAZ9AC/Bb&#10;QrBzjBAMLa+CmLQAOrV7+6pdgE4LdjC14L3jl5YA2gWc3y4Aohqx++YHuF3nGDnYD/049igRRImg&#10;Vy0BOjnYwZSD945fSgTREnB+S0BLDhYmzldqAYEbQhVbWgJoCXjVEqCTg8UJ8dV4fG85eO/4pV0A&#10;LQHntwS05GAomKhyry/VAoQK4PkOdEHnOVxlBw3Z5oAlUdkNeAdyg9I5sO+VlU/BPgznQ7o6MFQT&#10;VAPxvdn/zMBVgT+/9ezQpeQ/Jf8/QfI/aOm/UDdRTbWXMn/jIA2Bnwp2vqjUSKBTf2ELqUbje4N/&#10;3+gl+rcd52QAtW64FeizGkCDlvQLhRTVfHsp/TeP0RD+Cf8vw79O+YVag2o4vjf+9w5f4j/xn9n8&#10;z8j9ydxsm7ov1FZUE+6l/N88Q0P8J/6/jP862dfFlH33Dl/iP/H/3PjfEn2hhM8R/N84QEP8J/6/&#10;jP86zRcqEqrh+N7xv7tv+BL/if/nxv+W4usdo/hunp4h/hP/X8T/UKf7in5vSJ6fvcNXeX74SgAr&#10;027jAqm/pP5+AvU3bKm/UItRBVwvzf9sHp0h/hP/X8Z/nfwr7GFY/N84uagdvsR/iv/PLP4PW/qv&#10;d4z+u3luRjuByPfZp+bsO5qzhzr9F0oUqnDkvfM/e4cv5X+I/+fG/5b+6x2j/24emiH+U/z/svhf&#10;p/9CfUI8/u8dvhT/E//Pjf8t/ReqMKoJ99L8TxD7tg1nvVj1Nzj8m7B60PBqmnNfTuAn4q12Z1Df&#10;vNfj7uLq1AjgQzQCCHUSMNQnVCPyvbcAe0ew2gI4oRuAZgGfbfcQJhGARIDPIAK0RGCow6im3CsW&#10;gSiCoo1sEeDTQ4N/OvZ7eTl2/uzB2rjVidfg9o/QMah77BcKE6qBiMD+XQNXUZ+EX1HWjw5+ffKD&#10;X1FL+PWPEX4hbJJTJ3QSR5zaJPD3fXs87l9cX/qU97/bkfePdLqvj3nsd9/oVfTnCSCK+AdE/89O&#10;/5bs6x8j+27OnyjybdHhkehP9J8uq3KS1XVe7KS/TvX1MVXffaNX0Z9if4r9E8dnjYo+d9GHqCX6&#10;+keJvhuxf+ImNjQAgwiJ6E/0P4D+Os3XR9V894xeoj9Jvmcm+UYtyRcKLqok6zHZfseOPdB8Cf++&#10;G14R/g/Av07vhXqEajhi5vy1w5f4T/w/N/631F6ou6gm3FH89xIPMqTEf+I/7/++N/nDGoV2Wv5C&#10;RUI1HFH5rxu+xH/i/5nxP24pv8FbKb9g6owjSv77feL/gfzXSb/CM4x05Hcz+a8dvsR/4v+58b+l&#10;/QZvpf06ke3Z4OOD8I3S/5T/2Z//iXXib3Aq8Vc7fBX/yftD6u9ZqL+sN/tmyefgrdRf13bcRKgJ&#10;xH/i/wH818m/wankX+3wVfzntyC0odNe6SP4uQZwuezBIs2LnvU46iUBJH5Z3FeX83x6nc/n/Ifq&#10;7uZyXlkP6RwOA/F/WHQIl3DraYu8ySprni9GvVg+KR3OsnR6VUx5ONmk+VzcHqgjM6xVOX+17KlZ&#10;//dbzW6y7WO9/F79+AO7dVNOf4f2clXZsCNJ1kNWwQ04l/Uf+OhVuhz16n/fp1XWs+a8l8uK8s1m&#10;Y5czKvkft/RfcYhxteE+Jv/vQgONOKH4n/I/9oH5H53+CxUJYcafIP+jHb7Ef8r/nFv+p6X/hm+l&#10;/7qe68aigQDF/xT/74//IVbo6r9QkfBE/NcNX+I/8f/M+J+09F8ovKgm3FHxPxwCjij/T/ovJAYe&#10;y+oA/uv0X2EgOEX8rxu+xH/i/7nxv6X/hm+l/7qh50YO5X8o/3Mo/3X6b3gq/Vc7fIn/xP9z439L&#10;/4Wqi28U/0dxZEPlN3g1yv9Q/ueA+F+n/4Yn0391w1fxn/w/5P85C/9P0tJ/RcbmLfTfxHeSnSWf&#10;qeYn1fxcDTLwYuTTUc9NdPovFCZU4Qjm+S9XN3yJ/xT/n1v839J/oQCjmnDH5P89OwljKP9P8T/V&#10;fzgk/+/ZOv03OpX+qx2+iv/8Fgxt8n+S/3PTGZoWE7CSjnpNzxI3Lxv4CUb2/bLK72bgNHW4MbYo&#10;L+6b8jZv2BhigZBwpa5+eKyXwvQGN1ZV4OE54FJtmuVwMKgns2yR1l8W+aQq2ysym2vCjnvYrGvp&#10;v9Fb6b/Q8sWJRcdWyv9Q/mdv/sezdfovFCdU4Qhm/K8dvsT/Nm2o9vPnrv7p2S39NzpG/xXzg/X7&#10;grrPkZi7Cv5wvF40BJvAMygBRAmg7QSQZ+sEYKhPiLcA7B2/oq8FG7+0ASAB4BwEAM/WyG7sTrxZ&#10;5/BjfrxF2OomvPfGsgEbCagjarFZB0kCT2gKr994FyU7kMjfYl6wN5J3wGuKe+AEIT85KD7EfZWP&#10;en8k9ula+G6dj6w3j1Fe83/Yl7V9jHLjXKQ4fgkP83ORW3+S4/r2VzfpX4dx1Pev/aCfRHbct53k&#10;axLa0JRzfL3dloydsTy+LdmHPyLaPN08cVHC8eR2eO+x0aIs5KFR2PCLA6NwQxwWhRuiTDzc2JUk&#10;4IdklywxcP1cYgDyBZMh/J9/53dwZHWWT8Zpk27+zBMJw8wtZ+V8mlU//r8AAAAA//8DAFBLAwQU&#10;AAYACAAAACEAJokWL94AAAAFAQAADwAAAGRycy9kb3ducmV2LnhtbEyPQUvDQBCF74L/YRnBm91Y&#10;XYkxkyIFDyoKra3gbZsdk9DsbMhu0tRf7+pFLwOP93jvm3wx2VaM1PvGMcLlLAFBXDrTcIWweXu4&#10;SEH4oNno1jEhHMnDojg9yXVm3IFXNK5DJWIJ+0wj1CF0mZS+rMlqP3MdcfQ+XW91iLKvpOn1IZbb&#10;Vs6T5EZa3XBcqHVHy5rK/XqwCCs3vnwsj4/09ZxWT8P7Vsn9q0I8P5vu70AEmsJfGH7wIzoUkWnn&#10;BjZetAjxkfB7o3c7V1cgdghKpdcgi1z+py++AQAA//8DAFBLAQItABQABgAIAAAAIQC2gziS/gAA&#10;AOEBAAATAAAAAAAAAAAAAAAAAAAAAABbQ29udGVudF9UeXBlc10ueG1sUEsBAi0AFAAGAAgAAAAh&#10;ADj9If/WAAAAlAEAAAsAAAAAAAAAAAAAAAAALwEAAF9yZWxzLy5yZWxzUEsBAi0AFAAGAAgAAAAh&#10;ACh+r3HSJgAAM74DAA4AAAAAAAAAAAAAAAAALgIAAGRycy9lMm9Eb2MueG1sUEsBAi0AFAAGAAgA&#10;AAAhACaJFi/eAAAABQEAAA8AAAAAAAAAAAAAAAAALCkAAGRycy9kb3ducmV2LnhtbFBLBQYAAAAA&#10;BAAEAPMAAAA3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able depicts&#10;OA individual reviews of&#10;their agency contracts" style="position:absolute;width:58756;height:35458;visibility:visible;mso-wrap-style:square">
                  <v:fill o:detectmouseclick="t"/>
                  <v:path o:connecttype="none"/>
                </v:shape>
                <v:group id="Group 205" o:spid="_x0000_s1028" alt="Table depicts &#10;individual contract &#10;review performed by&#10;OA" style="position:absolute;width:58756;height:35458" coordsize="925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top:24;width:9209;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XuwgAAANoAAAAPAAAAZHJzL2Rvd25yZXYueG1sRI9BS8NA&#10;FITvQv/D8gQvYjcKhhK7LVIIeLRV2h4f2ddN2uzbsPtM4793BcHjMDPfMMv15Hs1UkxdYAOP8wIU&#10;cRNsx87A50f9sACVBNliH5gMfFOC9Wp2s8TKhitvadyJUxnCqUIDrchQaZ2aljymeRiIs3cK0aNk&#10;GZ22Ea8Z7nv9VBSl9thxXmhxoE1LzWX35Q1sD1K/n5/3rjzeU3R1lMN4tsbc3U6vL6CEJvkP/7Xf&#10;rIESfq/kG6BXPwAAAP//AwBQSwECLQAUAAYACAAAACEA2+H2y+4AAACFAQAAEwAAAAAAAAAAAAAA&#10;AAAAAAAAW0NvbnRlbnRfVHlwZXNdLnhtbFBLAQItABQABgAIAAAAIQBa9CxbvwAAABUBAAALAAAA&#10;AAAAAAAAAAAAAB8BAABfcmVscy8ucmVsc1BLAQItABQABgAIAAAAIQCWwJXuwgAAANoAAAAPAAAA&#10;AAAAAAAAAAAAAAcCAABkcnMvZG93bnJldi54bWxQSwUGAAAAAAMAAwC3AAAA9gIAAAAA&#10;" fillcolor="#dce6f1" stroked="f"/>
                  <v:rect id="Rectangle 6" o:spid="_x0000_s1030" style="position:absolute;left:244;top:512;width:73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Operating </w:t>
                          </w:r>
                        </w:p>
                      </w:txbxContent>
                    </v:textbox>
                  </v:rect>
                  <v:rect id="Rectangle 7" o:spid="_x0000_s1031" style="position:absolute;left:49;top:756;width:109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9675E7" w:rsidRDefault="009675E7">
                          <w:r>
                            <w:rPr>
                              <w:rFonts w:ascii="Calibri" w:hAnsi="Calibri" w:cs="Calibri"/>
                              <w:color w:val="000000"/>
                              <w:sz w:val="18"/>
                              <w:szCs w:val="18"/>
                            </w:rPr>
                            <w:t>Administration</w:t>
                          </w:r>
                        </w:p>
                      </w:txbxContent>
                    </v:textbox>
                  </v:rect>
                  <v:rect id="Rectangle 8" o:spid="_x0000_s1032" style="position:absolute;left:1413;top:268;width:10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 xml:space="preserve">FY2015 Action </w:t>
                          </w:r>
                        </w:p>
                      </w:txbxContent>
                    </v:textbox>
                  </v:rect>
                  <v:rect id="Rectangle 9" o:spid="_x0000_s1033" style="position:absolute;left:1498;top:512;width:82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Obligations </w:t>
                          </w:r>
                        </w:p>
                      </w:txbxContent>
                    </v:textbox>
                  </v:rect>
                  <v:rect id="Rectangle 10" o:spid="_x0000_s1034" style="position:absolute;left:1559;top:756;width:71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Reviewed</w:t>
                          </w:r>
                        </w:p>
                      </w:txbxContent>
                    </v:textbox>
                  </v:rect>
                  <v:rect id="Rectangle 11" o:spid="_x0000_s1035" style="position:absolute;left:2680;top:268;width:7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Number of </w:t>
                          </w:r>
                        </w:p>
                      </w:txbxContent>
                    </v:textbox>
                  </v:rect>
                  <v:rect id="Rectangle 12" o:spid="_x0000_s1036" style="position:absolute;left:2741;top:512;width:70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 xml:space="preserve">Contracts </w:t>
                          </w:r>
                        </w:p>
                      </w:txbxContent>
                    </v:textbox>
                  </v:rect>
                  <v:rect id="Rectangle 13" o:spid="_x0000_s1037" style="position:absolute;left:2716;top:756;width:71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Reviewed</w:t>
                          </w:r>
                        </w:p>
                      </w:txbxContent>
                    </v:textbox>
                  </v:rect>
                  <v:rect id="Rectangle 14" o:spid="_x0000_s1038" style="position:absolute;left:3606;top:268;width:7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Number of </w:t>
                          </w:r>
                        </w:p>
                      </w:txbxContent>
                    </v:textbox>
                  </v:rect>
                  <v:rect id="Rectangle 15" o:spid="_x0000_s1039" style="position:absolute;left:3740;top:512;width:54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Actions </w:t>
                          </w:r>
                        </w:p>
                      </w:txbxContent>
                    </v:textbox>
                  </v:rect>
                  <v:rect id="Rectangle 16" o:spid="_x0000_s1040" style="position:absolute;left:3642;top:756;width:71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Reviewed</w:t>
                          </w:r>
                        </w:p>
                      </w:txbxContent>
                    </v:textbox>
                  </v:rect>
                  <v:rect id="Rectangle 17" o:spid="_x0000_s1041" style="position:absolute;left:4531;top:372;width:868;height: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3vnwwAAANsAAAAPAAAAZHJzL2Rvd25yZXYueG1sRI/dagIx&#10;FITvC75DOELvanaLSl2NogVRCl748wCHzXGzujlZk6jbt28KhV4OM/MNM1t0thEP8qF2rCAfZCCI&#10;S6drrhScjuu3DxAhImtsHJOCbwqwmPdeZlho9+Q9PQ6xEgnCoUAFJsa2kDKUhiyGgWuJk3d23mJM&#10;0ldSe3wmuG3ke5aNpcWa04LBlj4NldfD3Sqg1WY/uSyD2Umfh3z3NZ4MNzelXvvdcgoiUhf/w3/t&#10;rVYwHMHvl/QD5PwHAAD//wMAUEsBAi0AFAAGAAgAAAAhANvh9svuAAAAhQEAABMAAAAAAAAAAAAA&#10;AAAAAAAAAFtDb250ZW50X1R5cGVzXS54bWxQSwECLQAUAAYACAAAACEAWvQsW78AAAAVAQAACwAA&#10;AAAAAAAAAAAAAAAfAQAAX3JlbHMvLnJlbHNQSwECLQAUAAYACAAAACEAIlN758MAAADbAAAADwAA&#10;AAAAAAAAAAAAAAAHAgAAZHJzL2Rvd25yZXYueG1sUEsFBgAAAAADAAMAtwAAAPcCAAAAAA==&#10;" filled="f" stroked="f">
                    <v:textbox inset="0,0,0,0">
                      <w:txbxContent>
                        <w:p w:rsidR="009675E7" w:rsidRDefault="009675E7">
                          <w:pPr>
                            <w:rPr>
                              <w:rFonts w:ascii="Calibri" w:hAnsi="Calibri" w:cs="Calibri"/>
                              <w:color w:val="000000"/>
                              <w:sz w:val="18"/>
                              <w:szCs w:val="18"/>
                            </w:rPr>
                          </w:pPr>
                          <w:r>
                            <w:rPr>
                              <w:rFonts w:ascii="Calibri" w:hAnsi="Calibri" w:cs="Calibri"/>
                              <w:color w:val="000000"/>
                              <w:sz w:val="18"/>
                              <w:szCs w:val="18"/>
                            </w:rPr>
                            <w:t xml:space="preserve"> Percentage </w:t>
                          </w:r>
                        </w:p>
                        <w:p w:rsidR="009675E7" w:rsidRDefault="009675E7">
                          <w:r>
                            <w:rPr>
                              <w:rFonts w:ascii="Calibri" w:hAnsi="Calibri" w:cs="Calibri"/>
                              <w:color w:val="000000"/>
                              <w:sz w:val="18"/>
                              <w:szCs w:val="18"/>
                            </w:rPr>
                            <w:t>Obligations</w:t>
                          </w:r>
                        </w:p>
                      </w:txbxContent>
                    </v:textbox>
                  </v:rect>
                  <v:rect id="Rectangle 21" o:spid="_x0000_s1042" style="position:absolute;left:5457;top:512;width:63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Personal </w:t>
                          </w:r>
                        </w:p>
                      </w:txbxContent>
                    </v:textbox>
                  </v:rect>
                  <v:rect id="Rectangle 22" o:spid="_x0000_s1043" style="position:absolute;left:5482;top:756;width:59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Services</w:t>
                          </w:r>
                        </w:p>
                      </w:txbxContent>
                    </v:textbox>
                  </v:rect>
                  <v:rect id="Rectangle 23" o:spid="_x0000_s1044" style="position:absolute;left:6383;top:268;width:70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 xml:space="preserve">Critical or </w:t>
                          </w:r>
                        </w:p>
                      </w:txbxContent>
                    </v:textbox>
                  </v:rect>
                  <v:rect id="Rectangle 24" o:spid="_x0000_s1045" style="position:absolute;left:6346;top:512;width:755;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Inherently </w:t>
                          </w:r>
                        </w:p>
                      </w:txbxContent>
                    </v:textbox>
                  </v:rect>
                  <v:rect id="Rectangle 25" o:spid="_x0000_s1046" style="position:absolute;left:6200;top:756;width:105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Governmental</w:t>
                          </w:r>
                        </w:p>
                      </w:txbxContent>
                    </v:textbox>
                  </v:rect>
                  <v:rect id="Rectangle 26" o:spid="_x0000_s1047" style="position:absolute;left:7443;top:512;width:71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Adequate </w:t>
                          </w:r>
                        </w:p>
                      </w:txbxContent>
                    </v:textbox>
                  </v:rect>
                  <v:rect id="Rectangle 27" o:spid="_x0000_s1048" alt="Individual OA Contract&#10;Review" style="position:absolute;left:7370;top:756;width:8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Supervision</w:t>
                          </w:r>
                        </w:p>
                      </w:txbxContent>
                    </v:textbox>
                  </v:rect>
                  <v:rect id="Rectangle 28" o:spid="_x0000_s1049" style="position:absolute;left:8381;top:24;width:735;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 xml:space="preserve">Estimated </w:t>
                          </w:r>
                        </w:p>
                      </w:txbxContent>
                    </v:textbox>
                  </v:rect>
                  <v:rect id="Rectangle 29" o:spid="_x0000_s1050" style="position:absolute;left:8344;top:268;width:7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Number of </w:t>
                          </w:r>
                        </w:p>
                      </w:txbxContent>
                    </v:textbox>
                  </v:rect>
                  <v:rect id="Rectangle 30" o:spid="_x0000_s1051" style="position:absolute;left:8356;top:512;width:78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 xml:space="preserve">Contractor </w:t>
                          </w:r>
                        </w:p>
                      </w:txbxContent>
                    </v:textbox>
                  </v:rect>
                  <v:rect id="Rectangle 31" o:spid="_x0000_s1052" style="position:absolute;left:8624;top:756;width:25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FTE</w:t>
                          </w:r>
                        </w:p>
                      </w:txbxContent>
                    </v:textbox>
                  </v:rect>
                  <v:rect id="Rectangle 32" o:spid="_x0000_s1053" style="position:absolute;left:37;top:1000;width:30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9675E7" w:rsidRDefault="009675E7">
                          <w:r>
                            <w:rPr>
                              <w:rFonts w:ascii="Calibri" w:hAnsi="Calibri" w:cs="Calibri"/>
                              <w:b/>
                              <w:bCs/>
                              <w:color w:val="000000"/>
                              <w:sz w:val="18"/>
                              <w:szCs w:val="18"/>
                            </w:rPr>
                            <w:t>FAA</w:t>
                          </w:r>
                        </w:p>
                      </w:txbxContent>
                    </v:textbox>
                  </v:rect>
                  <v:rect id="Rectangle 33" o:spid="_x0000_s1054" style="position:absolute;left:1255;top:1000;width:100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$723,346,911</w:t>
                          </w:r>
                        </w:p>
                      </w:txbxContent>
                    </v:textbox>
                  </v:rect>
                  <v:rect id="Rectangle 34" o:spid="_x0000_s1055" style="position:absolute;left:2997;top:100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47</w:t>
                          </w:r>
                        </w:p>
                      </w:txbxContent>
                    </v:textbox>
                  </v:rect>
                  <v:rect id="Rectangle 35" o:spid="_x0000_s1056" style="position:absolute;left:3922;top:100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95</w:t>
                          </w:r>
                        </w:p>
                      </w:txbxContent>
                    </v:textbox>
                  </v:rect>
                  <v:rect id="Rectangle 36" o:spid="_x0000_s1057" style="position:absolute;left:4799;top:1000;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33%</w:t>
                          </w:r>
                        </w:p>
                      </w:txbxContent>
                    </v:textbox>
                  </v:rect>
                  <v:rect id="Rectangle 37" o:spid="_x0000_s1058" style="position:absolute;left:5530;top:1000;width:48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Yes (1)</w:t>
                          </w:r>
                        </w:p>
                      </w:txbxContent>
                    </v:textbox>
                  </v:rect>
                  <v:rect id="Rectangle 38" o:spid="_x0000_s1059" style="position:absolute;left:6188;top:1000;width:1026;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 xml:space="preserve">1 CL contracts </w:t>
                          </w:r>
                        </w:p>
                      </w:txbxContent>
                    </v:textbox>
                  </v:rect>
                  <v:rect id="Rectangle 39" o:spid="_x0000_s1060" style="position:absolute;left:7686;top:1000;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40" o:spid="_x0000_s1061" style="position:absolute;left:8649;top:1000;width:547;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9675E7" w:rsidRDefault="009675E7">
                          <w:r>
                            <w:rPr>
                              <w:rFonts w:ascii="Calibri" w:hAnsi="Calibri" w:cs="Calibri"/>
                              <w:color w:val="000000"/>
                              <w:sz w:val="18"/>
                              <w:szCs w:val="18"/>
                            </w:rPr>
                            <w:t>3,502.0</w:t>
                          </w:r>
                        </w:p>
                      </w:txbxContent>
                    </v:textbox>
                  </v:rect>
                  <v:rect id="Rectangle 41" o:spid="_x0000_s1062" style="position:absolute;left:37;top:1244;width:53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9675E7" w:rsidRDefault="009675E7">
                          <w:r>
                            <w:rPr>
                              <w:rFonts w:ascii="Calibri" w:hAnsi="Calibri" w:cs="Calibri"/>
                              <w:b/>
                              <w:bCs/>
                              <w:color w:val="000000"/>
                              <w:sz w:val="18"/>
                              <w:szCs w:val="18"/>
                            </w:rPr>
                            <w:t>FMCSA</w:t>
                          </w:r>
                        </w:p>
                      </w:txbxContent>
                    </v:textbox>
                  </v:rect>
                  <v:rect id="Rectangle 42" o:spid="_x0000_s1063" style="position:absolute;left:1255;top:1244;width:91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$27,499,944</w:t>
                          </w:r>
                        </w:p>
                      </w:txbxContent>
                    </v:textbox>
                  </v:rect>
                  <v:rect id="Rectangle 43" o:spid="_x0000_s1064" style="position:absolute;left:3045;top:1244;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6</w:t>
                          </w:r>
                        </w:p>
                      </w:txbxContent>
                    </v:textbox>
                  </v:rect>
                  <v:rect id="Rectangle 44" o:spid="_x0000_s1065" style="position:absolute;left:3922;top:124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12</w:t>
                          </w:r>
                        </w:p>
                      </w:txbxContent>
                    </v:textbox>
                  </v:rect>
                  <v:rect id="Rectangle 45" o:spid="_x0000_s1066" style="position:absolute;left:4799;top:1244;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53%</w:t>
                          </w:r>
                        </w:p>
                      </w:txbxContent>
                    </v:textbox>
                  </v:rect>
                  <v:rect id="Rectangle 46" o:spid="_x0000_s1067" style="position:absolute;left:5676;top:1244;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47" o:spid="_x0000_s1068" style="position:absolute;left:6188;top:1244;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48" o:spid="_x0000_s1069" style="position:absolute;left:7686;top:1244;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49" o:spid="_x0000_s1070" style="position:absolute;left:8917;top:1244;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200</w:t>
                          </w:r>
                        </w:p>
                      </w:txbxContent>
                    </v:textbox>
                  </v:rect>
                  <v:rect id="Rectangle 50" o:spid="_x0000_s1071" style="position:absolute;left:37;top:1488;width:29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9675E7" w:rsidRDefault="009675E7">
                          <w:r>
                            <w:rPr>
                              <w:rFonts w:ascii="Calibri" w:hAnsi="Calibri" w:cs="Calibri"/>
                              <w:b/>
                              <w:bCs/>
                              <w:color w:val="000000"/>
                              <w:sz w:val="18"/>
                              <w:szCs w:val="18"/>
                            </w:rPr>
                            <w:t>FRA</w:t>
                          </w:r>
                        </w:p>
                      </w:txbxContent>
                    </v:textbox>
                  </v:rect>
                  <v:rect id="Rectangle 51" o:spid="_x0000_s1072" style="position:absolute;left:1255;top:1488;width:91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$19,218,707</w:t>
                          </w:r>
                        </w:p>
                      </w:txbxContent>
                    </v:textbox>
                  </v:rect>
                  <v:rect id="Rectangle 52" o:spid="_x0000_s1073" style="position:absolute;left:2997;top:1488;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27</w:t>
                          </w:r>
                        </w:p>
                      </w:txbxContent>
                    </v:textbox>
                  </v:rect>
                  <v:rect id="Rectangle 53" o:spid="_x0000_s1074" style="position:absolute;left:3922;top:1488;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46</w:t>
                          </w:r>
                        </w:p>
                      </w:txbxContent>
                    </v:textbox>
                  </v:rect>
                  <v:rect id="Rectangle 54" o:spid="_x0000_s1075" style="position:absolute;left:4751;top:1488;width:40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100%</w:t>
                          </w:r>
                        </w:p>
                      </w:txbxContent>
                    </v:textbox>
                  </v:rect>
                  <v:rect id="Rectangle 55" o:spid="_x0000_s1076" style="position:absolute;left:5676;top:1488;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56" o:spid="_x0000_s1077" style="position:absolute;left:6188;top:1488;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57" o:spid="_x0000_s1078" style="position:absolute;left:7686;top:1488;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58" o:spid="_x0000_s1079" style="position:absolute;left:8917;top:1488;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184</w:t>
                          </w:r>
                        </w:p>
                      </w:txbxContent>
                    </v:textbox>
                  </v:rect>
                  <v:rect id="Rectangle 59" o:spid="_x0000_s1080" style="position:absolute;left:37;top:1975;width:28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9675E7" w:rsidRDefault="009675E7">
                          <w:r>
                            <w:rPr>
                              <w:rFonts w:ascii="Calibri" w:hAnsi="Calibri" w:cs="Calibri"/>
                              <w:b/>
                              <w:bCs/>
                              <w:color w:val="000000"/>
                              <w:sz w:val="18"/>
                              <w:szCs w:val="18"/>
                            </w:rPr>
                            <w:t>FTA</w:t>
                          </w:r>
                        </w:p>
                      </w:txbxContent>
                    </v:textbox>
                  </v:rect>
                  <v:rect id="Rectangle 60" o:spid="_x0000_s1081" style="position:absolute;left:1255;top:1975;width:91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$62,426,025</w:t>
                          </w:r>
                        </w:p>
                      </w:txbxContent>
                    </v:textbox>
                  </v:rect>
                  <v:rect id="Rectangle 61" o:spid="_x0000_s1082" style="position:absolute;left:2997;top:1975;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76</w:t>
                          </w:r>
                        </w:p>
                      </w:txbxContent>
                    </v:textbox>
                  </v:rect>
                  <v:rect id="Rectangle 62" o:spid="_x0000_s1083" style="position:absolute;left:3922;top:1975;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81</w:t>
                          </w:r>
                        </w:p>
                      </w:txbxContent>
                    </v:textbox>
                  </v:rect>
                  <v:rect id="Rectangle 63" o:spid="_x0000_s1084" style="position:absolute;left:4799;top:1975;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50%</w:t>
                          </w:r>
                        </w:p>
                      </w:txbxContent>
                    </v:textbox>
                  </v:rect>
                  <v:rect id="Rectangle 64" o:spid="_x0000_s1085" style="position:absolute;left:5676;top:1975;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65" o:spid="_x0000_s1086" alt="Critical or Inherently&#10;Governmental functions&#10;Columns by OA" style="position:absolute;left:6188;top:1731;width:1094;height: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 xml:space="preserve">1 CL contract 3 </w:t>
                          </w:r>
                        </w:p>
                      </w:txbxContent>
                    </v:textbox>
                  </v:rect>
                  <v:rect id="Rectangle 66" o:spid="_x0000_s1087" style="position:absolute;left:6188;top:1975;width:907;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CT contracts</w:t>
                          </w:r>
                        </w:p>
                      </w:txbxContent>
                    </v:textbox>
                  </v:rect>
                  <v:rect id="Rectangle 67" o:spid="_x0000_s1088" style="position:absolute;left:7686;top:1975;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68" o:spid="_x0000_s1089" style="position:absolute;left:8831;top:1975;width:365;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2010</w:t>
                          </w:r>
                        </w:p>
                      </w:txbxContent>
                    </v:textbox>
                  </v:rect>
                  <v:rect id="Rectangle 69" o:spid="_x0000_s1090" style="position:absolute;left:37;top:2219;width:46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9675E7" w:rsidRDefault="009675E7">
                          <w:r>
                            <w:rPr>
                              <w:rFonts w:ascii="Calibri" w:hAnsi="Calibri" w:cs="Calibri"/>
                              <w:b/>
                              <w:bCs/>
                              <w:color w:val="000000"/>
                              <w:sz w:val="18"/>
                              <w:szCs w:val="18"/>
                            </w:rPr>
                            <w:t>FHWA</w:t>
                          </w:r>
                        </w:p>
                      </w:txbxContent>
                    </v:textbox>
                  </v:rect>
                  <v:rect id="Rectangle 70" o:spid="_x0000_s1091" style="position:absolute;left:1255;top:2219;width:100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$206,341,202</w:t>
                          </w:r>
                        </w:p>
                      </w:txbxContent>
                    </v:textbox>
                  </v:rect>
                  <v:rect id="Rectangle 71" o:spid="_x0000_s1092" style="position:absolute;left:2960;top:2219;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9675E7" w:rsidRDefault="009675E7">
                          <w:r>
                            <w:rPr>
                              <w:rFonts w:ascii="Calibri" w:hAnsi="Calibri" w:cs="Calibri"/>
                              <w:color w:val="000000"/>
                              <w:sz w:val="18"/>
                              <w:szCs w:val="18"/>
                            </w:rPr>
                            <w:t>204</w:t>
                          </w:r>
                        </w:p>
                      </w:txbxContent>
                    </v:textbox>
                  </v:rect>
                  <v:rect id="Rectangle 72" o:spid="_x0000_s1093" style="position:absolute;left:3886;top:2219;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9675E7" w:rsidRDefault="009675E7">
                          <w:r>
                            <w:rPr>
                              <w:rFonts w:ascii="Calibri" w:hAnsi="Calibri" w:cs="Calibri"/>
                              <w:color w:val="000000"/>
                              <w:sz w:val="18"/>
                              <w:szCs w:val="18"/>
                            </w:rPr>
                            <w:t>222</w:t>
                          </w:r>
                        </w:p>
                      </w:txbxContent>
                    </v:textbox>
                  </v:rect>
                  <v:rect id="Rectangle 73" o:spid="_x0000_s1094" style="position:absolute;left:4799;top:2219;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47%</w:t>
                          </w:r>
                        </w:p>
                      </w:txbxContent>
                    </v:textbox>
                  </v:rect>
                  <v:rect id="Rectangle 74" o:spid="_x0000_s1095" style="position:absolute;left:5676;top:2219;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75" o:spid="_x0000_s1096" style="position:absolute;left:6188;top:2219;width:96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1 CT contract</w:t>
                          </w:r>
                        </w:p>
                      </w:txbxContent>
                    </v:textbox>
                  </v:rect>
                  <v:rect id="Rectangle 76" o:spid="_x0000_s1097" style="position:absolute;left:7686;top:2219;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77" o:spid="_x0000_s1098" style="position:absolute;left:8831;top:2219;width:365;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1189</w:t>
                          </w:r>
                        </w:p>
                      </w:txbxContent>
                    </v:textbox>
                  </v:rect>
                  <v:rect id="Rectangle 78" o:spid="_x0000_s1099" style="position:absolute;left:37;top:2463;width:59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9675E7" w:rsidRDefault="009675E7">
                          <w:r>
                            <w:rPr>
                              <w:rFonts w:ascii="Calibri" w:hAnsi="Calibri" w:cs="Calibri"/>
                              <w:b/>
                              <w:bCs/>
                              <w:color w:val="000000"/>
                              <w:sz w:val="18"/>
                              <w:szCs w:val="18"/>
                            </w:rPr>
                            <w:t>MARAD</w:t>
                          </w:r>
                        </w:p>
                      </w:txbxContent>
                    </v:textbox>
                  </v:rect>
                  <v:rect id="Rectangle 79" o:spid="_x0000_s1100" style="position:absolute;left:1255;top:2463;width:82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$2,854,361</w:t>
                          </w:r>
                        </w:p>
                      </w:txbxContent>
                    </v:textbox>
                  </v:rect>
                  <v:rect id="Rectangle 80" o:spid="_x0000_s1101" style="position:absolute;left:3045;top:2463;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9675E7" w:rsidRDefault="009675E7">
                          <w:r>
                            <w:rPr>
                              <w:rFonts w:ascii="Calibri" w:hAnsi="Calibri" w:cs="Calibri"/>
                              <w:color w:val="000000"/>
                              <w:sz w:val="18"/>
                              <w:szCs w:val="18"/>
                            </w:rPr>
                            <w:t>4</w:t>
                          </w:r>
                        </w:p>
                      </w:txbxContent>
                    </v:textbox>
                  </v:rect>
                  <v:rect id="Rectangle 81" o:spid="_x0000_s1102" style="position:absolute;left:3971;top:2463;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4</w:t>
                          </w:r>
                        </w:p>
                      </w:txbxContent>
                    </v:textbox>
                  </v:rect>
                  <v:rect id="Rectangle 82" o:spid="_x0000_s1103" style="position:absolute;left:4799;top:2463;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9675E7" w:rsidRDefault="009675E7">
                          <w:r>
                            <w:rPr>
                              <w:rFonts w:ascii="Calibri" w:hAnsi="Calibri" w:cs="Calibri"/>
                              <w:color w:val="000000"/>
                              <w:sz w:val="18"/>
                              <w:szCs w:val="18"/>
                            </w:rPr>
                            <w:t>24%</w:t>
                          </w:r>
                        </w:p>
                      </w:txbxContent>
                    </v:textbox>
                  </v:rect>
                  <v:rect id="Rectangle 83" o:spid="_x0000_s1104" style="position:absolute;left:5676;top:2463;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84" o:spid="_x0000_s1105" style="position:absolute;left:6188;top:2463;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85" o:spid="_x0000_s1106" style="position:absolute;left:7686;top:2463;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86" o:spid="_x0000_s1107" style="position:absolute;left:9002;top:2463;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84</w:t>
                          </w:r>
                        </w:p>
                      </w:txbxContent>
                    </v:textbox>
                  </v:rect>
                  <v:rect id="Rectangle 87" o:spid="_x0000_s1108" style="position:absolute;left:37;top:2951;width:516;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9675E7" w:rsidRDefault="009675E7">
                          <w:r>
                            <w:rPr>
                              <w:rFonts w:ascii="Calibri" w:hAnsi="Calibri" w:cs="Calibri"/>
                              <w:b/>
                              <w:bCs/>
                              <w:color w:val="000000"/>
                              <w:sz w:val="18"/>
                              <w:szCs w:val="18"/>
                            </w:rPr>
                            <w:t>NHTSA</w:t>
                          </w:r>
                        </w:p>
                      </w:txbxContent>
                    </v:textbox>
                  </v:rect>
                  <v:rect id="Rectangle 88" o:spid="_x0000_s1109" style="position:absolute;left:1255;top:2951;width:91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$19,627,699</w:t>
                          </w:r>
                        </w:p>
                      </w:txbxContent>
                    </v:textbox>
                  </v:rect>
                  <v:rect id="Rectangle 89" o:spid="_x0000_s1110" style="position:absolute;left:2997;top:295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16</w:t>
                          </w:r>
                        </w:p>
                      </w:txbxContent>
                    </v:textbox>
                  </v:rect>
                  <v:rect id="Rectangle 90" o:spid="_x0000_s1111" style="position:absolute;left:3922;top:295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9675E7" w:rsidRDefault="009675E7">
                          <w:r>
                            <w:rPr>
                              <w:rFonts w:ascii="Calibri" w:hAnsi="Calibri" w:cs="Calibri"/>
                              <w:color w:val="000000"/>
                              <w:sz w:val="18"/>
                              <w:szCs w:val="18"/>
                            </w:rPr>
                            <w:t>16</w:t>
                          </w:r>
                        </w:p>
                      </w:txbxContent>
                    </v:textbox>
                  </v:rect>
                  <v:rect id="Rectangle 91" o:spid="_x0000_s1112" style="position:absolute;left:4799;top:2951;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51%</w:t>
                          </w:r>
                        </w:p>
                      </w:txbxContent>
                    </v:textbox>
                  </v:rect>
                  <v:rect id="Rectangle 92" o:spid="_x0000_s1113" style="position:absolute;left:5676;top:2951;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93" o:spid="_x0000_s1114" style="position:absolute;left:6188;top:2707;width:1026;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 xml:space="preserve">5 CL contracts </w:t>
                          </w:r>
                        </w:p>
                      </w:txbxContent>
                    </v:textbox>
                  </v:rect>
                  <v:rect id="Rectangle 94" o:spid="_x0000_s1115" style="position:absolute;left:6188;top:2951;width:96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4 CT contract</w:t>
                          </w:r>
                        </w:p>
                      </w:txbxContent>
                    </v:textbox>
                  </v:rect>
                  <v:rect id="Rectangle 95" o:spid="_x0000_s1116" style="position:absolute;left:7686;top:2951;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96" o:spid="_x0000_s1117" style="position:absolute;left:9002;top:295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79</w:t>
                          </w:r>
                        </w:p>
                      </w:txbxContent>
                    </v:textbox>
                  </v:rect>
                  <v:rect id="Rectangle 97" o:spid="_x0000_s1118" style="position:absolute;left:37;top:3195;width:296;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rsidR="009675E7" w:rsidRDefault="009675E7">
                          <w:r>
                            <w:rPr>
                              <w:rFonts w:ascii="Calibri" w:hAnsi="Calibri" w:cs="Calibri"/>
                              <w:b/>
                              <w:bCs/>
                              <w:color w:val="000000"/>
                              <w:sz w:val="18"/>
                              <w:szCs w:val="18"/>
                            </w:rPr>
                            <w:t>OST</w:t>
                          </w:r>
                        </w:p>
                      </w:txbxContent>
                    </v:textbox>
                  </v:rect>
                  <v:rect id="Rectangle 98" o:spid="_x0000_s1119" style="position:absolute;left:1255;top:3195;width:91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$13,928,216</w:t>
                          </w:r>
                        </w:p>
                      </w:txbxContent>
                    </v:textbox>
                  </v:rect>
                  <v:rect id="Rectangle 99" o:spid="_x0000_s1120" style="position:absolute;left:2997;top:3195;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21</w:t>
                          </w:r>
                        </w:p>
                      </w:txbxContent>
                    </v:textbox>
                  </v:rect>
                  <v:rect id="Rectangle 100" o:spid="_x0000_s1121" style="position:absolute;left:3922;top:3195;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31</w:t>
                          </w:r>
                        </w:p>
                      </w:txbxContent>
                    </v:textbox>
                  </v:rect>
                  <v:rect id="Rectangle 101" o:spid="_x0000_s1122" style="position:absolute;left:4799;top:3195;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48%</w:t>
                          </w:r>
                        </w:p>
                      </w:txbxContent>
                    </v:textbox>
                  </v:rect>
                  <v:rect id="Rectangle 102" o:spid="_x0000_s1123" style="position:absolute;left:5676;top:3195;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103" o:spid="_x0000_s1124" style="position:absolute;left:6188;top:3195;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104" o:spid="_x0000_s1125" style="position:absolute;left:7686;top:3195;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105" o:spid="_x0000_s1126" style="position:absolute;left:8917;top:3195;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345</w:t>
                          </w:r>
                        </w:p>
                      </w:txbxContent>
                    </v:textbox>
                  </v:rect>
                  <v:rect id="Rectangle 106" o:spid="_x0000_s1127" style="position:absolute;left:37;top:3438;width:56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rsidR="009675E7" w:rsidRDefault="009675E7">
                          <w:r>
                            <w:rPr>
                              <w:rFonts w:ascii="Calibri" w:hAnsi="Calibri" w:cs="Calibri"/>
                              <w:b/>
                              <w:bCs/>
                              <w:color w:val="000000"/>
                              <w:sz w:val="18"/>
                              <w:szCs w:val="18"/>
                            </w:rPr>
                            <w:t>PHMSA</w:t>
                          </w:r>
                        </w:p>
                      </w:txbxContent>
                    </v:textbox>
                  </v:rect>
                  <v:rect id="Rectangle 107" o:spid="_x0000_s1128" style="position:absolute;left:1255;top:3438;width:82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$7,674,267</w:t>
                          </w:r>
                        </w:p>
                      </w:txbxContent>
                    </v:textbox>
                  </v:rect>
                  <v:rect id="Rectangle 108" o:spid="_x0000_s1129" style="position:absolute;left:3045;top:3438;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7</w:t>
                          </w:r>
                        </w:p>
                      </w:txbxContent>
                    </v:textbox>
                  </v:rect>
                  <v:rect id="Rectangle 109" o:spid="_x0000_s1130" style="position:absolute;left:3971;top:3438;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8</w:t>
                          </w:r>
                        </w:p>
                      </w:txbxContent>
                    </v:textbox>
                  </v:rect>
                  <v:rect id="Rectangle 110" o:spid="_x0000_s1131" style="position:absolute;left:4799;top:3438;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61%</w:t>
                          </w:r>
                        </w:p>
                      </w:txbxContent>
                    </v:textbox>
                  </v:rect>
                  <v:rect id="Rectangle 111" o:spid="_x0000_s1132" style="position:absolute;left:5676;top:3438;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112" o:spid="_x0000_s1133" style="position:absolute;left:6188;top:3438;width:103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7 CT contracts</w:t>
                          </w:r>
                        </w:p>
                      </w:txbxContent>
                    </v:textbox>
                  </v:rect>
                  <v:rect id="Rectangle 113" o:spid="_x0000_s1134" style="position:absolute;left:7686;top:3438;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114" o:spid="_x0000_s1135" style="position:absolute;left:9002;top:3438;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20</w:t>
                          </w:r>
                        </w:p>
                      </w:txbxContent>
                    </v:textbox>
                  </v:rect>
                  <v:rect id="Rectangle 115" o:spid="_x0000_s1136" style="position:absolute;left:37;top:3682;width:435;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rsidR="009675E7" w:rsidRDefault="009675E7">
                          <w:r>
                            <w:rPr>
                              <w:rFonts w:ascii="Calibri" w:hAnsi="Calibri" w:cs="Calibri"/>
                              <w:b/>
                              <w:bCs/>
                              <w:color w:val="000000"/>
                              <w:sz w:val="18"/>
                              <w:szCs w:val="18"/>
                            </w:rPr>
                            <w:t>Volpe</w:t>
                          </w:r>
                        </w:p>
                      </w:txbxContent>
                    </v:textbox>
                  </v:rect>
                  <v:rect id="Rectangle 116" o:spid="_x0000_s1137" style="position:absolute;left:1255;top:3682;width:91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$84,099,525</w:t>
                          </w:r>
                        </w:p>
                      </w:txbxContent>
                    </v:textbox>
                  </v:rect>
                  <v:rect id="Rectangle 117" o:spid="_x0000_s1138" style="position:absolute;left:2997;top:3682;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82</w:t>
                          </w:r>
                        </w:p>
                      </w:txbxContent>
                    </v:textbox>
                  </v:rect>
                  <v:rect id="Rectangle 118" o:spid="_x0000_s1139" style="position:absolute;left:3886;top:3682;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328</w:t>
                          </w:r>
                        </w:p>
                      </w:txbxContent>
                    </v:textbox>
                  </v:rect>
                  <v:rect id="Rectangle 119" o:spid="_x0000_s1140" style="position:absolute;left:4799;top:3682;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52%</w:t>
                          </w:r>
                        </w:p>
                      </w:txbxContent>
                    </v:textbox>
                  </v:rect>
                  <v:rect id="Rectangle 120" o:spid="_x0000_s1141" style="position:absolute;left:5676;top:3682;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121" o:spid="_x0000_s1142" style="position:absolute;left:6188;top:3682;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122" o:spid="_x0000_s1143" style="position:absolute;left:7686;top:3682;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123" o:spid="_x0000_s1144" style="position:absolute;left:8917;top:3682;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523</w:t>
                          </w:r>
                        </w:p>
                      </w:txbxContent>
                    </v:textbox>
                  </v:rect>
                  <v:rect id="Rectangle 124" o:spid="_x0000_s1145" style="position:absolute;left:37;top:3926;width:456;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rsidR="009675E7" w:rsidRDefault="009675E7">
                          <w:r>
                            <w:rPr>
                              <w:rFonts w:ascii="Calibri" w:hAnsi="Calibri" w:cs="Calibri"/>
                              <w:b/>
                              <w:bCs/>
                              <w:color w:val="000000"/>
                              <w:sz w:val="18"/>
                              <w:szCs w:val="18"/>
                            </w:rPr>
                            <w:t>SLSDC</w:t>
                          </w:r>
                        </w:p>
                      </w:txbxContent>
                    </v:textbox>
                  </v:rect>
                  <v:rect id="Rectangle 125" o:spid="_x0000_s1146" style="position:absolute;left:1255;top:3926;width:68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$402,195</w:t>
                          </w:r>
                        </w:p>
                      </w:txbxContent>
                    </v:textbox>
                  </v:rect>
                  <v:rect id="Rectangle 126" o:spid="_x0000_s1147" style="position:absolute;left:3045;top:3926;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2</w:t>
                          </w:r>
                        </w:p>
                      </w:txbxContent>
                    </v:textbox>
                  </v:rect>
                  <v:rect id="Rectangle 127" o:spid="_x0000_s1148" style="position:absolute;left:3971;top:3926;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2</w:t>
                          </w:r>
                        </w:p>
                      </w:txbxContent>
                    </v:textbox>
                  </v:rect>
                  <v:rect id="Rectangle 128" o:spid="_x0000_s1149" style="position:absolute;left:4751;top:3926;width:40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100%</w:t>
                          </w:r>
                        </w:p>
                      </w:txbxContent>
                    </v:textbox>
                  </v:rect>
                  <v:rect id="Rectangle 129" o:spid="_x0000_s1150" style="position:absolute;left:5676;top:3926;width:2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No</w:t>
                          </w:r>
                        </w:p>
                      </w:txbxContent>
                    </v:textbox>
                  </v:rect>
                  <v:rect id="Rectangle 130" o:spid="_x0000_s1151" style="position:absolute;left:6188;top:3926;width:1026;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1 CL contracts</w:t>
                          </w:r>
                        </w:p>
                      </w:txbxContent>
                    </v:textbox>
                  </v:rect>
                  <v:rect id="Rectangle 131" o:spid="_x0000_s1152" style="position:absolute;left:7686;top:3926;width:24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rsidR="009675E7" w:rsidRDefault="009675E7">
                          <w:r>
                            <w:rPr>
                              <w:rFonts w:ascii="Calibri" w:hAnsi="Calibri" w:cs="Calibri"/>
                              <w:color w:val="000000"/>
                              <w:sz w:val="18"/>
                              <w:szCs w:val="18"/>
                            </w:rPr>
                            <w:t>Yes</w:t>
                          </w:r>
                        </w:p>
                      </w:txbxContent>
                    </v:textbox>
                  </v:rect>
                  <v:rect id="Rectangle 132" o:spid="_x0000_s1153" style="position:absolute;left:9087;top:3926;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9675E7" w:rsidRDefault="009675E7">
                          <w:r>
                            <w:rPr>
                              <w:rFonts w:ascii="Calibri" w:hAnsi="Calibri" w:cs="Calibri"/>
                              <w:color w:val="000000"/>
                              <w:sz w:val="18"/>
                              <w:szCs w:val="18"/>
                            </w:rPr>
                            <w:t>3</w:t>
                          </w:r>
                        </w:p>
                      </w:txbxContent>
                    </v:textbox>
                  </v:rect>
                  <v:rect id="Rectangle 133" o:spid="_x0000_s1154" style="position:absolute;left:37;top:4170;width:38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9675E7" w:rsidRDefault="009675E7">
                          <w:r>
                            <w:rPr>
                              <w:rFonts w:ascii="Calibri" w:hAnsi="Calibri" w:cs="Calibri"/>
                              <w:b/>
                              <w:bCs/>
                              <w:color w:val="000000"/>
                              <w:sz w:val="18"/>
                              <w:szCs w:val="18"/>
                            </w:rPr>
                            <w:t>Total</w:t>
                          </w:r>
                        </w:p>
                      </w:txbxContent>
                    </v:textbox>
                  </v:rect>
                  <v:rect id="Rectangle 134" o:spid="_x0000_s1155" style="position:absolute;left:1255;top:4170;width:113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$1,167,419,053</w:t>
                          </w:r>
                        </w:p>
                      </w:txbxContent>
                    </v:textbox>
                  </v:rect>
                  <v:rect id="Rectangle 135" o:spid="_x0000_s1156" style="position:absolute;left:2960;top:4170;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492</w:t>
                          </w:r>
                        </w:p>
                      </w:txbxContent>
                    </v:textbox>
                  </v:rect>
                  <v:rect id="Rectangle 136" o:spid="_x0000_s1157" style="position:absolute;left:3886;top:4170;width:2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845</w:t>
                          </w:r>
                        </w:p>
                      </w:txbxContent>
                    </v:textbox>
                  </v:rect>
                  <v:rect id="Rectangle 137" o:spid="_x0000_s1158" style="position:absolute;left:4799;top:4170;width:31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78%</w:t>
                          </w:r>
                        </w:p>
                      </w:txbxContent>
                    </v:textbox>
                  </v:rect>
                  <v:rect id="Rectangle 138" o:spid="_x0000_s1159" style="position:absolute;left:8649;top:4170;width:547;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9675E7" w:rsidRDefault="009675E7">
                          <w:r>
                            <w:rPr>
                              <w:rFonts w:ascii="Calibri" w:hAnsi="Calibri" w:cs="Calibri"/>
                              <w:color w:val="000000"/>
                              <w:sz w:val="18"/>
                              <w:szCs w:val="18"/>
                            </w:rPr>
                            <w:t>8,139.0</w:t>
                          </w:r>
                        </w:p>
                      </w:txbxContent>
                    </v:textbox>
                  </v:rect>
                  <v:rect id="Rectangle 139" o:spid="_x0000_s1160" style="position:absolute;left:37;top:4414;width:241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9675E7" w:rsidRDefault="009675E7">
                          <w:r>
                            <w:rPr>
                              <w:rFonts w:ascii="Calibri" w:hAnsi="Calibri" w:cs="Calibri"/>
                              <w:b/>
                              <w:bCs/>
                              <w:color w:val="000000"/>
                              <w:sz w:val="18"/>
                              <w:szCs w:val="18"/>
                            </w:rPr>
                            <w:t>Inherently Governmental codes:</w:t>
                          </w:r>
                        </w:p>
                      </w:txbxContent>
                    </v:textbox>
                  </v:rect>
                  <v:rect id="Rectangle 140" o:spid="_x0000_s1161" style="position:absolute;left:37;top:4658;width:163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9675E7" w:rsidRDefault="009675E7">
                          <w:r>
                            <w:rPr>
                              <w:rFonts w:ascii="Calibri" w:hAnsi="Calibri" w:cs="Calibri"/>
                              <w:b/>
                              <w:bCs/>
                              <w:color w:val="000000"/>
                              <w:sz w:val="18"/>
                              <w:szCs w:val="18"/>
                            </w:rPr>
                            <w:t>CL: Closely Associated</w:t>
                          </w:r>
                        </w:p>
                      </w:txbxContent>
                    </v:textbox>
                  </v:rect>
                  <v:rect id="Rectangle 141" o:spid="_x0000_s1162" style="position:absolute;left:37;top:4902;width:1557;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rsidR="009675E7" w:rsidRDefault="009675E7">
                          <w:r>
                            <w:rPr>
                              <w:rFonts w:ascii="Calibri" w:hAnsi="Calibri" w:cs="Calibri"/>
                              <w:b/>
                              <w:bCs/>
                              <w:color w:val="000000"/>
                              <w:sz w:val="18"/>
                              <w:szCs w:val="18"/>
                            </w:rPr>
                            <w:t>CT: Critical Functions</w:t>
                          </w:r>
                        </w:p>
                      </w:txbxContent>
                    </v:textbox>
                  </v:rect>
                  <v:rect id="Rectangle 142" o:spid="_x0000_s1163" style="position:absolute;left:37;top:5145;width:9216;height: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9675E7" w:rsidRDefault="009675E7">
                          <w:r>
                            <w:rPr>
                              <w:rFonts w:ascii="Calibri" w:hAnsi="Calibri" w:cs="Calibri"/>
                              <w:b/>
                              <w:bCs/>
                              <w:color w:val="000000"/>
                              <w:sz w:val="18"/>
                              <w:szCs w:val="18"/>
                            </w:rPr>
                            <w:t>Note: Estimated number of FTE contractors is only an estimate provided by the OA . The authoritative source is the Service Contract Report</w:t>
                          </w:r>
                        </w:p>
                      </w:txbxContent>
                    </v:textbox>
                  </v:rect>
                  <v:rect id="Rectangle 143" o:spid="_x0000_s1164" style="position:absolute;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i6LwgAAANwAAAAPAAAAZHJzL2Rvd25yZXYueG1sRE9NawIx&#10;EL0X/A9hBG81uz1oWY2igqUgCNoqHofNuAluJssm1d1/bwqF3ubxPme+7Fwt7tQG61lBPs5AEJde&#10;W64UfH9tX99BhIissfZMCnoKsFwMXuZYaP/gA92PsRIphEOBCkyMTSFlKA05DGPfECfu6luHMcG2&#10;krrFRwp3tXzLsol0aDk1GGxoY6i8HX+cgl1/tqeJzvF0Oe97M/1YW5cdlBoNu9UMRKQu/ov/3J86&#10;zZ/m8PtMukAungAAAP//AwBQSwECLQAUAAYACAAAACEA2+H2y+4AAACFAQAAEwAAAAAAAAAAAAAA&#10;AAAAAAAAW0NvbnRlbnRfVHlwZXNdLnhtbFBLAQItABQABgAIAAAAIQBa9CxbvwAAABUBAAALAAAA&#10;AAAAAAAAAAAAAB8BAABfcmVscy8ucmVsc1BLAQItABQABgAIAAAAIQAByi6LwgAAANwAAAAPAAAA&#10;AAAAAAAAAAAAAAcCAABkcnMvZG93bnJldi54bWxQSwUGAAAAAAMAAwC3AAAA9gIAAAAA&#10;" fillcolor="#dadcdd" stroked="f"/>
                  <v:rect id="Rectangle 144" o:spid="_x0000_s1165" style="position:absolute;left:1218;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D8wQAAANwAAAAPAAAAZHJzL2Rvd25yZXYueG1sRE9LawIx&#10;EL4L/ocwgjfN6kHLahQVWgpCwSceh824CW4myybV3X/fFAq9zcf3nOW6dZV4UhOsZwWTcQaCuPDa&#10;cqngfHofvYEIEVlj5ZkUdBRgver3lphr/+IDPY+xFCmEQ44KTIx1LmUoDDkMY18TJ+7uG4cxwaaU&#10;usFXCneVnGbZTDq0nBoM1rQzVDyO307Bvrvay0xP8HK7fnVm/rG1LjsoNRy0mwWISG38F/+5P3Wa&#10;P5/C7zPpArn6AQAA//8DAFBLAQItABQABgAIAAAAIQDb4fbL7gAAAIUBAAATAAAAAAAAAAAAAAAA&#10;AAAAAABbQ29udGVudF9UeXBlc10ueG1sUEsBAi0AFAAGAAgAAAAhAFr0LFu/AAAAFQEAAAsAAAAA&#10;AAAAAAAAAAAAHwEAAF9yZWxzLy5yZWxzUEsBAi0AFAAGAAgAAAAhAPEYsPzBAAAA3AAAAA8AAAAA&#10;AAAAAAAAAAAABwIAAGRycy9kb3ducmV2LnhtbFBLBQYAAAAAAwADALcAAAD1AgAAAAA=&#10;" fillcolor="#dadcdd" stroked="f"/>
                  <v:rect id="Rectangle 145" o:spid="_x0000_s1166" style="position:absolute;left:263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VnwgAAANwAAAAPAAAAZHJzL2Rvd25yZXYueG1sRE/bagIx&#10;EH0v+A9hhL7VrC2orEZRoVIoFLzi47AZN8HNZNlE3f37plDwbQ7nOrNF6ypxpyZYzwqGgwwEceG1&#10;5VLBYf/5NgERIrLGyjMp6CjAYt57mWGu/YO3dN/FUqQQDjkqMDHWuZShMOQwDHxNnLiLbxzGBJtS&#10;6gYfKdxV8j3LRtKh5dRgsKa1oeK6uzkF393JHkd6iMfz6acz483Kumyr1Gu/XU5BRGrjU/zv/tJp&#10;/vgD/p5JF8j5LwAAAP//AwBQSwECLQAUAAYACAAAACEA2+H2y+4AAACFAQAAEwAAAAAAAAAAAAAA&#10;AAAAAAAAW0NvbnRlbnRfVHlwZXNdLnhtbFBLAQItABQABgAIAAAAIQBa9CxbvwAAABUBAAALAAAA&#10;AAAAAAAAAAAAAB8BAABfcmVscy8ucmVsc1BLAQItABQABgAIAAAAIQCeVBVnwgAAANwAAAAPAAAA&#10;AAAAAAAAAAAAAAcCAABkcnMvZG93bnJldi54bWxQSwUGAAAAAAMAAwC3AAAA9gIAAAAA&#10;" fillcolor="#dadcdd" stroked="f"/>
                  <v:rect id="Rectangle 146" o:spid="_x0000_s1167" style="position:absolute;left:3533;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0TwgAAANwAAAAPAAAAZHJzL2Rvd25yZXYueG1sRE/bagIx&#10;EH0v+A9hhL7VrKWorEZRoVIoFLzi47AZN8HNZNlE3f37plDwbQ7nOrNF6ypxpyZYzwqGgwwEceG1&#10;5VLBYf/5NgERIrLGyjMp6CjAYt57mWGu/YO3dN/FUqQQDjkqMDHWuZShMOQwDHxNnLiLbxzGBJtS&#10;6gYfKdxV8j3LRtKh5dRgsKa1oeK6uzkF393JHkd6iMfz6acz483Kumyr1Gu/XU5BRGrjU/zv/tJp&#10;/vgD/p5JF8j5LwAAAP//AwBQSwECLQAUAAYACAAAACEA2+H2y+4AAACFAQAAEwAAAAAAAAAAAAAA&#10;AAAAAAAAW0NvbnRlbnRfVHlwZXNdLnhtbFBLAQItABQABgAIAAAAIQBa9CxbvwAAABUBAAALAAAA&#10;AAAAAAAAAAAAAB8BAABfcmVscy8ucmVsc1BLAQItABQABgAIAAAAIQARvY0TwgAAANwAAAAPAAAA&#10;AAAAAAAAAAAAAAcCAABkcnMvZG93bnJldi54bWxQSwUGAAAAAAMAAwC3AAAA9gIAAAAA&#10;" fillcolor="#dadcdd" stroked="f"/>
                  <v:rect id="Rectangle 147" o:spid="_x0000_s1168" style="position:absolute;left:4483;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iIwgAAANwAAAAPAAAAZHJzL2Rvd25yZXYueG1sRE/bagIx&#10;EH0v+A9hhL7VrIWqrEZRoVIoFLzi47AZN8HNZNlE3f37plDwbQ7nOrNF6ypxpyZYzwqGgwwEceG1&#10;5VLBYf/5NgERIrLGyjMp6CjAYt57mWGu/YO3dN/FUqQQDjkqMDHWuZShMOQwDHxNnLiLbxzGBJtS&#10;6gYfKdxV8j3LRtKh5dRgsKa1oeK6uzkF393JHkd6iMfz6acz483Kumyr1Gu/XU5BRGrjU/zv/tJp&#10;/vgD/p5JF8j5LwAAAP//AwBQSwECLQAUAAYACAAAACEA2+H2y+4AAACFAQAAEwAAAAAAAAAAAAAA&#10;AAAAAAAAW0NvbnRlbnRfVHlwZXNdLnhtbFBLAQItABQABgAIAAAAIQBa9CxbvwAAABUBAAALAAAA&#10;AAAAAAAAAAAAAB8BAABfcmVscy8ucmVsc1BLAQItABQABgAIAAAAIQB+8SiIwgAAANwAAAAPAAAA&#10;AAAAAAAAAAAAAAcCAABkcnMvZG93bnJldi54bWxQSwUGAAAAAAMAAwC3AAAA9gIAAAAA&#10;" fillcolor="#dadcdd" stroked="f"/>
                  <v:rect id="Rectangle 148" o:spid="_x0000_s1169" style="position:absolute;left:5408;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7b/wgAAANwAAAAPAAAAZHJzL2Rvd25yZXYueG1sRE9NawIx&#10;EL0X/A9hhN5q1h7WshpFBYtQELRVPA6bcRPcTJZN1N1/bwqF3ubxPme26Fwt7tQG61nBeJSBIC69&#10;tlwp+PnevH2ACBFZY+2ZFPQUYDEfvMyw0P7Be7ofYiVSCIcCFZgYm0LKUBpyGEa+IU7cxbcOY4Jt&#10;JXWLjxTuavmeZbl0aDk1GGxobai8Hm5OwVd/ssdcj/F4Pu16M/lcWZftlXoddsspiEhd/Bf/ubc6&#10;zZ/k8PtMukDOnwAAAP//AwBQSwECLQAUAAYACAAAACEA2+H2y+4AAACFAQAAEwAAAAAAAAAAAAAA&#10;AAAAAAAAW0NvbnRlbnRfVHlwZXNdLnhtbFBLAQItABQABgAIAAAAIQBa9CxbvwAAABUBAAALAAAA&#10;AAAAAAAAAAAAAB8BAABfcmVscy8ucmVsc1BLAQItABQABgAIAAAAIQCOI7b/wgAAANwAAAAPAAAA&#10;AAAAAAAAAAAAAAcCAABkcnMvZG93bnJldi54bWxQSwUGAAAAAAMAAwC3AAAA9gIAAAAA&#10;" fillcolor="#dadcdd" stroked="f"/>
                  <v:rect id="Rectangle 149" o:spid="_x0000_s1170" style="position:absolute;left:6151;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NkwgAAANwAAAAPAAAAZHJzL2Rvd25yZXYueG1sRE9NawIx&#10;EL0X/A9hhN5qVg+ubI3SFipCQdBW6XHYjJvgZrJsou7+eyMI3ubxPme+7FwtLtQG61nBeJSBIC69&#10;tlwp+Pv9fpuBCBFZY+2ZFPQUYLkYvMyx0P7KW7rsYiVSCIcCFZgYm0LKUBpyGEa+IU7c0bcOY4Jt&#10;JXWL1xTuajnJsql0aDk1GGzoy1B52p2dgp/+YPdTPcb9/2HTm3z1aV22Vep12H28g4jUxaf44V7r&#10;ND/P4f5MukAubgAAAP//AwBQSwECLQAUAAYACAAAACEA2+H2y+4AAACFAQAAEwAAAAAAAAAAAAAA&#10;AAAAAAAAW0NvbnRlbnRfVHlwZXNdLnhtbFBLAQItABQABgAIAAAAIQBa9CxbvwAAABUBAAALAAAA&#10;AAAAAAAAAAAAAB8BAABfcmVscy8ucmVsc1BLAQItABQABgAIAAAAIQDhbxNkwgAAANwAAAAPAAAA&#10;AAAAAAAAAAAAAAcCAABkcnMvZG93bnJldi54bWxQSwUGAAAAAAMAAwC3AAAA9gIAAAAA&#10;" fillcolor="#dadcdd" stroked="f"/>
                  <v:rect id="Rectangle 150" o:spid="_x0000_s1171" style="position:absolute;left:732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IcWxQAAANwAAAAPAAAAZHJzL2Rvd25yZXYueG1sRI9BawIx&#10;EIXvQv9DmEJvmtWDytYobcFSKAhqlR6HzXQTupksm1R3/33nIHib4b1575vVpg+NulCXfGQD00kB&#10;iriK1nNt4Ou4HS9BpYxssYlMBgZKsFk/jFZY2njlPV0OuVYSwqlEAy7nttQ6VY4CpklsiUX7iV3A&#10;LGtXa9vhVcJDo2dFMdcBPUuDw5beHFW/h79g4HM4+9PcTvH0fd4NbvH+6kOxN+bpsX95BpWpz3fz&#10;7frDCv5CaOUZmUCv/wEAAP//AwBQSwECLQAUAAYACAAAACEA2+H2y+4AAACFAQAAEwAAAAAAAAAA&#10;AAAAAAAAAAAAW0NvbnRlbnRfVHlwZXNdLnhtbFBLAQItABQABgAIAAAAIQBa9CxbvwAAABUBAAAL&#10;AAAAAAAAAAAAAAAAAB8BAABfcmVscy8ucmVsc1BLAQItABQABgAIAAAAIQCQ8IcWxQAAANwAAAAP&#10;AAAAAAAAAAAAAAAAAAcCAABkcnMvZG93bnJldi54bWxQSwUGAAAAAAMAAwC3AAAA+QIAAAAA&#10;" fillcolor="#dadcdd" stroked="f"/>
                  <v:rect id="Rectangle 151" o:spid="_x0000_s1172" style="position:absolute;left:829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NwgAAANwAAAAPAAAAZHJzL2Rvd25yZXYueG1sRE9LawIx&#10;EL4X/A9hBG81aw9aV6PYQkUoFHzicdiMm+Bmsmyi7v77plDwNh/fc+bL1lXiTk2wnhWMhhkI4sJr&#10;y6WCw/7r9R1EiMgaK8+koKMAy0XvZY659g/e0n0XS5FCOOSowMRY51KGwpDDMPQ1ceIuvnEYE2xK&#10;qRt8pHBXybcsG0uHllODwZo+DRXX3c0p+O5O9jjWIzyeTz+dmaw/rMu2Sg367WoGIlIbn+J/90an&#10;+ZMp/D2TLpCLXwAAAP//AwBQSwECLQAUAAYACAAAACEA2+H2y+4AAACFAQAAEwAAAAAAAAAAAAAA&#10;AAAAAAAAW0NvbnRlbnRfVHlwZXNdLnhtbFBLAQItABQABgAIAAAAIQBa9CxbvwAAABUBAAALAAAA&#10;AAAAAAAAAAAAAB8BAABfcmVscy8ucmVsc1BLAQItABQABgAIAAAAIQD/vCKNwgAAANwAAAAPAAAA&#10;AAAAAAAAAAAAAAcCAABkcnMvZG93bnJldi54bWxQSwUGAAAAAAMAAwC3AAAA9gIAAAAA&#10;" fillcolor="#dadcdd" stroked="f"/>
                  <v:line id="Line 152" o:spid="_x0000_s1173" style="position:absolute;visibility:visible;mso-wrap-style:square" from="12,0" to="9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53" o:spid="_x0000_s1174" style="position:absolute;left:12;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54" o:spid="_x0000_s1175" style="position:absolute;left:9197;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DbwQAAANwAAAAPAAAAZHJzL2Rvd25yZXYueG1sRE9NawIx&#10;EL0L/ocwQm+a1YPK1igqtBQKglqlx2Ez3QQ3k2WT6u6/N4LgbR7vcxar1lXiSk2wnhWMRxkI4sJr&#10;y6WCn+PHcA4iRGSNlWdS0FGA1bLfW2Cu/Y33dD3EUqQQDjkqMDHWuZShMOQwjHxNnLg/3ziMCTal&#10;1A3eUrir5CTLptKh5dRgsKatoeJy+HcKvruzPU31GE+/511nZp8b67K9Um+Ddv0OIlIbX+Kn+0un&#10;+fMJPJ5JF8jlHQAA//8DAFBLAQItABQABgAIAAAAIQDb4fbL7gAAAIUBAAATAAAAAAAAAAAAAAAA&#10;AAAAAABbQ29udGVudF9UeXBlc10ueG1sUEsBAi0AFAAGAAgAAAAhAFr0LFu/AAAAFQEAAAsAAAAA&#10;AAAAAAAAAAAAHwEAAF9yZWxzLy5yZWxzUEsBAi0AFAAGAAgAAAAhAMTNwNvBAAAA3AAAAA8AAAAA&#10;AAAAAAAAAAAABwIAAGRycy9kb3ducmV2LnhtbFBLBQYAAAAAAwADALcAAAD1AgAAAAA=&#10;" fillcolor="#dadcdd" stroked="f"/>
                  <v:line id="Line 155" o:spid="_x0000_s1176" style="position:absolute;visibility:visible;mso-wrap-style:square" from="0,1219" to="9197,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twgAAANwAAAAPAAAAZHJzL2Rvd25yZXYueG1sRE9Na8JA&#10;EL0L/odlBG91o1K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Cjh+OtwgAAANwAAAAPAAAA&#10;AAAAAAAAAAAAAAcCAABkcnMvZG93bnJldi54bWxQSwUGAAAAAAMAAwC3AAAA9gIAAAAA&#10;" strokeweight="0"/>
                  <v:rect id="Rectangle 156" o:spid="_x0000_s1177" style="position:absolute;left:12;top:975;width:919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57" o:spid="_x0000_s1178" style="position:absolute;visibility:visible;mso-wrap-style:square" from="12,1219" to="9209,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58" o:spid="_x0000_s1179" style="position:absolute;left:12;top:1219;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59" o:spid="_x0000_s1180" style="position:absolute;visibility:visible;mso-wrap-style:square" from="12,1463" to="9209,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rect id="Rectangle 160" o:spid="_x0000_s1181" style="position:absolute;left:12;top:1463;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61" o:spid="_x0000_s1182" style="position:absolute;visibility:visible;mso-wrap-style:square" from="12,1707" to="9209,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rect id="Rectangle 162" o:spid="_x0000_s1183" style="position:absolute;left:12;top:1707;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163" o:spid="_x0000_s1184" style="position:absolute;visibility:visible;mso-wrap-style:square" from="12,2195" to="920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rect id="Rectangle 164" o:spid="_x0000_s1185" style="position:absolute;left:12;top:2195;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65" o:spid="_x0000_s1186" style="position:absolute;visibility:visible;mso-wrap-style:square" from="12,2439" to="9209,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166" o:spid="_x0000_s1187" style="position:absolute;left:12;top:2439;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67" o:spid="_x0000_s1188" style="position:absolute;visibility:visible;mso-wrap-style:square" from="12,2682" to="920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rect id="Rectangle 168" o:spid="_x0000_s1189" style="position:absolute;left:12;top:2682;width:919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169" o:spid="_x0000_s1190" style="position:absolute;visibility:visible;mso-wrap-style:square" from="12,3170" to="9209,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rect id="Rectangle 170" o:spid="_x0000_s1191" style="position:absolute;left:12;top:3170;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171" o:spid="_x0000_s1192" style="position:absolute;visibility:visible;mso-wrap-style:square" from="12,3414" to="9209,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KawgAAANwAAAAPAAAAZHJzL2Rvd25yZXYueG1sRE9Na8JA&#10;EL0L/Q/LFLzpRkFNUlcpxaK9aarQ45CdJovZ2ZDdavz3XUHwNo/3Oct1bxtxoc4bxwom4wQEcem0&#10;4UrB8ftzlILwAVlj45gU3MjDevUyWGKu3ZUPdClCJWII+xwV1CG0uZS+rMmiH7uWOHK/rrMYIuwq&#10;qTu8xnDbyGmSzKVFw7GhxpY+airPxZ9VYPbz7exrccpOcrMNk5/0nBp7VGr42r+/gQjUh6f44d7p&#10;OD/L4P5MvECu/gEAAP//AwBQSwECLQAUAAYACAAAACEA2+H2y+4AAACFAQAAEwAAAAAAAAAAAAAA&#10;AAAAAAAAW0NvbnRlbnRfVHlwZXNdLnhtbFBLAQItABQABgAIAAAAIQBa9CxbvwAAABUBAAALAAAA&#10;AAAAAAAAAAAAAB8BAABfcmVscy8ucmVsc1BLAQItABQABgAIAAAAIQBHtkKawgAAANwAAAAPAAAA&#10;AAAAAAAAAAAAAAcCAABkcnMvZG93bnJldi54bWxQSwUGAAAAAAMAAwC3AAAA9gIAAAAA&#10;" strokeweight="0"/>
                  <v:rect id="Rectangle 172" o:spid="_x0000_s1193" style="position:absolute;left:12;top:3414;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73" o:spid="_x0000_s1194" style="position:absolute;visibility:visible;mso-wrap-style:square" from="12,3658" to="9209,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174" o:spid="_x0000_s1195" style="position:absolute;left:12;top:3658;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175" o:spid="_x0000_s1196" style="position:absolute;visibility:visible;mso-wrap-style:square" from="12,3902" to="9209,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rect id="Rectangle 176" o:spid="_x0000_s1197" style="position:absolute;left:12;top:3902;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177" o:spid="_x0000_s1198" style="position:absolute;visibility:visible;mso-wrap-style:square" from="12,4146" to="9209,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rect id="Rectangle 178" o:spid="_x0000_s1199" style="position:absolute;left:12;top:4146;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179" o:spid="_x0000_s1200" style="position:absolute;visibility:visible;mso-wrap-style:square" from="2631,12" to="263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180" o:spid="_x0000_s1201" style="position:absolute;left:2631;top:12;width:12;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181" o:spid="_x0000_s1202" style="position:absolute;visibility:visible;mso-wrap-style:square" from="3533,12" to="3533,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182" o:spid="_x0000_s1203" style="position:absolute;left:3533;top:12;width:12;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183" o:spid="_x0000_s1204" style="position:absolute;visibility:visible;mso-wrap-style:square" from="4483,12" to="4483,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6xQAAANwAAAAPAAAAZHJzL2Rvd25yZXYueG1sRI9Pa8JA&#10;FMTvBb/D8oTe6iZCbYxuRESxvbX+AY+P7DNZkn0bsqum375bKPQ4zMxvmOVqsK24U++NYwXpJAFB&#10;XDptuFJwOu5eMhA+IGtsHZOCb/KwKkZPS8y1e/AX3Q+hEhHCPkcFdQhdLqUva7LoJ64jjt7V9RZD&#10;lH0ldY+PCLetnCbJTFo0HBdq7GhTU9kcblaB+ZztXz/ezvOz3O5DesmazNiTUs/jYb0AEWgI/+G/&#10;9rtWME1T+D0Tj4AsfgAAAP//AwBQSwECLQAUAAYACAAAACEA2+H2y+4AAACFAQAAEwAAAAAAAAAA&#10;AAAAAAAAAAAAW0NvbnRlbnRfVHlwZXNdLnhtbFBLAQItABQABgAIAAAAIQBa9CxbvwAAABUBAAAL&#10;AAAAAAAAAAAAAAAAAB8BAABfcmVscy8ucmVsc1BLAQItABQABgAIAAAAIQAPNiy6xQAAANwAAAAP&#10;AAAAAAAAAAAAAAAAAAcCAABkcnMvZG93bnJldi54bWxQSwUGAAAAAAMAAwC3AAAA+QIAAAAA&#10;" strokeweight="0"/>
                  <v:rect id="Rectangle 184" o:spid="_x0000_s1205" style="position:absolute;left:4483;top:12;width:12;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185" o:spid="_x0000_s1206" style="position:absolute;visibility:visible;mso-wrap-style:square" from="5408,12" to="5408,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186" o:spid="_x0000_s1207" style="position:absolute;left:5408;top:12;width:13;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187" o:spid="_x0000_s1208" style="position:absolute;visibility:visible;mso-wrap-style:square" from="6151,12" to="615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q5xAAAANwAAAAPAAAAZHJzL2Rvd25yZXYueG1sRI9Pi8Iw&#10;FMTvC36H8ARva1pBt1ajiKy43tZ/4PHRPNtg81KarHa/vVlY8DjMzG+Y+bKztbhT641jBekwAUFc&#10;OG24VHA6bt4zED4ga6wdk4Jf8rBc9N7mmGv34D3dD6EUEcI+RwVVCE0upS8qsuiHriGO3tW1FkOU&#10;bSl1i48It7UcJclEWjQcFypsaF1RcTv8WAXme7Id7z7O07P83Ib0kt0yY09KDfrdagYiUBde4f/2&#10;l1YwSsfwdyYeAbl4AgAA//8DAFBLAQItABQABgAIAAAAIQDb4fbL7gAAAIUBAAATAAAAAAAAAAAA&#10;AAAAAAAAAABbQ29udGVudF9UeXBlc10ueG1sUEsBAi0AFAAGAAgAAAAhAFr0LFu/AAAAFQEAAAsA&#10;AAAAAAAAAAAAAAAAHwEAAF9yZWxzLy5yZWxzUEsBAi0AFAAGAAgAAAAhAHANKrnEAAAA3AAAAA8A&#10;AAAAAAAAAAAAAAAABwIAAGRycy9kb3ducmV2LnhtbFBLBQYAAAAAAwADALcAAAD4AgAAAAA=&#10;" strokeweight="0"/>
                  <v:rect id="Rectangle 188" o:spid="_x0000_s1209" style="position:absolute;left:6151;top:12;width:13;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line id="Line 189" o:spid="_x0000_s1210" style="position:absolute;visibility:visible;mso-wrap-style:square" from="7321,12" to="732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FVxAAAANwAAAAPAAAAZHJzL2Rvd25yZXYueG1sRI9Pi8Iw&#10;FMTvC36H8IS9rWkFtVajiCju3tZ/4PHRPNtg81KaqN1vv1lY8DjMzG+Y+bKztXhQ641jBekgAUFc&#10;OG24VHA6bj8yED4ga6wdk4If8rBc9N7mmGv35D09DqEUEcI+RwVVCE0upS8qsugHriGO3tW1FkOU&#10;bSl1i88It7UcJslYWjQcFypsaF1RcTvcrQLzPd6Nvibn6VludiG9ZLfM2JNS7/1uNQMRqAuv8H/7&#10;UysYphP4OxOPgFz8AgAA//8DAFBLAQItABQABgAIAAAAIQDb4fbL7gAAAIUBAAATAAAAAAAAAAAA&#10;AAAAAAAAAABbQ29udGVudF9UeXBlc10ueG1sUEsBAi0AFAAGAAgAAAAhAFr0LFu/AAAAFQEAAAsA&#10;AAAAAAAAAAAAAAAAHwEAAF9yZWxzLy5yZWxzUEsBAi0AFAAGAAgAAAAhAO+TEVXEAAAA3AAAAA8A&#10;AAAAAAAAAAAAAAAABwIAAGRycy9kb3ducmV2LnhtbFBLBQYAAAAAAwADALcAAAD4AgAAAAA=&#10;" strokeweight="0"/>
                  <v:rect id="Rectangle 190" o:spid="_x0000_s1211" style="position:absolute;left:7321;top:12;width:12;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line id="Line 191" o:spid="_x0000_s1212" style="position:absolute;visibility:visible;mso-wrap-style:square" from="8295,12" to="8295,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rect id="Rectangle 192" o:spid="_x0000_s1213" style="position:absolute;left:8295;top:12;width:13;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193" o:spid="_x0000_s1214" style="position:absolute;visibility:visible;mso-wrap-style:square" from="12,4389" to="9209,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rect id="Rectangle 194" o:spid="_x0000_s1215" style="position:absolute;left:12;top:4389;width:919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195" o:spid="_x0000_s1216" style="position:absolute;visibility:visible;mso-wrap-style:square" from="12,4633" to="9197,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DVxgAAANwAAAAPAAAAZHJzL2Rvd25yZXYueG1sRI9Pa8JA&#10;FMTvBb/D8oReRDd/QCR1FYkIPfRQ05Zen9nXJJp9G7LbJP323YLQ4zAzv2G2+8m0YqDeNZYVxKsI&#10;BHFpdcOVgve303IDwnlkja1lUvBDDva72cMWM21HPtNQ+EoECLsMFdTed5mUrqzJoFvZjjh4X7Y3&#10;6IPsK6l7HAPctDKJorU02HBYqLGjvKbyVnwbBYvPzSLFj+Kax1WS0/X15XI8O6Ue59PhCYSnyf+H&#10;7+1nrSBJUvg7E46A3P0CAAD//wMAUEsBAi0AFAAGAAgAAAAhANvh9svuAAAAhQEAABMAAAAAAAAA&#10;AAAAAAAAAAAAAFtDb250ZW50X1R5cGVzXS54bWxQSwECLQAUAAYACAAAACEAWvQsW78AAAAVAQAA&#10;CwAAAAAAAAAAAAAAAAAfAQAAX3JlbHMvLnJlbHNQSwECLQAUAAYACAAAACEAQVXg1cYAAADcAAAA&#10;DwAAAAAAAAAAAAAAAAAHAgAAZHJzL2Rvd25yZXYueG1sUEsFBgAAAAADAAMAtwAAAPoCAAAAAA==&#10;" strokecolor="#dadcdd" strokeweight="0"/>
                  <v:rect id="Rectangle 196" o:spid="_x0000_s1217" style="position:absolute;left:12;top:4633;width:9185;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NyxAAAANwAAAAPAAAAZHJzL2Rvd25yZXYueG1sRI/dagIx&#10;FITvhb5DOIXeadalWFmNUoWWQkHwFy8Pm+MmdHOybFLdfftGKHg5zMw3zHzZuVpcqQ3Ws4LxKANB&#10;XHptuVJw2H8MpyBCRNZYeyYFPQVYLp4Gcyy0v/GWrrtYiQThUKACE2NTSBlKQw7DyDfEybv41mFM&#10;sq2kbvGW4K6WeZZNpEPLacFgQ2tD5c/u1yn47k/2ONFjPJ5Pm968fa6sy7ZKvTx37zMQkbr4CP+3&#10;v7SCPH+F+5l0BOTiDwAA//8DAFBLAQItABQABgAIAAAAIQDb4fbL7gAAAIUBAAATAAAAAAAAAAAA&#10;AAAAAAAAAABbQ29udGVudF9UeXBlc10ueG1sUEsBAi0AFAAGAAgAAAAhAFr0LFu/AAAAFQEAAAsA&#10;AAAAAAAAAAAAAAAAHwEAAF9yZWxzLy5yZWxzUEsBAi0AFAAGAAgAAAAhANkrw3LEAAAA3AAAAA8A&#10;AAAAAAAAAAAAAAAABwIAAGRycy9kb3ducmV2LnhtbFBLBQYAAAAAAwADALcAAAD4AgAAAAA=&#10;" fillcolor="#dadcdd" stroked="f"/>
                  <v:line id="Line 197" o:spid="_x0000_s1218" style="position:absolute;visibility:visible;mso-wrap-style:square" from="12,4877" to="9197,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06xQAAANwAAAAPAAAAZHJzL2Rvd25yZXYueG1sRI9Ba8JA&#10;FITvQv/D8gpeRDdGLCG6SokIPfRQ04rXZ/aZxGbfhuyq8d93BaHHYWa+YZbr3jTiSp2rLSuYTiIQ&#10;xIXVNZcKfr634wSE88gaG8uk4E4O1quXwRJTbW+8o2vuSxEg7FJUUHnfplK6oiKDbmJb4uCdbGfQ&#10;B9mVUnd4C3DTyDiK3qTBmsNChS1lFRW/+cUoGB2S0Qz3+TmblnFG56/P42bnlBq+9u8LEJ56/x9+&#10;tj+0gjiew+NMOAJy9QcAAP//AwBQSwECLQAUAAYACAAAACEA2+H2y+4AAACFAQAAEwAAAAAAAAAA&#10;AAAAAAAAAAAAW0NvbnRlbnRfVHlwZXNdLnhtbFBLAQItABQABgAIAAAAIQBa9CxbvwAAABUBAAAL&#10;AAAAAAAAAAAAAAAAAB8BAABfcmVscy8ucmVsc1BLAQItABQABgAIAAAAIQCh8N06xQAAANwAAAAP&#10;AAAAAAAAAAAAAAAAAAcCAABkcnMvZG93bnJldi54bWxQSwUGAAAAAAMAAwC3AAAA+QIAAAAA&#10;" strokecolor="#dadcdd" strokeweight="0"/>
                  <v:rect id="Rectangle 198" o:spid="_x0000_s1219" style="position:absolute;left:12;top:4877;width:918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iexQAAANwAAAAPAAAAZHJzL2Rvd25yZXYueG1sRI9Ba8JA&#10;FITvBf/D8oTe6sYcoqSu0gqWgiBoG+nxkX3NLs2+DdmtJv/eLRQ8DjPzDbPaDK4VF+qD9axgPstA&#10;ENdeW24UfH7snpYgQkTW2HomBSMF2KwnDysstb/ykS6n2IgE4VCiAhNjV0oZakMOw8x3xMn79r3D&#10;mGTfSN3jNcFdK/MsK6RDy2nBYEdbQ/XP6dcp2I9nWxV6jtXX+TCaxdurddlRqcfp8PIMItIQ7+H/&#10;9rtWkOcF/J1JR0CubwAAAP//AwBQSwECLQAUAAYACAAAACEA2+H2y+4AAACFAQAAEwAAAAAAAAAA&#10;AAAAAAAAAAAAW0NvbnRlbnRfVHlwZXNdLnhtbFBLAQItABQABgAIAAAAIQBa9CxbvwAAABUBAAAL&#10;AAAAAAAAAAAAAAAAAB8BAABfcmVscy8ucmVsc1BLAQItABQABgAIAAAAIQBGtfiexQAAANwAAAAP&#10;AAAAAAAAAAAAAAAAAAcCAABkcnMvZG93bnJldi54bWxQSwUGAAAAAAMAAwC3AAAA+QIAAAAA&#10;" fillcolor="#dadcdd" stroked="f"/>
                  <v:line id="Line 199" o:spid="_x0000_s1220" style="position:absolute;visibility:visible;mso-wrap-style:square" from="12,5121" to="9209,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oxAAAANwAAAAPAAAAZHJzL2Rvd25yZXYueG1sRI9Pi8Iw&#10;FMTvC36H8ARva2pBrdUoIivu3tZ/4PHRPNtg81KarNZvv1lY8DjMzG+YxaqztbhT641jBaNhAoK4&#10;cNpwqeB03L5nIHxA1lg7JgVP8rBa9t4WmGv34D3dD6EUEcI+RwVVCE0upS8qsuiHriGO3tW1FkOU&#10;bSl1i48It7VMk2QiLRqOCxU2tKmouB1+rALzPdmNv6bn2Vl+7MLokt0yY09KDfrdeg4iUBde4f/2&#10;p1aQplP4OxOPgFz+AgAA//8DAFBLAQItABQABgAIAAAAIQDb4fbL7gAAAIUBAAATAAAAAAAAAAAA&#10;AAAAAAAAAABbQ29udGVudF9UeXBlc10ueG1sUEsBAi0AFAAGAAgAAAAhAFr0LFu/AAAAFQEAAAsA&#10;AAAAAAAAAAAAAAAAHwEAAF9yZWxzLy5yZWxzUEsBAi0AFAAGAAgAAAAhACH/2+jEAAAA3AAAAA8A&#10;AAAAAAAAAAAAAAAABwIAAGRycy9kb3ducmV2LnhtbFBLBQYAAAAAAwADALcAAAD4AgAAAAA=&#10;" strokeweight="0"/>
                  <v:rect id="Rectangle 200" o:spid="_x0000_s1221" style="position:absolute;left:12;top:5121;width:91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line id="Line 201" o:spid="_x0000_s1222" style="position:absolute;visibility:visible;mso-wrap-style:square" from="9197,12" to="9197,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02" o:spid="_x0000_s1223" style="position:absolute;left:9197;top:12;width:12;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03" o:spid="_x0000_s1224" style="position:absolute;visibility:visible;mso-wrap-style:square" from="0,0" to="0,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04" o:spid="_x0000_s1225" style="position:absolute;width:12;height:5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group>
                <v:line id="Line 206" o:spid="_x0000_s1226" style="position:absolute;visibility:visible;mso-wrap-style:square" from="7734,76" to="7734,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07" o:spid="_x0000_s1227" style="position:absolute;left:7734;top:76;width:76;height:27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08" o:spid="_x0000_s1228" style="position:absolute;visibility:visible;mso-wrap-style:square" from="16706,27952" to="16706,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vnxQAAANwAAAAPAAAAZHJzL2Rvd25yZXYueG1sRI9Ba8JA&#10;FITvBf/D8gQvohsjLSG6SkkRevBQU8XrM/uaxGbfhuxW47/vCoLHYWa+YZbr3jTiQp2rLSuYTSMQ&#10;xIXVNZcK9t+bSQLCeWSNjWVScCMH69XgZYmptlfe0SX3pQgQdikqqLxvUyldUZFBN7UtcfB+bGfQ&#10;B9mVUnd4DXDTyDiK3qTBmsNChS1lFRW/+Z9RMD4m4zke8nM2K+OMzl/b08fOKTUa9u8LEJ56/ww/&#10;2p9aQTx/hfuZcATk6h8AAP//AwBQSwECLQAUAAYACAAAACEA2+H2y+4AAACFAQAAEwAAAAAAAAAA&#10;AAAAAAAAAAAAW0NvbnRlbnRfVHlwZXNdLnhtbFBLAQItABQABgAIAAAAIQBa9CxbvwAAABUBAAAL&#10;AAAAAAAAAAAAAAAAAB8BAABfcmVscy8ucmVsc1BLAQItABQABgAIAAAAIQAkKUvnxQAAANwAAAAP&#10;AAAAAAAAAAAAAAAAAAcCAABkcnMvZG93bnJldi54bWxQSwUGAAAAAAMAAwC3AAAA+QIAAAAA&#10;" strokecolor="#dadcdd" strokeweight="0"/>
                <v:rect id="Rectangle 209" o:spid="_x0000_s1229" style="position:absolute;left:16706;top:27952;width:77;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5DxQAAANwAAAAPAAAAZHJzL2Rvd25yZXYueG1sRI9Ra8Iw&#10;FIXfhf2HcAd701QHdXRGmcLGQBB0q+zx0tw1Yc1NaTJt/70RBB8P55zvcBar3jXiRF2wnhVMJxkI&#10;4spry7WC76/38QuIEJE1Np5JwUABVsuH0QIL7c+8p9Mh1iJBOBSowMTYFlKGypDDMPEtcfJ+fecw&#10;JtnVUnd4TnDXyFmW5dKh5bRgsKWNoerv8O8UbIejLXM9xfLnuBvM/GNtXbZX6umxf3sFEamP9/Ct&#10;/akVzJ5zuJ5JR0AuLwAAAP//AwBQSwECLQAUAAYACAAAACEA2+H2y+4AAACFAQAAEwAAAAAAAAAA&#10;AAAAAAAAAAAAW0NvbnRlbnRfVHlwZXNdLnhtbFBLAQItABQABgAIAAAAIQBa9CxbvwAAABUBAAAL&#10;AAAAAAAAAAAAAAAAAB8BAABfcmVscy8ucmVsc1BLAQItABQABgAIAAAAIQDDbG5DxQAAANwAAAAP&#10;AAAAAAAAAAAAAAAAAAcCAABkcnMvZG93bnJldi54bWxQSwUGAAAAAAMAAwC3AAAA+QIAAAAA&#10;" fillcolor="#dadcdd" stroked="f"/>
                <v:line id="Line 210" o:spid="_x0000_s1230" style="position:absolute;visibility:visible;mso-wrap-style:square" from="22434,27952" to="22434,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ALxQAAANwAAAAPAAAAZHJzL2Rvd25yZXYueG1sRI9Ba8JA&#10;FITvBf/D8gQvohsjtCG6SkkRevBQU8XrM/uaxGbfhuxW47/vCoLHYWa+YZbr3jTiQp2rLSuYTSMQ&#10;xIXVNZcK9t+bSQLCeWSNjWVScCMH69XgZYmptlfe0SX3pQgQdikqqLxvUyldUZFBN7UtcfB+bGfQ&#10;B9mVUnd4DXDTyDiKXqXBmsNChS1lFRW/+Z9RMD4m4zke8nM2K+OMzl/b08fOKTUa9u8LEJ56/ww/&#10;2p9aQTx/g/uZcATk6h8AAP//AwBQSwECLQAUAAYACAAAACEA2+H2y+4AAACFAQAAEwAAAAAAAAAA&#10;AAAAAAAAAAAAW0NvbnRlbnRfVHlwZXNdLnhtbFBLAQItABQABgAIAAAAIQBa9CxbvwAAABUBAAAL&#10;AAAAAAAAAAAAAAAAAB8BAABfcmVscy8ucmVsc1BLAQItABQABgAIAAAAIQC7t3ALxQAAANwAAAAP&#10;AAAAAAAAAAAAAAAAAAcCAABkcnMvZG93bnJldi54bWxQSwUGAAAAAAMAAwC3AAAA+QIAAAAA&#10;" strokecolor="#dadcdd" strokeweight="0"/>
                <v:rect id="Rectangle 211" o:spid="_x0000_s1231" style="position:absolute;left:22434;top:27952;width:7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1+qwQAAANwAAAAPAAAAZHJzL2Rvd25yZXYueG1sRE9NawIx&#10;EL0L/ocwQm+aVcGW1SgqVAoFQavicdiMm+BmsmxS3f33zUHo8fG+F6vWVeJBTbCeFYxHGQjiwmvL&#10;pYLTz+fwA0SIyBorz6SgowCrZb+3wFz7Jx/ocYylSCEcclRgYqxzKUNhyGEY+Zo4cTffOIwJNqXU&#10;DT5TuKvkJMtm0qHl1GCwpq2h4n78dQq+u4s9z/QYz9fLvjPvu4112UGpt0G7noOI1MZ/8cv9pRVM&#10;pmltOpOOgFz+AQAA//8DAFBLAQItABQABgAIAAAAIQDb4fbL7gAAAIUBAAATAAAAAAAAAAAAAAAA&#10;AAAAAABbQ29udGVudF9UeXBlc10ueG1sUEsBAi0AFAAGAAgAAAAhAFr0LFu/AAAAFQEAAAsAAAAA&#10;AAAAAAAAAAAAHwEAAF9yZWxzLy5yZWxzUEsBAi0AFAAGAAgAAAAhAN2/X6rBAAAA3AAAAA8AAAAA&#10;AAAAAAAAAAAABwIAAGRycy9kb3ducmV2LnhtbFBLBQYAAAAAAwADALcAAAD1AgAAAAA=&#10;" fillcolor="#dadcdd" stroked="f"/>
                <v:line id="Line 212" o:spid="_x0000_s1232" style="position:absolute;visibility:visible;mso-wrap-style:square" from="28467,27952" to="28467,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HixQAAANwAAAAPAAAAZHJzL2Rvd25yZXYueG1sRI9Ba8JA&#10;FITvBf/D8gQvohsjlBhdpaQIPXioacXrM/uaxGbfhuxW47/vCoLHYWa+YVab3jTiQp2rLSuYTSMQ&#10;xIXVNZcKvr+2kwSE88gaG8uk4EYONuvBywpTba+8p0vuSxEg7FJUUHnfplK6oiKDbmpb4uD92M6g&#10;D7Irpe7wGuCmkXEUvUqDNYeFClvKKip+8z+jYHxMxnM85OdsVsYZnT93p/e9U2o07N+WIDz1/hl+&#10;tD+0gni+gPuZcATk+h8AAP//AwBQSwECLQAUAAYACAAAACEA2+H2y+4AAACFAQAAEwAAAAAAAAAA&#10;AAAAAAAAAAAAW0NvbnRlbnRfVHlwZXNdLnhtbFBLAQItABQABgAIAAAAIQBa9CxbvwAAABUBAAAL&#10;AAAAAAAAAAAAAAAAAB8BAABfcmVscy8ucmVsc1BLAQItABQABgAIAAAAIQClZEHixQAAANwAAAAP&#10;AAAAAAAAAAAAAAAAAAcCAABkcnMvZG93bnJldi54bWxQSwUGAAAAAAMAAwC3AAAA+QIAAAAA&#10;" strokecolor="#dadcdd" strokeweight="0"/>
                <v:rect id="Rectangle 213" o:spid="_x0000_s1233" style="position:absolute;left:28467;top:27952;width:7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DRwQAAANwAAAAPAAAAZHJzL2Rvd25yZXYueG1sRE9NawIx&#10;EL0L/ocwQm+aVcSW1SgqVAoFQavicdiMm+BmsmxS3f33zUHo8fG+F6vWVeJBTbCeFYxHGQjiwmvL&#10;pYLTz+fwA0SIyBorz6SgowCrZb+3wFz7Jx/ocYylSCEcclRgYqxzKUNhyGEY+Zo4cTffOIwJNqXU&#10;DT5TuKvkJMtm0qHl1GCwpq2h4n78dQq+u4s9z/QYz9fLvjPvu4112UGpt0G7noOI1MZ/8cv9pRVM&#10;pml+OpOOgFz+AQAA//8DAFBLAQItABQABgAIAAAAIQDb4fbL7gAAAIUBAAATAAAAAAAAAAAAAAAA&#10;AAAAAABbQ29udGVudF9UeXBlc10ueG1sUEsBAi0AFAAGAAgAAAAhAFr0LFu/AAAAFQEAAAsAAAAA&#10;AAAAAAAAAAAAHwEAAF9yZWxzLy5yZWxzUEsBAi0AFAAGAAgAAAAhAHvPINHBAAAA3AAAAA8AAAAA&#10;AAAAAAAAAAAABwIAAGRycy9kb3ducmV2LnhtbFBLBQYAAAAAAwADALcAAAD1AgAAAAA=&#10;" fillcolor="#dadcdd" stroked="f"/>
                <v:line id="Line 214" o:spid="_x0000_s1234" style="position:absolute;visibility:visible;mso-wrap-style:square" from="34340,27952" to="34340,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6ZxgAAANwAAAAPAAAAZHJzL2Rvd25yZXYueG1sRI9Ba8JA&#10;FITvQv/D8oRepG6SikjMRkpE6KEHTS29vmafSTT7NmS3mv57t1DocZiZb5hsM5pOXGlwrWUF8TwC&#10;QVxZ3XKt4Pi+e1qBcB5ZY2eZFPyQg03+MMkw1fbGB7qWvhYBwi5FBY33fSqlqxoy6Oa2Jw7eyQ4G&#10;fZBDLfWAtwA3nUyiaCkNthwWGuypaKi6lN9GwexzNXvGj/JcxHVS0Hn/9rU9OKUep+PLGoSn0f+H&#10;/9qvWkGyiOH3TDgCMr8DAAD//wMAUEsBAi0AFAAGAAgAAAAhANvh9svuAAAAhQEAABMAAAAAAAAA&#10;AAAAAAAAAAAAAFtDb250ZW50X1R5cGVzXS54bWxQSwECLQAUAAYACAAAACEAWvQsW78AAAAVAQAA&#10;CwAAAAAAAAAAAAAAAAAfAQAAX3JlbHMvLnJlbHNQSwECLQAUAAYACAAAACEAAxQ+mcYAAADcAAAA&#10;DwAAAAAAAAAAAAAAAAAHAgAAZHJzL2Rvd25yZXYueG1sUEsFBgAAAAADAAMAtwAAAPoCAAAAAA==&#10;" strokecolor="#dadcdd" strokeweight="0"/>
                <v:rect id="Rectangle 215" o:spid="_x0000_s1235" style="position:absolute;left:34340;top:27952;width:83;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s9xAAAANwAAAAPAAAAZHJzL2Rvd25yZXYueG1sRI/dagIx&#10;FITvhb5DOIXeadalWFmNUoWWQkHwFy8Pm+MmdHOybFLdfftGKHg5zMw3zHzZuVpcqQ3Ws4LxKANB&#10;XHptuVJw2H8MpyBCRNZYeyYFPQVYLp4Gcyy0v/GWrrtYiQThUKACE2NTSBlKQw7DyDfEybv41mFM&#10;sq2kbvGW4K6WeZZNpEPLacFgQ2tD5c/u1yn47k/2ONFjPJ5Pm968fa6sy7ZKvTx37zMQkbr4CP+3&#10;v7SC/DWH+5l0BOTiDwAA//8DAFBLAQItABQABgAIAAAAIQDb4fbL7gAAAIUBAAATAAAAAAAAAAAA&#10;AAAAAAAAAABbQ29udGVudF9UeXBlc10ueG1sUEsBAi0AFAAGAAgAAAAhAFr0LFu/AAAAFQEAAAsA&#10;AAAAAAAAAAAAAAAAHwEAAF9yZWxzLy5yZWxzUEsBAi0AFAAGAAgAAAAhAORRGz3EAAAA3AAAAA8A&#10;AAAAAAAAAAAAAAAABwIAAGRycy9kb3ducmV2LnhtbFBLBQYAAAAAAwADALcAAAD4AgAAAAA=&#10;" fillcolor="#dadcdd" stroked="f"/>
                <v:line id="Line 216" o:spid="_x0000_s1236" style="position:absolute;visibility:visible;mso-wrap-style:square" from="39058,27952" to="39058,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V1xQAAANwAAAAPAAAAZHJzL2Rvd25yZXYueG1sRI9Ba8JA&#10;FITvBf/D8gQvohtjKSG6SkkRevBQU8XrM/uaxGbfhuxW47/vCoLHYWa+YZbr3jTiQp2rLSuYTSMQ&#10;xIXVNZcK9t+bSQLCeWSNjWVScCMH69XgZYmptlfe0SX3pQgQdikqqLxvUyldUZFBN7UtcfB+bGfQ&#10;B9mVUnd4DXDTyDiK3qTBmsNChS1lFRW/+Z9RMD4m4zke8nM2K+OMzl/b08fOKTUa9u8LEJ56/ww/&#10;2p9aQfw6h/uZcATk6h8AAP//AwBQSwECLQAUAAYACAAAACEA2+H2y+4AAACFAQAAEwAAAAAAAAAA&#10;AAAAAAAAAAAAW0NvbnRlbnRfVHlwZXNdLnhtbFBLAQItABQABgAIAAAAIQBa9CxbvwAAABUBAAAL&#10;AAAAAAAAAAAAAAAAAB8BAABfcmVscy8ucmVsc1BLAQItABQABgAIAAAAIQCcigV1xQAAANwAAAAP&#10;AAAAAAAAAAAAAAAAAAcCAABkcnMvZG93bnJldi54bWxQSwUGAAAAAAMAAwC3AAAA+QIAAAAA&#10;" strokecolor="#dadcdd" strokeweight="0"/>
                <v:rect id="Rectangle 217" o:spid="_x0000_s1237" style="position:absolute;left:39058;top:27952;width:83;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bSxAAAANwAAAAPAAAAZHJzL2Rvd25yZXYueG1sRI9BawIx&#10;FITvgv8hPMGbZhWxZWsULbQIBUGt0uNj89wENy/LJtXdf98IBY/DzHzDLFatq8SNmmA9K5iMMxDE&#10;hdeWSwXfx4/RK4gQkTVWnklBRwFWy35vgbn2d97T7RBLkSAcclRgYqxzKUNhyGEY+5o4eRffOIxJ&#10;NqXUDd4T3FVymmVz6dByWjBY07uh4nr4dQq+urM9zfUETz/nXWdePjfWZXulhoN2/QYiUhuf4f/2&#10;ViuYzmbwOJOOgFz+AQAA//8DAFBLAQItABQABgAIAAAAIQDb4fbL7gAAAIUBAAATAAAAAAAAAAAA&#10;AAAAAAAAAABbQ29udGVudF9UeXBlc10ueG1sUEsBAi0AFAAGAAgAAAAhAFr0LFu/AAAAFQEAAAsA&#10;AAAAAAAAAAAAAAAAHwEAAF9yZWxzLy5yZWxzUEsBAi0AFAAGAAgAAAAhAAT0JtLEAAAA3AAAAA8A&#10;AAAAAAAAAAAAAAAABwIAAGRycy9kb3ducmV2LnhtbFBLBQYAAAAAAwADALcAAAD4AgAAAAA=&#10;" fillcolor="#dadcdd" stroked="f"/>
                <v:line id="Line 218" o:spid="_x0000_s1238" style="position:absolute;visibility:visible;mso-wrap-style:square" from="46488,27952" to="46488,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iaxgAAANwAAAAPAAAAZHJzL2Rvd25yZXYueG1sRI9Ba8JA&#10;FITvgv9heUIvohujFYmuIpFCDz1o2tLrM/tMotm3IbvV+O/dgtDjMDPfMKtNZ2pxpdZVlhVMxhEI&#10;4tzqigsFX59vowUI55E11pZJwZ0cbNb93goTbW98oGvmCxEg7BJUUHrfJFK6vCSDbmwb4uCdbGvQ&#10;B9kWUrd4C3BTyziK5tJgxWGhxIbSkvJL9msUDH8Wwyl+Z+d0UsQpnfcfx93BKfUy6LZLEJ46/x9+&#10;tt+1gnj2Cn9nwhGQ6wcAAAD//wMAUEsBAi0AFAAGAAgAAAAhANvh9svuAAAAhQEAABMAAAAAAAAA&#10;AAAAAAAAAAAAAFtDb250ZW50X1R5cGVzXS54bWxQSwECLQAUAAYACAAAACEAWvQsW78AAAAVAQAA&#10;CwAAAAAAAAAAAAAAAAAfAQAAX3JlbHMvLnJlbHNQSwECLQAUAAYACAAAACEAfC84msYAAADcAAAA&#10;DwAAAAAAAAAAAAAAAAAHAgAAZHJzL2Rvd25yZXYueG1sUEsFBgAAAAADAAMAtwAAAPoCAAAAAA==&#10;" strokecolor="#dadcdd" strokeweight="0"/>
                <v:rect id="Rectangle 219" o:spid="_x0000_s1239" style="position:absolute;left:46488;top:27952;width:7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0+xQAAANwAAAAPAAAAZHJzL2Rvd25yZXYueG1sRI9Ra8Iw&#10;FIXfhf2HcAd701QZdXRGmcLGQBB0q+zx0tw1Yc1NaTJt/70RBB8P55zvcBar3jXiRF2wnhVMJxkI&#10;4spry7WC76/38QuIEJE1Np5JwUABVsuH0QIL7c+8p9Mh1iJBOBSowMTYFlKGypDDMPEtcfJ+fecw&#10;JtnVUnd4TnDXyFmW5dKh5bRgsKWNoerv8O8UbIejLXM9xfLnuBvM/GNtXbZX6umxf3sFEamP9/Ct&#10;/akVzJ5zuJ5JR0AuLwAAAP//AwBQSwECLQAUAAYACAAAACEA2+H2y+4AAACFAQAAEwAAAAAAAAAA&#10;AAAAAAAAAAAAW0NvbnRlbnRfVHlwZXNdLnhtbFBLAQItABQABgAIAAAAIQBa9CxbvwAAABUBAAAL&#10;AAAAAAAAAAAAAAAAAB8BAABfcmVscy8ucmVsc1BLAQItABQABgAIAAAAIQCbah0+xQAAANwAAAAP&#10;AAAAAAAAAAAAAAAAAAcCAABkcnMvZG93bnJldi54bWxQSwUGAAAAAAMAAwC3AAAA+QIAAAAA&#10;" fillcolor="#dadcdd" stroked="f"/>
                <v:line id="Line 220" o:spid="_x0000_s1240" style="position:absolute;visibility:visible;mso-wrap-style:square" from="52673,27952" to="52673,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N2xgAAANwAAAAPAAAAZHJzL2Rvd25yZXYueG1sRI9Ba8JA&#10;FITvgv9heUIvohujVImuIpFCDz1o2tLrM/tMotm3IbvV+O/dgtDjMDPfMKtNZ2pxpdZVlhVMxhEI&#10;4tzqigsFX59vowUI55E11pZJwZ0cbNb93goTbW98oGvmCxEg7BJUUHrfJFK6vCSDbmwb4uCdbGvQ&#10;B9kWUrd4C3BTyziKXqXBisNCiQ2lJeWX7NcoGP4shlP8zs7ppIhTOu8/jruDU+pl0G2XIDx1/j/8&#10;bL9rBfFsDn9nwhGQ6wcAAAD//wMAUEsBAi0AFAAGAAgAAAAhANvh9svuAAAAhQEAABMAAAAAAAAA&#10;AAAAAAAAAAAAAFtDb250ZW50X1R5cGVzXS54bWxQSwECLQAUAAYACAAAACEAWvQsW78AAAAVAQAA&#10;CwAAAAAAAAAAAAAAAAAfAQAAX3JlbHMvLnJlbHNQSwECLQAUAAYACAAAACEA47EDdsYAAADcAAAA&#10;DwAAAAAAAAAAAAAAAAAHAgAAZHJzL2Rvd25yZXYueG1sUEsFBgAAAAADAAMAtwAAAPoCAAAAAA==&#10;" strokecolor="#dadcdd" strokeweight="0"/>
                <v:rect id="Rectangle 221" o:spid="_x0000_s1241" style="position:absolute;left:52673;top:27952;width:8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zXwQAAANwAAAAPAAAAZHJzL2Rvd25yZXYueG1sRE9NawIx&#10;EL0L/ocwQm+aVcSW1SgqVAoFQavicdiMm+BmsmxS3f33zUHo8fG+F6vWVeJBTbCeFYxHGQjiwmvL&#10;pYLTz+fwA0SIyBorz6SgowCrZb+3wFz7Jx/ocYylSCEcclRgYqxzKUNhyGEY+Zo4cTffOIwJNqXU&#10;DT5TuKvkJMtm0qHl1GCwpq2h4n78dQq+u4s9z/QYz9fLvjPvu4112UGpt0G7noOI1MZ/8cv9pRVM&#10;pmltOpOOgFz+AQAA//8DAFBLAQItABQABgAIAAAAIQDb4fbL7gAAAIUBAAATAAAAAAAAAAAAAAAA&#10;AAAAAABbQ29udGVudF9UeXBlc10ueG1sUEsBAi0AFAAGAAgAAAAhAFr0LFu/AAAAFQEAAAsAAAAA&#10;AAAAAAAAAAAAHwEAAF9yZWxzLy5yZWxzUEsBAi0AFAAGAAgAAAAhAIW5LNfBAAAA3AAAAA8AAAAA&#10;AAAAAAAAAAAABwIAAGRycy9kb3ducmV2LnhtbFBLBQYAAAAAAwADALcAAAD1AgAAAAA=&#10;" fillcolor="#dadcdd" stroked="f"/>
                <v:line id="Line 222" o:spid="_x0000_s1242" style="position:absolute;visibility:visible;mso-wrap-style:square" from="0,34143" to="6,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KfxgAAANwAAAAPAAAAZHJzL2Rvd25yZXYueG1sRI9Pa8JA&#10;FMTvhX6H5Qm9SN2YlmJjVikpggcPGi29PrPP/Gn2bchuNf32riD0OMzMb5h0OZhWnKl3tWUF00kE&#10;griwuuZSwWG/ep6BcB5ZY2uZFPyRg+Xi8SHFRNsL7+ic+1IECLsEFVTed4mUrqjIoJvYjjh4J9sb&#10;9EH2pdQ9XgLctDKOojdpsOawUGFHWUXFT/5rFIy/Z+MX/MqbbFrGGTXbzfFz55R6Gg0fcxCeBv8f&#10;vrfXWkH8+g63M+EIyMUVAAD//wMAUEsBAi0AFAAGAAgAAAAhANvh9svuAAAAhQEAABMAAAAAAAAA&#10;AAAAAAAAAAAAAFtDb250ZW50X1R5cGVzXS54bWxQSwECLQAUAAYACAAAACEAWvQsW78AAAAVAQAA&#10;CwAAAAAAAAAAAAAAAAAfAQAAX3JlbHMvLnJlbHNQSwECLQAUAAYACAAAACEA/WIyn8YAAADcAAAA&#10;DwAAAAAAAAAAAAAAAAAHAgAAZHJzL2Rvd25yZXYueG1sUEsFBgAAAAADAAMAtwAAAPoCAAAAAA==&#10;" strokecolor="#dadcdd" strokeweight="0"/>
                <v:rect id="Rectangle 223" o:spid="_x0000_s1243" style="position:absolute;top:34143;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MwQAAANwAAAAPAAAAZHJzL2Rvd25yZXYueG1sRE9NawIx&#10;EL0L/ocwQm+aVdCW1SgqVAoFQavicdiMm+BmsmxS3f33zUHo8fG+F6vWVeJBTbCeFYxHGQjiwmvL&#10;pYLTz+fwA0SIyBorz6SgowCrZb+3wFz7Jx/ocYylSCEcclRgYqxzKUNhyGEY+Zo4cTffOIwJNqXU&#10;DT5TuKvkJMtm0qHl1GCwpq2h4n78dQq+u4s9z/QYz9fLvjPvu4112UGpt0G7noOI1MZ/8cv9pRVM&#10;pml+OpOOgFz+AQAA//8DAFBLAQItABQABgAIAAAAIQDb4fbL7gAAAIUBAAATAAAAAAAAAAAAAAAA&#10;AAAAAABbQ29udGVudF9UeXBlc10ueG1sUEsBAi0AFAAGAAgAAAAhAFr0LFu/AAAAFQEAAAsAAAAA&#10;AAAAAAAAAAAAHwEAAF9yZWxzLy5yZWxzUEsBAi0AFAAGAAgAAAAhAP4WtgzBAAAA3AAAAA8AAAAA&#10;AAAAAAAAAAAABwIAAGRycy9kb3ducmV2LnhtbFBLBQYAAAAAAwADALcAAAD1AgAAAAA=&#10;" fillcolor="#dadcdd" stroked="f"/>
                <v:line id="Line 224" o:spid="_x0000_s1244" style="position:absolute;visibility:visible;mso-wrap-style:square" from="7734,34143" to="7740,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hExgAAANwAAAAPAAAAZHJzL2Rvd25yZXYueG1sRI9Ba8JA&#10;FITvQv/D8oRepG6SokjMRkpE6KEHTS29vmafSTT7NmS3mv57t1DocZiZb5hsM5pOXGlwrWUF8TwC&#10;QVxZ3XKt4Pi+e1qBcB5ZY2eZFPyQg03+MMkw1fbGB7qWvhYBwi5FBY33fSqlqxoy6Oa2Jw7eyQ4G&#10;fZBDLfWAtwA3nUyiaCkNthwWGuypaKi6lN9GwexzNXvGj/JcxHVS0Hn/9rU9OKUep+PLGoSn0f+H&#10;/9qvWkGyiOH3TDgCMr8DAAD//wMAUEsBAi0AFAAGAAgAAAAhANvh9svuAAAAhQEAABMAAAAAAAAA&#10;AAAAAAAAAAAAAFtDb250ZW50X1R5cGVzXS54bWxQSwECLQAUAAYACAAAACEAWvQsW78AAAAVAQAA&#10;CwAAAAAAAAAAAAAAAAAfAQAAX3JlbHMvLnJlbHNQSwECLQAUAAYACAAAACEAhs2oRMYAAADcAAAA&#10;DwAAAAAAAAAAAAAAAAAHAgAAZHJzL2Rvd25yZXYueG1sUEsFBgAAAAADAAMAtwAAAPoCAAAAAA==&#10;" strokecolor="#dadcdd" strokeweight="0"/>
                <v:rect id="Rectangle 225" o:spid="_x0000_s1245" style="position:absolute;left:7734;top:34143;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3gxAAAANwAAAAPAAAAZHJzL2Rvd25yZXYueG1sRI/dagIx&#10;FITvhb5DOIXeadaFWlmNUoWWQkHwFy8Pm+MmdHOybFLdfftGKHg5zMw3zHzZuVpcqQ3Ws4LxKANB&#10;XHptuVJw2H8MpyBCRNZYeyYFPQVYLp4Gcyy0v/GWrrtYiQThUKACE2NTSBlKQw7DyDfEybv41mFM&#10;sq2kbvGW4K6WeZZNpEPLacFgQ2tD5c/u1yn47k/2ONFjPJ5Pm968fa6sy7ZKvTx37zMQkbr4CP+3&#10;v7SC/DWH+5l0BOTiDwAA//8DAFBLAQItABQABgAIAAAAIQDb4fbL7gAAAIUBAAATAAAAAAAAAAAA&#10;AAAAAAAAAABbQ29udGVudF9UeXBlc10ueG1sUEsBAi0AFAAGAAgAAAAhAFr0LFu/AAAAFQEAAAsA&#10;AAAAAAAAAAAAAAAAHwEAAF9yZWxzLy5yZWxzUEsBAi0AFAAGAAgAAAAhAGGIjeDEAAAA3AAAAA8A&#10;AAAAAAAAAAAAAAAABwIAAGRycy9kb3ducmV2LnhtbFBLBQYAAAAAAwADALcAAAD4AgAAAAA=&#10;" fillcolor="#dadcdd" stroked="f"/>
                <v:line id="Line 226" o:spid="_x0000_s1246" style="position:absolute;visibility:visible;mso-wrap-style:square" from="16706,34143" to="16713,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5OoxQAAANwAAAAPAAAAZHJzL2Rvd25yZXYueG1sRI9Ba8JA&#10;FITvBf/D8gQvohsjLSG6SkkRevBQU8XrM/uaxGbfhuxW47/vCoLHYWa+YZbr3jTiQp2rLSuYTSMQ&#10;xIXVNZcK9t+bSQLCeWSNjWVScCMH69XgZYmptlfe0SX3pQgQdikqqLxvUyldUZFBN7UtcfB+bGfQ&#10;B9mVUnd4DXDTyDiK3qTBmsNChS1lFRW/+Z9RMD4m4zke8nM2K+OMzl/b08fOKTUa9u8LEJ56/ww/&#10;2p9aQfw6h/uZcATk6h8AAP//AwBQSwECLQAUAAYACAAAACEA2+H2y+4AAACFAQAAEwAAAAAAAAAA&#10;AAAAAAAAAAAAW0NvbnRlbnRfVHlwZXNdLnhtbFBLAQItABQABgAIAAAAIQBa9CxbvwAAABUBAAAL&#10;AAAAAAAAAAAAAAAAAB8BAABfcmVscy8ucmVsc1BLAQItABQABgAIAAAAIQAZU5OoxQAAANwAAAAP&#10;AAAAAAAAAAAAAAAAAAcCAABkcnMvZG93bnJldi54bWxQSwUGAAAAAAMAAwC3AAAA+QIAAAAA&#10;" strokecolor="#dadcdd" strokeweight="0"/>
                <v:rect id="Rectangle 227" o:spid="_x0000_s1247" style="position:absolute;left:16706;top:34143;width:7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AP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ePJC/ydSUdALm8AAAD//wMAUEsBAi0AFAAGAAgAAAAhANvh9svuAAAAhQEAABMAAAAAAAAA&#10;AAAAAAAAAAAAAFtDb250ZW50X1R5cGVzXS54bWxQSwECLQAUAAYACAAAACEAWvQsW78AAAAVAQAA&#10;CwAAAAAAAAAAAAAAAAAfAQAAX3JlbHMvLnJlbHNQSwECLQAUAAYACAAAACEAgS2wD8YAAADcAAAA&#10;DwAAAAAAAAAAAAAAAAAHAgAAZHJzL2Rvd25yZXYueG1sUEsFBgAAAAADAAMAtwAAAPoCAAAAAA==&#10;" fillcolor="#dadcdd" stroked="f"/>
                <v:line id="Line 228" o:spid="_x0000_s1248" style="position:absolute;visibility:visible;mso-wrap-style:square" from="22434,34143" to="22440,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q5HxgAAANwAAAAPAAAAZHJzL2Rvd25yZXYueG1sRI9Pa8JA&#10;FMTvhX6H5RV6kboxRZHUjUik4KEHjS29vmaf+WP2bciuGr+9WxA8DjPzG2axHEwrztS72rKCyTgC&#10;QVxYXXOp4Hv/+TYH4TyyxtYyKbiSg2X6/LTARNsL7+ic+1IECLsEFVTed4mUrqjIoBvbjjh4B9sb&#10;9EH2pdQ9XgLctDKOopk0WHNYqLCjrKLimJ+MgtHvfPSOP3mTTco4o2b79bfeOaVeX4bVBwhPg3+E&#10;7+2NVhBPp/B/JhwBmd4AAAD//wMAUEsBAi0AFAAGAAgAAAAhANvh9svuAAAAhQEAABMAAAAAAAAA&#10;AAAAAAAAAAAAAFtDb250ZW50X1R5cGVzXS54bWxQSwECLQAUAAYACAAAACEAWvQsW78AAAAVAQAA&#10;CwAAAAAAAAAAAAAAAAAfAQAAX3JlbHMvLnJlbHNQSwECLQAUAAYACAAAACEA+fauR8YAAADcAAAA&#10;DwAAAAAAAAAAAAAAAAAHAgAAZHJzL2Rvd25yZXYueG1sUEsFBgAAAAADAAMAtwAAAPoCAAAAAA==&#10;" strokecolor="#dadcdd" strokeweight="0"/>
                <v:rect id="Rectangle 229" o:spid="_x0000_s1249" style="position:absolute;left:22434;top:34143;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vjxQAAANwAAAAPAAAAZHJzL2Rvd25yZXYueG1sRI9Ra8Iw&#10;FIXfhf2HcAd701RhdXRGmcLGQBB0q+zx0tw1Yc1NaTJt/70RBB8P55zvcBar3jXiRF2wnhVMJxkI&#10;4spry7WC76/38QuIEJE1Np5JwUABVsuH0QIL7c+8p9Mh1iJBOBSowMTYFlKGypDDMPEtcfJ+fecw&#10;JtnVUnd4TnDXyFmW5dKh5bRgsKWNoerv8O8UbIejLXM9xfLnuBvM/GNtXbZX6umxf3sFEamP9/Ct&#10;/akVzJ5zuJ5JR0AuLwAAAP//AwBQSwECLQAUAAYACAAAACEA2+H2y+4AAACFAQAAEwAAAAAAAAAA&#10;AAAAAAAAAAAAW0NvbnRlbnRfVHlwZXNdLnhtbFBLAQItABQABgAIAAAAIQBa9CxbvwAAABUBAAAL&#10;AAAAAAAAAAAAAAAAAB8BAABfcmVscy8ucmVsc1BLAQItABQABgAIAAAAIQAes4vjxQAAANwAAAAP&#10;AAAAAAAAAAAAAAAAAAcCAABkcnMvZG93bnJldi54bWxQSwUGAAAAAAMAAwC3AAAA+QIAAAAA&#10;" fillcolor="#dadcdd" stroked="f"/>
                <v:line id="Line 230" o:spid="_x0000_s1250" style="position:absolute;visibility:visible;mso-wrap-style:square" from="28467,34143" to="28473,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WrxgAAANwAAAAPAAAAZHJzL2Rvd25yZXYueG1sRI9Ba8JA&#10;FITvgv9heUIvohsjVomuIpFCDz1o2tLrM/tMotm3IbvV+O/dgtDjMDPfMKtNZ2pxpdZVlhVMxhEI&#10;4tzqigsFX59vowUI55E11pZJwZ0cbNb93goTbW98oGvmCxEg7BJUUHrfJFK6vCSDbmwb4uCdbGvQ&#10;B9kWUrd4C3BTyziKXqXBisNCiQ2lJeWX7NcoGP4shlP8zs7ppIhTOu8/jruDU+pl0G2XIDx1/j/8&#10;bL9rBfFsDn9nwhGQ6wcAAAD//wMAUEsBAi0AFAAGAAgAAAAhANvh9svuAAAAhQEAABMAAAAAAAAA&#10;AAAAAAAAAAAAAFtDb250ZW50X1R5cGVzXS54bWxQSwECLQAUAAYACAAAACEAWvQsW78AAAAVAQAA&#10;CwAAAAAAAAAAAAAAAAAfAQAAX3JlbHMvLnJlbHNQSwECLQAUAAYACAAAACEAZmiVq8YAAADcAAAA&#10;DwAAAAAAAAAAAAAAAAAHAgAAZHJzL2Rvd25yZXYueG1sUEsFBgAAAAADAAMAtwAAAPoCAAAAAA==&#10;" strokecolor="#dadcdd" strokeweight="0"/>
                <v:rect id="Rectangle 231" o:spid="_x0000_s1251" style="position:absolute;left:28467;top:34143;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oKwQAAANwAAAAPAAAAZHJzL2Rvd25yZXYueG1sRE9NawIx&#10;EL0L/ocwQm+aVdCW1SgqVAoFQavicdiMm+BmsmxS3f33zUHo8fG+F6vWVeJBTbCeFYxHGQjiwmvL&#10;pYLTz+fwA0SIyBorz6SgowCrZb+3wFz7Jx/ocYylSCEcclRgYqxzKUNhyGEY+Zo4cTffOIwJNqXU&#10;DT5TuKvkJMtm0qHl1GCwpq2h4n78dQq+u4s9z/QYz9fLvjPvu4112UGpt0G7noOI1MZ/8cv9pRVM&#10;pmltOpOOgFz+AQAA//8DAFBLAQItABQABgAIAAAAIQDb4fbL7gAAAIUBAAATAAAAAAAAAAAAAAAA&#10;AAAAAABbQ29udGVudF9UeXBlc10ueG1sUEsBAi0AFAAGAAgAAAAhAFr0LFu/AAAAFQEAAAsAAAAA&#10;AAAAAAAAAAAAHwEAAF9yZWxzLy5yZWxzUEsBAi0AFAAGAAgAAAAhAABgugrBAAAA3AAAAA8AAAAA&#10;AAAAAAAAAAAABwIAAGRycy9kb3ducmV2LnhtbFBLBQYAAAAAAwADALcAAAD1AgAAAAA=&#10;" fillcolor="#dadcdd" stroked="f"/>
                <v:line id="Line 232" o:spid="_x0000_s1252" style="position:absolute;visibility:visible;mso-wrap-style:square" from="34340,34143" to="34347,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6RCxgAAANwAAAAPAAAAZHJzL2Rvd25yZXYueG1sRI9Pa8JA&#10;FMTvhX6H5Qm9SN2Y0mJjVikpggcPGi29PrPP/Gn2bchuNf32riD0OMzMb5h0OZhWnKl3tWUF00kE&#10;griwuuZSwWG/ep6BcB5ZY2uZFPyRg+Xi8SHFRNsL7+ic+1IECLsEFVTed4mUrqjIoJvYjjh4J9sb&#10;9EH2pdQ9XgLctDKOojdpsOawUGFHWUXFT/5rFIy/Z+MX/MqbbFrGGTXbzfFz55R6Gg0fcxCeBv8f&#10;vrfXWkH8+g63M+EIyMUVAAD//wMAUEsBAi0AFAAGAAgAAAAhANvh9svuAAAAhQEAABMAAAAAAAAA&#10;AAAAAAAAAAAAAFtDb250ZW50X1R5cGVzXS54bWxQSwECLQAUAAYACAAAACEAWvQsW78AAAAVAQAA&#10;CwAAAAAAAAAAAAAAAAAfAQAAX3JlbHMvLnJlbHNQSwECLQAUAAYACAAAACEAeLukQsYAAADcAAAA&#10;DwAAAAAAAAAAAAAAAAAHAgAAZHJzL2Rvd25yZXYueG1sUEsFBgAAAAADAAMAtwAAAPoCAAAAAA==&#10;" strokecolor="#dadcdd" strokeweight="0"/>
                <v:rect id="Rectangle 233" o:spid="_x0000_s1253" style="position:absolute;left:34340;top:34143;width:8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yxwQAAANwAAAAPAAAAZHJzL2Rvd25yZXYueG1sRE/Pa8Iw&#10;FL4L/g/hCd401UOVzigqbAyEgTplx0fz1gSbl9Jk2v73y0Hw+PH9Xm06V4s7tcF6VjCbZiCIS68t&#10;Vwq+z++TJYgQkTXWnklBTwE26+FghYX2Dz7S/RQrkUI4FKjAxNgUUobSkMMw9Q1x4n596zAm2FZS&#10;t/hI4a6W8yzLpUPLqcFgQ3tD5e305xQc+qu95HqGl5/rV28WHzvrsqNS41G3fQMRqYsv8dP9qRXM&#10;8zQ/nUlHQK7/AQAA//8DAFBLAQItABQABgAIAAAAIQDb4fbL7gAAAIUBAAATAAAAAAAAAAAAAAAA&#10;AAAAAABbQ29udGVudF9UeXBlc10ueG1sUEsBAi0AFAAGAAgAAAAhAFr0LFu/AAAAFQEAAAsAAAAA&#10;AAAAAAAAAAAAHwEAAF9yZWxzLy5yZWxzUEsBAi0AFAAGAAgAAAAhADB6fLHBAAAA3AAAAA8AAAAA&#10;AAAAAAAAAAAABwIAAGRycy9kb3ducmV2LnhtbFBLBQYAAAAAAwADALcAAAD1AgAAAAA=&#10;" fillcolor="#dadcdd" stroked="f"/>
                <v:line id="Line 234" o:spid="_x0000_s1254" style="position:absolute;visibility:visible;mso-wrap-style:square" from="39058,34143" to="39065,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L5xQAAANwAAAAPAAAAZHJzL2Rvd25yZXYueG1sRI9Ba8JA&#10;FITvgv9heYIXqZtEEEldRSJCDx40rXh9zb4m0ezbkN1q/PduoeBxmJlvmOW6N424UedqywriaQSC&#10;uLC65lLB1+fubQHCeWSNjWVS8CAH69VwsMRU2zsf6Zb7UgQIuxQVVN63qZSuqMigm9qWOHg/tjPo&#10;g+xKqTu8B7hpZBJFc2mw5rBQYUtZRcU1/zUKJufFZIan/JLFZZLR5bD/3h6dUuNRv3kH4an3r/B/&#10;+0MrSOYx/J0JR0CungAAAP//AwBQSwECLQAUAAYACAAAACEA2+H2y+4AAACFAQAAEwAAAAAAAAAA&#10;AAAAAAAAAAAAW0NvbnRlbnRfVHlwZXNdLnhtbFBLAQItABQABgAIAAAAIQBa9CxbvwAAABUBAAAL&#10;AAAAAAAAAAAAAAAAAB8BAABfcmVscy8ucmVsc1BLAQItABQABgAIAAAAIQBIoWL5xQAAANwAAAAP&#10;AAAAAAAAAAAAAAAAAAcCAABkcnMvZG93bnJldi54bWxQSwUGAAAAAAMAAwC3AAAA+QIAAAAA&#10;" strokecolor="#dadcdd" strokeweight="0"/>
                <v:rect id="Rectangle 235" o:spid="_x0000_s1255" style="position:absolute;left:39058;top:34143;width:8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ddxQAAANwAAAAPAAAAZHJzL2Rvd25yZXYueG1sRI9Ba8JA&#10;FITvBf/D8oTe6sYcoqSu0gqWgiBoG+nxkX3NLs2+DdmtJv/eLRQ8DjPzDbPaDK4VF+qD9axgPstA&#10;ENdeW24UfH7snpYgQkTW2HomBSMF2KwnDysstb/ykS6n2IgE4VCiAhNjV0oZakMOw8x3xMn79r3D&#10;mGTfSN3jNcFdK/MsK6RDy2nBYEdbQ/XP6dcp2I9nWxV6jtXX+TCaxdurddlRqcfp8PIMItIQ7+H/&#10;9rtWkBc5/J1JR0CubwAAAP//AwBQSwECLQAUAAYACAAAACEA2+H2y+4AAACFAQAAEwAAAAAAAAAA&#10;AAAAAAAAAAAAW0NvbnRlbnRfVHlwZXNdLnhtbFBLAQItABQABgAIAAAAIQBa9CxbvwAAABUBAAAL&#10;AAAAAAAAAAAAAAAAAB8BAABfcmVscy8ucmVsc1BLAQItABQABgAIAAAAIQCv5EddxQAAANwAAAAP&#10;AAAAAAAAAAAAAAAAAAcCAABkcnMvZG93bnJldi54bWxQSwUGAAAAAAMAAwC3AAAA+QIAAAAA&#10;" fillcolor="#dadcdd" stroked="f"/>
                <v:line id="Line 236" o:spid="_x0000_s1256" style="position:absolute;visibility:visible;mso-wrap-style:square" from="46488,34143" to="46494,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kVxgAAANwAAAAPAAAAZHJzL2Rvd25yZXYueG1sRI9Ba8JA&#10;FITvQv/D8gq9iG5MIEh0lZJS6MFDE1u8PrOvSWz2bchuTfz33ULB4zAz3zDb/WQ6caXBtZYVrJYR&#10;COLK6pZrBR/H18UahPPIGjvLpOBGDva7h9kWM21HLuha+loECLsMFTTe95mUrmrIoFvanjh4X3Yw&#10;6IMcaqkHHAPcdDKOolQabDksNNhT3lD1Xf4YBfPTep7gZ3nJV3Wc0+X9cH4pnFJPj9PzBoSnyd/D&#10;/+03rSBOE/g7E46A3P0CAAD//wMAUEsBAi0AFAAGAAgAAAAhANvh9svuAAAAhQEAABMAAAAAAAAA&#10;AAAAAAAAAAAAAFtDb250ZW50X1R5cGVzXS54bWxQSwECLQAUAAYACAAAACEAWvQsW78AAAAVAQAA&#10;CwAAAAAAAAAAAAAAAAAfAQAAX3JlbHMvLnJlbHNQSwECLQAUAAYACAAAACEA1z9ZFcYAAADcAAAA&#10;DwAAAAAAAAAAAAAAAAAHAgAAZHJzL2Rvd25yZXYueG1sUEsFBgAAAAADAAMAtwAAAPoCAAAAAA==&#10;" strokecolor="#dadcdd" strokeweight="0"/>
                <v:rect id="Rectangle 237" o:spid="_x0000_s1257" style="position:absolute;left:46488;top:34143;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qyxQAAANwAAAAPAAAAZHJzL2Rvd25yZXYueG1sRI9Ra8Iw&#10;FIXfhf2HcAd701QZdXRGmcLGQBB0q+zx0tw1Yc1NaTJt/70RBB8P55zvcBar3jXiRF2wnhVMJxkI&#10;4spry7WC76/38QuIEJE1Np5JwUABVsuH0QIL7c+8p9Mh1iJBOBSowMTYFlKGypDDMPEtcfJ+fecw&#10;JtnVUnd4TnDXyFmW5dKh5bRgsKWNoerv8O8UbIejLXM9xfLnuBvM/GNtXbZX6umxf3sFEamP9/Ct&#10;/akVzPJnuJ5JR0AuLwAAAP//AwBQSwECLQAUAAYACAAAACEA2+H2y+4AAACFAQAAEwAAAAAAAAAA&#10;AAAAAAAAAAAAW0NvbnRlbnRfVHlwZXNdLnhtbFBLAQItABQABgAIAAAAIQBa9CxbvwAAABUBAAAL&#10;AAAAAAAAAAAAAAAAAB8BAABfcmVscy8ucmVsc1BLAQItABQABgAIAAAAIQBPQXqyxQAAANwAAAAP&#10;AAAAAAAAAAAAAAAAAAcCAABkcnMvZG93bnJldi54bWxQSwUGAAAAAAMAAwC3AAAA+QIAAAAA&#10;" fillcolor="#dadcdd" stroked="f"/>
                <v:line id="Line 238" o:spid="_x0000_s1258" style="position:absolute;visibility:visible;mso-wrap-style:square" from="52673,34143" to="52679,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T6xQAAANwAAAAPAAAAZHJzL2Rvd25yZXYueG1sRI9Ba8JA&#10;FITvgv9heUIvohsjikRXkZRCDz1oWvH6zD6TaPZtyG41/nu3UPA4zMw3zGrTmVrcqHWVZQWTcQSC&#10;OLe64kLBz/fHaAHCeWSNtWVS8CAHm3W/t8JE2zvv6Zb5QgQIuwQVlN43iZQuL8mgG9uGOHhn2xr0&#10;QbaF1C3eA9zUMo6iuTRYcVgosaG0pPya/RoFw+NiOMVDdkknRZzSZfd1et87pd4G3XYJwlPnX+H/&#10;9qdWEM9n8HcmHAG5fgIAAP//AwBQSwECLQAUAAYACAAAACEA2+H2y+4AAACFAQAAEwAAAAAAAAAA&#10;AAAAAAAAAAAAW0NvbnRlbnRfVHlwZXNdLnhtbFBLAQItABQABgAIAAAAIQBa9CxbvwAAABUBAAAL&#10;AAAAAAAAAAAAAAAAAB8BAABfcmVscy8ucmVsc1BLAQItABQABgAIAAAAIQA3mmT6xQAAANwAAAAP&#10;AAAAAAAAAAAAAAAAAAcCAABkcnMvZG93bnJldi54bWxQSwUGAAAAAAMAAwC3AAAA+QIAAAAA&#10;" strokecolor="#dadcdd" strokeweight="0"/>
                <v:rect id="Rectangle 239" o:spid="_x0000_s1259" style="position:absolute;left:52673;top:34143;width: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0FexAAAANwAAAAPAAAAZHJzL2Rvd25yZXYueG1sRI9BawIx&#10;FITvBf9DeIK3mtXDtqxGUcEiCAVtFY+PzXMT3Lwsm1R3/70pFHocZuYbZr7sXC3u1AbrWcFknIEg&#10;Lr22XCn4/tq+voMIEVlj7ZkU9BRguRi8zLHQ/sEHuh9jJRKEQ4EKTIxNIWUoDTkMY98QJ+/qW4cx&#10;ybaSusVHgrtaTrMslw4tpwWDDW0Mlbfjj1Ow78/2lOsJni7nz968faytyw5KjYbdagYiUhf/w3/t&#10;nVYwzXP4PZOOgFw8AQAA//8DAFBLAQItABQABgAIAAAAIQDb4fbL7gAAAIUBAAATAAAAAAAAAAAA&#10;AAAAAAAAAABbQ29udGVudF9UeXBlc10ueG1sUEsBAi0AFAAGAAgAAAAhAFr0LFu/AAAAFQEAAAsA&#10;AAAAAAAAAAAAAAAAHwEAAF9yZWxzLy5yZWxzUEsBAi0AFAAGAAgAAAAhANDfQV7EAAAA3AAAAA8A&#10;AAAAAAAAAAAAAAAABwIAAGRycy9kb3ducmV2LnhtbFBLBQYAAAAAAwADALcAAAD4AgAAAAA=&#10;" fillcolor="#dadcdd" stroked="f"/>
                <v:line id="Line 240" o:spid="_x0000_s1260" style="position:absolute;visibility:visible;mso-wrap-style:square" from="58400,32594" to="58407,3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8WxgAAANwAAAAPAAAAZHJzL2Rvd25yZXYueG1sRI9Pa8JA&#10;FMTvhX6H5RV6kboxBZXUjUik4KEHjS29vmaf+WP2bciuGr+9WxA8DjPzG2axHEwrztS72rKCyTgC&#10;QVxYXXOp4Hv/+TYH4TyyxtYyKbiSg2X6/LTARNsL7+ic+1IECLsEFVTed4mUrqjIoBvbjjh4B9sb&#10;9EH2pdQ9XgLctDKOoqk0WHNYqLCjrKLimJ+MgtHvfPSOP3mTTco4o2b79bfeOaVeX4bVBwhPg3+E&#10;7+2NVhBPZ/B/JhwBmd4AAAD//wMAUEsBAi0AFAAGAAgAAAAhANvh9svuAAAAhQEAABMAAAAAAAAA&#10;AAAAAAAAAAAAAFtDb250ZW50X1R5cGVzXS54bWxQSwECLQAUAAYACAAAACEAWvQsW78AAAAVAQAA&#10;CwAAAAAAAAAAAAAAAAAfAQAAX3JlbHMvLnJlbHNQSwECLQAUAAYACAAAACEAqARfFsYAAADcAAAA&#10;DwAAAAAAAAAAAAAAAAAHAgAAZHJzL2Rvd25yZXYueG1sUEsFBgAAAAADAAMAtwAAAPoCAAAAAA==&#10;" strokecolor="#dadcdd" strokeweight="0"/>
                <v:rect id="Rectangle 241" o:spid="_x0000_s1261" style="position:absolute;left:58400;top:32594;width:77;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C3wQAAANwAAAAPAAAAZHJzL2Rvd25yZXYueG1sRE/Pa8Iw&#10;FL4L/g/hCd401UOVzigqbAyEgTplx0fz1gSbl9Jk2v73y0Hw+PH9Xm06V4s7tcF6VjCbZiCIS68t&#10;Vwq+z++TJYgQkTXWnklBTwE26+FghYX2Dz7S/RQrkUI4FKjAxNgUUobSkMMw9Q1x4n596zAm2FZS&#10;t/hI4a6W8yzLpUPLqcFgQ3tD5e305xQc+qu95HqGl5/rV28WHzvrsqNS41G3fQMRqYsv8dP9qRXM&#10;87Q2nUlHQK7/AQAA//8DAFBLAQItABQABgAIAAAAIQDb4fbL7gAAAIUBAAATAAAAAAAAAAAAAAAA&#10;AAAAAABbQ29udGVudF9UeXBlc10ueG1sUEsBAi0AFAAGAAgAAAAhAFr0LFu/AAAAFQEAAAsAAAAA&#10;AAAAAAAAAAAAHwEAAF9yZWxzLy5yZWxzUEsBAi0AFAAGAAgAAAAhAM4McLfBAAAA3AAAAA8AAAAA&#10;AAAAAAAAAAAABwIAAGRycy9kb3ducmV2LnhtbFBLBQYAAAAAAwADALcAAAD1AgAAAAA=&#10;" fillcolor="#dadcdd" stroked="f"/>
                <v:line id="Line 242" o:spid="_x0000_s1262" style="position:absolute;visibility:visible;mso-wrap-style:square" from="58477,0" to="58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27/xgAAANwAAAAPAAAAZHJzL2Rvd25yZXYueG1sRI9Pa8JA&#10;FMTvhX6H5RV6kboxBbGpG5FIwUMPGi29vmaf+WP2bciuGr+9WxA8DjPzG2a+GEwrztS72rKCyTgC&#10;QVxYXXOpYL/7epuBcB5ZY2uZFFzJwSJ9fppjou2Ft3TOfSkChF2CCirvu0RKV1Rk0I1tRxy8g+0N&#10;+iD7UuoeLwFuWhlH0VQarDksVNhRVlFxzE9Gweh3NnrHn7zJJmWcUbP5/lttnVKvL8PyE4SnwT/C&#10;9/ZaK4inH/B/JhwBmd4AAAD//wMAUEsBAi0AFAAGAAgAAAAhANvh9svuAAAAhQEAABMAAAAAAAAA&#10;AAAAAAAAAAAAAFtDb250ZW50X1R5cGVzXS54bWxQSwECLQAUAAYACAAAACEAWvQsW78AAAAVAQAA&#10;CwAAAAAAAAAAAAAAAAAfAQAAX3JlbHMvLnJlbHNQSwECLQAUAAYACAAAACEAttdu/8YAAADcAAAA&#10;DwAAAAAAAAAAAAAAAAAHAgAAZHJzL2Rvd25yZXYueG1sUEsFBgAAAAADAAMAtwAAAPoCAAAAAA==&#10;" strokecolor="#dadcdd" strokeweight="0"/>
                <v:rect id="Rectangle 243" o:spid="_x0000_s1263" style="position:absolute;left:5847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swAAAANwAAAAPAAAAZHJzL2Rvd25yZXYueG1sRE/LisIw&#10;FN0L8w/hDsxOU12oVKPMDIwMCIJPXF6aaxNsbkoTtf17sxBcHs57vmxdJe7UBOtZwXCQgSAuvLZc&#10;Kjjs//pTECEia6w8k4KOAiwXH7055to/eEv3XSxFCuGQowITY51LGQpDDsPA18SJu/jGYUywKaVu&#10;8JHCXSVHWTaWDi2nBoM1/RoqrrubU7DuTvY41kM8nk+bzkxWP9ZlW6W+PtvvGYhIbXyLX+5/rWA0&#10;SfPTmXQE5OIJAAD//wMAUEsBAi0AFAAGAAgAAAAhANvh9svuAAAAhQEAABMAAAAAAAAAAAAAAAAA&#10;AAAAAFtDb250ZW50X1R5cGVzXS54bWxQSwECLQAUAAYACAAAACEAWvQsW78AAAAVAQAACwAAAAAA&#10;AAAAAAAAAAAfAQAAX3JlbHMvLnJlbHNQSwECLQAUAAYACAAAACEAtaPqbMAAAADcAAAADwAAAAAA&#10;AAAAAAAAAAAHAgAAZHJzL2Rvd25yZXYueG1sUEsFBgAAAAADAAMAtwAAAPQCAAAAAA==&#10;" fillcolor="#dadcdd" stroked="f"/>
                <v:line id="Line 244" o:spid="_x0000_s1264" style="position:absolute;visibility:visible;mso-wrap-style:square" from="58477,6191" to="58483,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QkxgAAANwAAAAPAAAAZHJzL2Rvd25yZXYueG1sRI9Ba8JA&#10;FITvQv/D8oRepG6SgkrMRkpE6KEHTS29vmafSTT7NmS3mv57t1DocZiZb5hsM5pOXGlwrWUF8TwC&#10;QVxZ3XKt4Pi+e1qBcB5ZY2eZFPyQg03+MMkw1fbGB7qWvhYBwi5FBY33fSqlqxoy6Oa2Jw7eyQ4G&#10;fZBDLfWAtwA3nUyiaCENthwWGuypaKi6lN9GwexzNXvGj/JcxHVS0Hn/9rU9OKUep+PLGoSn0f+H&#10;/9qvWkGyjOH3TDgCMr8DAAD//wMAUEsBAi0AFAAGAAgAAAAhANvh9svuAAAAhQEAABMAAAAAAAAA&#10;AAAAAAAAAAAAAFtDb250ZW50X1R5cGVzXS54bWxQSwECLQAUAAYACAAAACEAWvQsW78AAAAVAQAA&#10;CwAAAAAAAAAAAAAAAAAfAQAAX3JlbHMvLnJlbHNQSwECLQAUAAYACAAAACEAzXj0JMYAAADcAAAA&#10;DwAAAAAAAAAAAAAAAAAHAgAAZHJzL2Rvd25yZXYueG1sUEsFBgAAAAADAAMAtwAAAPoCAAAAAA==&#10;" strokecolor="#dadcdd" strokeweight="0"/>
                <v:rect id="Rectangle 245" o:spid="_x0000_s1265" style="position:absolute;left:58477;top:6191;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GAxAAAANwAAAAPAAAAZHJzL2Rvd25yZXYueG1sRI9PawIx&#10;FMTvhX6H8ITeatY9aFmNogWlUCj4F4+PzXMT3Lwsm1R3v30jCD0OM/MbZrboXC1u1AbrWcFomIEg&#10;Lr22XCk47NfvHyBCRNZYeyYFPQVYzF9fZlhof+ct3XaxEgnCoUAFJsamkDKUhhyGoW+Ik3fxrcOY&#10;ZFtJ3eI9wV0t8ywbS4eW04LBhj4Nldfdr1Pw3Z/scaxHeDyffnoz2aysy7ZKvQ265RREpC7+h5/t&#10;L60gn+TwOJOOgJz/AQAA//8DAFBLAQItABQABgAIAAAAIQDb4fbL7gAAAIUBAAATAAAAAAAAAAAA&#10;AAAAAAAAAABbQ29udGVudF9UeXBlc10ueG1sUEsBAi0AFAAGAAgAAAAhAFr0LFu/AAAAFQEAAAsA&#10;AAAAAAAAAAAAAAAAHwEAAF9yZWxzLy5yZWxzUEsBAi0AFAAGAAgAAAAhACo90YDEAAAA3AAAAA8A&#10;AAAAAAAAAAAAAAAABwIAAGRycy9kb3ducmV2LnhtbFBLBQYAAAAAAwADALcAAAD4AgAAAAA=&#10;" fillcolor="#dadcdd" stroked="f"/>
                <v:line id="Line 246" o:spid="_x0000_s1266" style="position:absolute;visibility:visible;mso-wrap-style:square" from="58477,7740" to="58483,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IxQAAANwAAAAPAAAAZHJzL2Rvd25yZXYueG1sRI9Ba8JA&#10;FITvBf/D8gQvohsjtCG6SkkRevBQU8XrM/uaxGbfhuxW47/vCoLHYWa+YZbr3jTiQp2rLSuYTSMQ&#10;xIXVNZcK9t+bSQLCeWSNjWVScCMH69XgZYmptlfe0SX3pQgQdikqqLxvUyldUZFBN7UtcfB+bGfQ&#10;B9mVUnd4DXDTyDiKXqXBmsNChS1lFRW/+Z9RMD4m4zke8nM2K+OMzl/b08fOKTUa9u8LEJ56/ww/&#10;2p9aQfw2h/uZcATk6h8AAP//AwBQSwECLQAUAAYACAAAACEA2+H2y+4AAACFAQAAEwAAAAAAAAAA&#10;AAAAAAAAAAAAW0NvbnRlbnRfVHlwZXNdLnhtbFBLAQItABQABgAIAAAAIQBa9CxbvwAAABUBAAAL&#10;AAAAAAAAAAAAAAAAAB8BAABfcmVscy8ucmVsc1BLAQItABQABgAIAAAAIQBS5s/IxQAAANwAAAAP&#10;AAAAAAAAAAAAAAAAAAcCAABkcnMvZG93bnJldi54bWxQSwUGAAAAAAMAAwC3AAAA+QIAAAAA&#10;" strokecolor="#dadcdd" strokeweight="0"/>
                <v:rect id="Rectangle 247" o:spid="_x0000_s1267" style="position:absolute;left:58477;top:774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xvxAAAANwAAAAPAAAAZHJzL2Rvd25yZXYueG1sRI9BawIx&#10;FITvhf6H8ARvNauIlq1RrGApFAS1So+PzXMT3Lwsm1R3/70RBI/DzHzDzBatq8SFmmA9KxgOMhDE&#10;hdeWSwW/+/XbO4gQkTVWnklBRwEW89eXGebaX3lLl10sRYJwyFGBibHOpQyFIYdh4Gvi5J184zAm&#10;2ZRSN3hNcFfJUZZNpEPLacFgTStDxXn37xT8dEd7mOghHv6Om85Mvz6ty7ZK9Xvt8gNEpDY+w4/2&#10;t1Ywmo7hfiYdATm/AQAA//8DAFBLAQItABQABgAIAAAAIQDb4fbL7gAAAIUBAAATAAAAAAAAAAAA&#10;AAAAAAAAAABbQ29udGVudF9UeXBlc10ueG1sUEsBAi0AFAAGAAgAAAAhAFr0LFu/AAAAFQEAAAsA&#10;AAAAAAAAAAAAAAAAHwEAAF9yZWxzLy5yZWxzUEsBAi0AFAAGAAgAAAAhAMqY7G/EAAAA3AAAAA8A&#10;AAAAAAAAAAAAAAAABwIAAGRycy9kb3ducmV2LnhtbFBLBQYAAAAAAwADALcAAAD4AgAAAAA=&#10;" fillcolor="#dadcdd" stroked="f"/>
                <v:line id="Line 248" o:spid="_x0000_s1268" style="position:absolute;visibility:visible;mso-wrap-style:square" from="58477,9290" to="58483,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nxgAAANwAAAAPAAAAZHJzL2Rvd25yZXYueG1sRI9Ba8JA&#10;FITvgv9heUIvohsjVomuIpFCDz1o2tLrM/tMotm3IbvV+O/dgtDjMDPfMKtNZ2pxpdZVlhVMxhEI&#10;4tzqigsFX59vowUI55E11pZJwZ0cbNb93goTbW98oGvmCxEg7BJUUHrfJFK6vCSDbmwb4uCdbGvQ&#10;B9kWUrd4C3BTyziKXqXBisNCiQ2lJeWX7NcoGP4shlP8zs7ppIhTOu8/jruDU+pl0G2XIDx1/j/8&#10;bL9rBfF8Bn9nwhGQ6wcAAAD//wMAUEsBAi0AFAAGAAgAAAAhANvh9svuAAAAhQEAABMAAAAAAAAA&#10;AAAAAAAAAAAAAFtDb250ZW50X1R5cGVzXS54bWxQSwECLQAUAAYACAAAACEAWvQsW78AAAAVAQAA&#10;CwAAAAAAAAAAAAAAAAAfAQAAX3JlbHMvLnJlbHNQSwECLQAUAAYACAAAACEAskPyJ8YAAADcAAAA&#10;DwAAAAAAAAAAAAAAAAAHAgAAZHJzL2Rvd25yZXYueG1sUEsFBgAAAAADAAMAtwAAAPoCAAAAAA==&#10;" strokecolor="#dadcdd" strokeweight="0"/>
                <v:rect id="Rectangle 249" o:spid="_x0000_s1269" style="position:absolute;left:58477;top:929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teDxAAAANwAAAAPAAAAZHJzL2Rvd25yZXYueG1sRI9PawIx&#10;FMTvgt8hPKE3zephldUoVWgRCgX/0uNj87oJ3bwsm6i7374pFDwOM/MbZrXpXC3u1AbrWcF0koEg&#10;Lr22XCk4n97GCxAhImusPZOCngJs1sPBCgvtH3yg+zFWIkE4FKjAxNgUUobSkMMw8Q1x8r596zAm&#10;2VZSt/hIcFfLWZbl0qHltGCwoZ2h8ud4cwo++qu95HqKl6/rZ2/m71vrsoNSL6PudQkiUhef4f/2&#10;XiuYzXP4O5OOgFz/AgAA//8DAFBLAQItABQABgAIAAAAIQDb4fbL7gAAAIUBAAATAAAAAAAAAAAA&#10;AAAAAAAAAABbQ29udGVudF9UeXBlc10ueG1sUEsBAi0AFAAGAAgAAAAhAFr0LFu/AAAAFQEAAAsA&#10;AAAAAAAAAAAAAAAAHwEAAF9yZWxzLy5yZWxzUEsBAi0AFAAGAAgAAAAhAFUG14PEAAAA3AAAAA8A&#10;AAAAAAAAAAAAAAAABwIAAGRycy9kb3ducmV2LnhtbFBLBQYAAAAAAwADALcAAAD4AgAAAAA=&#10;" fillcolor="#dadcdd" stroked="f"/>
                <v:line id="Line 250" o:spid="_x0000_s1270" style="position:absolute;visibility:visible;mso-wrap-style:square" from="58477,10839" to="58483,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nLxQAAANwAAAAPAAAAZHJzL2Rvd25yZXYueG1sRI9Ba8JA&#10;FITvgv9heUIvohsjqERXkZRCDz1oWvH6zD6TaPZtyG41/nu3UPA4zMw3zGrTmVrcqHWVZQWTcQSC&#10;OLe64kLBz/fHaAHCeWSNtWVS8CAHm3W/t8JE2zvv6Zb5QgQIuwQVlN43iZQuL8mgG9uGOHhn2xr0&#10;QbaF1C3eA9zUMo6imTRYcVgosaG0pPya/RoFw+NiOMVDdkknRZzSZfd1et87pd4G3XYJwlPnX+H/&#10;9qdWEM/n8HcmHAG5fgIAAP//AwBQSwECLQAUAAYACAAAACEA2+H2y+4AAACFAQAAEwAAAAAAAAAA&#10;AAAAAAAAAAAAW0NvbnRlbnRfVHlwZXNdLnhtbFBLAQItABQABgAIAAAAIQBa9CxbvwAAABUBAAAL&#10;AAAAAAAAAAAAAAAAAB8BAABfcmVscy8ucmVsc1BLAQItABQABgAIAAAAIQAt3cnLxQAAANwAAAAP&#10;AAAAAAAAAAAAAAAAAAcCAABkcnMvZG93bnJldi54bWxQSwUGAAAAAAMAAwC3AAAA+QIAAAAA&#10;" strokecolor="#dadcdd" strokeweight="0"/>
                <v:rect id="Rectangle 251" o:spid="_x0000_s1271" style="position:absolute;left:58477;top:10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ZqwAAAANwAAAAPAAAAZHJzL2Rvd25yZXYueG1sRE/LisIw&#10;FN0L8w/hDsxOU12oVKPMDIwMCIJPXF6aaxNsbkoTtf17sxBcHs57vmxdJe7UBOtZwXCQgSAuvLZc&#10;Kjjs//pTECEia6w8k4KOAiwXH7055to/eEv3XSxFCuGQowITY51LGQpDDsPA18SJu/jGYUywKaVu&#10;8JHCXSVHWTaWDi2nBoM1/RoqrrubU7DuTvY41kM8nk+bzkxWP9ZlW6W+PtvvGYhIbXyLX+5/rWA0&#10;SWvTmXQE5OIJAAD//wMAUEsBAi0AFAAGAAgAAAAhANvh9svuAAAAhQEAABMAAAAAAAAAAAAAAAAA&#10;AAAAAFtDb250ZW50X1R5cGVzXS54bWxQSwECLQAUAAYACAAAACEAWvQsW78AAAAVAQAACwAAAAAA&#10;AAAAAAAAAAAfAQAAX3JlbHMvLnJlbHNQSwECLQAUAAYACAAAACEAS9XmasAAAADcAAAADwAAAAAA&#10;AAAAAAAAAAAHAgAAZHJzL2Rvd25yZXYueG1sUEsFBgAAAAADAAMAtwAAAPQCAAAAAA==&#10;" fillcolor="#dadcdd" stroked="f"/>
                <v:line id="Line 252" o:spid="_x0000_s1272" style="position:absolute;visibility:visible;mso-wrap-style:square" from="58477,13938" to="5848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gixgAAANwAAAAPAAAAZHJzL2Rvd25yZXYueG1sRI9Pa8JA&#10;FMTvhX6H5Qm9SN2YQmtjVikpggcPGi29PrPP/Gn2bchuNf32riD0OMzMb5h0OZhWnKl3tWUF00kE&#10;griwuuZSwWG/ep6BcB5ZY2uZFPyRg+Xi8SHFRNsL7+ic+1IECLsEFVTed4mUrqjIoJvYjjh4J9sb&#10;9EH2pdQ9XgLctDKOoldpsOawUGFHWUXFT/5rFIy/Z+MX/MqbbFrGGTXbzfFz55R6Gg0fcxCeBv8f&#10;vrfXWkH89g63M+EIyMUVAAD//wMAUEsBAi0AFAAGAAgAAAAhANvh9svuAAAAhQEAABMAAAAAAAAA&#10;AAAAAAAAAAAAAFtDb250ZW50X1R5cGVzXS54bWxQSwECLQAUAAYACAAAACEAWvQsW78AAAAVAQAA&#10;CwAAAAAAAAAAAAAAAAAfAQAAX3JlbHMvLnJlbHNQSwECLQAUAAYACAAAACEAMw74IsYAAADcAAAA&#10;DwAAAAAAAAAAAAAAAAAHAgAAZHJzL2Rvd25yZXYueG1sUEsFBgAAAAADAAMAtwAAAPoCAAAAAA==&#10;" strokecolor="#dadcdd" strokeweight="0"/>
                <v:rect id="Rectangle 253" o:spid="_x0000_s1273" style="position:absolute;left:58477;top:1393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pLwgAAANwAAAAPAAAAZHJzL2Rvd25yZXYueG1sRE/Pa8Iw&#10;FL4P/B/CE7zNVA+ddEZRwSEMBropOz6atyaseSlJVtv/fjkMdvz4fq+3g2tFTyFazwoW8wIEce21&#10;5UbBx/vxcQUiJmSNrWdSMFKE7WbysMZK+zufqb+kRuQQjhUqMCl1lZSxNuQwzn1HnLkvHxymDEMj&#10;dcB7DnetXBZFKR1azg0GOzoYqr8vP07B63iz11Iv8Pp5exvN08veuuKs1Gw67J5BJBrSv/jPfdIK&#10;lqs8P5/JR0BufgEAAP//AwBQSwECLQAUAAYACAAAACEA2+H2y+4AAACFAQAAEwAAAAAAAAAAAAAA&#10;AAAAAAAAW0NvbnRlbnRfVHlwZXNdLnhtbFBLAQItABQABgAIAAAAIQBa9CxbvwAAABUBAAALAAAA&#10;AAAAAAAAAAAAAB8BAABfcmVscy8ucmVsc1BLAQItABQABgAIAAAAIQCAdppLwgAAANwAAAAPAAAA&#10;AAAAAAAAAAAAAAcCAABkcnMvZG93bnJldi54bWxQSwUGAAAAAAMAAwC3AAAA9gIAAAAA&#10;" fillcolor="#dadcdd" stroked="f"/>
                <v:line id="Line 254" o:spid="_x0000_s1274" style="position:absolute;visibility:visible;mso-wrap-style:square" from="58477,15487" to="58483,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QDxQAAANwAAAAPAAAAZHJzL2Rvd25yZXYueG1sRI9Ba8JA&#10;FITvgv9heUIvUjdJQUJ0FYkUeuihRqXXZ/Y1ic2+Ddmtpv/eFQSPw8x8wyzXg2nFhXrXWFYQzyIQ&#10;xKXVDVcKDvv31xSE88gaW8uk4J8crFfj0RIzba+8o0vhKxEg7DJUUHvfZVK6siaDbmY74uD92N6g&#10;D7KvpO7xGuCmlUkUzaXBhsNCjR3lNZW/xZ9RMP1Op294LM55XCU5nb8+T9udU+plMmwWIDwN/hl+&#10;tD+0giSN4X4mHAG5ugEAAP//AwBQSwECLQAUAAYACAAAACEA2+H2y+4AAACFAQAAEwAAAAAAAAAA&#10;AAAAAAAAAAAAW0NvbnRlbnRfVHlwZXNdLnhtbFBLAQItABQABgAIAAAAIQBa9CxbvwAAABUBAAAL&#10;AAAAAAAAAAAAAAAAAB8BAABfcmVscy8ucmVsc1BLAQItABQABgAIAAAAIQD4rYQDxQAAANwAAAAP&#10;AAAAAAAAAAAAAAAAAAcCAABkcnMvZG93bnJldi54bWxQSwUGAAAAAAMAAwC3AAAA+QIAAAAA&#10;" strokecolor="#dadcdd" strokeweight="0"/>
                <v:rect id="Rectangle 255" o:spid="_x0000_s1275" style="position:absolute;left:58477;top:154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GnxAAAANwAAAAPAAAAZHJzL2Rvd25yZXYueG1sRI9PawIx&#10;FMTvgt8hPMGbZt2DldUoVWgRhIJ/6fGxed2Ebl6WTdTdb98UCj0OM/MbZrXpXC0e1AbrWcFsmoEg&#10;Lr22XCm4nN8mCxAhImusPZOCngJs1sPBCgvtn3ykxylWIkE4FKjAxNgUUobSkMMw9Q1x8r586zAm&#10;2VZSt/hMcFfLPMvm0qHltGCwoZ2h8vt0dwoO/c1e53qG18/bR29e3rfWZUelxqPudQkiUhf/w3/t&#10;vVaQL3L4PZOOgFz/AAAA//8DAFBLAQItABQABgAIAAAAIQDb4fbL7gAAAIUBAAATAAAAAAAAAAAA&#10;AAAAAAAAAABbQ29udGVudF9UeXBlc10ueG1sUEsBAi0AFAAGAAgAAAAhAFr0LFu/AAAAFQEAAAsA&#10;AAAAAAAAAAAAAAAAHwEAAF9yZWxzLy5yZWxzUEsBAi0AFAAGAAgAAAAhAB/ooafEAAAA3AAAAA8A&#10;AAAAAAAAAAAAAAAABwIAAGRycy9kb3ducmV2LnhtbFBLBQYAAAAAAwADALcAAAD4AgAAAAA=&#10;" fillcolor="#dadcdd" stroked="f"/>
                <v:line id="Line 256" o:spid="_x0000_s1276" style="position:absolute;visibility:visible;mso-wrap-style:square" from="58477,17030" to="58483,17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vxgAAANwAAAAPAAAAZHJzL2Rvd25yZXYueG1sRI9Pa8JA&#10;FMTvgt9heUIv0myMICF1DSUieOihpi29vmZf86fZtyG7avrtuwXB4zAzv2G2+WR6caHRtZYVrKIY&#10;BHFldcu1gve3w2MKwnlkjb1lUvBLDvLdfLbFTNsrn+hS+loECLsMFTTeD5mUrmrIoIvsQBy8bzsa&#10;9EGOtdQjXgPc9DKJ44002HJYaHCgoqHqpzwbBcvPdLnGj7IrVnVSUPf68rU/OaUeFtPzEwhPk7+H&#10;b+2jVpCka/g/E46A3P0BAAD//wMAUEsBAi0AFAAGAAgAAAAhANvh9svuAAAAhQEAABMAAAAAAAAA&#10;AAAAAAAAAAAAAFtDb250ZW50X1R5cGVzXS54bWxQSwECLQAUAAYACAAAACEAWvQsW78AAAAVAQAA&#10;CwAAAAAAAAAAAAAAAAAfAQAAX3JlbHMvLnJlbHNQSwECLQAUAAYACAAAACEAZzO/78YAAADcAAAA&#10;DwAAAAAAAAAAAAAAAAAHAgAAZHJzL2Rvd25yZXYueG1sUEsFBgAAAAADAAMAtwAAAPoCAAAAAA==&#10;" strokecolor="#dadcdd" strokeweight="0"/>
                <v:rect id="Rectangle 257" o:spid="_x0000_s1277" style="position:absolute;left:58477;top:17030;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xAAAANwAAAAPAAAAZHJzL2Rvd25yZXYueG1sRI9BawIx&#10;FITvBf9DeEJvNauIldUoKiiFQkGr4vGxeW6Cm5dlE3X33zeFQo/DzHzDzJetq8SDmmA9KxgOMhDE&#10;hdeWSwXH7+3bFESIyBorz6SgowDLRe9ljrn2T97T4xBLkSAcclRgYqxzKUNhyGEY+Jo4eVffOIxJ&#10;NqXUDT4T3FVylGUT6dByWjBY08ZQcTvcnYLP7mxPEz3E0+X81Zn33dq6bK/Ua79dzUBEauN/+K/9&#10;oRWMpmP4PZOOgFz8AAAA//8DAFBLAQItABQABgAIAAAAIQDb4fbL7gAAAIUBAAATAAAAAAAAAAAA&#10;AAAAAAAAAABbQ29udGVudF9UeXBlc10ueG1sUEsBAi0AFAAGAAgAAAAhAFr0LFu/AAAAFQEAAAsA&#10;AAAAAAAAAAAAAAAAHwEAAF9yZWxzLy5yZWxzUEsBAi0AFAAGAAgAAAAhAP9NnEjEAAAA3AAAAA8A&#10;AAAAAAAAAAAAAAAABwIAAGRycy9kb3ducmV2LnhtbFBLBQYAAAAAAwADALcAAAD4AgAAAAA=&#10;" fillcolor="#dadcdd" stroked="f"/>
                <v:line id="Line 258" o:spid="_x0000_s1278" style="position:absolute;visibility:visible;mso-wrap-style:square" from="58477,20129" to="58483,2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IAxgAAANwAAAAPAAAAZHJzL2Rvd25yZXYueG1sRI9Pa8JA&#10;FMTvQr/D8oRepG5MUUJ0IyUi9NCDppZeX7PP/DH7NmS3mn57t1DocZiZ3zCb7Wg6caXBNZYVLOYR&#10;COLS6oYrBaf3/VMCwnlkjZ1lUvBDDrbZw2SDqbY3PtK18JUIEHYpKqi971MpXVmTQTe3PXHwznYw&#10;6IMcKqkHvAW46WQcRStpsOGwUGNPeU3lpfg2CmafyewZP4o2X1RxTu3h7Wt3dEo9TseXNQhPo/8P&#10;/7VftYI4WcLvmXAEZHYHAAD//wMAUEsBAi0AFAAGAAgAAAAhANvh9svuAAAAhQEAABMAAAAAAAAA&#10;AAAAAAAAAAAAAFtDb250ZW50X1R5cGVzXS54bWxQSwECLQAUAAYACAAAACEAWvQsW78AAAAVAQAA&#10;CwAAAAAAAAAAAAAAAAAfAQAAX3JlbHMvLnJlbHNQSwECLQAUAAYACAAAACEAh5aCAMYAAADcAAAA&#10;DwAAAAAAAAAAAAAAAAAHAgAAZHJzL2Rvd25yZXYueG1sUEsFBgAAAAADAAMAtwAAAPoCAAAAAA==&#10;" strokecolor="#dadcdd" strokeweight="0"/>
                <v:rect id="Rectangle 259" o:spid="_x0000_s1279" style="position:absolute;left:58477;top:2012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6ekxAAAANwAAAAPAAAAZHJzL2Rvd25yZXYueG1sRI/NasMw&#10;EITvgb6D2EBvsZwc3OBYCU2hpVAI5JceF2triVorY6mJ/fZRodDjMDPfMNVmcK24Uh+sZwXzLAdB&#10;XHttuVFwOr7OliBCRNbYeiYFIwXYrB8mFZba33hP10NsRIJwKFGBibErpQy1IYch8x1x8r587zAm&#10;2TdS93hLcNfKRZ4X0qHltGCwoxdD9ffhxyn4GC/2XOg5nj8vu9E8vW2ty/dKPU6H5xWISEP8D/+1&#10;37WCxbKA3zPpCMj1HQAA//8DAFBLAQItABQABgAIAAAAIQDb4fbL7gAAAIUBAAATAAAAAAAAAAAA&#10;AAAAAAAAAABbQ29udGVudF9UeXBlc10ueG1sUEsBAi0AFAAGAAgAAAAhAFr0LFu/AAAAFQEAAAsA&#10;AAAAAAAAAAAAAAAAHwEAAF9yZWxzLy5yZWxzUEsBAi0AFAAGAAgAAAAhAGDTp6TEAAAA3AAAAA8A&#10;AAAAAAAAAAAAAAAABwIAAGRycy9kb3ducmV2LnhtbFBLBQYAAAAAAwADALcAAAD4AgAAAAA=&#10;" fillcolor="#dadcdd" stroked="f"/>
                <v:line id="Line 260" o:spid="_x0000_s1280" style="position:absolute;visibility:visible;mso-wrap-style:square" from="58477,21678" to="58483,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nsxgAAANwAAAAPAAAAZHJzL2Rvd25yZXYueG1sRI9Pa8JA&#10;FMTvQr/D8oRepG5MQUN0IyUi9NCDppZeX7PP/DH7NmS3mn57t1DocZiZ3zCb7Wg6caXBNZYVLOYR&#10;COLS6oYrBaf3/VMCwnlkjZ1lUvBDDrbZw2SDqbY3PtK18JUIEHYpKqi971MpXVmTQTe3PXHwznYw&#10;6IMcKqkHvAW46WQcRUtpsOGwUGNPeU3lpfg2CmafyewZP4o2X1RxTu3h7Wt3dEo9TseXNQhPo/8P&#10;/7VftYI4WcHvmXAEZHYHAAD//wMAUEsBAi0AFAAGAAgAAAAhANvh9svuAAAAhQEAABMAAAAAAAAA&#10;AAAAAAAAAAAAAFtDb250ZW50X1R5cGVzXS54bWxQSwECLQAUAAYACAAAACEAWvQsW78AAAAVAQAA&#10;CwAAAAAAAAAAAAAAAAAfAQAAX3JlbHMvLnJlbHNQSwECLQAUAAYACAAAACEAGAi57MYAAADcAAAA&#10;DwAAAAAAAAAAAAAAAAAHAgAAZHJzL2Rvd25yZXYueG1sUEsFBgAAAAADAAMAtwAAAPoCAAAAAA==&#10;" strokecolor="#dadcdd" strokeweight="0"/>
                <v:rect id="Rectangle 261" o:spid="_x0000_s1281" style="position:absolute;left:58477;top:21678;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NwgAAANwAAAAPAAAAZHJzL2Rvd25yZXYueG1sRE/Pa8Iw&#10;FL4P/B/CE7zNVA+ddEZRwSEMBropOz6atyaseSlJVtv/fjkMdvz4fq+3g2tFTyFazwoW8wIEce21&#10;5UbBx/vxcQUiJmSNrWdSMFKE7WbysMZK+zufqb+kRuQQjhUqMCl1lZSxNuQwzn1HnLkvHxymDEMj&#10;dcB7DnetXBZFKR1azg0GOzoYqr8vP07B63iz11Iv8Pp5exvN08veuuKs1Gw67J5BJBrSv/jPfdIK&#10;lqu8Np/JR0BufgEAAP//AwBQSwECLQAUAAYACAAAACEA2+H2y+4AAACFAQAAEwAAAAAAAAAAAAAA&#10;AAAAAAAAW0NvbnRlbnRfVHlwZXNdLnhtbFBLAQItABQABgAIAAAAIQBa9CxbvwAAABUBAAALAAAA&#10;AAAAAAAAAAAAAB8BAABfcmVscy8ucmVsc1BLAQItABQABgAIAAAAIQB+AJZNwgAAANwAAAAPAAAA&#10;AAAAAAAAAAAAAAcCAABkcnMvZG93bnJldi54bWxQSwUGAAAAAAMAAwC3AAAA9gIAAAAA&#10;" fillcolor="#dadcdd" stroked="f"/>
                <v:line id="Line 262" o:spid="_x0000_s1282" style="position:absolute;visibility:visible;mso-wrap-style:square" from="58477,23228" to="5848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gFxQAAANwAAAAPAAAAZHJzL2Rvd25yZXYueG1sRI9Ba8JA&#10;FITvBf/D8gpeRDdGKDG6iqQUPHiosaXX1+wzic2+DdlV47/vCoLHYWa+YZbr3jTiQp2rLSuYTiIQ&#10;xIXVNZcKvg4f4wSE88gaG8uk4EYO1qvByxJTba+8p0vuSxEg7FJUUHnfplK6oiKDbmJb4uAdbWfQ&#10;B9mVUnd4DXDTyDiK3qTBmsNChS1lFRV/+dkoGP0koxl+56dsWsYZnT53v+97p9Twtd8sQHjq/TP8&#10;aG+1gjiZw/1MOAJy9Q8AAP//AwBQSwECLQAUAAYACAAAACEA2+H2y+4AAACFAQAAEwAAAAAAAAAA&#10;AAAAAAAAAAAAW0NvbnRlbnRfVHlwZXNdLnhtbFBLAQItABQABgAIAAAAIQBa9CxbvwAAABUBAAAL&#10;AAAAAAAAAAAAAAAAAB8BAABfcmVscy8ucmVsc1BLAQItABQABgAIAAAAIQAG24gFxQAAANwAAAAP&#10;AAAAAAAAAAAAAAAAAAcCAABkcnMvZG93bnJldi54bWxQSwUGAAAAAAMAAwC3AAAA+QIAAAAA&#10;" strokecolor="#dadcdd" strokeweight="0"/>
                <v:rect id="Rectangle 263" o:spid="_x0000_s1283" style="position:absolute;left:58477;top:2322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yWwgAAANwAAAAPAAAAZHJzL2Rvd25yZXYueG1sRE9ba8Iw&#10;FH4f7D+EM9jbTPXBzdoo28AhCIK34uOhOTZhzUlporb/fnkQ9vjx3Ytl7xpxoy5YzwrGowwEceW1&#10;5VrB8bB6+wARIrLGxjMpGCjAcvH8VGCu/Z13dNvHWqQQDjkqMDG2uZShMuQwjHxLnLiL7xzGBLta&#10;6g7vKdw1cpJlU+nQcmow2NK3oep3f3UKNkNpT1M9xtO53A7m/efLumyn1OtL/zkHEamP/+KHe60V&#10;TGZpfjqTjoBc/AEAAP//AwBQSwECLQAUAAYACAAAACEA2+H2y+4AAACFAQAAEwAAAAAAAAAAAAAA&#10;AAAAAAAAW0NvbnRlbnRfVHlwZXNdLnhtbFBLAQItABQABgAIAAAAIQBa9CxbvwAAABUBAAALAAAA&#10;AAAAAAAAAAAAAB8BAABfcmVscy8ucmVsc1BLAQItABQABgAIAAAAIQAFrwyWwgAAANwAAAAPAAAA&#10;AAAAAAAAAAAAAAcCAABkcnMvZG93bnJldi54bWxQSwUGAAAAAAMAAwC3AAAA9gIAAAAA&#10;" fillcolor="#dadcdd" stroked="f"/>
                <v:line id="Line 264" o:spid="_x0000_s1284" style="position:absolute;visibility:visible;mso-wrap-style:square" from="58477,24777" to="58483,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LexgAAANwAAAAPAAAAZHJzL2Rvd25yZXYueG1sRI9Ba8JA&#10;FITvQv/D8oRepG6Sgtg0GykRoYceNFW8PrOvSTT7NmS3mv57t1DocZiZb5hsNZpOXGlwrWUF8TwC&#10;QVxZ3XKtYP+5eVqCcB5ZY2eZFPyQg1X+MMkw1fbGO7qWvhYBwi5FBY33fSqlqxoy6Oa2Jw7elx0M&#10;+iCHWuoBbwFuOplE0UIabDksNNhT0VB1Kb+NgtlxOXvGQ3ku4jop6Lz9OK13TqnH6fj2CsLT6P/D&#10;f+13rSB5ieH3TDgCMr8DAAD//wMAUEsBAi0AFAAGAAgAAAAhANvh9svuAAAAhQEAABMAAAAAAAAA&#10;AAAAAAAAAAAAAFtDb250ZW50X1R5cGVzXS54bWxQSwECLQAUAAYACAAAACEAWvQsW78AAAAVAQAA&#10;CwAAAAAAAAAAAAAAAAAfAQAAX3JlbHMvLnJlbHNQSwECLQAUAAYACAAAACEAfXQS3sYAAADcAAAA&#10;DwAAAAAAAAAAAAAAAAAHAgAAZHJzL2Rvd25yZXYueG1sUEsFBgAAAAADAAMAtwAAAPoCAAAAAA==&#10;" strokecolor="#dadcdd" strokeweight="0"/>
                <v:rect id="Rectangle 265" o:spid="_x0000_s1285" style="position:absolute;left:58477;top:2477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d6xQAAANwAAAAPAAAAZHJzL2Rvd25yZXYueG1sRI9PawIx&#10;FMTvQr9DeIXeNOse/LM1ShUshUJBrdLjY/O6Cd28LJuou9/eFASPw8z8hlmsOleLC7XBelYwHmUg&#10;iEuvLVcKvg/b4QxEiMgaa8+koKcAq+XTYIGF9lfe0WUfK5EgHApUYGJsCilDachhGPmGOHm/vnUY&#10;k2wrqVu8JrirZZ5lE+nQclow2NDGUPm3PzsFn/3JHid6jMef01dvpu9r67KdUi/P3dsriEhdfITv&#10;7Q+tIJ/n8H8mHQG5vAEAAP//AwBQSwECLQAUAAYACAAAACEA2+H2y+4AAACFAQAAEwAAAAAAAAAA&#10;AAAAAAAAAAAAW0NvbnRlbnRfVHlwZXNdLnhtbFBLAQItABQABgAIAAAAIQBa9CxbvwAAABUBAAAL&#10;AAAAAAAAAAAAAAAAAB8BAABfcmVscy8ucmVsc1BLAQItABQABgAIAAAAIQCaMTd6xQAAANwAAAAP&#10;AAAAAAAAAAAAAAAAAAcCAABkcnMvZG93bnJldi54bWxQSwUGAAAAAAMAAwC3AAAA+QIAAAAA&#10;" fillcolor="#dadcdd" stroked="f"/>
                <v:line id="Line 266" o:spid="_x0000_s1286" style="position:absolute;visibility:visible;mso-wrap-style:square" from="58477,26327" to="58483,2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kyxQAAANwAAAAPAAAAZHJzL2Rvd25yZXYueG1sRI9Ba8JA&#10;FITvBf/D8gQvohsjlBhdpaQIPXioacXrM/uaxGbfhuxW47/vCoLHYWa+YVab3jTiQp2rLSuYTSMQ&#10;xIXVNZcKvr+2kwSE88gaG8uk4EYONuvBywpTba+8p0vuSxEg7FJUUHnfplK6oiKDbmpb4uD92M6g&#10;D7Irpe7wGuCmkXEUvUqDNYeFClvKKip+8z+jYHxMxnM85OdsVsYZnT93p/e9U2o07N+WIDz1/hl+&#10;tD+0gngxh/uZcATk+h8AAP//AwBQSwECLQAUAAYACAAAACEA2+H2y+4AAACFAQAAEwAAAAAAAAAA&#10;AAAAAAAAAAAAW0NvbnRlbnRfVHlwZXNdLnhtbFBLAQItABQABgAIAAAAIQBa9CxbvwAAABUBAAAL&#10;AAAAAAAAAAAAAAAAAB8BAABfcmVscy8ucmVsc1BLAQItABQABgAIAAAAIQDi6ikyxQAAANwAAAAP&#10;AAAAAAAAAAAAAAAAAAcCAABkcnMvZG93bnJldi54bWxQSwUGAAAAAAMAAwC3AAAA+QIAAAAA&#10;" strokecolor="#dadcdd" strokeweight="0"/>
                <v:rect id="Rectangle 267" o:spid="_x0000_s1287" style="position:absolute;left:58477;top:2632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qVxQAAANwAAAAPAAAAZHJzL2Rvd25yZXYueG1sRI9bawIx&#10;FITfC/6HcAq+1axSvGyNokJLoVDwio+HzekmdHOybKLu/vumIPg4zMw3zHzZukpcqQnWs4LhIANB&#10;XHhtuVRw2L+/TEGEiKyx8kwKOgqwXPSe5phrf+MtXXexFAnCIUcFJsY6lzIUhhyGga+Jk/fjG4cx&#10;yaaUusFbgrtKjrJsLB1aTgsGa9oYKn53F6fgqzvZ41gP8Xg+fXdm8rG2Ltsq1X9uV28gIrXxEb63&#10;P7WC0ewV/s+kIyAXfwAAAP//AwBQSwECLQAUAAYACAAAACEA2+H2y+4AAACFAQAAEwAAAAAAAAAA&#10;AAAAAAAAAAAAW0NvbnRlbnRfVHlwZXNdLnhtbFBLAQItABQABgAIAAAAIQBa9CxbvwAAABUBAAAL&#10;AAAAAAAAAAAAAAAAAB8BAABfcmVscy8ucmVsc1BLAQItABQABgAIAAAAIQB6lAqVxQAAANwAAAAP&#10;AAAAAAAAAAAAAAAAAAcCAABkcnMvZG93bnJldi54bWxQSwUGAAAAAAMAAwC3AAAA+QIAAAAA&#10;" fillcolor="#dadcdd" stroked="f"/>
                <v:line id="Line 268" o:spid="_x0000_s1288" style="position:absolute;visibility:visible;mso-wrap-style:square" from="58477,27870" to="58483,2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TdxgAAANwAAAAPAAAAZHJzL2Rvd25yZXYueG1sRI9Pa8JA&#10;FMTvhX6H5Qm9SN2Y0mJjVikpggcPGi29PrPP/Gn2bchuNf32riD0OMzMb5h0OZhWnKl3tWUF00kE&#10;griwuuZSwWG/ep6BcB5ZY2uZFPyRg+Xi8SHFRNsL7+ic+1IECLsEFVTed4mUrqjIoJvYjjh4J9sb&#10;9EH2pdQ9XgLctDKOojdpsOawUGFHWUXFT/5rFIy/Z+MX/MqbbFrGGTXbzfFz55R6Gg0fcxCeBv8f&#10;vrfXWkH8/gq3M+EIyMUVAAD//wMAUEsBAi0AFAAGAAgAAAAhANvh9svuAAAAhQEAABMAAAAAAAAA&#10;AAAAAAAAAAAAAFtDb250ZW50X1R5cGVzXS54bWxQSwECLQAUAAYACAAAACEAWvQsW78AAAAVAQAA&#10;CwAAAAAAAAAAAAAAAAAfAQAAX3JlbHMvLnJlbHNQSwECLQAUAAYACAAAACEAAk8U3cYAAADcAAAA&#10;DwAAAAAAAAAAAAAAAAAHAgAAZHJzL2Rvd25yZXYueG1sUEsFBgAAAAADAAMAtwAAAPoCAAAAAA==&#10;" strokecolor="#dadcdd" strokeweight="0"/>
                <v:rect id="Rectangle 269" o:spid="_x0000_s1289" style="position:absolute;left:58477;top:27870;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F5xQAAANwAAAAPAAAAZHJzL2Rvd25yZXYueG1sRI9BawIx&#10;FITvQv9DeIXeNKuHVbdGqUKLIBTUKj0+Nq+b0M3Lskl199+bguBxmJlvmMWqc7W4UBusZwXjUQaC&#10;uPTacqXg6/g+nIEIEVlj7ZkU9BRgtXwaLLDQ/sp7uhxiJRKEQ4EKTIxNIWUoDTkMI98QJ+/Htw5j&#10;km0ldYvXBHe1nGRZLh1aTgsGG9oYKn8Pf07Brj/bU67HePo+f/Zm+rG2Ltsr9fLcvb2CiNTFR/je&#10;3moFk3kO/2fSEZDLGwAAAP//AwBQSwECLQAUAAYACAAAACEA2+H2y+4AAACFAQAAEwAAAAAAAAAA&#10;AAAAAAAAAAAAW0NvbnRlbnRfVHlwZXNdLnhtbFBLAQItABQABgAIAAAAIQBa9CxbvwAAABUBAAAL&#10;AAAAAAAAAAAAAAAAAB8BAABfcmVscy8ucmVsc1BLAQItABQABgAIAAAAIQDlCjF5xQAAANwAAAAP&#10;AAAAAAAAAAAAAAAAAAcCAABkcnMvZG93bnJldi54bWxQSwUGAAAAAAMAAwC3AAAA+QIAAAAA&#10;" fillcolor="#dadcdd" stroked="f"/>
                <v:line id="Line 270" o:spid="_x0000_s1290" style="position:absolute;visibility:visible;mso-wrap-style:square" from="58477,29419" to="5848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8xxgAAANwAAAAPAAAAZHJzL2Rvd25yZXYueG1sRI9Pa8JA&#10;FMTvhX6H5Qm9SN2YQmtjVikpggcPGi29PrPP/Gn2bchuNf32riD0OMzMb5h0OZhWnKl3tWUF00kE&#10;griwuuZSwWG/ep6BcB5ZY2uZFPyRg+Xi8SHFRNsL7+ic+1IECLsEFVTed4mUrqjIoJvYjjh4J9sb&#10;9EH2pdQ9XgLctDKOoldpsOawUGFHWUXFT/5rFIy/Z+MX/MqbbFrGGTXbzfFz55R6Gg0fcxCeBv8f&#10;vrfXWkH8/ga3M+EIyMUVAAD//wMAUEsBAi0AFAAGAAgAAAAhANvh9svuAAAAhQEAABMAAAAAAAAA&#10;AAAAAAAAAAAAAFtDb250ZW50X1R5cGVzXS54bWxQSwECLQAUAAYACAAAACEAWvQsW78AAAAVAQAA&#10;CwAAAAAAAAAAAAAAAAAfAQAAX3JlbHMvLnJlbHNQSwECLQAUAAYACAAAACEAndEvMcYAAADcAAAA&#10;DwAAAAAAAAAAAAAAAAAHAgAAZHJzL2Rvd25yZXYueG1sUEsFBgAAAAADAAMAtwAAAPoCAAAAAA==&#10;" strokecolor="#dadcdd" strokeweight="0"/>
                <v:rect id="Rectangle 271" o:spid="_x0000_s1291" style="position:absolute;left:58477;top:29419;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QCQwgAAANwAAAAPAAAAZHJzL2Rvd25yZXYueG1sRE9ba8Iw&#10;FH4f7D+EM9jbTPXBzdoo28AhCIK34uOhOTZhzUlporb/fnkQ9vjx3Ytl7xpxoy5YzwrGowwEceW1&#10;5VrB8bB6+wARIrLGxjMpGCjAcvH8VGCu/Z13dNvHWqQQDjkqMDG2uZShMuQwjHxLnLiL7xzGBLta&#10;6g7vKdw1cpJlU+nQcmow2NK3oep3f3UKNkNpT1M9xtO53A7m/efLumyn1OtL/zkHEamP/+KHe60V&#10;TGZpbTqTjoBc/AEAAP//AwBQSwECLQAUAAYACAAAACEA2+H2y+4AAACFAQAAEwAAAAAAAAAAAAAA&#10;AAAAAAAAW0NvbnRlbnRfVHlwZXNdLnhtbFBLAQItABQABgAIAAAAIQBa9CxbvwAAABUBAAALAAAA&#10;AAAAAAAAAAAAAB8BAABfcmVscy8ucmVsc1BLAQItABQABgAIAAAAIQD72QCQwgAAANwAAAAPAAAA&#10;AAAAAAAAAAAAAAcCAABkcnMvZG93bnJldi54bWxQSwUGAAAAAAMAAwC3AAAA9gIAAAAA&#10;" fillcolor="#dadcdd" stroked="f"/>
                <v:line id="Line 272" o:spid="_x0000_s1292" style="position:absolute;visibility:visible;mso-wrap-style:square" from="58477,30968" to="58483,3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7YxQAAANwAAAAPAAAAZHJzL2Rvd25yZXYueG1sRI9Ba8JA&#10;FITvgv9heUIvohsjiEZXkZRCDz1oWvH6zD6TaPZtyG41/nu3UPA4zMw3zGrTmVrcqHWVZQWTcQSC&#10;OLe64kLBz/fHaA7CeWSNtWVS8CAHm3W/t8JE2zvv6Zb5QgQIuwQVlN43iZQuL8mgG9uGOHhn2xr0&#10;QbaF1C3eA9zUMo6imTRYcVgosaG0pPya/RoFw+N8OMVDdkknRZzSZfd1et87pd4G3XYJwlPnX+H/&#10;9qdWEC8W8HcmHAG5fgIAAP//AwBQSwECLQAUAAYACAAAACEA2+H2y+4AAACFAQAAEwAAAAAAAAAA&#10;AAAAAAAAAAAAW0NvbnRlbnRfVHlwZXNdLnhtbFBLAQItABQABgAIAAAAIQBa9CxbvwAAABUBAAAL&#10;AAAAAAAAAAAAAAAAAB8BAABfcmVscy8ucmVsc1BLAQItABQABgAIAAAAIQCDAh7YxQAAANwAAAAP&#10;AAAAAAAAAAAAAAAAAAcCAABkcnMvZG93bnJldi54bWxQSwUGAAAAAAMAAwC3AAAA+QIAAAAA&#10;" strokecolor="#dadcdd" strokeweight="0"/>
                <v:rect id="Rectangle 273" o:spid="_x0000_s1293" style="position:absolute;left:58477;top:30968;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aMwQAAANwAAAAPAAAAZHJzL2Rvd25yZXYueG1sRE9NawIx&#10;EL0L/ocwgjdNbMGWrVG0YBEKglqlx2Ez3YRuJssm6u6/bw5Cj4/3vVh1vhY3aqMLrGE2VSCIy2Ac&#10;Vxq+TtvJK4iYkA3WgUlDTxFWy+FggYUJdz7Q7ZgqkUM4FqjBptQUUsbSksc4DQ1x5n5C6zFl2FbS&#10;tHjP4b6WT0rNpUfHucFiQ++Wyt/j1Wv47C/uPDczPH9f9r19+dg4rw5aj0fd+g1Eoi79ix/undHw&#10;rPL8fCYfAbn8AwAA//8DAFBLAQItABQABgAIAAAAIQDb4fbL7gAAAIUBAAATAAAAAAAAAAAAAAAA&#10;AAAAAABbQ29udGVudF9UeXBlc10ueG1sUEsBAi0AFAAGAAgAAAAhAFr0LFu/AAAAFQEAAAsAAAAA&#10;AAAAAAAAAAAAHwEAAF9yZWxzLy5yZWxzUEsBAi0AFAAGAAgAAAAhAJtElozBAAAA3AAAAA8AAAAA&#10;AAAAAAAAAAAABwIAAGRycy9kb3ducmV2LnhtbFBLBQYAAAAAAwADALcAAAD1AgAAAAA=&#10;" fillcolor="#dadcdd" stroked="f"/>
                <v:line id="Line 274" o:spid="_x0000_s1294" style="position:absolute;visibility:visible;mso-wrap-style:square" from="58477,32518" to="58483,3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jExAAAANwAAAAPAAAAZHJzL2Rvd25yZXYueG1sRI9Bi8Iw&#10;FITvwv6H8Ba8iKZVEKlGWbosePCg1WWvz+bZ1m1eShO1/nsjCB6HmfmGWaw6U4srta6yrCAeRSCI&#10;c6srLhQc9j/DGQjnkTXWlknBnRyslh+9BSba3nhH18wXIkDYJaig9L5JpHR5SQbdyDbEwTvZ1qAP&#10;si2kbvEW4KaW4yiaSoMVh4USG0pLyv+zi1Ew+JsNJvibndO4GKd03m6O3zunVP+z+5qD8NT5d/jV&#10;XmsFkyiG55lwBOTyAQAA//8DAFBLAQItABQABgAIAAAAIQDb4fbL7gAAAIUBAAATAAAAAAAAAAAA&#10;AAAAAAAAAABbQ29udGVudF9UeXBlc10ueG1sUEsBAi0AFAAGAAgAAAAhAFr0LFu/AAAAFQEAAAsA&#10;AAAAAAAAAAAAAAAAHwEAAF9yZWxzLy5yZWxzUEsBAi0AFAAGAAgAAAAhAOOfiMTEAAAA3AAAAA8A&#10;AAAAAAAAAAAAAAAABwIAAGRycy9kb3ducmV2LnhtbFBLBQYAAAAAAwADALcAAAD4AgAAAAA=&#10;" strokecolor="#dadcdd" strokeweight="0"/>
                <v:rect id="Rectangle 275" o:spid="_x0000_s1295" style="position:absolute;left:58477;top:3251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1gxAAAANwAAAAPAAAAZHJzL2Rvd25yZXYueG1sRI9BawIx&#10;FITvhf6H8Aq91UQFW1ajVKFSEARtlR4fm+cmdPOybFLd/fdGKHgcZuYbZrbofC3O1EYXWMNwoEAQ&#10;l8E4rjR8f328vIGICdlgHZg09BRhMX98mGFhwoV3dN6nSmQIxwI12JSaQspYWvIYB6Ehzt4ptB5T&#10;lm0lTYuXDPe1HCk1kR4d5wWLDa0slb/7P69h0x/dYWKGePg5bnv7ul46r3ZaPz9171MQibp0D/+3&#10;P42GsRrB7Uw+AnJ+BQAA//8DAFBLAQItABQABgAIAAAAIQDb4fbL7gAAAIUBAAATAAAAAAAAAAAA&#10;AAAAAAAAAABbQ29udGVudF9UeXBlc10ueG1sUEsBAi0AFAAGAAgAAAAhAFr0LFu/AAAAFQEAAAsA&#10;AAAAAAAAAAAAAAAAHwEAAF9yZWxzLy5yZWxzUEsBAi0AFAAGAAgAAAAhAATarWDEAAAA3AAAAA8A&#10;AAAAAAAAAAAAAAAABwIAAGRycy9kb3ducmV2LnhtbFBLBQYAAAAAAwADALcAAAD4AgAAAAA=&#10;" fillcolor="#dadcdd" stroked="f"/>
                <v:line id="Line 276" o:spid="_x0000_s1296" style="position:absolute;visibility:visible;mso-wrap-style:square" from="76,34067" to="58477,3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MoxgAAANwAAAAPAAAAZHJzL2Rvd25yZXYueG1sRI9Pa8JA&#10;FMTvBb/D8oReRDd/oEjqKpJS6KGHmla8PrOvSTT7NmS3SfrtXaHQ4zAzv2E2u8m0YqDeNZYVxKsI&#10;BHFpdcOVgq/P1+UahPPIGlvLpOCXHOy2s4cNZtqOfKCh8JUIEHYZKqi97zIpXVmTQbeyHXHwvm1v&#10;0AfZV1L3OAa4aWUSRU/SYMNhocaO8prKa/FjFCxO60WKx+KSx1WS0+Xj/fxycEo9zqf9MwhPk/8P&#10;/7XftII0SuF+JhwBub0BAAD//wMAUEsBAi0AFAAGAAgAAAAhANvh9svuAAAAhQEAABMAAAAAAAAA&#10;AAAAAAAAAAAAAFtDb250ZW50X1R5cGVzXS54bWxQSwECLQAUAAYACAAAACEAWvQsW78AAAAVAQAA&#10;CwAAAAAAAAAAAAAAAAAfAQAAX3JlbHMvLnJlbHNQSwECLQAUAAYACAAAACEAfAGzKMYAAADcAAAA&#10;DwAAAAAAAAAAAAAAAAAHAgAAZHJzL2Rvd25yZXYueG1sUEsFBgAAAAADAAMAtwAAAPoCAAAAAA==&#10;" strokecolor="#dadcdd" strokeweight="0"/>
                <v:rect id="Rectangle 277" o:spid="_x0000_s1297" style="position:absolute;left:76;top:34067;width:584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5CPxQAAANwAAAAPAAAAZHJzL2Rvd25yZXYueG1sRI9BawIx&#10;FITvBf9DeEJvNbEWW1ajaEERCgVtFY+PzesmdPOybFLd/fdNoeBxmJlvmPmy87W4UBtdYA3jkQJB&#10;XAbjuNLw+bF5eAERE7LBOjBp6CnCcjG4m2NhwpX3dDmkSmQIxwI12JSaQspYWvIYR6Ehzt5XaD2m&#10;LNtKmhavGe5r+ajUVHp0nBcsNvRqqfw+/HgNb/3JHadmjMfz6b23z9u182qv9f2wW81AJOrSLfzf&#10;3hkNE/UEf2fyEZCLXwAAAP//AwBQSwECLQAUAAYACAAAACEA2+H2y+4AAACFAQAAEwAAAAAAAAAA&#10;AAAAAAAAAAAAW0NvbnRlbnRfVHlwZXNdLnhtbFBLAQItABQABgAIAAAAIQBa9CxbvwAAABUBAAAL&#10;AAAAAAAAAAAAAAAAAB8BAABfcmVscy8ucmVsc1BLAQItABQABgAIAAAAIQDkf5CPxQAAANwAAAAP&#10;AAAAAAAAAAAAAAAAAAcCAABkcnMvZG93bnJldi54bWxQSwUGAAAAAAMAAwC3AAAA+QIAAAAA&#10;" fillcolor="#dadcdd" stroked="f"/>
                <v:rect id="Rectangle 306" o:spid="_x0000_s1298" style="position:absolute;left:1800;top:1800;width:5251;height:3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rsidR="009675E7" w:rsidRDefault="009675E7" w:rsidP="00C22772">
                        <w:pPr>
                          <w:pStyle w:val="NormalWeb"/>
                          <w:spacing w:before="0" w:beforeAutospacing="0" w:after="0" w:afterAutospacing="0"/>
                        </w:pPr>
                        <w:r>
                          <w:rPr>
                            <w:rFonts w:ascii="Calibri" w:eastAsia="Times New Roman" w:hAnsi="Calibri" w:cs="Calibri"/>
                            <w:color w:val="000000"/>
                            <w:sz w:val="18"/>
                            <w:szCs w:val="18"/>
                          </w:rPr>
                          <w:t>Percentage</w:t>
                        </w:r>
                      </w:p>
                      <w:p w:rsidR="009675E7" w:rsidRDefault="009675E7" w:rsidP="00C22772">
                        <w:pPr>
                          <w:pStyle w:val="NormalWeb"/>
                          <w:spacing w:before="0" w:beforeAutospacing="0" w:after="0" w:afterAutospacing="0"/>
                        </w:pPr>
                        <w:r>
                          <w:rPr>
                            <w:rFonts w:eastAsia="Times New Roman"/>
                            <w:sz w:val="22"/>
                            <w:szCs w:val="22"/>
                          </w:rPr>
                          <w:t> </w:t>
                        </w:r>
                      </w:p>
                    </w:txbxContent>
                  </v:textbox>
                </v:rect>
                <w10:anchorlock/>
              </v:group>
            </w:pict>
          </mc:Fallback>
        </mc:AlternateContent>
      </w:r>
      <w:bookmarkStart w:id="64" w:name="_GoBack"/>
      <w:bookmarkEnd w:id="64"/>
    </w:p>
    <w:p w:rsidR="007C1972" w:rsidRPr="007C1972" w:rsidRDefault="00F92932" w:rsidP="00E75440">
      <w:pPr>
        <w:pStyle w:val="ListParagraph"/>
        <w:numPr>
          <w:ilvl w:val="0"/>
          <w:numId w:val="8"/>
        </w:numPr>
        <w:spacing w:after="120"/>
        <w:contextualSpacing w:val="0"/>
      </w:pPr>
      <w:r>
        <w:t xml:space="preserve">Fifteen </w:t>
      </w:r>
      <w:r w:rsidR="007C1972" w:rsidRPr="007C1972">
        <w:t xml:space="preserve">of the contracts were for critical functions. </w:t>
      </w:r>
    </w:p>
    <w:p w:rsidR="00E75440" w:rsidRPr="00147102" w:rsidRDefault="00F92932" w:rsidP="00E75440">
      <w:pPr>
        <w:pStyle w:val="ListParagraph"/>
        <w:numPr>
          <w:ilvl w:val="0"/>
          <w:numId w:val="8"/>
        </w:numPr>
        <w:spacing w:after="120"/>
        <w:contextualSpacing w:val="0"/>
      </w:pPr>
      <w:r w:rsidRPr="00147102">
        <w:t xml:space="preserve">Eight </w:t>
      </w:r>
      <w:r w:rsidR="000D1583" w:rsidRPr="00147102">
        <w:t xml:space="preserve">contracts involved work closely </w:t>
      </w:r>
      <w:r w:rsidR="007B10F4" w:rsidRPr="00147102">
        <w:t>associated with</w:t>
      </w:r>
      <w:r w:rsidR="005B76A0" w:rsidRPr="00147102">
        <w:t xml:space="preserve"> inherently governmental work. </w:t>
      </w:r>
    </w:p>
    <w:p w:rsidR="002D64D8" w:rsidRPr="00147102" w:rsidRDefault="000D1583" w:rsidP="002D64D8">
      <w:pPr>
        <w:pStyle w:val="ListParagraph"/>
        <w:numPr>
          <w:ilvl w:val="0"/>
          <w:numId w:val="8"/>
        </w:numPr>
        <w:spacing w:after="120"/>
        <w:contextualSpacing w:val="0"/>
      </w:pPr>
      <w:r w:rsidRPr="00147102">
        <w:t xml:space="preserve">Contractor employees are performing critical work; while the OAs agreed that these functions could be insourced, the OAs either cited no available </w:t>
      </w:r>
      <w:r w:rsidR="000C0FC9" w:rsidRPr="00147102">
        <w:t xml:space="preserve">Government staff, </w:t>
      </w:r>
      <w:r w:rsidRPr="00147102">
        <w:t>lack of government expertise, or they valued the flexibility of a contractor workforce.</w:t>
      </w:r>
      <w:r w:rsidR="00FC620C" w:rsidRPr="00147102">
        <w:t xml:space="preserve"> </w:t>
      </w:r>
      <w:r w:rsidRPr="00147102">
        <w:t xml:space="preserve"> No insourcing was recommended</w:t>
      </w:r>
      <w:r w:rsidR="000C0FC9" w:rsidRPr="00147102">
        <w:t>.</w:t>
      </w:r>
    </w:p>
    <w:p w:rsidR="004232E4" w:rsidRPr="00147102" w:rsidRDefault="002D64D8" w:rsidP="002D64D8">
      <w:pPr>
        <w:pStyle w:val="ListParagraph"/>
        <w:numPr>
          <w:ilvl w:val="0"/>
          <w:numId w:val="8"/>
        </w:numPr>
        <w:spacing w:after="120"/>
        <w:contextualSpacing w:val="0"/>
      </w:pPr>
      <w:r w:rsidRPr="00147102">
        <w:t xml:space="preserve"> </w:t>
      </w:r>
      <w:r w:rsidR="00296F55" w:rsidRPr="00147102">
        <w:t xml:space="preserve">FAA's review included </w:t>
      </w:r>
      <w:r w:rsidR="00503EAD" w:rsidRPr="00147102">
        <w:t>a</w:t>
      </w:r>
      <w:r w:rsidR="00296F55" w:rsidRPr="00147102">
        <w:t xml:space="preserve"> personal services Indefinite Delivery/Indefinite Quantity (ID/IQ) contract, </w:t>
      </w:r>
      <w:r w:rsidR="004232E4" w:rsidRPr="00147102">
        <w:t xml:space="preserve">DTFACT12D00003 CALL0009 in the amount of $406,989 for the (RFM) Center Operations and Administrative Support. </w:t>
      </w:r>
      <w:r w:rsidRPr="00147102">
        <w:t>FAA reported that this personal services contract is being performed in accordance with applicable laws and regulations. Some of the secretarial services under this contract include preparing procurement requests or travel authorizations however; the FAA has final approval over all such work performed.  The contract does not involve the contractor utilizing discretion in applying the FAA's authority or making decisions affecting monetary transactions. Since this is a personal services contract, the extent and nature of the work to be performed under the contract is continuously monitored by the FAA.  Individual delivery orders clearly indicate the specific scope of the services to be provided.  Any possible changes to individual delivery orders are brought immediately to the attention of the COR and CO.</w:t>
      </w:r>
    </w:p>
    <w:p w:rsidR="004232E4" w:rsidRPr="004232E4" w:rsidRDefault="004232E4" w:rsidP="004232E4">
      <w:pPr>
        <w:spacing w:after="120"/>
        <w:rPr>
          <w:highlight w:val="yellow"/>
        </w:rPr>
      </w:pPr>
    </w:p>
    <w:p w:rsidR="00C07B0D" w:rsidRDefault="00C07B0D" w:rsidP="00C07B0D">
      <w:pPr>
        <w:pStyle w:val="ListParagraph"/>
        <w:spacing w:after="120"/>
        <w:ind w:left="360"/>
      </w:pPr>
      <w:bookmarkStart w:id="65" w:name="_Toc404350187"/>
    </w:p>
    <w:p w:rsidR="00C07B0D" w:rsidRDefault="00C07B0D" w:rsidP="00C07B0D">
      <w:pPr>
        <w:pStyle w:val="ListParagraph"/>
        <w:spacing w:after="120"/>
        <w:ind w:left="360"/>
      </w:pPr>
    </w:p>
    <w:p w:rsidR="002D64D8" w:rsidRDefault="002D64D8" w:rsidP="00C07B0D">
      <w:pPr>
        <w:pStyle w:val="ListParagraph"/>
        <w:spacing w:after="120"/>
        <w:ind w:left="360"/>
        <w:rPr>
          <w:w w:val="104"/>
        </w:rPr>
      </w:pPr>
    </w:p>
    <w:p w:rsidR="002D64D8" w:rsidRDefault="002D64D8" w:rsidP="00C07B0D">
      <w:pPr>
        <w:pStyle w:val="ListParagraph"/>
        <w:spacing w:after="120"/>
        <w:ind w:left="360"/>
        <w:rPr>
          <w:w w:val="104"/>
        </w:rPr>
      </w:pPr>
    </w:p>
    <w:p w:rsidR="002D64D8" w:rsidRDefault="002D64D8" w:rsidP="00C07B0D">
      <w:pPr>
        <w:pStyle w:val="ListParagraph"/>
        <w:spacing w:after="120"/>
        <w:ind w:left="360"/>
        <w:rPr>
          <w:w w:val="104"/>
        </w:rPr>
      </w:pPr>
    </w:p>
    <w:p w:rsidR="002D64D8" w:rsidRDefault="002D64D8" w:rsidP="00C07B0D">
      <w:pPr>
        <w:pStyle w:val="ListParagraph"/>
        <w:spacing w:after="120"/>
        <w:ind w:left="360"/>
        <w:rPr>
          <w:w w:val="104"/>
        </w:rPr>
      </w:pPr>
    </w:p>
    <w:p w:rsidR="002D64D8" w:rsidRDefault="002D64D8" w:rsidP="00C07B0D">
      <w:pPr>
        <w:pStyle w:val="ListParagraph"/>
        <w:spacing w:after="120"/>
        <w:ind w:left="360"/>
        <w:rPr>
          <w:w w:val="104"/>
        </w:rPr>
      </w:pPr>
    </w:p>
    <w:p w:rsidR="002D64D8" w:rsidRDefault="002D64D8" w:rsidP="00C07B0D">
      <w:pPr>
        <w:pStyle w:val="ListParagraph"/>
        <w:spacing w:after="120"/>
        <w:ind w:left="360"/>
        <w:rPr>
          <w:w w:val="104"/>
        </w:rPr>
      </w:pPr>
    </w:p>
    <w:p w:rsidR="002D64D8" w:rsidRDefault="002D64D8" w:rsidP="00C07B0D">
      <w:pPr>
        <w:pStyle w:val="ListParagraph"/>
        <w:spacing w:after="120"/>
        <w:ind w:left="360"/>
        <w:rPr>
          <w:w w:val="104"/>
        </w:rPr>
      </w:pPr>
    </w:p>
    <w:p w:rsidR="00D75CD8" w:rsidRPr="00477898" w:rsidRDefault="00D75CD8" w:rsidP="00C07B0D">
      <w:pPr>
        <w:pStyle w:val="ListParagraph"/>
        <w:spacing w:after="120"/>
        <w:ind w:left="360"/>
      </w:pPr>
      <w:r w:rsidRPr="00C07B0D">
        <w:rPr>
          <w:w w:val="104"/>
        </w:rPr>
        <w:t>RECOMMENDATIONS</w:t>
      </w:r>
      <w:r w:rsidRPr="00C07B0D">
        <w:rPr>
          <w:spacing w:val="-8"/>
          <w:w w:val="104"/>
        </w:rPr>
        <w:t xml:space="preserve"> </w:t>
      </w:r>
      <w:r w:rsidRPr="00477898">
        <w:t>AND</w:t>
      </w:r>
      <w:r w:rsidRPr="00C07B0D">
        <w:rPr>
          <w:spacing w:val="21"/>
        </w:rPr>
        <w:t xml:space="preserve"> </w:t>
      </w:r>
      <w:r w:rsidRPr="00C07B0D">
        <w:rPr>
          <w:w w:val="103"/>
        </w:rPr>
        <w:t>ACTIONS</w:t>
      </w:r>
      <w:bookmarkEnd w:id="65"/>
    </w:p>
    <w:p w:rsidR="00D75CD8" w:rsidRPr="003D7331" w:rsidRDefault="00D75CD8" w:rsidP="003D7331">
      <w:pPr>
        <w:rPr>
          <w:szCs w:val="22"/>
        </w:rPr>
      </w:pPr>
      <w:r w:rsidRPr="003D7331">
        <w:rPr>
          <w:szCs w:val="22"/>
        </w:rPr>
        <w:t>Throughout</w:t>
      </w:r>
      <w:r w:rsidRPr="003D7331">
        <w:rPr>
          <w:spacing w:val="37"/>
          <w:szCs w:val="22"/>
        </w:rPr>
        <w:t xml:space="preserve"> </w:t>
      </w:r>
      <w:r w:rsidRPr="003D7331">
        <w:rPr>
          <w:szCs w:val="22"/>
        </w:rPr>
        <w:t>FY</w:t>
      </w:r>
      <w:r w:rsidRPr="003D7331">
        <w:rPr>
          <w:spacing w:val="15"/>
          <w:szCs w:val="22"/>
        </w:rPr>
        <w:t xml:space="preserve"> </w:t>
      </w:r>
      <w:r w:rsidRPr="003D7331">
        <w:rPr>
          <w:szCs w:val="22"/>
        </w:rPr>
        <w:t>201</w:t>
      </w:r>
      <w:r w:rsidR="00F92932">
        <w:rPr>
          <w:szCs w:val="22"/>
        </w:rPr>
        <w:t>5</w:t>
      </w:r>
      <w:r w:rsidRPr="003D7331">
        <w:rPr>
          <w:szCs w:val="22"/>
        </w:rPr>
        <w:t>,</w:t>
      </w:r>
      <w:r w:rsidRPr="003D7331">
        <w:rPr>
          <w:spacing w:val="14"/>
          <w:szCs w:val="22"/>
        </w:rPr>
        <w:t xml:space="preserve"> </w:t>
      </w:r>
      <w:r w:rsidRPr="003D7331">
        <w:rPr>
          <w:szCs w:val="22"/>
        </w:rPr>
        <w:t>DOT</w:t>
      </w:r>
      <w:r w:rsidRPr="003D7331">
        <w:rPr>
          <w:spacing w:val="22"/>
          <w:szCs w:val="22"/>
        </w:rPr>
        <w:t xml:space="preserve"> </w:t>
      </w:r>
      <w:r w:rsidRPr="003D7331">
        <w:rPr>
          <w:szCs w:val="22"/>
        </w:rPr>
        <w:t>remained</w:t>
      </w:r>
      <w:r w:rsidRPr="003D7331">
        <w:rPr>
          <w:spacing w:val="24"/>
          <w:szCs w:val="22"/>
        </w:rPr>
        <w:t xml:space="preserve"> </w:t>
      </w:r>
      <w:r w:rsidRPr="003D7331">
        <w:rPr>
          <w:szCs w:val="22"/>
        </w:rPr>
        <w:t>focused</w:t>
      </w:r>
      <w:r w:rsidRPr="003D7331">
        <w:rPr>
          <w:spacing w:val="24"/>
          <w:szCs w:val="22"/>
        </w:rPr>
        <w:t xml:space="preserve"> </w:t>
      </w:r>
      <w:r w:rsidRPr="003D7331">
        <w:rPr>
          <w:szCs w:val="22"/>
        </w:rPr>
        <w:t>on</w:t>
      </w:r>
      <w:r w:rsidRPr="003D7331">
        <w:rPr>
          <w:spacing w:val="5"/>
          <w:szCs w:val="22"/>
        </w:rPr>
        <w:t xml:space="preserve"> </w:t>
      </w:r>
      <w:r w:rsidRPr="003D7331">
        <w:rPr>
          <w:szCs w:val="22"/>
        </w:rPr>
        <w:t>improving</w:t>
      </w:r>
      <w:r w:rsidRPr="003D7331">
        <w:rPr>
          <w:spacing w:val="20"/>
          <w:szCs w:val="22"/>
        </w:rPr>
        <w:t xml:space="preserve"> </w:t>
      </w:r>
      <w:r w:rsidRPr="003D7331">
        <w:rPr>
          <w:szCs w:val="22"/>
        </w:rPr>
        <w:t>the</w:t>
      </w:r>
      <w:r w:rsidRPr="003D7331">
        <w:rPr>
          <w:spacing w:val="11"/>
          <w:szCs w:val="22"/>
        </w:rPr>
        <w:t xml:space="preserve"> </w:t>
      </w:r>
      <w:r w:rsidRPr="003D7331">
        <w:rPr>
          <w:szCs w:val="22"/>
        </w:rPr>
        <w:t>management</w:t>
      </w:r>
      <w:r w:rsidRPr="003D7331">
        <w:rPr>
          <w:spacing w:val="29"/>
          <w:szCs w:val="22"/>
        </w:rPr>
        <w:t xml:space="preserve"> </w:t>
      </w:r>
      <w:r w:rsidRPr="003D7331">
        <w:rPr>
          <w:szCs w:val="22"/>
        </w:rPr>
        <w:t>of</w:t>
      </w:r>
      <w:r w:rsidRPr="003D7331">
        <w:rPr>
          <w:spacing w:val="18"/>
          <w:szCs w:val="22"/>
        </w:rPr>
        <w:t xml:space="preserve"> </w:t>
      </w:r>
      <w:r w:rsidRPr="003D7331">
        <w:rPr>
          <w:szCs w:val="22"/>
        </w:rPr>
        <w:t>service</w:t>
      </w:r>
      <w:r w:rsidRPr="003D7331">
        <w:rPr>
          <w:spacing w:val="24"/>
          <w:szCs w:val="22"/>
        </w:rPr>
        <w:t xml:space="preserve"> </w:t>
      </w:r>
      <w:r w:rsidRPr="003D7331">
        <w:rPr>
          <w:w w:val="103"/>
          <w:szCs w:val="22"/>
        </w:rPr>
        <w:t xml:space="preserve">contracts. </w:t>
      </w:r>
      <w:r w:rsidRPr="003D7331">
        <w:rPr>
          <w:w w:val="111"/>
          <w:szCs w:val="22"/>
        </w:rPr>
        <w:t>DOT'</w:t>
      </w:r>
      <w:r w:rsidRPr="003D7331">
        <w:rPr>
          <w:w w:val="112"/>
          <w:szCs w:val="22"/>
        </w:rPr>
        <w:t>s</w:t>
      </w:r>
      <w:r w:rsidRPr="003D7331">
        <w:rPr>
          <w:spacing w:val="-4"/>
          <w:szCs w:val="22"/>
        </w:rPr>
        <w:t xml:space="preserve"> </w:t>
      </w:r>
      <w:r w:rsidRPr="003D7331">
        <w:rPr>
          <w:szCs w:val="22"/>
        </w:rPr>
        <w:t>ability</w:t>
      </w:r>
      <w:r w:rsidRPr="003D7331">
        <w:rPr>
          <w:spacing w:val="20"/>
          <w:szCs w:val="22"/>
        </w:rPr>
        <w:t xml:space="preserve"> </w:t>
      </w:r>
      <w:r w:rsidRPr="003D7331">
        <w:rPr>
          <w:szCs w:val="22"/>
        </w:rPr>
        <w:t>to</w:t>
      </w:r>
      <w:r w:rsidRPr="003D7331">
        <w:rPr>
          <w:spacing w:val="11"/>
          <w:szCs w:val="22"/>
        </w:rPr>
        <w:t xml:space="preserve"> </w:t>
      </w:r>
      <w:r w:rsidRPr="003D7331">
        <w:rPr>
          <w:szCs w:val="22"/>
        </w:rPr>
        <w:t>manage</w:t>
      </w:r>
      <w:r w:rsidRPr="003D7331">
        <w:rPr>
          <w:spacing w:val="29"/>
          <w:szCs w:val="22"/>
        </w:rPr>
        <w:t xml:space="preserve"> </w:t>
      </w:r>
      <w:r w:rsidRPr="003D7331">
        <w:rPr>
          <w:szCs w:val="22"/>
        </w:rPr>
        <w:t>service</w:t>
      </w:r>
      <w:r w:rsidRPr="003D7331">
        <w:rPr>
          <w:spacing w:val="18"/>
          <w:szCs w:val="22"/>
        </w:rPr>
        <w:t xml:space="preserve"> </w:t>
      </w:r>
      <w:r w:rsidRPr="003D7331">
        <w:rPr>
          <w:szCs w:val="22"/>
        </w:rPr>
        <w:t>contracts</w:t>
      </w:r>
      <w:r w:rsidRPr="003D7331">
        <w:rPr>
          <w:spacing w:val="22"/>
          <w:szCs w:val="22"/>
        </w:rPr>
        <w:t xml:space="preserve"> </w:t>
      </w:r>
      <w:r w:rsidRPr="003D7331">
        <w:rPr>
          <w:szCs w:val="22"/>
        </w:rPr>
        <w:t>more</w:t>
      </w:r>
      <w:r w:rsidRPr="003D7331">
        <w:rPr>
          <w:spacing w:val="17"/>
          <w:szCs w:val="22"/>
        </w:rPr>
        <w:t xml:space="preserve"> </w:t>
      </w:r>
      <w:r w:rsidRPr="003D7331">
        <w:rPr>
          <w:szCs w:val="22"/>
        </w:rPr>
        <w:t>effectively</w:t>
      </w:r>
      <w:r w:rsidRPr="003D7331">
        <w:rPr>
          <w:spacing w:val="19"/>
          <w:szCs w:val="22"/>
        </w:rPr>
        <w:t xml:space="preserve"> </w:t>
      </w:r>
      <w:r w:rsidRPr="003D7331">
        <w:rPr>
          <w:szCs w:val="22"/>
        </w:rPr>
        <w:t>and</w:t>
      </w:r>
      <w:r w:rsidRPr="003D7331">
        <w:rPr>
          <w:spacing w:val="11"/>
          <w:szCs w:val="22"/>
        </w:rPr>
        <w:t xml:space="preserve"> </w:t>
      </w:r>
      <w:r w:rsidRPr="003D7331">
        <w:rPr>
          <w:szCs w:val="22"/>
        </w:rPr>
        <w:t>to</w:t>
      </w:r>
      <w:r w:rsidRPr="003D7331">
        <w:rPr>
          <w:spacing w:val="11"/>
          <w:szCs w:val="22"/>
        </w:rPr>
        <w:t xml:space="preserve"> </w:t>
      </w:r>
      <w:r w:rsidR="009A27D5">
        <w:rPr>
          <w:szCs w:val="22"/>
        </w:rPr>
        <w:t>identify</w:t>
      </w:r>
      <w:r w:rsidR="00E84345" w:rsidRPr="003D7331">
        <w:rPr>
          <w:spacing w:val="39"/>
          <w:szCs w:val="22"/>
        </w:rPr>
        <w:t xml:space="preserve"> </w:t>
      </w:r>
      <w:r w:rsidRPr="003D7331">
        <w:rPr>
          <w:szCs w:val="22"/>
        </w:rPr>
        <w:t>cost</w:t>
      </w:r>
      <w:r w:rsidRPr="003D7331">
        <w:rPr>
          <w:spacing w:val="13"/>
          <w:szCs w:val="22"/>
        </w:rPr>
        <w:t xml:space="preserve"> </w:t>
      </w:r>
      <w:r w:rsidRPr="003D7331">
        <w:rPr>
          <w:szCs w:val="22"/>
        </w:rPr>
        <w:t>savings</w:t>
      </w:r>
      <w:r w:rsidRPr="003D7331">
        <w:rPr>
          <w:spacing w:val="14"/>
          <w:szCs w:val="22"/>
        </w:rPr>
        <w:t xml:space="preserve"> </w:t>
      </w:r>
      <w:r w:rsidRPr="003D7331">
        <w:rPr>
          <w:w w:val="105"/>
          <w:szCs w:val="22"/>
        </w:rPr>
        <w:t xml:space="preserve">without </w:t>
      </w:r>
      <w:r w:rsidRPr="003D7331">
        <w:rPr>
          <w:szCs w:val="22"/>
        </w:rPr>
        <w:t>adversely</w:t>
      </w:r>
      <w:r w:rsidRPr="003D7331">
        <w:rPr>
          <w:spacing w:val="33"/>
          <w:szCs w:val="22"/>
        </w:rPr>
        <w:t xml:space="preserve"> </w:t>
      </w:r>
      <w:r w:rsidRPr="003D7331">
        <w:rPr>
          <w:szCs w:val="22"/>
        </w:rPr>
        <w:t>affecting</w:t>
      </w:r>
      <w:r w:rsidRPr="003D7331">
        <w:rPr>
          <w:spacing w:val="23"/>
          <w:szCs w:val="22"/>
        </w:rPr>
        <w:t xml:space="preserve"> </w:t>
      </w:r>
      <w:r w:rsidRPr="003D7331">
        <w:rPr>
          <w:szCs w:val="22"/>
        </w:rPr>
        <w:t>the</w:t>
      </w:r>
      <w:r w:rsidRPr="003D7331">
        <w:rPr>
          <w:spacing w:val="22"/>
          <w:szCs w:val="22"/>
        </w:rPr>
        <w:t xml:space="preserve"> </w:t>
      </w:r>
      <w:r w:rsidRPr="003D7331">
        <w:rPr>
          <w:szCs w:val="22"/>
        </w:rPr>
        <w:t>mission</w:t>
      </w:r>
      <w:r w:rsidRPr="003D7331">
        <w:rPr>
          <w:spacing w:val="18"/>
          <w:szCs w:val="22"/>
        </w:rPr>
        <w:t xml:space="preserve"> </w:t>
      </w:r>
      <w:r w:rsidRPr="003D7331">
        <w:rPr>
          <w:szCs w:val="22"/>
        </w:rPr>
        <w:t>remains</w:t>
      </w:r>
      <w:r w:rsidRPr="003D7331">
        <w:rPr>
          <w:spacing w:val="26"/>
          <w:szCs w:val="22"/>
        </w:rPr>
        <w:t xml:space="preserve"> </w:t>
      </w:r>
      <w:r w:rsidRPr="003D7331">
        <w:rPr>
          <w:szCs w:val="22"/>
        </w:rPr>
        <w:t>a</w:t>
      </w:r>
      <w:r w:rsidRPr="003D7331">
        <w:rPr>
          <w:spacing w:val="-3"/>
          <w:szCs w:val="22"/>
        </w:rPr>
        <w:t xml:space="preserve"> </w:t>
      </w:r>
      <w:r w:rsidRPr="003D7331">
        <w:rPr>
          <w:szCs w:val="22"/>
        </w:rPr>
        <w:t>top</w:t>
      </w:r>
      <w:r w:rsidRPr="003D7331">
        <w:rPr>
          <w:spacing w:val="20"/>
          <w:szCs w:val="22"/>
        </w:rPr>
        <w:t xml:space="preserve"> </w:t>
      </w:r>
      <w:r w:rsidRPr="003D7331">
        <w:rPr>
          <w:szCs w:val="22"/>
        </w:rPr>
        <w:t>priority.</w:t>
      </w:r>
      <w:r w:rsidRPr="003D7331">
        <w:rPr>
          <w:spacing w:val="50"/>
          <w:szCs w:val="22"/>
        </w:rPr>
        <w:t xml:space="preserve"> </w:t>
      </w:r>
      <w:r w:rsidRPr="003D7331">
        <w:rPr>
          <w:szCs w:val="22"/>
        </w:rPr>
        <w:t>DOT</w:t>
      </w:r>
      <w:r w:rsidRPr="003D7331">
        <w:rPr>
          <w:spacing w:val="16"/>
          <w:szCs w:val="22"/>
        </w:rPr>
        <w:t xml:space="preserve"> </w:t>
      </w:r>
      <w:r w:rsidRPr="003D7331">
        <w:rPr>
          <w:szCs w:val="22"/>
        </w:rPr>
        <w:t>continued</w:t>
      </w:r>
      <w:r w:rsidRPr="003D7331">
        <w:rPr>
          <w:spacing w:val="27"/>
          <w:szCs w:val="22"/>
        </w:rPr>
        <w:t xml:space="preserve"> </w:t>
      </w:r>
      <w:r w:rsidRPr="003D7331">
        <w:rPr>
          <w:szCs w:val="22"/>
        </w:rPr>
        <w:t>initiatives</w:t>
      </w:r>
      <w:r w:rsidRPr="003D7331">
        <w:rPr>
          <w:spacing w:val="34"/>
          <w:szCs w:val="22"/>
        </w:rPr>
        <w:t xml:space="preserve"> </w:t>
      </w:r>
      <w:r w:rsidRPr="003D7331">
        <w:rPr>
          <w:szCs w:val="22"/>
        </w:rPr>
        <w:t>to</w:t>
      </w:r>
      <w:r w:rsidRPr="003D7331">
        <w:rPr>
          <w:spacing w:val="8"/>
          <w:szCs w:val="22"/>
        </w:rPr>
        <w:t xml:space="preserve"> </w:t>
      </w:r>
      <w:r w:rsidRPr="003D7331">
        <w:rPr>
          <w:szCs w:val="22"/>
        </w:rPr>
        <w:t>reduce</w:t>
      </w:r>
      <w:r w:rsidRPr="003D7331">
        <w:rPr>
          <w:spacing w:val="16"/>
          <w:szCs w:val="22"/>
        </w:rPr>
        <w:t xml:space="preserve"> </w:t>
      </w:r>
      <w:r w:rsidRPr="003D7331">
        <w:rPr>
          <w:w w:val="105"/>
          <w:szCs w:val="22"/>
        </w:rPr>
        <w:t xml:space="preserve">overall </w:t>
      </w:r>
      <w:r w:rsidRPr="003D7331">
        <w:rPr>
          <w:szCs w:val="22"/>
        </w:rPr>
        <w:t>contract</w:t>
      </w:r>
      <w:r w:rsidRPr="003D7331">
        <w:rPr>
          <w:spacing w:val="29"/>
          <w:szCs w:val="22"/>
        </w:rPr>
        <w:t xml:space="preserve"> </w:t>
      </w:r>
      <w:r w:rsidRPr="003D7331">
        <w:rPr>
          <w:szCs w:val="22"/>
        </w:rPr>
        <w:t>spending</w:t>
      </w:r>
      <w:r w:rsidRPr="003D7331">
        <w:rPr>
          <w:spacing w:val="23"/>
          <w:szCs w:val="22"/>
        </w:rPr>
        <w:t xml:space="preserve"> </w:t>
      </w:r>
      <w:r w:rsidRPr="003D7331">
        <w:rPr>
          <w:szCs w:val="22"/>
        </w:rPr>
        <w:t>and</w:t>
      </w:r>
      <w:r w:rsidRPr="003D7331">
        <w:rPr>
          <w:spacing w:val="26"/>
          <w:szCs w:val="22"/>
        </w:rPr>
        <w:t xml:space="preserve"> </w:t>
      </w:r>
      <w:r w:rsidRPr="003D7331">
        <w:rPr>
          <w:szCs w:val="22"/>
        </w:rPr>
        <w:t>risks</w:t>
      </w:r>
      <w:r w:rsidRPr="003D7331">
        <w:rPr>
          <w:spacing w:val="12"/>
          <w:szCs w:val="22"/>
        </w:rPr>
        <w:t xml:space="preserve"> </w:t>
      </w:r>
      <w:r w:rsidRPr="003D7331">
        <w:rPr>
          <w:szCs w:val="22"/>
        </w:rPr>
        <w:t>by</w:t>
      </w:r>
      <w:r w:rsidRPr="003D7331">
        <w:rPr>
          <w:spacing w:val="17"/>
          <w:szCs w:val="22"/>
        </w:rPr>
        <w:t xml:space="preserve"> </w:t>
      </w:r>
      <w:r w:rsidRPr="003D7331">
        <w:rPr>
          <w:szCs w:val="22"/>
        </w:rPr>
        <w:t>increasing</w:t>
      </w:r>
      <w:r w:rsidRPr="003D7331">
        <w:rPr>
          <w:spacing w:val="20"/>
          <w:szCs w:val="22"/>
        </w:rPr>
        <w:t xml:space="preserve"> </w:t>
      </w:r>
      <w:r w:rsidRPr="003D7331">
        <w:rPr>
          <w:szCs w:val="22"/>
        </w:rPr>
        <w:t>awareness</w:t>
      </w:r>
      <w:r w:rsidRPr="003D7331">
        <w:rPr>
          <w:spacing w:val="17"/>
          <w:szCs w:val="22"/>
        </w:rPr>
        <w:t xml:space="preserve"> </w:t>
      </w:r>
      <w:r w:rsidRPr="003D7331">
        <w:rPr>
          <w:szCs w:val="22"/>
        </w:rPr>
        <w:t>and</w:t>
      </w:r>
      <w:r w:rsidRPr="003D7331">
        <w:rPr>
          <w:spacing w:val="10"/>
          <w:szCs w:val="22"/>
        </w:rPr>
        <w:t xml:space="preserve"> </w:t>
      </w:r>
      <w:r w:rsidRPr="003D7331">
        <w:rPr>
          <w:szCs w:val="22"/>
        </w:rPr>
        <w:t>improving</w:t>
      </w:r>
      <w:r w:rsidRPr="003D7331">
        <w:rPr>
          <w:spacing w:val="25"/>
          <w:szCs w:val="22"/>
        </w:rPr>
        <w:t xml:space="preserve"> </w:t>
      </w:r>
      <w:r w:rsidRPr="003D7331">
        <w:rPr>
          <w:szCs w:val="22"/>
        </w:rPr>
        <w:t>governance;</w:t>
      </w:r>
      <w:r w:rsidRPr="003D7331">
        <w:rPr>
          <w:spacing w:val="39"/>
          <w:szCs w:val="22"/>
        </w:rPr>
        <w:t xml:space="preserve"> </w:t>
      </w:r>
      <w:r w:rsidRPr="003D7331">
        <w:rPr>
          <w:szCs w:val="22"/>
        </w:rPr>
        <w:t>implementing</w:t>
      </w:r>
      <w:r w:rsidRPr="003D7331">
        <w:rPr>
          <w:spacing w:val="32"/>
          <w:szCs w:val="22"/>
        </w:rPr>
        <w:t xml:space="preserve"> </w:t>
      </w:r>
      <w:r w:rsidRPr="003D7331">
        <w:rPr>
          <w:w w:val="103"/>
          <w:szCs w:val="22"/>
        </w:rPr>
        <w:t xml:space="preserve">DOT­ </w:t>
      </w:r>
      <w:r w:rsidRPr="003D7331">
        <w:rPr>
          <w:szCs w:val="22"/>
        </w:rPr>
        <w:t>wide</w:t>
      </w:r>
      <w:r w:rsidRPr="003D7331">
        <w:rPr>
          <w:spacing w:val="22"/>
          <w:szCs w:val="22"/>
        </w:rPr>
        <w:t xml:space="preserve"> </w:t>
      </w:r>
      <w:r w:rsidRPr="003D7331">
        <w:rPr>
          <w:szCs w:val="22"/>
        </w:rPr>
        <w:t>strategic</w:t>
      </w:r>
      <w:r w:rsidRPr="003D7331">
        <w:rPr>
          <w:spacing w:val="27"/>
          <w:szCs w:val="22"/>
        </w:rPr>
        <w:t xml:space="preserve"> </w:t>
      </w:r>
      <w:r w:rsidRPr="003D7331">
        <w:rPr>
          <w:szCs w:val="22"/>
        </w:rPr>
        <w:t>sourcing;</w:t>
      </w:r>
      <w:r w:rsidRPr="003D7331">
        <w:rPr>
          <w:spacing w:val="31"/>
          <w:szCs w:val="22"/>
        </w:rPr>
        <w:t xml:space="preserve"> </w:t>
      </w:r>
      <w:r w:rsidRPr="003D7331">
        <w:rPr>
          <w:szCs w:val="22"/>
        </w:rPr>
        <w:t>and</w:t>
      </w:r>
      <w:r w:rsidRPr="003D7331">
        <w:rPr>
          <w:spacing w:val="11"/>
          <w:szCs w:val="22"/>
        </w:rPr>
        <w:t xml:space="preserve"> </w:t>
      </w:r>
      <w:r w:rsidRPr="003D7331">
        <w:rPr>
          <w:szCs w:val="22"/>
        </w:rPr>
        <w:t>reducing</w:t>
      </w:r>
      <w:r w:rsidRPr="003D7331">
        <w:rPr>
          <w:spacing w:val="28"/>
          <w:szCs w:val="22"/>
        </w:rPr>
        <w:t xml:space="preserve"> </w:t>
      </w:r>
      <w:r w:rsidRPr="003D7331">
        <w:rPr>
          <w:szCs w:val="22"/>
        </w:rPr>
        <w:t>high-risk</w:t>
      </w:r>
      <w:r w:rsidRPr="003D7331">
        <w:rPr>
          <w:spacing w:val="20"/>
          <w:szCs w:val="22"/>
        </w:rPr>
        <w:t xml:space="preserve"> </w:t>
      </w:r>
      <w:r w:rsidRPr="003D7331">
        <w:rPr>
          <w:szCs w:val="22"/>
        </w:rPr>
        <w:t xml:space="preserve">contracting. </w:t>
      </w:r>
      <w:r w:rsidRPr="003D7331">
        <w:rPr>
          <w:spacing w:val="10"/>
          <w:szCs w:val="22"/>
        </w:rPr>
        <w:t xml:space="preserve"> </w:t>
      </w:r>
      <w:r w:rsidRPr="003D7331">
        <w:rPr>
          <w:szCs w:val="22"/>
        </w:rPr>
        <w:t>The</w:t>
      </w:r>
      <w:r w:rsidRPr="003D7331">
        <w:rPr>
          <w:spacing w:val="13"/>
          <w:szCs w:val="22"/>
        </w:rPr>
        <w:t xml:space="preserve"> </w:t>
      </w:r>
      <w:r w:rsidRPr="003D7331">
        <w:rPr>
          <w:szCs w:val="22"/>
        </w:rPr>
        <w:t>Office</w:t>
      </w:r>
      <w:r w:rsidRPr="003D7331">
        <w:rPr>
          <w:spacing w:val="15"/>
          <w:szCs w:val="22"/>
        </w:rPr>
        <w:t xml:space="preserve"> </w:t>
      </w:r>
      <w:r w:rsidRPr="003D7331">
        <w:rPr>
          <w:szCs w:val="22"/>
        </w:rPr>
        <w:t>of</w:t>
      </w:r>
      <w:r w:rsidRPr="003D7331">
        <w:rPr>
          <w:spacing w:val="7"/>
          <w:szCs w:val="22"/>
        </w:rPr>
        <w:t xml:space="preserve"> </w:t>
      </w:r>
      <w:r w:rsidRPr="003D7331">
        <w:rPr>
          <w:szCs w:val="22"/>
        </w:rPr>
        <w:t>the</w:t>
      </w:r>
      <w:r w:rsidRPr="003D7331">
        <w:rPr>
          <w:spacing w:val="19"/>
          <w:szCs w:val="22"/>
        </w:rPr>
        <w:t xml:space="preserve"> </w:t>
      </w:r>
      <w:r w:rsidRPr="003D7331">
        <w:rPr>
          <w:szCs w:val="22"/>
        </w:rPr>
        <w:t>Senior</w:t>
      </w:r>
      <w:r w:rsidRPr="003D7331">
        <w:rPr>
          <w:spacing w:val="25"/>
          <w:szCs w:val="22"/>
        </w:rPr>
        <w:t xml:space="preserve"> </w:t>
      </w:r>
      <w:r w:rsidRPr="003D7331">
        <w:rPr>
          <w:w w:val="103"/>
          <w:szCs w:val="22"/>
        </w:rPr>
        <w:t xml:space="preserve">Procurement </w:t>
      </w:r>
      <w:r w:rsidRPr="003D7331">
        <w:rPr>
          <w:szCs w:val="22"/>
        </w:rPr>
        <w:t>Executive</w:t>
      </w:r>
      <w:r w:rsidR="009A27D5">
        <w:rPr>
          <w:szCs w:val="22"/>
        </w:rPr>
        <w:t xml:space="preserve"> leverages </w:t>
      </w:r>
      <w:r w:rsidRPr="003D7331">
        <w:rPr>
          <w:szCs w:val="22"/>
        </w:rPr>
        <w:t>FPDS</w:t>
      </w:r>
      <w:r w:rsidRPr="003D7331">
        <w:rPr>
          <w:spacing w:val="29"/>
          <w:szCs w:val="22"/>
        </w:rPr>
        <w:t xml:space="preserve"> </w:t>
      </w:r>
      <w:r w:rsidRPr="003D7331">
        <w:rPr>
          <w:szCs w:val="22"/>
        </w:rPr>
        <w:t>data</w:t>
      </w:r>
      <w:r w:rsidRPr="003D7331">
        <w:rPr>
          <w:spacing w:val="9"/>
          <w:szCs w:val="22"/>
        </w:rPr>
        <w:t xml:space="preserve"> </w:t>
      </w:r>
      <w:r w:rsidRPr="003D7331">
        <w:rPr>
          <w:szCs w:val="22"/>
        </w:rPr>
        <w:t>analysis</w:t>
      </w:r>
      <w:r w:rsidRPr="003D7331">
        <w:rPr>
          <w:spacing w:val="16"/>
          <w:szCs w:val="22"/>
        </w:rPr>
        <w:t xml:space="preserve"> </w:t>
      </w:r>
      <w:r w:rsidRPr="003D7331">
        <w:rPr>
          <w:szCs w:val="22"/>
        </w:rPr>
        <w:t>to</w:t>
      </w:r>
      <w:r w:rsidRPr="003D7331">
        <w:rPr>
          <w:spacing w:val="14"/>
          <w:szCs w:val="22"/>
        </w:rPr>
        <w:t xml:space="preserve"> </w:t>
      </w:r>
      <w:r w:rsidRPr="003D7331">
        <w:rPr>
          <w:szCs w:val="22"/>
        </w:rPr>
        <w:t>better</w:t>
      </w:r>
      <w:r w:rsidRPr="003D7331">
        <w:rPr>
          <w:spacing w:val="6"/>
          <w:szCs w:val="22"/>
        </w:rPr>
        <w:t xml:space="preserve"> </w:t>
      </w:r>
      <w:r w:rsidRPr="003D7331">
        <w:rPr>
          <w:szCs w:val="22"/>
        </w:rPr>
        <w:t>understand</w:t>
      </w:r>
      <w:r w:rsidRPr="003D7331">
        <w:rPr>
          <w:spacing w:val="19"/>
          <w:szCs w:val="22"/>
        </w:rPr>
        <w:t xml:space="preserve"> </w:t>
      </w:r>
      <w:r w:rsidRPr="003D7331">
        <w:rPr>
          <w:szCs w:val="22"/>
        </w:rPr>
        <w:t>service</w:t>
      </w:r>
      <w:r w:rsidRPr="003D7331">
        <w:rPr>
          <w:spacing w:val="29"/>
          <w:szCs w:val="22"/>
        </w:rPr>
        <w:t xml:space="preserve"> </w:t>
      </w:r>
      <w:r w:rsidRPr="003D7331">
        <w:rPr>
          <w:w w:val="105"/>
          <w:szCs w:val="22"/>
        </w:rPr>
        <w:t>contracts.</w:t>
      </w:r>
    </w:p>
    <w:p w:rsidR="00D75CD8" w:rsidRPr="003D7331" w:rsidRDefault="00D75CD8" w:rsidP="003D7331">
      <w:pPr>
        <w:rPr>
          <w:szCs w:val="22"/>
        </w:rPr>
      </w:pPr>
    </w:p>
    <w:p w:rsidR="00D75CD8" w:rsidRPr="003D7331" w:rsidRDefault="00D75CD8" w:rsidP="003D7331">
      <w:pPr>
        <w:rPr>
          <w:szCs w:val="22"/>
        </w:rPr>
      </w:pPr>
      <w:r w:rsidRPr="003D7331">
        <w:rPr>
          <w:szCs w:val="22"/>
        </w:rPr>
        <w:t>This</w:t>
      </w:r>
      <w:r w:rsidRPr="003D7331">
        <w:rPr>
          <w:spacing w:val="22"/>
          <w:szCs w:val="22"/>
        </w:rPr>
        <w:t xml:space="preserve"> </w:t>
      </w:r>
      <w:r w:rsidRPr="003D7331">
        <w:rPr>
          <w:szCs w:val="22"/>
        </w:rPr>
        <w:t>section</w:t>
      </w:r>
      <w:r w:rsidRPr="003D7331">
        <w:rPr>
          <w:spacing w:val="23"/>
          <w:szCs w:val="22"/>
        </w:rPr>
        <w:t xml:space="preserve"> </w:t>
      </w:r>
      <w:r w:rsidRPr="003D7331">
        <w:rPr>
          <w:szCs w:val="22"/>
        </w:rPr>
        <w:t>will</w:t>
      </w:r>
      <w:r w:rsidRPr="003D7331">
        <w:rPr>
          <w:spacing w:val="19"/>
          <w:szCs w:val="22"/>
        </w:rPr>
        <w:t xml:space="preserve"> </w:t>
      </w:r>
      <w:r w:rsidRPr="003D7331">
        <w:rPr>
          <w:szCs w:val="22"/>
        </w:rPr>
        <w:t>look</w:t>
      </w:r>
      <w:r w:rsidRPr="003D7331">
        <w:rPr>
          <w:spacing w:val="20"/>
          <w:szCs w:val="22"/>
        </w:rPr>
        <w:t xml:space="preserve"> </w:t>
      </w:r>
      <w:r w:rsidRPr="003D7331">
        <w:rPr>
          <w:szCs w:val="22"/>
        </w:rPr>
        <w:t>into</w:t>
      </w:r>
      <w:r w:rsidRPr="003D7331">
        <w:rPr>
          <w:spacing w:val="16"/>
          <w:szCs w:val="22"/>
        </w:rPr>
        <w:t xml:space="preserve"> </w:t>
      </w:r>
      <w:r w:rsidRPr="003D7331">
        <w:rPr>
          <w:szCs w:val="22"/>
        </w:rPr>
        <w:t>how</w:t>
      </w:r>
      <w:r w:rsidRPr="003D7331">
        <w:rPr>
          <w:spacing w:val="14"/>
          <w:szCs w:val="22"/>
        </w:rPr>
        <w:t xml:space="preserve"> </w:t>
      </w:r>
      <w:r w:rsidRPr="003D7331">
        <w:rPr>
          <w:szCs w:val="22"/>
        </w:rPr>
        <w:t>these</w:t>
      </w:r>
      <w:r w:rsidRPr="003D7331">
        <w:rPr>
          <w:spacing w:val="23"/>
          <w:szCs w:val="22"/>
        </w:rPr>
        <w:t xml:space="preserve"> </w:t>
      </w:r>
      <w:r w:rsidRPr="003D7331">
        <w:rPr>
          <w:szCs w:val="22"/>
        </w:rPr>
        <w:t>initiatives</w:t>
      </w:r>
      <w:r w:rsidRPr="003D7331">
        <w:rPr>
          <w:spacing w:val="18"/>
          <w:szCs w:val="22"/>
        </w:rPr>
        <w:t xml:space="preserve"> </w:t>
      </w:r>
      <w:r w:rsidRPr="003D7331">
        <w:rPr>
          <w:szCs w:val="22"/>
        </w:rPr>
        <w:t>are</w:t>
      </w:r>
      <w:r w:rsidRPr="003D7331">
        <w:rPr>
          <w:spacing w:val="8"/>
          <w:szCs w:val="22"/>
        </w:rPr>
        <w:t xml:space="preserve"> </w:t>
      </w:r>
      <w:r w:rsidRPr="003D7331">
        <w:rPr>
          <w:szCs w:val="22"/>
        </w:rPr>
        <w:t>currently</w:t>
      </w:r>
      <w:r w:rsidRPr="003D7331">
        <w:rPr>
          <w:spacing w:val="28"/>
          <w:szCs w:val="22"/>
        </w:rPr>
        <w:t xml:space="preserve"> </w:t>
      </w:r>
      <w:r w:rsidRPr="003D7331">
        <w:rPr>
          <w:szCs w:val="22"/>
        </w:rPr>
        <w:t>being</w:t>
      </w:r>
      <w:r w:rsidRPr="003D7331">
        <w:rPr>
          <w:spacing w:val="13"/>
          <w:szCs w:val="22"/>
        </w:rPr>
        <w:t xml:space="preserve"> </w:t>
      </w:r>
      <w:r w:rsidRPr="003D7331">
        <w:rPr>
          <w:szCs w:val="22"/>
        </w:rPr>
        <w:t>implemented</w:t>
      </w:r>
      <w:r w:rsidRPr="003D7331">
        <w:rPr>
          <w:spacing w:val="44"/>
          <w:szCs w:val="22"/>
        </w:rPr>
        <w:t xml:space="preserve"> </w:t>
      </w:r>
      <w:r w:rsidRPr="003D7331">
        <w:rPr>
          <w:szCs w:val="22"/>
        </w:rPr>
        <w:t>at</w:t>
      </w:r>
      <w:r w:rsidRPr="003D7331">
        <w:rPr>
          <w:spacing w:val="14"/>
          <w:szCs w:val="22"/>
        </w:rPr>
        <w:t xml:space="preserve"> </w:t>
      </w:r>
      <w:r w:rsidRPr="003D7331">
        <w:rPr>
          <w:szCs w:val="22"/>
        </w:rPr>
        <w:t>DOT</w:t>
      </w:r>
      <w:r w:rsidRPr="003D7331">
        <w:rPr>
          <w:spacing w:val="17"/>
          <w:szCs w:val="22"/>
        </w:rPr>
        <w:t xml:space="preserve"> </w:t>
      </w:r>
      <w:r w:rsidRPr="003D7331">
        <w:rPr>
          <w:szCs w:val="22"/>
        </w:rPr>
        <w:t>and</w:t>
      </w:r>
      <w:r w:rsidRPr="003D7331">
        <w:rPr>
          <w:spacing w:val="12"/>
          <w:szCs w:val="22"/>
        </w:rPr>
        <w:t xml:space="preserve"> </w:t>
      </w:r>
      <w:r w:rsidRPr="003D7331">
        <w:rPr>
          <w:w w:val="104"/>
          <w:szCs w:val="22"/>
        </w:rPr>
        <w:t xml:space="preserve">will </w:t>
      </w:r>
      <w:r w:rsidRPr="003D7331">
        <w:rPr>
          <w:szCs w:val="22"/>
        </w:rPr>
        <w:t>continue</w:t>
      </w:r>
      <w:r w:rsidRPr="003D7331">
        <w:rPr>
          <w:spacing w:val="26"/>
          <w:szCs w:val="22"/>
        </w:rPr>
        <w:t xml:space="preserve"> </w:t>
      </w:r>
      <w:r w:rsidRPr="003D7331">
        <w:rPr>
          <w:szCs w:val="22"/>
        </w:rPr>
        <w:t>to</w:t>
      </w:r>
      <w:r w:rsidRPr="003D7331">
        <w:rPr>
          <w:spacing w:val="19"/>
          <w:szCs w:val="22"/>
        </w:rPr>
        <w:t xml:space="preserve"> </w:t>
      </w:r>
      <w:r w:rsidRPr="003D7331">
        <w:rPr>
          <w:szCs w:val="22"/>
        </w:rPr>
        <w:t>positively</w:t>
      </w:r>
      <w:r w:rsidRPr="003D7331">
        <w:rPr>
          <w:spacing w:val="32"/>
          <w:szCs w:val="22"/>
        </w:rPr>
        <w:t xml:space="preserve"> </w:t>
      </w:r>
      <w:r w:rsidRPr="003D7331">
        <w:rPr>
          <w:szCs w:val="22"/>
        </w:rPr>
        <w:t>impact</w:t>
      </w:r>
      <w:r w:rsidRPr="003D7331">
        <w:rPr>
          <w:spacing w:val="21"/>
          <w:szCs w:val="22"/>
        </w:rPr>
        <w:t xml:space="preserve"> </w:t>
      </w:r>
      <w:r w:rsidRPr="003D7331">
        <w:rPr>
          <w:szCs w:val="22"/>
        </w:rPr>
        <w:t>the</w:t>
      </w:r>
      <w:r w:rsidRPr="003D7331">
        <w:rPr>
          <w:spacing w:val="1"/>
          <w:szCs w:val="22"/>
        </w:rPr>
        <w:t xml:space="preserve"> </w:t>
      </w:r>
      <w:r w:rsidRPr="003D7331">
        <w:rPr>
          <w:w w:val="107"/>
          <w:szCs w:val="22"/>
        </w:rPr>
        <w:t>Department's</w:t>
      </w:r>
      <w:r w:rsidRPr="003D7331">
        <w:rPr>
          <w:spacing w:val="-6"/>
          <w:w w:val="107"/>
          <w:szCs w:val="22"/>
        </w:rPr>
        <w:t xml:space="preserve"> </w:t>
      </w:r>
      <w:r w:rsidRPr="003D7331">
        <w:rPr>
          <w:szCs w:val="22"/>
        </w:rPr>
        <w:t>oversight</w:t>
      </w:r>
      <w:r w:rsidRPr="003D7331">
        <w:rPr>
          <w:spacing w:val="13"/>
          <w:szCs w:val="22"/>
        </w:rPr>
        <w:t xml:space="preserve"> </w:t>
      </w:r>
      <w:r w:rsidRPr="003D7331">
        <w:rPr>
          <w:szCs w:val="22"/>
        </w:rPr>
        <w:t>of</w:t>
      </w:r>
      <w:r w:rsidRPr="003D7331">
        <w:rPr>
          <w:spacing w:val="8"/>
          <w:szCs w:val="22"/>
        </w:rPr>
        <w:t xml:space="preserve"> </w:t>
      </w:r>
      <w:r w:rsidRPr="003D7331">
        <w:rPr>
          <w:szCs w:val="22"/>
        </w:rPr>
        <w:t>its</w:t>
      </w:r>
      <w:r w:rsidRPr="003D7331">
        <w:rPr>
          <w:spacing w:val="5"/>
          <w:szCs w:val="22"/>
        </w:rPr>
        <w:t xml:space="preserve"> </w:t>
      </w:r>
      <w:r w:rsidR="003D7331" w:rsidRPr="003D7331">
        <w:rPr>
          <w:spacing w:val="5"/>
          <w:szCs w:val="22"/>
        </w:rPr>
        <w:t>S</w:t>
      </w:r>
      <w:r w:rsidRPr="003D7331">
        <w:rPr>
          <w:szCs w:val="22"/>
        </w:rPr>
        <w:t>ervice</w:t>
      </w:r>
      <w:r w:rsidRPr="003D7331">
        <w:rPr>
          <w:spacing w:val="19"/>
          <w:szCs w:val="22"/>
        </w:rPr>
        <w:t xml:space="preserve"> </w:t>
      </w:r>
      <w:r w:rsidR="003D7331" w:rsidRPr="003D7331">
        <w:rPr>
          <w:spacing w:val="19"/>
          <w:szCs w:val="22"/>
        </w:rPr>
        <w:t>C</w:t>
      </w:r>
      <w:r w:rsidRPr="003D7331">
        <w:rPr>
          <w:szCs w:val="22"/>
        </w:rPr>
        <w:t>ontract</w:t>
      </w:r>
      <w:r w:rsidRPr="003D7331">
        <w:rPr>
          <w:spacing w:val="31"/>
          <w:szCs w:val="22"/>
        </w:rPr>
        <w:t xml:space="preserve"> </w:t>
      </w:r>
      <w:r w:rsidR="003D7331" w:rsidRPr="003D7331">
        <w:rPr>
          <w:spacing w:val="31"/>
          <w:szCs w:val="22"/>
        </w:rPr>
        <w:t>I</w:t>
      </w:r>
      <w:r w:rsidRPr="003D7331">
        <w:rPr>
          <w:w w:val="103"/>
          <w:szCs w:val="22"/>
        </w:rPr>
        <w:t>nventory.</w:t>
      </w:r>
    </w:p>
    <w:p w:rsidR="00D75CD8" w:rsidRPr="00E84345" w:rsidRDefault="00D75CD8" w:rsidP="00194C1C">
      <w:pPr>
        <w:jc w:val="both"/>
      </w:pPr>
    </w:p>
    <w:p w:rsidR="00D75CD8" w:rsidRPr="00477898" w:rsidRDefault="00D75CD8" w:rsidP="009D0306">
      <w:pPr>
        <w:pStyle w:val="Heading2"/>
      </w:pPr>
      <w:bookmarkStart w:id="66" w:name="_Toc404350188"/>
      <w:r w:rsidRPr="00477898">
        <w:t>Increasing</w:t>
      </w:r>
      <w:r w:rsidRPr="00477898">
        <w:rPr>
          <w:spacing w:val="38"/>
        </w:rPr>
        <w:t xml:space="preserve"> </w:t>
      </w:r>
      <w:r w:rsidRPr="00477898">
        <w:t>Awareness</w:t>
      </w:r>
      <w:r w:rsidRPr="00477898">
        <w:rPr>
          <w:spacing w:val="40"/>
        </w:rPr>
        <w:t xml:space="preserve"> </w:t>
      </w:r>
      <w:r w:rsidRPr="00477898">
        <w:t>and</w:t>
      </w:r>
      <w:r w:rsidRPr="00477898">
        <w:rPr>
          <w:spacing w:val="15"/>
        </w:rPr>
        <w:t xml:space="preserve"> </w:t>
      </w:r>
      <w:r w:rsidRPr="00477898">
        <w:t>Improving</w:t>
      </w:r>
      <w:r w:rsidRPr="00477898">
        <w:rPr>
          <w:spacing w:val="31"/>
        </w:rPr>
        <w:t xml:space="preserve"> </w:t>
      </w:r>
      <w:r w:rsidRPr="00477898">
        <w:rPr>
          <w:w w:val="102"/>
        </w:rPr>
        <w:t>Governance</w:t>
      </w:r>
      <w:bookmarkEnd w:id="66"/>
    </w:p>
    <w:p w:rsidR="00D75CD8" w:rsidRPr="00E84345" w:rsidRDefault="00D75CD8" w:rsidP="00194C1C">
      <w:pPr>
        <w:jc w:val="both"/>
      </w:pPr>
    </w:p>
    <w:p w:rsidR="00BE2033" w:rsidRDefault="00D75CD8" w:rsidP="00804D66">
      <w:r w:rsidRPr="00BE2033">
        <w:t>The</w:t>
      </w:r>
      <w:r w:rsidRPr="00BE2033">
        <w:rPr>
          <w:spacing w:val="16"/>
        </w:rPr>
        <w:t xml:space="preserve"> </w:t>
      </w:r>
      <w:r w:rsidRPr="00BE2033">
        <w:t>Office</w:t>
      </w:r>
      <w:r w:rsidRPr="00BE2033">
        <w:rPr>
          <w:spacing w:val="21"/>
        </w:rPr>
        <w:t xml:space="preserve"> </w:t>
      </w:r>
      <w:r w:rsidRPr="00BE2033">
        <w:t>of</w:t>
      </w:r>
      <w:r w:rsidRPr="00BE2033">
        <w:rPr>
          <w:spacing w:val="7"/>
        </w:rPr>
        <w:t xml:space="preserve"> </w:t>
      </w:r>
      <w:r w:rsidRPr="00BE2033">
        <w:t>the</w:t>
      </w:r>
      <w:r w:rsidRPr="00BE2033">
        <w:rPr>
          <w:spacing w:val="14"/>
        </w:rPr>
        <w:t xml:space="preserve"> </w:t>
      </w:r>
      <w:r w:rsidRPr="00BE2033">
        <w:t>Senior</w:t>
      </w:r>
      <w:r w:rsidRPr="00BE2033">
        <w:rPr>
          <w:spacing w:val="26"/>
        </w:rPr>
        <w:t xml:space="preserve"> </w:t>
      </w:r>
      <w:r w:rsidRPr="00BE2033">
        <w:t>Procurement</w:t>
      </w:r>
      <w:r w:rsidRPr="00BE2033">
        <w:rPr>
          <w:spacing w:val="34"/>
        </w:rPr>
        <w:t xml:space="preserve"> </w:t>
      </w:r>
      <w:r w:rsidRPr="00BE2033">
        <w:t>Executive</w:t>
      </w:r>
      <w:r w:rsidRPr="00BE2033">
        <w:rPr>
          <w:spacing w:val="24"/>
        </w:rPr>
        <w:t xml:space="preserve"> </w:t>
      </w:r>
      <w:r w:rsidRPr="00BE2033">
        <w:t>(OSPE</w:t>
      </w:r>
      <w:r w:rsidR="00097357">
        <w:t xml:space="preserve"> </w:t>
      </w:r>
      <w:r w:rsidR="00BE2033" w:rsidRPr="00BE2033">
        <w:t>established the Strategic Sourcing Executive Steering Committee (SSESC)</w:t>
      </w:r>
      <w:r w:rsidR="00097357">
        <w:t xml:space="preserve"> in FY 2011</w:t>
      </w:r>
      <w:r w:rsidR="00BE2033" w:rsidRPr="00BE2033">
        <w:t xml:space="preserve">.  The SSESC is chaired by the Deputy Secretary and is an executive-level, decision-making body </w:t>
      </w:r>
      <w:r w:rsidR="003D7331">
        <w:t xml:space="preserve">with </w:t>
      </w:r>
      <w:r w:rsidR="00BE2033" w:rsidRPr="00BE2033">
        <w:t>the Administrators from each OA or their designated representative.  The purpose of the SSESC is to ensure executive level support and buy­ in to DOT-wide cost reduction strategies.  The SSESC meets as needed and is supported by spend analysis teams who are researching, analyzing, and developing recommendations for SSESC consideration.  The accomplishments of the Department's Strategic Sourcing program in relationship to service contracts are described below in section 4.</w:t>
      </w:r>
      <w:r w:rsidR="00B424DA">
        <w:t>4</w:t>
      </w:r>
      <w:r w:rsidR="00BE2033" w:rsidRPr="00BE2033">
        <w:t>.</w:t>
      </w:r>
    </w:p>
    <w:p w:rsidR="00342CC0" w:rsidRDefault="00342CC0" w:rsidP="00804D66"/>
    <w:p w:rsidR="00D75CD8" w:rsidRPr="00342CC0" w:rsidRDefault="00342CC0" w:rsidP="00342CC0">
      <w:r w:rsidRPr="00342CC0">
        <w:t xml:space="preserve">The OSPE </w:t>
      </w:r>
      <w:r w:rsidR="00D75CD8" w:rsidRPr="00342CC0">
        <w:t>has</w:t>
      </w:r>
      <w:r w:rsidR="00D75CD8" w:rsidRPr="00342CC0">
        <w:rPr>
          <w:spacing w:val="8"/>
        </w:rPr>
        <w:t xml:space="preserve"> </w:t>
      </w:r>
      <w:r w:rsidR="00D75CD8" w:rsidRPr="00342CC0">
        <w:t>taken</w:t>
      </w:r>
      <w:r w:rsidR="00D75CD8" w:rsidRPr="00342CC0">
        <w:rPr>
          <w:spacing w:val="11"/>
        </w:rPr>
        <w:t xml:space="preserve"> </w:t>
      </w:r>
      <w:r w:rsidR="00D75CD8" w:rsidRPr="00342CC0">
        <w:t>the</w:t>
      </w:r>
      <w:r w:rsidR="00D75CD8" w:rsidRPr="00342CC0">
        <w:rPr>
          <w:spacing w:val="11"/>
        </w:rPr>
        <w:t xml:space="preserve"> </w:t>
      </w:r>
      <w:r w:rsidR="00D75CD8" w:rsidRPr="00342CC0">
        <w:t>lead</w:t>
      </w:r>
      <w:r w:rsidR="00D75CD8" w:rsidRPr="00342CC0">
        <w:rPr>
          <w:spacing w:val="21"/>
        </w:rPr>
        <w:t xml:space="preserve"> </w:t>
      </w:r>
      <w:r w:rsidR="00D75CD8" w:rsidRPr="00342CC0">
        <w:t>role</w:t>
      </w:r>
      <w:r w:rsidR="00D75CD8" w:rsidRPr="00342CC0">
        <w:rPr>
          <w:spacing w:val="18"/>
        </w:rPr>
        <w:t xml:space="preserve"> </w:t>
      </w:r>
      <w:r w:rsidR="00D75CD8" w:rsidRPr="00342CC0">
        <w:t>to</w:t>
      </w:r>
      <w:r w:rsidR="00D75CD8" w:rsidRPr="00342CC0">
        <w:rPr>
          <w:spacing w:val="15"/>
        </w:rPr>
        <w:t xml:space="preserve"> </w:t>
      </w:r>
      <w:r w:rsidR="00D75CD8" w:rsidRPr="00342CC0">
        <w:t>increase</w:t>
      </w:r>
      <w:r w:rsidR="00D75CD8" w:rsidRPr="00342CC0">
        <w:rPr>
          <w:spacing w:val="14"/>
        </w:rPr>
        <w:t xml:space="preserve"> </w:t>
      </w:r>
      <w:r w:rsidR="00D75CD8" w:rsidRPr="00342CC0">
        <w:rPr>
          <w:w w:val="104"/>
        </w:rPr>
        <w:t xml:space="preserve">awareness </w:t>
      </w:r>
      <w:r w:rsidR="00D75CD8" w:rsidRPr="00342CC0">
        <w:rPr>
          <w:w w:val="106"/>
        </w:rPr>
        <w:t>of</w:t>
      </w:r>
      <w:r w:rsidR="00D75CD8" w:rsidRPr="00342CC0">
        <w:rPr>
          <w:spacing w:val="-4"/>
        </w:rPr>
        <w:t xml:space="preserve"> </w:t>
      </w:r>
      <w:r w:rsidR="00D75CD8" w:rsidRPr="00342CC0">
        <w:t>the</w:t>
      </w:r>
      <w:r w:rsidR="00D75CD8" w:rsidRPr="00342CC0">
        <w:rPr>
          <w:spacing w:val="21"/>
        </w:rPr>
        <w:t xml:space="preserve"> </w:t>
      </w:r>
      <w:r w:rsidR="00D75CD8" w:rsidRPr="00342CC0">
        <w:t>need</w:t>
      </w:r>
      <w:r w:rsidR="00D75CD8" w:rsidRPr="00342CC0">
        <w:rPr>
          <w:spacing w:val="15"/>
        </w:rPr>
        <w:t xml:space="preserve"> </w:t>
      </w:r>
      <w:r w:rsidR="00D75CD8" w:rsidRPr="00342CC0">
        <w:t>for</w:t>
      </w:r>
      <w:r w:rsidR="00D75CD8" w:rsidRPr="00342CC0">
        <w:rPr>
          <w:spacing w:val="14"/>
        </w:rPr>
        <w:t xml:space="preserve"> </w:t>
      </w:r>
      <w:r w:rsidR="00D75CD8" w:rsidRPr="00342CC0">
        <w:t>more</w:t>
      </w:r>
      <w:r w:rsidR="00D75CD8" w:rsidRPr="00342CC0">
        <w:rPr>
          <w:spacing w:val="19"/>
        </w:rPr>
        <w:t xml:space="preserve"> </w:t>
      </w:r>
      <w:r w:rsidR="00D75CD8" w:rsidRPr="00342CC0">
        <w:t>effective</w:t>
      </w:r>
      <w:r w:rsidR="00D75CD8" w:rsidRPr="00342CC0">
        <w:rPr>
          <w:spacing w:val="25"/>
        </w:rPr>
        <w:t xml:space="preserve"> </w:t>
      </w:r>
      <w:r w:rsidR="00D75CD8" w:rsidRPr="00342CC0">
        <w:t>service</w:t>
      </w:r>
      <w:r w:rsidR="00D75CD8" w:rsidRPr="00342CC0">
        <w:rPr>
          <w:spacing w:val="24"/>
        </w:rPr>
        <w:t xml:space="preserve"> </w:t>
      </w:r>
      <w:r w:rsidR="00D75CD8" w:rsidRPr="00342CC0">
        <w:t>contract</w:t>
      </w:r>
      <w:r w:rsidR="00D75CD8" w:rsidRPr="00342CC0">
        <w:rPr>
          <w:spacing w:val="17"/>
        </w:rPr>
        <w:t xml:space="preserve"> </w:t>
      </w:r>
      <w:r w:rsidR="00D75CD8" w:rsidRPr="00342CC0">
        <w:t>management</w:t>
      </w:r>
      <w:r w:rsidR="00D75CD8" w:rsidRPr="00342CC0">
        <w:rPr>
          <w:spacing w:val="25"/>
        </w:rPr>
        <w:t xml:space="preserve"> </w:t>
      </w:r>
      <w:r w:rsidR="00D75CD8" w:rsidRPr="00342CC0">
        <w:t>throughout</w:t>
      </w:r>
      <w:r w:rsidR="00D75CD8" w:rsidRPr="00342CC0">
        <w:rPr>
          <w:spacing w:val="24"/>
        </w:rPr>
        <w:t xml:space="preserve"> </w:t>
      </w:r>
      <w:r w:rsidRPr="00342CC0">
        <w:rPr>
          <w:spacing w:val="24"/>
        </w:rPr>
        <w:t xml:space="preserve">the Department </w:t>
      </w:r>
      <w:r w:rsidRPr="00342CC0">
        <w:t xml:space="preserve">as the chair of </w:t>
      </w:r>
      <w:r w:rsidR="00D75CD8" w:rsidRPr="00342CC0">
        <w:t>the Strategic</w:t>
      </w:r>
      <w:r w:rsidR="00D75CD8" w:rsidRPr="00342CC0">
        <w:rPr>
          <w:spacing w:val="37"/>
        </w:rPr>
        <w:t xml:space="preserve"> </w:t>
      </w:r>
      <w:r w:rsidR="00D75CD8" w:rsidRPr="00342CC0">
        <w:t>Acquisition</w:t>
      </w:r>
      <w:r w:rsidR="00D75CD8" w:rsidRPr="00342CC0">
        <w:rPr>
          <w:spacing w:val="31"/>
        </w:rPr>
        <w:t xml:space="preserve"> </w:t>
      </w:r>
      <w:r w:rsidR="00D75CD8" w:rsidRPr="00342CC0">
        <w:rPr>
          <w:w w:val="103"/>
        </w:rPr>
        <w:t xml:space="preserve">Council </w:t>
      </w:r>
      <w:r w:rsidR="00D75CD8" w:rsidRPr="00342CC0">
        <w:rPr>
          <w:w w:val="106"/>
        </w:rPr>
        <w:t>(</w:t>
      </w:r>
      <w:r w:rsidR="00D75CD8" w:rsidRPr="00342CC0">
        <w:rPr>
          <w:w w:val="105"/>
        </w:rPr>
        <w:t>SAC</w:t>
      </w:r>
      <w:r w:rsidR="00D75CD8" w:rsidRPr="00342CC0">
        <w:rPr>
          <w:w w:val="106"/>
        </w:rPr>
        <w:t>),</w:t>
      </w:r>
      <w:r w:rsidR="00D75CD8" w:rsidRPr="00342CC0">
        <w:t xml:space="preserve"> which</w:t>
      </w:r>
      <w:r w:rsidR="00D75CD8" w:rsidRPr="00342CC0">
        <w:rPr>
          <w:spacing w:val="24"/>
        </w:rPr>
        <w:t xml:space="preserve"> </w:t>
      </w:r>
      <w:r w:rsidR="00D75CD8" w:rsidRPr="00342CC0">
        <w:t>is</w:t>
      </w:r>
      <w:r w:rsidR="00D75CD8" w:rsidRPr="00342CC0">
        <w:rPr>
          <w:spacing w:val="6"/>
        </w:rPr>
        <w:t xml:space="preserve"> </w:t>
      </w:r>
      <w:r w:rsidR="00D75CD8" w:rsidRPr="00342CC0">
        <w:t>made</w:t>
      </w:r>
      <w:r w:rsidR="00D75CD8" w:rsidRPr="00342CC0">
        <w:rPr>
          <w:spacing w:val="28"/>
        </w:rPr>
        <w:t xml:space="preserve"> </w:t>
      </w:r>
      <w:r w:rsidR="00D75CD8" w:rsidRPr="00342CC0">
        <w:t>up</w:t>
      </w:r>
      <w:r w:rsidR="00D75CD8" w:rsidRPr="00342CC0">
        <w:rPr>
          <w:spacing w:val="11"/>
        </w:rPr>
        <w:t xml:space="preserve"> </w:t>
      </w:r>
      <w:r w:rsidR="00D75CD8" w:rsidRPr="00342CC0">
        <w:t>of</w:t>
      </w:r>
      <w:r w:rsidR="00D75CD8" w:rsidRPr="00342CC0">
        <w:rPr>
          <w:spacing w:val="-2"/>
        </w:rPr>
        <w:t xml:space="preserve"> </w:t>
      </w:r>
      <w:r w:rsidR="00D75CD8" w:rsidRPr="00342CC0">
        <w:t>the</w:t>
      </w:r>
      <w:r w:rsidR="00D75CD8" w:rsidRPr="00342CC0">
        <w:rPr>
          <w:spacing w:val="14"/>
        </w:rPr>
        <w:t xml:space="preserve"> </w:t>
      </w:r>
      <w:r w:rsidR="00D75CD8" w:rsidRPr="00342CC0">
        <w:t>Directors</w:t>
      </w:r>
      <w:r w:rsidR="00D75CD8" w:rsidRPr="00342CC0">
        <w:rPr>
          <w:spacing w:val="29"/>
        </w:rPr>
        <w:t xml:space="preserve"> </w:t>
      </w:r>
      <w:r w:rsidR="00D75CD8" w:rsidRPr="00342CC0">
        <w:t>of</w:t>
      </w:r>
      <w:r w:rsidR="00D75CD8" w:rsidRPr="00342CC0">
        <w:rPr>
          <w:spacing w:val="8"/>
        </w:rPr>
        <w:t xml:space="preserve"> </w:t>
      </w:r>
      <w:r w:rsidR="00D75CD8" w:rsidRPr="00342CC0">
        <w:t>Acquisition</w:t>
      </w:r>
      <w:r w:rsidR="00D75CD8" w:rsidRPr="00342CC0">
        <w:rPr>
          <w:spacing w:val="21"/>
        </w:rPr>
        <w:t xml:space="preserve"> </w:t>
      </w:r>
      <w:r w:rsidR="00D75CD8" w:rsidRPr="00342CC0">
        <w:t>from</w:t>
      </w:r>
      <w:r w:rsidR="00D75CD8" w:rsidRPr="00342CC0">
        <w:rPr>
          <w:spacing w:val="16"/>
        </w:rPr>
        <w:t xml:space="preserve"> </w:t>
      </w:r>
      <w:r w:rsidR="00D75CD8" w:rsidRPr="00342CC0">
        <w:t>each</w:t>
      </w:r>
      <w:r w:rsidR="00D75CD8" w:rsidRPr="00342CC0">
        <w:rPr>
          <w:spacing w:val="17"/>
        </w:rPr>
        <w:t xml:space="preserve"> </w:t>
      </w:r>
      <w:r w:rsidR="00D75CD8" w:rsidRPr="00342CC0">
        <w:t>Operating</w:t>
      </w:r>
      <w:r w:rsidR="00D75CD8" w:rsidRPr="00342CC0">
        <w:rPr>
          <w:spacing w:val="33"/>
        </w:rPr>
        <w:t xml:space="preserve"> </w:t>
      </w:r>
      <w:r w:rsidR="00D75CD8" w:rsidRPr="00342CC0">
        <w:t xml:space="preserve">Administration. </w:t>
      </w:r>
      <w:r w:rsidR="00D75CD8" w:rsidRPr="00342CC0">
        <w:rPr>
          <w:spacing w:val="49"/>
        </w:rPr>
        <w:t xml:space="preserve"> </w:t>
      </w:r>
      <w:r w:rsidR="00D75CD8" w:rsidRPr="00342CC0">
        <w:rPr>
          <w:w w:val="105"/>
        </w:rPr>
        <w:t>The</w:t>
      </w:r>
      <w:r w:rsidR="00BE2033" w:rsidRPr="00342CC0">
        <w:rPr>
          <w:w w:val="105"/>
        </w:rPr>
        <w:t xml:space="preserve"> SAC</w:t>
      </w:r>
      <w:r w:rsidR="00D75CD8" w:rsidRPr="00342CC0">
        <w:rPr>
          <w:w w:val="105"/>
        </w:rPr>
        <w:t xml:space="preserve"> </w:t>
      </w:r>
      <w:r w:rsidR="00D75CD8" w:rsidRPr="00342CC0">
        <w:t>meet</w:t>
      </w:r>
      <w:r w:rsidR="00BE2033" w:rsidRPr="00342CC0">
        <w:t>s</w:t>
      </w:r>
      <w:r w:rsidR="00D75CD8" w:rsidRPr="00342CC0">
        <w:rPr>
          <w:spacing w:val="23"/>
        </w:rPr>
        <w:t xml:space="preserve"> </w:t>
      </w:r>
      <w:r w:rsidR="00D75CD8" w:rsidRPr="00342CC0">
        <w:t>monthly</w:t>
      </w:r>
      <w:r w:rsidR="00D75CD8" w:rsidRPr="00342CC0">
        <w:rPr>
          <w:spacing w:val="35"/>
        </w:rPr>
        <w:t xml:space="preserve"> </w:t>
      </w:r>
      <w:r w:rsidR="00D75CD8" w:rsidRPr="00342CC0">
        <w:t>to</w:t>
      </w:r>
      <w:r w:rsidR="00D75CD8" w:rsidRPr="00342CC0">
        <w:rPr>
          <w:spacing w:val="13"/>
        </w:rPr>
        <w:t xml:space="preserve"> </w:t>
      </w:r>
      <w:r w:rsidR="00D75CD8" w:rsidRPr="00342CC0">
        <w:t>share</w:t>
      </w:r>
      <w:r w:rsidR="00D75CD8" w:rsidRPr="00342CC0">
        <w:rPr>
          <w:spacing w:val="15"/>
        </w:rPr>
        <w:t xml:space="preserve"> </w:t>
      </w:r>
      <w:r w:rsidR="00D75CD8" w:rsidRPr="00342CC0">
        <w:t>ideas</w:t>
      </w:r>
      <w:r w:rsidR="00D75CD8" w:rsidRPr="00342CC0">
        <w:rPr>
          <w:spacing w:val="10"/>
        </w:rPr>
        <w:t xml:space="preserve"> </w:t>
      </w:r>
      <w:r w:rsidR="00D75CD8" w:rsidRPr="00342CC0">
        <w:t>and</w:t>
      </w:r>
      <w:r w:rsidR="00D75CD8" w:rsidRPr="00342CC0">
        <w:rPr>
          <w:spacing w:val="20"/>
        </w:rPr>
        <w:t xml:space="preserve"> </w:t>
      </w:r>
      <w:r w:rsidR="00D75CD8" w:rsidRPr="00342CC0">
        <w:t>information,</w:t>
      </w:r>
      <w:r w:rsidR="00D75CD8" w:rsidRPr="00342CC0">
        <w:rPr>
          <w:spacing w:val="26"/>
        </w:rPr>
        <w:t xml:space="preserve"> </w:t>
      </w:r>
      <w:r w:rsidR="006F4ABE" w:rsidRPr="00342CC0">
        <w:t>establishes</w:t>
      </w:r>
      <w:r w:rsidR="00D75CD8" w:rsidRPr="00342CC0">
        <w:rPr>
          <w:spacing w:val="22"/>
        </w:rPr>
        <w:t xml:space="preserve"> </w:t>
      </w:r>
      <w:r w:rsidR="00D75CD8" w:rsidRPr="00342CC0">
        <w:t>priorities</w:t>
      </w:r>
      <w:r w:rsidR="00D75CD8" w:rsidRPr="00342CC0">
        <w:rPr>
          <w:spacing w:val="15"/>
        </w:rPr>
        <w:t xml:space="preserve"> </w:t>
      </w:r>
      <w:r w:rsidR="00D75CD8" w:rsidRPr="00342CC0">
        <w:t>and</w:t>
      </w:r>
      <w:r w:rsidR="00D75CD8" w:rsidRPr="00342CC0">
        <w:rPr>
          <w:spacing w:val="16"/>
        </w:rPr>
        <w:t xml:space="preserve"> </w:t>
      </w:r>
      <w:r w:rsidR="00D75CD8" w:rsidRPr="00342CC0">
        <w:t>goals,</w:t>
      </w:r>
      <w:r w:rsidR="00D75CD8" w:rsidRPr="00342CC0">
        <w:rPr>
          <w:spacing w:val="16"/>
        </w:rPr>
        <w:t xml:space="preserve"> </w:t>
      </w:r>
      <w:r w:rsidR="00D75CD8" w:rsidRPr="00342CC0">
        <w:t>and</w:t>
      </w:r>
      <w:r w:rsidR="00D75CD8" w:rsidRPr="00342CC0">
        <w:rPr>
          <w:spacing w:val="20"/>
        </w:rPr>
        <w:t xml:space="preserve"> </w:t>
      </w:r>
      <w:r w:rsidR="00D75CD8" w:rsidRPr="00342CC0">
        <w:t>report</w:t>
      </w:r>
      <w:r w:rsidR="00D75CD8" w:rsidRPr="00342CC0">
        <w:rPr>
          <w:spacing w:val="23"/>
        </w:rPr>
        <w:t xml:space="preserve"> </w:t>
      </w:r>
      <w:r w:rsidR="00D75CD8" w:rsidRPr="00342CC0">
        <w:t>on</w:t>
      </w:r>
      <w:r w:rsidR="00D75CD8" w:rsidRPr="00342CC0">
        <w:rPr>
          <w:spacing w:val="8"/>
        </w:rPr>
        <w:t xml:space="preserve"> </w:t>
      </w:r>
      <w:r w:rsidR="00D75CD8" w:rsidRPr="00342CC0">
        <w:rPr>
          <w:w w:val="104"/>
        </w:rPr>
        <w:t>progress</w:t>
      </w:r>
      <w:r w:rsidR="00D75CD8" w:rsidRPr="00342CC0">
        <w:t xml:space="preserve">. </w:t>
      </w:r>
      <w:r w:rsidR="00D75CD8" w:rsidRPr="00342CC0">
        <w:rPr>
          <w:spacing w:val="15"/>
        </w:rPr>
        <w:t xml:space="preserve"> </w:t>
      </w:r>
      <w:r w:rsidR="00D75CD8" w:rsidRPr="00342CC0">
        <w:t>The</w:t>
      </w:r>
      <w:r w:rsidR="00D75CD8" w:rsidRPr="00342CC0">
        <w:rPr>
          <w:spacing w:val="14"/>
        </w:rPr>
        <w:t xml:space="preserve"> </w:t>
      </w:r>
      <w:r w:rsidR="00D75CD8" w:rsidRPr="00342CC0">
        <w:t>SAC</w:t>
      </w:r>
      <w:r w:rsidR="00D75CD8" w:rsidRPr="00342CC0">
        <w:rPr>
          <w:spacing w:val="23"/>
        </w:rPr>
        <w:t xml:space="preserve"> </w:t>
      </w:r>
      <w:r w:rsidR="00D75CD8" w:rsidRPr="00342CC0">
        <w:t>has</w:t>
      </w:r>
      <w:r w:rsidR="00D75CD8" w:rsidRPr="00342CC0">
        <w:rPr>
          <w:spacing w:val="15"/>
        </w:rPr>
        <w:t xml:space="preserve"> </w:t>
      </w:r>
      <w:r w:rsidR="00D75CD8" w:rsidRPr="00342CC0">
        <w:t>become</w:t>
      </w:r>
      <w:r w:rsidR="00D75CD8" w:rsidRPr="00342CC0">
        <w:rPr>
          <w:spacing w:val="20"/>
        </w:rPr>
        <w:t xml:space="preserve"> </w:t>
      </w:r>
      <w:r w:rsidR="00D75CD8" w:rsidRPr="00342CC0">
        <w:t>an</w:t>
      </w:r>
      <w:r w:rsidR="00D75CD8" w:rsidRPr="00342CC0">
        <w:rPr>
          <w:spacing w:val="8"/>
        </w:rPr>
        <w:t xml:space="preserve"> </w:t>
      </w:r>
      <w:r w:rsidR="00D75CD8" w:rsidRPr="00342CC0">
        <w:t>important</w:t>
      </w:r>
      <w:r w:rsidR="00D75CD8" w:rsidRPr="00342CC0">
        <w:rPr>
          <w:spacing w:val="27"/>
        </w:rPr>
        <w:t xml:space="preserve"> </w:t>
      </w:r>
      <w:r w:rsidR="00D75CD8" w:rsidRPr="00342CC0">
        <w:t>organization</w:t>
      </w:r>
      <w:r w:rsidR="00D75CD8" w:rsidRPr="00342CC0">
        <w:rPr>
          <w:spacing w:val="22"/>
        </w:rPr>
        <w:t xml:space="preserve"> </w:t>
      </w:r>
      <w:r w:rsidR="00D75CD8" w:rsidRPr="00342CC0">
        <w:t>for</w:t>
      </w:r>
      <w:r w:rsidR="00D75CD8" w:rsidRPr="00342CC0">
        <w:rPr>
          <w:spacing w:val="15"/>
        </w:rPr>
        <w:t xml:space="preserve"> </w:t>
      </w:r>
      <w:r w:rsidR="00D75CD8" w:rsidRPr="00342CC0">
        <w:t>understanding</w:t>
      </w:r>
      <w:r w:rsidR="00D75CD8" w:rsidRPr="00342CC0">
        <w:rPr>
          <w:spacing w:val="41"/>
        </w:rPr>
        <w:t xml:space="preserve"> </w:t>
      </w:r>
      <w:r w:rsidR="00D75CD8" w:rsidRPr="00342CC0">
        <w:t>acquisition</w:t>
      </w:r>
      <w:r w:rsidR="00D75CD8" w:rsidRPr="00342CC0">
        <w:rPr>
          <w:spacing w:val="36"/>
        </w:rPr>
        <w:t xml:space="preserve"> </w:t>
      </w:r>
      <w:r w:rsidR="00D75CD8" w:rsidRPr="00342CC0">
        <w:t>issues</w:t>
      </w:r>
      <w:r w:rsidR="00D75CD8" w:rsidRPr="00342CC0">
        <w:rPr>
          <w:spacing w:val="20"/>
        </w:rPr>
        <w:t xml:space="preserve"> </w:t>
      </w:r>
      <w:r w:rsidR="00D75CD8" w:rsidRPr="00342CC0">
        <w:rPr>
          <w:w w:val="105"/>
        </w:rPr>
        <w:t xml:space="preserve">and </w:t>
      </w:r>
      <w:r w:rsidR="00D75CD8" w:rsidRPr="00342CC0">
        <w:t>for</w:t>
      </w:r>
      <w:r w:rsidR="00D75CD8" w:rsidRPr="00342CC0">
        <w:rPr>
          <w:spacing w:val="20"/>
        </w:rPr>
        <w:t xml:space="preserve"> </w:t>
      </w:r>
      <w:r w:rsidR="00D75CD8" w:rsidRPr="00342CC0">
        <w:t>launching</w:t>
      </w:r>
      <w:r w:rsidR="00D75CD8" w:rsidRPr="00342CC0">
        <w:rPr>
          <w:spacing w:val="32"/>
        </w:rPr>
        <w:t xml:space="preserve"> </w:t>
      </w:r>
      <w:r w:rsidR="00D75CD8" w:rsidRPr="00342CC0">
        <w:t>new</w:t>
      </w:r>
      <w:r w:rsidR="00D75CD8" w:rsidRPr="00342CC0">
        <w:rPr>
          <w:spacing w:val="20"/>
        </w:rPr>
        <w:t xml:space="preserve"> </w:t>
      </w:r>
      <w:r w:rsidR="00D75CD8" w:rsidRPr="00342CC0">
        <w:t>initiatives.</w:t>
      </w:r>
      <w:r w:rsidR="00D75CD8" w:rsidRPr="00342CC0">
        <w:rPr>
          <w:spacing w:val="26"/>
        </w:rPr>
        <w:t xml:space="preserve"> </w:t>
      </w:r>
      <w:r w:rsidR="00D75CD8" w:rsidRPr="00342CC0">
        <w:t>The</w:t>
      </w:r>
      <w:r w:rsidR="00D75CD8" w:rsidRPr="00342CC0">
        <w:rPr>
          <w:spacing w:val="15"/>
        </w:rPr>
        <w:t xml:space="preserve"> </w:t>
      </w:r>
      <w:r w:rsidR="00D75CD8" w:rsidRPr="00342CC0">
        <w:t>Senior</w:t>
      </w:r>
      <w:r w:rsidR="00D75CD8" w:rsidRPr="00342CC0">
        <w:rPr>
          <w:spacing w:val="20"/>
        </w:rPr>
        <w:t xml:space="preserve"> </w:t>
      </w:r>
      <w:r w:rsidR="00D75CD8" w:rsidRPr="00342CC0">
        <w:t>Procurement</w:t>
      </w:r>
      <w:r w:rsidR="00D75CD8" w:rsidRPr="00342CC0">
        <w:rPr>
          <w:spacing w:val="22"/>
        </w:rPr>
        <w:t xml:space="preserve"> </w:t>
      </w:r>
      <w:r w:rsidR="00D75CD8" w:rsidRPr="00342CC0">
        <w:t>Executive</w:t>
      </w:r>
      <w:r w:rsidR="00D75CD8" w:rsidRPr="00342CC0">
        <w:rPr>
          <w:spacing w:val="25"/>
        </w:rPr>
        <w:t xml:space="preserve"> </w:t>
      </w:r>
      <w:r w:rsidR="00D75CD8" w:rsidRPr="00342CC0">
        <w:t>is actively</w:t>
      </w:r>
      <w:r w:rsidR="00D75CD8" w:rsidRPr="00342CC0">
        <w:rPr>
          <w:spacing w:val="28"/>
        </w:rPr>
        <w:t xml:space="preserve"> </w:t>
      </w:r>
      <w:r w:rsidR="00D75CD8" w:rsidRPr="00342CC0">
        <w:t>engaged</w:t>
      </w:r>
      <w:r w:rsidR="00D75CD8" w:rsidRPr="00342CC0">
        <w:rPr>
          <w:spacing w:val="40"/>
        </w:rPr>
        <w:t xml:space="preserve"> </w:t>
      </w:r>
      <w:r w:rsidR="00D75CD8" w:rsidRPr="00342CC0">
        <w:t>with</w:t>
      </w:r>
      <w:r w:rsidR="00D75CD8" w:rsidRPr="00342CC0">
        <w:rPr>
          <w:spacing w:val="-1"/>
        </w:rPr>
        <w:t xml:space="preserve"> </w:t>
      </w:r>
      <w:r w:rsidR="00D75CD8" w:rsidRPr="00342CC0">
        <w:t>the SAC</w:t>
      </w:r>
      <w:r w:rsidR="00D75CD8" w:rsidRPr="00342CC0">
        <w:rPr>
          <w:spacing w:val="17"/>
        </w:rPr>
        <w:t xml:space="preserve"> </w:t>
      </w:r>
      <w:r w:rsidR="00D75CD8" w:rsidRPr="00342CC0">
        <w:rPr>
          <w:w w:val="110"/>
        </w:rPr>
        <w:t xml:space="preserve">to </w:t>
      </w:r>
      <w:r w:rsidR="00D75CD8" w:rsidRPr="00342CC0">
        <w:t>improve</w:t>
      </w:r>
      <w:r w:rsidR="00D75CD8" w:rsidRPr="00342CC0">
        <w:rPr>
          <w:spacing w:val="31"/>
        </w:rPr>
        <w:t xml:space="preserve"> </w:t>
      </w:r>
      <w:r w:rsidR="00D75CD8" w:rsidRPr="00342CC0">
        <w:t>the</w:t>
      </w:r>
      <w:r w:rsidR="00D75CD8" w:rsidRPr="00342CC0">
        <w:rPr>
          <w:spacing w:val="15"/>
        </w:rPr>
        <w:t xml:space="preserve"> </w:t>
      </w:r>
      <w:r w:rsidR="00D75CD8" w:rsidRPr="00342CC0">
        <w:t>quality</w:t>
      </w:r>
      <w:r w:rsidR="00D75CD8" w:rsidRPr="00342CC0">
        <w:rPr>
          <w:spacing w:val="19"/>
        </w:rPr>
        <w:t xml:space="preserve"> </w:t>
      </w:r>
      <w:r w:rsidR="00D75CD8" w:rsidRPr="00342CC0">
        <w:t>of</w:t>
      </w:r>
      <w:r w:rsidR="00D75CD8" w:rsidRPr="00342CC0">
        <w:rPr>
          <w:spacing w:val="16"/>
        </w:rPr>
        <w:t xml:space="preserve"> </w:t>
      </w:r>
      <w:r w:rsidR="00D75CD8" w:rsidRPr="00342CC0">
        <w:t>all</w:t>
      </w:r>
      <w:r w:rsidR="00D75CD8" w:rsidRPr="00342CC0">
        <w:rPr>
          <w:spacing w:val="6"/>
        </w:rPr>
        <w:t xml:space="preserve"> </w:t>
      </w:r>
      <w:r w:rsidR="00D75CD8" w:rsidRPr="00342CC0">
        <w:t>data</w:t>
      </w:r>
      <w:r w:rsidR="00D75CD8" w:rsidRPr="00342CC0">
        <w:rPr>
          <w:spacing w:val="15"/>
        </w:rPr>
        <w:t xml:space="preserve"> </w:t>
      </w:r>
      <w:r w:rsidR="00D75CD8" w:rsidRPr="00342CC0">
        <w:t>reported</w:t>
      </w:r>
      <w:r w:rsidR="00D75CD8" w:rsidRPr="00342CC0">
        <w:rPr>
          <w:spacing w:val="26"/>
        </w:rPr>
        <w:t xml:space="preserve"> </w:t>
      </w:r>
      <w:r w:rsidR="00D75CD8" w:rsidRPr="00342CC0">
        <w:t>in</w:t>
      </w:r>
      <w:r w:rsidR="00D75CD8" w:rsidRPr="00342CC0">
        <w:rPr>
          <w:spacing w:val="6"/>
        </w:rPr>
        <w:t xml:space="preserve"> </w:t>
      </w:r>
      <w:r w:rsidR="00D75CD8" w:rsidRPr="00342CC0">
        <w:t>FPDS</w:t>
      </w:r>
      <w:r w:rsidR="00D75CD8" w:rsidRPr="00342CC0">
        <w:rPr>
          <w:spacing w:val="20"/>
        </w:rPr>
        <w:t xml:space="preserve"> </w:t>
      </w:r>
      <w:r w:rsidR="00D75CD8" w:rsidRPr="00342CC0">
        <w:t>with</w:t>
      </w:r>
      <w:r w:rsidR="00D75CD8" w:rsidRPr="00342CC0">
        <w:rPr>
          <w:spacing w:val="10"/>
        </w:rPr>
        <w:t xml:space="preserve"> </w:t>
      </w:r>
      <w:r w:rsidR="00D75CD8" w:rsidRPr="00342CC0">
        <w:t>a</w:t>
      </w:r>
      <w:r w:rsidR="00D75CD8" w:rsidRPr="00342CC0">
        <w:rPr>
          <w:spacing w:val="4"/>
        </w:rPr>
        <w:t xml:space="preserve"> </w:t>
      </w:r>
      <w:r w:rsidR="00D75CD8" w:rsidRPr="00342CC0">
        <w:t>particular</w:t>
      </w:r>
      <w:r w:rsidR="00D75CD8" w:rsidRPr="00342CC0">
        <w:rPr>
          <w:spacing w:val="27"/>
        </w:rPr>
        <w:t xml:space="preserve"> </w:t>
      </w:r>
      <w:r w:rsidR="00D75CD8" w:rsidRPr="00342CC0">
        <w:t>focus</w:t>
      </w:r>
      <w:r w:rsidR="00D75CD8" w:rsidRPr="00342CC0">
        <w:rPr>
          <w:spacing w:val="11"/>
        </w:rPr>
        <w:t xml:space="preserve"> </w:t>
      </w:r>
      <w:r w:rsidR="00D75CD8" w:rsidRPr="00342CC0">
        <w:t>on</w:t>
      </w:r>
      <w:r w:rsidR="00D75CD8" w:rsidRPr="00342CC0">
        <w:rPr>
          <w:spacing w:val="20"/>
        </w:rPr>
        <w:t xml:space="preserve"> </w:t>
      </w:r>
      <w:r w:rsidR="00D75CD8" w:rsidRPr="00342CC0">
        <w:t>accurate</w:t>
      </w:r>
      <w:r w:rsidR="00D75CD8" w:rsidRPr="00342CC0">
        <w:rPr>
          <w:spacing w:val="35"/>
        </w:rPr>
        <w:t xml:space="preserve"> </w:t>
      </w:r>
      <w:r w:rsidR="00D75CD8" w:rsidRPr="00342CC0">
        <w:t>and</w:t>
      </w:r>
      <w:r w:rsidR="00D75CD8" w:rsidRPr="00342CC0">
        <w:rPr>
          <w:spacing w:val="6"/>
        </w:rPr>
        <w:t xml:space="preserve"> </w:t>
      </w:r>
      <w:r w:rsidR="00D75CD8" w:rsidRPr="00342CC0">
        <w:t>timely</w:t>
      </w:r>
      <w:r w:rsidR="00D75CD8" w:rsidRPr="00342CC0">
        <w:rPr>
          <w:spacing w:val="29"/>
        </w:rPr>
        <w:t xml:space="preserve"> </w:t>
      </w:r>
      <w:r w:rsidR="00D75CD8" w:rsidRPr="00342CC0">
        <w:rPr>
          <w:w w:val="104"/>
        </w:rPr>
        <w:t xml:space="preserve">data; </w:t>
      </w:r>
      <w:r w:rsidR="00D75CD8" w:rsidRPr="00342CC0">
        <w:t>proper</w:t>
      </w:r>
      <w:r w:rsidR="00D75CD8" w:rsidRPr="00342CC0">
        <w:rPr>
          <w:spacing w:val="26"/>
        </w:rPr>
        <w:t xml:space="preserve"> </w:t>
      </w:r>
      <w:r w:rsidR="00D75CD8" w:rsidRPr="00342CC0">
        <w:t>coding</w:t>
      </w:r>
      <w:r w:rsidR="00D75CD8" w:rsidRPr="00342CC0">
        <w:rPr>
          <w:spacing w:val="26"/>
        </w:rPr>
        <w:t xml:space="preserve"> </w:t>
      </w:r>
      <w:r w:rsidR="00D75CD8" w:rsidRPr="00342CC0">
        <w:t>of</w:t>
      </w:r>
      <w:r w:rsidR="00D75CD8" w:rsidRPr="00342CC0">
        <w:rPr>
          <w:spacing w:val="3"/>
        </w:rPr>
        <w:t xml:space="preserve"> </w:t>
      </w:r>
      <w:r w:rsidR="00D75CD8" w:rsidRPr="00342CC0">
        <w:t>the</w:t>
      </w:r>
      <w:r w:rsidR="00D75CD8" w:rsidRPr="00342CC0">
        <w:rPr>
          <w:spacing w:val="17"/>
        </w:rPr>
        <w:t xml:space="preserve"> </w:t>
      </w:r>
      <w:r w:rsidR="00D75CD8" w:rsidRPr="00342CC0">
        <w:t>service</w:t>
      </w:r>
      <w:r w:rsidR="00D75CD8" w:rsidRPr="00342CC0">
        <w:rPr>
          <w:spacing w:val="24"/>
        </w:rPr>
        <w:t xml:space="preserve"> </w:t>
      </w:r>
      <w:r w:rsidR="00D75CD8" w:rsidRPr="00342CC0">
        <w:t>contract</w:t>
      </w:r>
      <w:r w:rsidR="00D75CD8" w:rsidRPr="00342CC0">
        <w:rPr>
          <w:spacing w:val="26"/>
        </w:rPr>
        <w:t xml:space="preserve"> </w:t>
      </w:r>
      <w:r w:rsidR="00D75CD8" w:rsidRPr="00342CC0">
        <w:t>inventory</w:t>
      </w:r>
      <w:r w:rsidR="00D75CD8" w:rsidRPr="00342CC0">
        <w:rPr>
          <w:spacing w:val="20"/>
        </w:rPr>
        <w:t xml:space="preserve"> </w:t>
      </w:r>
      <w:r w:rsidR="00D75CD8" w:rsidRPr="00342CC0">
        <w:t>with</w:t>
      </w:r>
      <w:r w:rsidR="00D75CD8" w:rsidRPr="00342CC0">
        <w:rPr>
          <w:spacing w:val="4"/>
        </w:rPr>
        <w:t xml:space="preserve"> </w:t>
      </w:r>
      <w:r w:rsidR="00D75CD8" w:rsidRPr="00342CC0">
        <w:t>the</w:t>
      </w:r>
      <w:r w:rsidR="00D75CD8" w:rsidRPr="00342CC0">
        <w:rPr>
          <w:spacing w:val="14"/>
        </w:rPr>
        <w:t xml:space="preserve"> </w:t>
      </w:r>
      <w:r w:rsidR="00D75CD8" w:rsidRPr="00342CC0">
        <w:t>knowledge</w:t>
      </w:r>
      <w:r w:rsidR="00D75CD8" w:rsidRPr="00342CC0">
        <w:rPr>
          <w:spacing w:val="24"/>
        </w:rPr>
        <w:t xml:space="preserve"> </w:t>
      </w:r>
      <w:r w:rsidR="00D75CD8" w:rsidRPr="00342CC0">
        <w:t>that</w:t>
      </w:r>
      <w:r w:rsidR="00D75CD8" w:rsidRPr="00342CC0">
        <w:rPr>
          <w:spacing w:val="19"/>
        </w:rPr>
        <w:t xml:space="preserve"> </w:t>
      </w:r>
      <w:r w:rsidR="00D75CD8" w:rsidRPr="00342CC0">
        <w:t>proper</w:t>
      </w:r>
      <w:r w:rsidR="00D75CD8" w:rsidRPr="00342CC0">
        <w:rPr>
          <w:spacing w:val="29"/>
        </w:rPr>
        <w:t xml:space="preserve"> </w:t>
      </w:r>
      <w:r w:rsidR="00D75CD8" w:rsidRPr="00342CC0">
        <w:t>use</w:t>
      </w:r>
      <w:r w:rsidR="00D75CD8" w:rsidRPr="00342CC0">
        <w:rPr>
          <w:spacing w:val="15"/>
        </w:rPr>
        <w:t xml:space="preserve"> </w:t>
      </w:r>
      <w:r w:rsidR="00D75CD8" w:rsidRPr="00342CC0">
        <w:t>of</w:t>
      </w:r>
      <w:r w:rsidR="00D75CD8" w:rsidRPr="00342CC0">
        <w:rPr>
          <w:spacing w:val="5"/>
        </w:rPr>
        <w:t xml:space="preserve"> </w:t>
      </w:r>
      <w:r w:rsidR="00D75CD8" w:rsidRPr="00342CC0">
        <w:t>Produc</w:t>
      </w:r>
      <w:r w:rsidR="0049780E">
        <w:t>t</w:t>
      </w:r>
      <w:r w:rsidR="00D75CD8" w:rsidRPr="00342CC0">
        <w:rPr>
          <w:spacing w:val="20"/>
        </w:rPr>
        <w:t xml:space="preserve"> </w:t>
      </w:r>
      <w:r w:rsidR="00D75CD8" w:rsidRPr="00342CC0">
        <w:rPr>
          <w:w w:val="105"/>
        </w:rPr>
        <w:t xml:space="preserve">Service </w:t>
      </w:r>
      <w:r w:rsidR="00D75CD8" w:rsidRPr="00342CC0">
        <w:t>Codes</w:t>
      </w:r>
      <w:r w:rsidR="00D75CD8" w:rsidRPr="00342CC0">
        <w:rPr>
          <w:spacing w:val="29"/>
        </w:rPr>
        <w:t xml:space="preserve"> </w:t>
      </w:r>
      <w:r w:rsidR="00D75CD8" w:rsidRPr="00342CC0">
        <w:t>facilitates</w:t>
      </w:r>
      <w:r w:rsidR="00D75CD8" w:rsidRPr="00342CC0">
        <w:rPr>
          <w:spacing w:val="35"/>
        </w:rPr>
        <w:t xml:space="preserve"> </w:t>
      </w:r>
      <w:r w:rsidR="00D75CD8" w:rsidRPr="00342CC0">
        <w:t>business</w:t>
      </w:r>
      <w:r w:rsidR="00D75CD8" w:rsidRPr="00342CC0">
        <w:rPr>
          <w:spacing w:val="27"/>
        </w:rPr>
        <w:t xml:space="preserve"> </w:t>
      </w:r>
      <w:r w:rsidR="00D75CD8" w:rsidRPr="00342CC0">
        <w:t>intelligence</w:t>
      </w:r>
      <w:r w:rsidR="00D75CD8" w:rsidRPr="00342CC0">
        <w:rPr>
          <w:spacing w:val="34"/>
        </w:rPr>
        <w:t xml:space="preserve"> </w:t>
      </w:r>
      <w:r w:rsidR="00D75CD8" w:rsidRPr="00342CC0">
        <w:t>for</w:t>
      </w:r>
      <w:r w:rsidR="00D75CD8" w:rsidRPr="00342CC0">
        <w:rPr>
          <w:spacing w:val="14"/>
        </w:rPr>
        <w:t xml:space="preserve"> </w:t>
      </w:r>
      <w:r w:rsidR="00D75CD8" w:rsidRPr="00342CC0">
        <w:t>appropriate</w:t>
      </w:r>
      <w:r w:rsidR="00D75CD8" w:rsidRPr="00342CC0">
        <w:rPr>
          <w:spacing w:val="15"/>
        </w:rPr>
        <w:t xml:space="preserve"> </w:t>
      </w:r>
      <w:r w:rsidR="00D75CD8" w:rsidRPr="00342CC0">
        <w:t>oversight,</w:t>
      </w:r>
      <w:r w:rsidR="00D75CD8" w:rsidRPr="00342CC0">
        <w:rPr>
          <w:spacing w:val="27"/>
        </w:rPr>
        <w:t xml:space="preserve"> </w:t>
      </w:r>
      <w:r w:rsidR="00D75CD8" w:rsidRPr="00342CC0">
        <w:t>strategic</w:t>
      </w:r>
      <w:r w:rsidR="00D75CD8" w:rsidRPr="00342CC0">
        <w:rPr>
          <w:spacing w:val="19"/>
        </w:rPr>
        <w:t xml:space="preserve"> </w:t>
      </w:r>
      <w:r w:rsidR="00D75CD8" w:rsidRPr="00342CC0">
        <w:t>sourcing</w:t>
      </w:r>
      <w:r w:rsidR="00D75CD8" w:rsidRPr="00342CC0">
        <w:rPr>
          <w:spacing w:val="34"/>
        </w:rPr>
        <w:t xml:space="preserve"> </w:t>
      </w:r>
      <w:r w:rsidR="00D75CD8" w:rsidRPr="00342CC0">
        <w:t>and</w:t>
      </w:r>
      <w:r w:rsidR="00D75CD8" w:rsidRPr="00342CC0">
        <w:rPr>
          <w:spacing w:val="18"/>
        </w:rPr>
        <w:t xml:space="preserve"> </w:t>
      </w:r>
      <w:r w:rsidR="00D75CD8" w:rsidRPr="00342CC0">
        <w:t>spend</w:t>
      </w:r>
      <w:r w:rsidR="00D75CD8" w:rsidRPr="00342CC0">
        <w:rPr>
          <w:spacing w:val="14"/>
        </w:rPr>
        <w:t xml:space="preserve"> </w:t>
      </w:r>
      <w:r w:rsidR="00D75CD8" w:rsidRPr="00342CC0">
        <w:rPr>
          <w:w w:val="104"/>
        </w:rPr>
        <w:t>analysis.</w:t>
      </w:r>
    </w:p>
    <w:p w:rsidR="00D75CD8" w:rsidRPr="00E84345" w:rsidRDefault="00D75CD8" w:rsidP="00D75CD8">
      <w:pPr>
        <w:spacing w:before="5" w:line="100" w:lineRule="exact"/>
        <w:rPr>
          <w:szCs w:val="22"/>
        </w:rPr>
      </w:pPr>
    </w:p>
    <w:p w:rsidR="00D75CD8" w:rsidRPr="00E84345" w:rsidRDefault="00D75CD8" w:rsidP="00D75CD8">
      <w:pPr>
        <w:spacing w:line="200" w:lineRule="exact"/>
        <w:rPr>
          <w:szCs w:val="22"/>
        </w:rPr>
      </w:pPr>
    </w:p>
    <w:p w:rsidR="005D7B96" w:rsidRPr="00147102" w:rsidRDefault="00D75CD8" w:rsidP="005D7B96">
      <w:pPr>
        <w:rPr>
          <w:w w:val="105"/>
        </w:rPr>
      </w:pPr>
      <w:r w:rsidRPr="00147102">
        <w:t>On</w:t>
      </w:r>
      <w:r w:rsidRPr="00147102">
        <w:rPr>
          <w:spacing w:val="15"/>
        </w:rPr>
        <w:t xml:space="preserve"> </w:t>
      </w:r>
      <w:r w:rsidRPr="00147102">
        <w:t>September</w:t>
      </w:r>
      <w:r w:rsidRPr="00147102">
        <w:rPr>
          <w:spacing w:val="44"/>
        </w:rPr>
        <w:t xml:space="preserve"> </w:t>
      </w:r>
      <w:r w:rsidRPr="00147102">
        <w:rPr>
          <w:w w:val="112"/>
        </w:rPr>
        <w:t>30,</w:t>
      </w:r>
      <w:r w:rsidR="00BE2033" w:rsidRPr="00147102">
        <w:rPr>
          <w:w w:val="112"/>
        </w:rPr>
        <w:t xml:space="preserve"> </w:t>
      </w:r>
      <w:r w:rsidRPr="00147102">
        <w:rPr>
          <w:w w:val="112"/>
        </w:rPr>
        <w:t>2013,</w:t>
      </w:r>
      <w:r w:rsidRPr="00147102">
        <w:rPr>
          <w:spacing w:val="-11"/>
          <w:w w:val="112"/>
        </w:rPr>
        <w:t xml:space="preserve"> </w:t>
      </w:r>
      <w:r w:rsidRPr="00147102">
        <w:t>the</w:t>
      </w:r>
      <w:r w:rsidRPr="00147102">
        <w:rPr>
          <w:spacing w:val="8"/>
        </w:rPr>
        <w:t xml:space="preserve"> </w:t>
      </w:r>
      <w:r w:rsidRPr="00147102">
        <w:t>Deputy</w:t>
      </w:r>
      <w:r w:rsidRPr="00147102">
        <w:rPr>
          <w:spacing w:val="31"/>
        </w:rPr>
        <w:t xml:space="preserve"> </w:t>
      </w:r>
      <w:r w:rsidRPr="00147102">
        <w:t>Secretary</w:t>
      </w:r>
      <w:r w:rsidRPr="00147102">
        <w:rPr>
          <w:spacing w:val="30"/>
        </w:rPr>
        <w:t xml:space="preserve"> </w:t>
      </w:r>
      <w:r w:rsidRPr="00147102">
        <w:t>of</w:t>
      </w:r>
      <w:r w:rsidRPr="00147102">
        <w:rPr>
          <w:spacing w:val="2"/>
        </w:rPr>
        <w:t xml:space="preserve"> </w:t>
      </w:r>
      <w:r w:rsidRPr="00147102">
        <w:t>Transportation</w:t>
      </w:r>
      <w:r w:rsidRPr="00147102">
        <w:rPr>
          <w:spacing w:val="40"/>
        </w:rPr>
        <w:t xml:space="preserve"> </w:t>
      </w:r>
      <w:r w:rsidRPr="00147102">
        <w:t>issued</w:t>
      </w:r>
      <w:r w:rsidRPr="00147102">
        <w:rPr>
          <w:spacing w:val="22"/>
        </w:rPr>
        <w:t xml:space="preserve"> </w:t>
      </w:r>
      <w:r w:rsidRPr="00147102">
        <w:t>updated</w:t>
      </w:r>
      <w:r w:rsidRPr="00147102">
        <w:rPr>
          <w:spacing w:val="34"/>
        </w:rPr>
        <w:t xml:space="preserve"> </w:t>
      </w:r>
      <w:r w:rsidRPr="00147102">
        <w:t>Department</w:t>
      </w:r>
      <w:r w:rsidRPr="00147102">
        <w:rPr>
          <w:spacing w:val="34"/>
        </w:rPr>
        <w:t xml:space="preserve"> </w:t>
      </w:r>
      <w:r w:rsidRPr="00147102">
        <w:rPr>
          <w:w w:val="104"/>
        </w:rPr>
        <w:t xml:space="preserve">Acquisition </w:t>
      </w:r>
      <w:r w:rsidRPr="00147102">
        <w:t>Oversight</w:t>
      </w:r>
      <w:r w:rsidRPr="00147102">
        <w:rPr>
          <w:spacing w:val="38"/>
        </w:rPr>
        <w:t xml:space="preserve"> </w:t>
      </w:r>
      <w:r w:rsidRPr="00147102">
        <w:t>and</w:t>
      </w:r>
      <w:r w:rsidRPr="00147102">
        <w:rPr>
          <w:spacing w:val="13"/>
        </w:rPr>
        <w:t xml:space="preserve"> </w:t>
      </w:r>
      <w:r w:rsidRPr="00147102">
        <w:t>Risk</w:t>
      </w:r>
      <w:r w:rsidRPr="00147102">
        <w:rPr>
          <w:spacing w:val="17"/>
        </w:rPr>
        <w:t xml:space="preserve"> </w:t>
      </w:r>
      <w:r w:rsidRPr="00147102">
        <w:t>Management</w:t>
      </w:r>
      <w:r w:rsidRPr="00147102">
        <w:rPr>
          <w:spacing w:val="46"/>
        </w:rPr>
        <w:t xml:space="preserve"> </w:t>
      </w:r>
      <w:r w:rsidRPr="00147102">
        <w:t>Policy.</w:t>
      </w:r>
      <w:r w:rsidRPr="00147102">
        <w:rPr>
          <w:spacing w:val="8"/>
        </w:rPr>
        <w:t xml:space="preserve"> </w:t>
      </w:r>
      <w:r w:rsidRPr="00147102">
        <w:t>This</w:t>
      </w:r>
      <w:r w:rsidRPr="00147102">
        <w:rPr>
          <w:spacing w:val="18"/>
        </w:rPr>
        <w:t xml:space="preserve"> </w:t>
      </w:r>
      <w:r w:rsidRPr="00147102">
        <w:t>policy</w:t>
      </w:r>
      <w:r w:rsidRPr="00147102">
        <w:rPr>
          <w:spacing w:val="28"/>
        </w:rPr>
        <w:t xml:space="preserve"> </w:t>
      </w:r>
      <w:r w:rsidR="00BE2033" w:rsidRPr="00147102">
        <w:t>strengthen</w:t>
      </w:r>
      <w:r w:rsidR="005C2D4B" w:rsidRPr="00147102">
        <w:t>ed</w:t>
      </w:r>
      <w:r w:rsidR="00BE2033" w:rsidRPr="00147102">
        <w:t xml:space="preserve"> </w:t>
      </w:r>
      <w:r w:rsidR="00BE2033" w:rsidRPr="00147102">
        <w:rPr>
          <w:spacing w:val="3"/>
        </w:rPr>
        <w:t>the</w:t>
      </w:r>
      <w:r w:rsidRPr="00147102">
        <w:rPr>
          <w:spacing w:val="17"/>
        </w:rPr>
        <w:t xml:space="preserve"> </w:t>
      </w:r>
      <w:r w:rsidRPr="00147102">
        <w:rPr>
          <w:w w:val="112"/>
        </w:rPr>
        <w:t>Department's</w:t>
      </w:r>
      <w:r w:rsidRPr="00147102">
        <w:rPr>
          <w:spacing w:val="-25"/>
          <w:w w:val="112"/>
        </w:rPr>
        <w:t xml:space="preserve"> </w:t>
      </w:r>
      <w:r w:rsidRPr="00147102">
        <w:t>focus</w:t>
      </w:r>
      <w:r w:rsidRPr="00147102">
        <w:rPr>
          <w:spacing w:val="35"/>
        </w:rPr>
        <w:t xml:space="preserve"> </w:t>
      </w:r>
      <w:r w:rsidRPr="00147102">
        <w:t>on</w:t>
      </w:r>
      <w:r w:rsidRPr="00147102">
        <w:rPr>
          <w:spacing w:val="19"/>
        </w:rPr>
        <w:t xml:space="preserve"> </w:t>
      </w:r>
      <w:r w:rsidRPr="00147102">
        <w:rPr>
          <w:w w:val="108"/>
        </w:rPr>
        <w:t xml:space="preserve">the </w:t>
      </w:r>
      <w:r w:rsidRPr="00147102">
        <w:rPr>
          <w:w w:val="107"/>
        </w:rPr>
        <w:t>acquisition</w:t>
      </w:r>
      <w:r w:rsidRPr="00147102">
        <w:rPr>
          <w:spacing w:val="-1"/>
          <w:w w:val="107"/>
        </w:rPr>
        <w:t xml:space="preserve"> </w:t>
      </w:r>
      <w:r w:rsidRPr="00147102">
        <w:t>workforce</w:t>
      </w:r>
      <w:r w:rsidR="00342CC0" w:rsidRPr="00147102">
        <w:t xml:space="preserve"> and defined </w:t>
      </w:r>
      <w:r w:rsidRPr="00147102">
        <w:t>the</w:t>
      </w:r>
      <w:r w:rsidRPr="00147102">
        <w:rPr>
          <w:spacing w:val="33"/>
        </w:rPr>
        <w:t xml:space="preserve"> </w:t>
      </w:r>
      <w:r w:rsidRPr="00147102">
        <w:t>process</w:t>
      </w:r>
      <w:r w:rsidRPr="00147102">
        <w:rPr>
          <w:spacing w:val="20"/>
        </w:rPr>
        <w:t xml:space="preserve"> </w:t>
      </w:r>
      <w:r w:rsidRPr="00147102">
        <w:t>and</w:t>
      </w:r>
      <w:r w:rsidRPr="00147102">
        <w:rPr>
          <w:spacing w:val="19"/>
        </w:rPr>
        <w:t xml:space="preserve"> </w:t>
      </w:r>
      <w:r w:rsidRPr="00147102">
        <w:t>dollar</w:t>
      </w:r>
      <w:r w:rsidRPr="00147102">
        <w:rPr>
          <w:spacing w:val="38"/>
        </w:rPr>
        <w:t xml:space="preserve"> </w:t>
      </w:r>
      <w:r w:rsidR="00BE2033" w:rsidRPr="00147102">
        <w:t xml:space="preserve">thresholds </w:t>
      </w:r>
      <w:r w:rsidR="00BE2033" w:rsidRPr="00147102">
        <w:rPr>
          <w:spacing w:val="5"/>
        </w:rPr>
        <w:t>associated</w:t>
      </w:r>
      <w:r w:rsidR="00BE2033" w:rsidRPr="00147102">
        <w:t xml:space="preserve"> </w:t>
      </w:r>
      <w:r w:rsidR="00BE2033" w:rsidRPr="00147102">
        <w:rPr>
          <w:spacing w:val="24"/>
        </w:rPr>
        <w:t>with</w:t>
      </w:r>
      <w:r w:rsidRPr="00147102">
        <w:rPr>
          <w:spacing w:val="23"/>
        </w:rPr>
        <w:t xml:space="preserve"> </w:t>
      </w:r>
      <w:r w:rsidRPr="00147102">
        <w:t>the</w:t>
      </w:r>
      <w:r w:rsidRPr="00147102">
        <w:rPr>
          <w:spacing w:val="25"/>
        </w:rPr>
        <w:t xml:space="preserve"> </w:t>
      </w:r>
      <w:r w:rsidR="00BE2033" w:rsidRPr="00147102">
        <w:rPr>
          <w:w w:val="105"/>
        </w:rPr>
        <w:t>review</w:t>
      </w:r>
      <w:r w:rsidR="00BE2033" w:rsidRPr="00147102">
        <w:t xml:space="preserve"> and</w:t>
      </w:r>
      <w:r w:rsidRPr="00147102">
        <w:rPr>
          <w:spacing w:val="28"/>
        </w:rPr>
        <w:t xml:space="preserve"> </w:t>
      </w:r>
      <w:r w:rsidR="00BE2033" w:rsidRPr="00147102">
        <w:t xml:space="preserve">approval </w:t>
      </w:r>
      <w:r w:rsidR="00BE2033" w:rsidRPr="00147102">
        <w:rPr>
          <w:spacing w:val="3"/>
        </w:rPr>
        <w:t>of</w:t>
      </w:r>
      <w:r w:rsidRPr="00147102">
        <w:rPr>
          <w:spacing w:val="20"/>
        </w:rPr>
        <w:t xml:space="preserve"> </w:t>
      </w:r>
      <w:r w:rsidR="00BE2033" w:rsidRPr="00147102">
        <w:t xml:space="preserve">acquisition </w:t>
      </w:r>
      <w:r w:rsidR="00BE2033" w:rsidRPr="00147102">
        <w:rPr>
          <w:spacing w:val="21"/>
        </w:rPr>
        <w:t>strategy</w:t>
      </w:r>
      <w:r w:rsidR="00BE2033" w:rsidRPr="00147102">
        <w:t xml:space="preserve"> </w:t>
      </w:r>
      <w:r w:rsidR="00BE2033" w:rsidRPr="00147102">
        <w:rPr>
          <w:spacing w:val="3"/>
        </w:rPr>
        <w:t>planning</w:t>
      </w:r>
      <w:r w:rsidR="00BE2033" w:rsidRPr="00147102">
        <w:t xml:space="preserve"> </w:t>
      </w:r>
      <w:r w:rsidR="00BE2033" w:rsidRPr="00147102">
        <w:rPr>
          <w:spacing w:val="2"/>
        </w:rPr>
        <w:t>documents</w:t>
      </w:r>
      <w:r w:rsidRPr="00147102">
        <w:t>.</w:t>
      </w:r>
      <w:r w:rsidRPr="00147102">
        <w:rPr>
          <w:spacing w:val="22"/>
        </w:rPr>
        <w:t xml:space="preserve"> </w:t>
      </w:r>
      <w:r w:rsidR="00B424DA" w:rsidRPr="00147102">
        <w:rPr>
          <w:spacing w:val="22"/>
        </w:rPr>
        <w:t xml:space="preserve"> </w:t>
      </w:r>
      <w:r w:rsidRPr="00147102">
        <w:t>The</w:t>
      </w:r>
      <w:r w:rsidRPr="00147102">
        <w:rPr>
          <w:spacing w:val="12"/>
        </w:rPr>
        <w:t xml:space="preserve"> </w:t>
      </w:r>
      <w:r w:rsidRPr="00147102">
        <w:rPr>
          <w:w w:val="106"/>
        </w:rPr>
        <w:t>Department's</w:t>
      </w:r>
      <w:r w:rsidRPr="00147102">
        <w:rPr>
          <w:spacing w:val="-9"/>
          <w:w w:val="106"/>
        </w:rPr>
        <w:t xml:space="preserve"> </w:t>
      </w:r>
      <w:r w:rsidRPr="00147102">
        <w:t>Acquisition</w:t>
      </w:r>
      <w:r w:rsidRPr="00147102">
        <w:rPr>
          <w:spacing w:val="30"/>
        </w:rPr>
        <w:t xml:space="preserve"> </w:t>
      </w:r>
      <w:r w:rsidRPr="00147102">
        <w:t>Strategy</w:t>
      </w:r>
      <w:r w:rsidRPr="00147102">
        <w:rPr>
          <w:spacing w:val="35"/>
        </w:rPr>
        <w:t xml:space="preserve"> </w:t>
      </w:r>
      <w:r w:rsidRPr="00147102">
        <w:t>Review</w:t>
      </w:r>
      <w:r w:rsidRPr="00147102">
        <w:rPr>
          <w:spacing w:val="21"/>
        </w:rPr>
        <w:t xml:space="preserve"> </w:t>
      </w:r>
      <w:r w:rsidRPr="00147102">
        <w:rPr>
          <w:w w:val="106"/>
        </w:rPr>
        <w:t xml:space="preserve">Board </w:t>
      </w:r>
      <w:r w:rsidRPr="00147102">
        <w:rPr>
          <w:w w:val="105"/>
        </w:rPr>
        <w:t>include</w:t>
      </w:r>
      <w:r w:rsidRPr="00147102">
        <w:rPr>
          <w:w w:val="106"/>
        </w:rPr>
        <w:t>s</w:t>
      </w:r>
      <w:r w:rsidRPr="00147102">
        <w:rPr>
          <w:spacing w:val="-4"/>
        </w:rPr>
        <w:t xml:space="preserve"> </w:t>
      </w:r>
      <w:r w:rsidRPr="00147102">
        <w:t>senior</w:t>
      </w:r>
      <w:r w:rsidRPr="00147102">
        <w:rPr>
          <w:spacing w:val="19"/>
        </w:rPr>
        <w:t xml:space="preserve"> </w:t>
      </w:r>
      <w:r w:rsidRPr="00147102">
        <w:t>executives</w:t>
      </w:r>
      <w:r w:rsidRPr="00147102">
        <w:rPr>
          <w:spacing w:val="37"/>
        </w:rPr>
        <w:t xml:space="preserve"> </w:t>
      </w:r>
      <w:r w:rsidRPr="00147102">
        <w:t>from</w:t>
      </w:r>
      <w:r w:rsidRPr="00147102">
        <w:rPr>
          <w:spacing w:val="21"/>
        </w:rPr>
        <w:t xml:space="preserve"> </w:t>
      </w:r>
      <w:r w:rsidRPr="00147102">
        <w:t>the</w:t>
      </w:r>
      <w:r w:rsidRPr="00147102">
        <w:rPr>
          <w:spacing w:val="15"/>
        </w:rPr>
        <w:t xml:space="preserve"> </w:t>
      </w:r>
      <w:r w:rsidRPr="00147102">
        <w:t>offices</w:t>
      </w:r>
      <w:r w:rsidRPr="00147102">
        <w:rPr>
          <w:spacing w:val="16"/>
        </w:rPr>
        <w:t xml:space="preserve"> </w:t>
      </w:r>
      <w:r w:rsidRPr="00147102">
        <w:t>of</w:t>
      </w:r>
      <w:r w:rsidRPr="00147102">
        <w:rPr>
          <w:spacing w:val="6"/>
        </w:rPr>
        <w:t xml:space="preserve"> </w:t>
      </w:r>
      <w:r w:rsidRPr="00147102">
        <w:t>the</w:t>
      </w:r>
      <w:r w:rsidRPr="00147102">
        <w:rPr>
          <w:spacing w:val="8"/>
        </w:rPr>
        <w:t xml:space="preserve"> </w:t>
      </w:r>
      <w:r w:rsidRPr="00147102">
        <w:rPr>
          <w:w w:val="108"/>
        </w:rPr>
        <w:t>Chief</w:t>
      </w:r>
      <w:r w:rsidR="00A4165A" w:rsidRPr="00147102">
        <w:rPr>
          <w:w w:val="108"/>
        </w:rPr>
        <w:t xml:space="preserve"> I</w:t>
      </w:r>
      <w:r w:rsidRPr="00147102">
        <w:rPr>
          <w:w w:val="108"/>
        </w:rPr>
        <w:t>nformation</w:t>
      </w:r>
      <w:r w:rsidRPr="00147102">
        <w:rPr>
          <w:spacing w:val="3"/>
          <w:w w:val="108"/>
        </w:rPr>
        <w:t xml:space="preserve"> </w:t>
      </w:r>
      <w:r w:rsidRPr="00147102">
        <w:t>Officer</w:t>
      </w:r>
      <w:r w:rsidRPr="00147102">
        <w:rPr>
          <w:spacing w:val="23"/>
        </w:rPr>
        <w:t xml:space="preserve"> </w:t>
      </w:r>
      <w:r w:rsidRPr="00147102">
        <w:t>and</w:t>
      </w:r>
      <w:r w:rsidRPr="00147102">
        <w:rPr>
          <w:spacing w:val="14"/>
        </w:rPr>
        <w:t xml:space="preserve"> </w:t>
      </w:r>
      <w:r w:rsidRPr="00147102">
        <w:t>the</w:t>
      </w:r>
      <w:r w:rsidRPr="00147102">
        <w:rPr>
          <w:spacing w:val="15"/>
        </w:rPr>
        <w:t xml:space="preserve"> </w:t>
      </w:r>
      <w:r w:rsidRPr="00147102">
        <w:t>Chief</w:t>
      </w:r>
      <w:r w:rsidRPr="00147102">
        <w:rPr>
          <w:spacing w:val="10"/>
        </w:rPr>
        <w:t xml:space="preserve"> </w:t>
      </w:r>
      <w:r w:rsidRPr="00147102">
        <w:rPr>
          <w:w w:val="104"/>
        </w:rPr>
        <w:t xml:space="preserve">Financial </w:t>
      </w:r>
      <w:r w:rsidRPr="00147102">
        <w:t>Officer</w:t>
      </w:r>
      <w:r w:rsidRPr="00147102">
        <w:rPr>
          <w:spacing w:val="26"/>
        </w:rPr>
        <w:t xml:space="preserve"> </w:t>
      </w:r>
      <w:r w:rsidRPr="00147102">
        <w:t>who</w:t>
      </w:r>
      <w:r w:rsidRPr="00147102">
        <w:rPr>
          <w:spacing w:val="20"/>
        </w:rPr>
        <w:t xml:space="preserve"> </w:t>
      </w:r>
      <w:r w:rsidRPr="00147102">
        <w:t>with</w:t>
      </w:r>
      <w:r w:rsidRPr="00147102">
        <w:rPr>
          <w:spacing w:val="13"/>
        </w:rPr>
        <w:t xml:space="preserve"> </w:t>
      </w:r>
      <w:r w:rsidRPr="00147102">
        <w:t>the</w:t>
      </w:r>
      <w:r w:rsidRPr="00147102">
        <w:rPr>
          <w:spacing w:val="19"/>
        </w:rPr>
        <w:t xml:space="preserve"> </w:t>
      </w:r>
      <w:r w:rsidRPr="00147102">
        <w:t>Senior</w:t>
      </w:r>
      <w:r w:rsidRPr="00147102">
        <w:rPr>
          <w:spacing w:val="14"/>
        </w:rPr>
        <w:t xml:space="preserve"> </w:t>
      </w:r>
      <w:r w:rsidRPr="00147102">
        <w:t>Procurement</w:t>
      </w:r>
      <w:r w:rsidRPr="00147102">
        <w:rPr>
          <w:spacing w:val="50"/>
        </w:rPr>
        <w:t xml:space="preserve"> </w:t>
      </w:r>
      <w:r w:rsidRPr="00147102">
        <w:t>Executive</w:t>
      </w:r>
      <w:r w:rsidRPr="00147102">
        <w:rPr>
          <w:spacing w:val="25"/>
        </w:rPr>
        <w:t xml:space="preserve"> </w:t>
      </w:r>
      <w:r w:rsidRPr="00147102">
        <w:t>are</w:t>
      </w:r>
      <w:r w:rsidRPr="00147102">
        <w:rPr>
          <w:spacing w:val="1"/>
        </w:rPr>
        <w:t xml:space="preserve"> </w:t>
      </w:r>
      <w:r w:rsidRPr="00147102">
        <w:t>positioned</w:t>
      </w:r>
      <w:r w:rsidRPr="00147102">
        <w:rPr>
          <w:spacing w:val="20"/>
        </w:rPr>
        <w:t xml:space="preserve"> </w:t>
      </w:r>
      <w:r w:rsidRPr="00147102">
        <w:t>to</w:t>
      </w:r>
      <w:r w:rsidRPr="00147102">
        <w:rPr>
          <w:spacing w:val="6"/>
        </w:rPr>
        <w:t xml:space="preserve"> </w:t>
      </w:r>
      <w:r w:rsidRPr="00147102">
        <w:t>consider</w:t>
      </w:r>
      <w:r w:rsidRPr="00147102">
        <w:rPr>
          <w:spacing w:val="35"/>
        </w:rPr>
        <w:t xml:space="preserve"> </w:t>
      </w:r>
      <w:r w:rsidRPr="00147102">
        <w:t>the</w:t>
      </w:r>
      <w:r w:rsidRPr="00147102">
        <w:rPr>
          <w:spacing w:val="22"/>
        </w:rPr>
        <w:t xml:space="preserve"> </w:t>
      </w:r>
      <w:r w:rsidRPr="00147102">
        <w:t>insight</w:t>
      </w:r>
      <w:r w:rsidRPr="00147102">
        <w:rPr>
          <w:spacing w:val="13"/>
        </w:rPr>
        <w:t xml:space="preserve"> </w:t>
      </w:r>
      <w:r w:rsidRPr="00147102">
        <w:t>provided</w:t>
      </w:r>
      <w:r w:rsidRPr="00147102">
        <w:rPr>
          <w:spacing w:val="32"/>
        </w:rPr>
        <w:t xml:space="preserve"> </w:t>
      </w:r>
      <w:r w:rsidRPr="00147102">
        <w:rPr>
          <w:w w:val="102"/>
        </w:rPr>
        <w:t>by</w:t>
      </w:r>
      <w:r w:rsidR="00BE2033" w:rsidRPr="00147102">
        <w:rPr>
          <w:w w:val="102"/>
        </w:rPr>
        <w:t xml:space="preserve"> </w:t>
      </w:r>
      <w:r w:rsidRPr="00147102">
        <w:t>the</w:t>
      </w:r>
      <w:r w:rsidRPr="00147102">
        <w:rPr>
          <w:spacing w:val="19"/>
        </w:rPr>
        <w:t xml:space="preserve"> </w:t>
      </w:r>
      <w:r w:rsidRPr="00147102">
        <w:t>Service</w:t>
      </w:r>
      <w:r w:rsidRPr="00147102">
        <w:rPr>
          <w:spacing w:val="38"/>
        </w:rPr>
        <w:t xml:space="preserve"> </w:t>
      </w:r>
      <w:r w:rsidRPr="00147102">
        <w:t>Contract</w:t>
      </w:r>
      <w:r w:rsidRPr="00147102">
        <w:rPr>
          <w:spacing w:val="27"/>
        </w:rPr>
        <w:t xml:space="preserve"> </w:t>
      </w:r>
      <w:r w:rsidRPr="00147102">
        <w:t>Inventory</w:t>
      </w:r>
      <w:r w:rsidRPr="00147102">
        <w:rPr>
          <w:spacing w:val="18"/>
        </w:rPr>
        <w:t xml:space="preserve"> </w:t>
      </w:r>
      <w:r w:rsidRPr="00147102">
        <w:t>analysis</w:t>
      </w:r>
      <w:r w:rsidRPr="00147102">
        <w:rPr>
          <w:spacing w:val="24"/>
        </w:rPr>
        <w:t xml:space="preserve"> </w:t>
      </w:r>
      <w:r w:rsidRPr="00147102">
        <w:t>in</w:t>
      </w:r>
      <w:r w:rsidRPr="00147102">
        <w:rPr>
          <w:spacing w:val="3"/>
        </w:rPr>
        <w:t xml:space="preserve"> </w:t>
      </w:r>
      <w:r w:rsidRPr="00147102">
        <w:t>the</w:t>
      </w:r>
      <w:r w:rsidRPr="00147102">
        <w:rPr>
          <w:spacing w:val="10"/>
        </w:rPr>
        <w:t xml:space="preserve"> </w:t>
      </w:r>
      <w:r w:rsidRPr="00147102">
        <w:t>review</w:t>
      </w:r>
      <w:r w:rsidRPr="00147102">
        <w:rPr>
          <w:spacing w:val="14"/>
        </w:rPr>
        <w:t xml:space="preserve"> </w:t>
      </w:r>
      <w:r w:rsidRPr="00147102">
        <w:t>and</w:t>
      </w:r>
      <w:r w:rsidRPr="00147102">
        <w:rPr>
          <w:spacing w:val="4"/>
        </w:rPr>
        <w:t xml:space="preserve"> </w:t>
      </w:r>
      <w:r w:rsidRPr="00147102">
        <w:t>approval</w:t>
      </w:r>
      <w:r w:rsidRPr="00147102">
        <w:rPr>
          <w:spacing w:val="18"/>
        </w:rPr>
        <w:t xml:space="preserve"> </w:t>
      </w:r>
      <w:r w:rsidRPr="00147102">
        <w:t>of</w:t>
      </w:r>
      <w:r w:rsidRPr="00147102">
        <w:rPr>
          <w:spacing w:val="5"/>
        </w:rPr>
        <w:t xml:space="preserve"> </w:t>
      </w:r>
      <w:r w:rsidRPr="00147102">
        <w:t>proposed</w:t>
      </w:r>
      <w:r w:rsidRPr="00147102">
        <w:rPr>
          <w:spacing w:val="31"/>
        </w:rPr>
        <w:t xml:space="preserve"> </w:t>
      </w:r>
      <w:r w:rsidRPr="00147102">
        <w:t>strategies</w:t>
      </w:r>
      <w:r w:rsidRPr="00147102">
        <w:rPr>
          <w:spacing w:val="20"/>
        </w:rPr>
        <w:t xml:space="preserve"> </w:t>
      </w:r>
      <w:r w:rsidRPr="00147102">
        <w:t>for</w:t>
      </w:r>
      <w:r w:rsidRPr="00147102">
        <w:rPr>
          <w:spacing w:val="15"/>
        </w:rPr>
        <w:t xml:space="preserve"> </w:t>
      </w:r>
      <w:r w:rsidRPr="00147102">
        <w:rPr>
          <w:w w:val="107"/>
        </w:rPr>
        <w:t xml:space="preserve">new </w:t>
      </w:r>
      <w:r w:rsidRPr="00147102">
        <w:t>contract</w:t>
      </w:r>
      <w:r w:rsidRPr="00147102">
        <w:rPr>
          <w:spacing w:val="38"/>
        </w:rPr>
        <w:t xml:space="preserve"> </w:t>
      </w:r>
      <w:r w:rsidRPr="00147102">
        <w:rPr>
          <w:w w:val="105"/>
        </w:rPr>
        <w:t>awards.</w:t>
      </w:r>
      <w:r w:rsidR="005C2D4B" w:rsidRPr="00147102">
        <w:rPr>
          <w:w w:val="105"/>
        </w:rPr>
        <w:t xml:space="preserve">  </w:t>
      </w:r>
      <w:r w:rsidR="005D7B96" w:rsidRPr="00147102">
        <w:rPr>
          <w:w w:val="105"/>
        </w:rPr>
        <w:t xml:space="preserve">Although all elements of the </w:t>
      </w:r>
      <w:r w:rsidR="005C2D4B" w:rsidRPr="00147102">
        <w:rPr>
          <w:w w:val="105"/>
        </w:rPr>
        <w:t xml:space="preserve">acquisition </w:t>
      </w:r>
      <w:r w:rsidR="005D7B96" w:rsidRPr="00147102">
        <w:rPr>
          <w:w w:val="105"/>
        </w:rPr>
        <w:t xml:space="preserve">package are important and </w:t>
      </w:r>
      <w:r w:rsidR="005C2D4B" w:rsidRPr="00147102">
        <w:rPr>
          <w:w w:val="105"/>
        </w:rPr>
        <w:t xml:space="preserve">are </w:t>
      </w:r>
      <w:r w:rsidR="005D7B96" w:rsidRPr="00147102">
        <w:rPr>
          <w:w w:val="105"/>
        </w:rPr>
        <w:t>reviewed to ensure it clearly articulates a sound and compliant approach, the review also ensure</w:t>
      </w:r>
      <w:r w:rsidR="005C2D4B" w:rsidRPr="00147102">
        <w:rPr>
          <w:w w:val="105"/>
        </w:rPr>
        <w:t>s</w:t>
      </w:r>
      <w:r w:rsidR="005D7B96" w:rsidRPr="00147102">
        <w:rPr>
          <w:w w:val="105"/>
        </w:rPr>
        <w:t xml:space="preserve"> the creation of acquisition strategy process that facilitates:</w:t>
      </w:r>
    </w:p>
    <w:p w:rsidR="005D7B96" w:rsidRPr="00147102" w:rsidRDefault="005D7B96" w:rsidP="005D7B96">
      <w:pPr>
        <w:numPr>
          <w:ilvl w:val="0"/>
          <w:numId w:val="33"/>
        </w:numPr>
        <w:rPr>
          <w:w w:val="105"/>
        </w:rPr>
      </w:pPr>
      <w:r w:rsidRPr="00147102">
        <w:rPr>
          <w:w w:val="105"/>
        </w:rPr>
        <w:t xml:space="preserve">Clear consideration for </w:t>
      </w:r>
      <w:r w:rsidRPr="00147102">
        <w:rPr>
          <w:bCs/>
          <w:w w:val="105"/>
        </w:rPr>
        <w:t>minimizing</w:t>
      </w:r>
      <w:r w:rsidRPr="00147102">
        <w:rPr>
          <w:w w:val="105"/>
        </w:rPr>
        <w:t xml:space="preserve"> the use of high-risk contracts (both in the base contract and in subordinate task orders)</w:t>
      </w:r>
    </w:p>
    <w:p w:rsidR="005D7B96" w:rsidRPr="00147102" w:rsidRDefault="005D7B96" w:rsidP="005D7B96">
      <w:pPr>
        <w:numPr>
          <w:ilvl w:val="0"/>
          <w:numId w:val="33"/>
        </w:numPr>
        <w:rPr>
          <w:w w:val="105"/>
        </w:rPr>
      </w:pPr>
      <w:r w:rsidRPr="00147102">
        <w:rPr>
          <w:w w:val="105"/>
        </w:rPr>
        <w:t xml:space="preserve">Evidence of active planning and consideration for </w:t>
      </w:r>
      <w:r w:rsidRPr="00147102">
        <w:rPr>
          <w:bCs/>
          <w:w w:val="105"/>
        </w:rPr>
        <w:t>robust competition</w:t>
      </w:r>
      <w:r w:rsidRPr="00147102">
        <w:rPr>
          <w:w w:val="105"/>
        </w:rPr>
        <w:t xml:space="preserve"> </w:t>
      </w:r>
    </w:p>
    <w:p w:rsidR="005D7B96" w:rsidRPr="00147102" w:rsidRDefault="005D7B96" w:rsidP="005D7B96">
      <w:pPr>
        <w:numPr>
          <w:ilvl w:val="0"/>
          <w:numId w:val="33"/>
        </w:numPr>
        <w:rPr>
          <w:w w:val="105"/>
        </w:rPr>
      </w:pPr>
      <w:r w:rsidRPr="00147102">
        <w:rPr>
          <w:w w:val="105"/>
        </w:rPr>
        <w:lastRenderedPageBreak/>
        <w:t>Consideration for the professional preparedness of those individuals who will manage the program (certified CO, COR’s, program managers, etc.)</w:t>
      </w:r>
    </w:p>
    <w:p w:rsidR="005D7B96" w:rsidRPr="00147102" w:rsidRDefault="005D7B96" w:rsidP="005D7B96">
      <w:pPr>
        <w:numPr>
          <w:ilvl w:val="0"/>
          <w:numId w:val="33"/>
        </w:numPr>
        <w:rPr>
          <w:w w:val="105"/>
        </w:rPr>
      </w:pPr>
      <w:r w:rsidRPr="00147102">
        <w:rPr>
          <w:w w:val="105"/>
        </w:rPr>
        <w:t xml:space="preserve">Clearly articulated consideration for </w:t>
      </w:r>
      <w:r w:rsidRPr="00147102">
        <w:rPr>
          <w:bCs/>
          <w:w w:val="105"/>
        </w:rPr>
        <w:t>small business</w:t>
      </w:r>
      <w:r w:rsidRPr="00147102">
        <w:rPr>
          <w:w w:val="105"/>
        </w:rPr>
        <w:t xml:space="preserve"> opportunities (or the absence thereof)</w:t>
      </w:r>
    </w:p>
    <w:p w:rsidR="005D7B96" w:rsidRPr="00147102" w:rsidRDefault="005D7B96" w:rsidP="005D7B96">
      <w:pPr>
        <w:numPr>
          <w:ilvl w:val="0"/>
          <w:numId w:val="33"/>
        </w:numPr>
        <w:rPr>
          <w:w w:val="105"/>
        </w:rPr>
      </w:pPr>
      <w:r w:rsidRPr="00147102">
        <w:rPr>
          <w:w w:val="105"/>
        </w:rPr>
        <w:t>Consideration of information technology strategies consistent with Departmental policies, including consideration of section 508 issues</w:t>
      </w:r>
      <w:r w:rsidR="006F4ABE" w:rsidRPr="00147102">
        <w:rPr>
          <w:w w:val="105"/>
        </w:rPr>
        <w:t>; and</w:t>
      </w:r>
    </w:p>
    <w:p w:rsidR="00644E74" w:rsidRPr="00147102" w:rsidRDefault="005D7B96" w:rsidP="003C734D">
      <w:pPr>
        <w:numPr>
          <w:ilvl w:val="0"/>
          <w:numId w:val="33"/>
        </w:numPr>
        <w:rPr>
          <w:w w:val="105"/>
        </w:rPr>
      </w:pPr>
      <w:r w:rsidRPr="00147102">
        <w:rPr>
          <w:w w:val="105"/>
        </w:rPr>
        <w:t>Seek</w:t>
      </w:r>
      <w:r w:rsidR="006F4ABE" w:rsidRPr="00147102">
        <w:rPr>
          <w:w w:val="105"/>
        </w:rPr>
        <w:t>s</w:t>
      </w:r>
      <w:r w:rsidRPr="00147102">
        <w:rPr>
          <w:w w:val="105"/>
        </w:rPr>
        <w:t xml:space="preserve"> to minimize the use of management support services to the greatest extent practicable, consistent with program needs.</w:t>
      </w:r>
      <w:bookmarkStart w:id="67" w:name="_Toc404350189"/>
    </w:p>
    <w:p w:rsidR="00804D66" w:rsidRPr="007A681D" w:rsidRDefault="00804D66" w:rsidP="009D0306">
      <w:pPr>
        <w:pStyle w:val="Heading2"/>
      </w:pPr>
      <w:r w:rsidRPr="007A681D">
        <w:t>Workforce Analysis</w:t>
      </w:r>
      <w:bookmarkEnd w:id="67"/>
    </w:p>
    <w:p w:rsidR="00804D66" w:rsidRDefault="00147102" w:rsidP="00194C1C">
      <w:r>
        <w:t>In FY2015, t</w:t>
      </w:r>
      <w:r w:rsidR="00804D66" w:rsidRPr="007A681D">
        <w:t xml:space="preserve">he Office of the Chief Information Officer (OCIO) completed an information technology (IT) workforce analysis to evaluate the current alignment of Federal staff and contractor resources supporting the Department’s IT efforts.  Based on this analysis, DOT is engaging in a multi-year IT workforce initiative to reduce reliance on contractors and concomitantly increase the number of Federal positions.  The realignment will provide two main benefits including cost savings and efficiencies with realigned federal and contractor roles.  </w:t>
      </w:r>
      <w:r w:rsidR="00EF47FC" w:rsidRPr="007A681D">
        <w:t>Th</w:t>
      </w:r>
      <w:r w:rsidR="00B424DA" w:rsidRPr="007A681D">
        <w:t xml:space="preserve">e success of this </w:t>
      </w:r>
      <w:r w:rsidR="00EF47FC" w:rsidRPr="007A681D">
        <w:t xml:space="preserve">workforce analysis will set an example for </w:t>
      </w:r>
      <w:r w:rsidR="0049780E" w:rsidRPr="007A681D">
        <w:t xml:space="preserve">future </w:t>
      </w:r>
      <w:r w:rsidR="00EF47FC" w:rsidRPr="007A681D">
        <w:t>functional assessments.</w:t>
      </w:r>
      <w:r w:rsidR="006F4ABE" w:rsidRPr="001E6D7E">
        <w:t xml:space="preserve">  </w:t>
      </w:r>
    </w:p>
    <w:p w:rsidR="00D75CD8" w:rsidRPr="00477898" w:rsidRDefault="00D75CD8" w:rsidP="009D0306">
      <w:pPr>
        <w:pStyle w:val="Heading2"/>
      </w:pPr>
      <w:bookmarkStart w:id="68" w:name="_Toc404350190"/>
      <w:r w:rsidRPr="00477898">
        <w:t>Reducing</w:t>
      </w:r>
      <w:r w:rsidRPr="00477898">
        <w:rPr>
          <w:spacing w:val="-10"/>
        </w:rPr>
        <w:t xml:space="preserve"> </w:t>
      </w:r>
      <w:r w:rsidRPr="00477898">
        <w:t>High-Risk</w:t>
      </w:r>
      <w:r w:rsidRPr="00477898">
        <w:rPr>
          <w:spacing w:val="-12"/>
        </w:rPr>
        <w:t xml:space="preserve"> </w:t>
      </w:r>
      <w:r w:rsidRPr="00477898">
        <w:t>Contracting</w:t>
      </w:r>
      <w:bookmarkEnd w:id="68"/>
    </w:p>
    <w:p w:rsidR="00D75CD8" w:rsidRPr="00E84345" w:rsidRDefault="00D75CD8" w:rsidP="00AA556B">
      <w:pPr>
        <w:rPr>
          <w:szCs w:val="22"/>
        </w:rPr>
      </w:pPr>
      <w:r w:rsidRPr="00E84345">
        <w:t>DOT</w:t>
      </w:r>
      <w:r w:rsidRPr="00E84345">
        <w:rPr>
          <w:spacing w:val="31"/>
        </w:rPr>
        <w:t xml:space="preserve"> </w:t>
      </w:r>
      <w:r w:rsidRPr="00E84345">
        <w:t>recognizes</w:t>
      </w:r>
      <w:r w:rsidRPr="00E84345">
        <w:rPr>
          <w:spacing w:val="39"/>
        </w:rPr>
        <w:t xml:space="preserve"> </w:t>
      </w:r>
      <w:r w:rsidRPr="00E84345">
        <w:t>the</w:t>
      </w:r>
      <w:r w:rsidRPr="00E84345">
        <w:rPr>
          <w:spacing w:val="9"/>
        </w:rPr>
        <w:t xml:space="preserve"> </w:t>
      </w:r>
      <w:r w:rsidRPr="00E84345">
        <w:t>importance</w:t>
      </w:r>
      <w:r w:rsidRPr="00E84345">
        <w:rPr>
          <w:spacing w:val="19"/>
        </w:rPr>
        <w:t xml:space="preserve"> </w:t>
      </w:r>
      <w:r w:rsidRPr="00E84345">
        <w:t>of</w:t>
      </w:r>
      <w:r w:rsidRPr="00E84345">
        <w:rPr>
          <w:spacing w:val="10"/>
        </w:rPr>
        <w:t xml:space="preserve"> </w:t>
      </w:r>
      <w:r w:rsidRPr="00E84345">
        <w:t>effectively</w:t>
      </w:r>
      <w:r w:rsidRPr="00E84345">
        <w:rPr>
          <w:spacing w:val="47"/>
        </w:rPr>
        <w:t xml:space="preserve"> </w:t>
      </w:r>
      <w:r w:rsidRPr="00E84345">
        <w:t>managing</w:t>
      </w:r>
      <w:r w:rsidRPr="00E84345">
        <w:rPr>
          <w:spacing w:val="16"/>
        </w:rPr>
        <w:t xml:space="preserve"> </w:t>
      </w:r>
      <w:r w:rsidRPr="00E84345">
        <w:t>program</w:t>
      </w:r>
      <w:r w:rsidRPr="00E84345">
        <w:rPr>
          <w:spacing w:val="20"/>
        </w:rPr>
        <w:t xml:space="preserve"> </w:t>
      </w:r>
      <w:r w:rsidRPr="00E84345">
        <w:t xml:space="preserve">risk. </w:t>
      </w:r>
      <w:r w:rsidRPr="00E84345">
        <w:rPr>
          <w:spacing w:val="20"/>
        </w:rPr>
        <w:t xml:space="preserve"> </w:t>
      </w:r>
      <w:r w:rsidRPr="00E84345">
        <w:t>Through</w:t>
      </w:r>
      <w:r w:rsidRPr="00E84345">
        <w:rPr>
          <w:spacing w:val="37"/>
        </w:rPr>
        <w:t xml:space="preserve"> </w:t>
      </w:r>
      <w:r w:rsidRPr="00E84345">
        <w:t>increased</w:t>
      </w:r>
      <w:r w:rsidRPr="00E84345">
        <w:rPr>
          <w:spacing w:val="6"/>
        </w:rPr>
        <w:t xml:space="preserve"> </w:t>
      </w:r>
      <w:r w:rsidRPr="00E84345">
        <w:rPr>
          <w:w w:val="106"/>
        </w:rPr>
        <w:t xml:space="preserve">awareness </w:t>
      </w:r>
      <w:r w:rsidRPr="00E84345">
        <w:rPr>
          <w:w w:val="105"/>
        </w:rPr>
        <w:t>an</w:t>
      </w:r>
      <w:r w:rsidRPr="00E84345">
        <w:rPr>
          <w:w w:val="106"/>
        </w:rPr>
        <w:t>d</w:t>
      </w:r>
      <w:r w:rsidRPr="00E84345">
        <w:rPr>
          <w:spacing w:val="2"/>
        </w:rPr>
        <w:t xml:space="preserve"> </w:t>
      </w:r>
      <w:r w:rsidRPr="00E84345">
        <w:t>education,</w:t>
      </w:r>
      <w:r w:rsidRPr="00E84345">
        <w:rPr>
          <w:spacing w:val="37"/>
        </w:rPr>
        <w:t xml:space="preserve"> </w:t>
      </w:r>
      <w:r w:rsidRPr="00E84345">
        <w:t>DOT</w:t>
      </w:r>
      <w:r w:rsidRPr="00E84345">
        <w:rPr>
          <w:spacing w:val="21"/>
        </w:rPr>
        <w:t xml:space="preserve"> </w:t>
      </w:r>
      <w:r w:rsidR="00194C1C">
        <w:rPr>
          <w:spacing w:val="21"/>
        </w:rPr>
        <w:t xml:space="preserve">continues to engage </w:t>
      </w:r>
      <w:r w:rsidRPr="00E84345">
        <w:t>to</w:t>
      </w:r>
      <w:r w:rsidRPr="00E84345">
        <w:rPr>
          <w:spacing w:val="12"/>
        </w:rPr>
        <w:t xml:space="preserve"> </w:t>
      </w:r>
      <w:r w:rsidRPr="00E84345">
        <w:t>reduce</w:t>
      </w:r>
      <w:r w:rsidRPr="00E84345">
        <w:rPr>
          <w:spacing w:val="23"/>
        </w:rPr>
        <w:t xml:space="preserve"> </w:t>
      </w:r>
      <w:r w:rsidRPr="00E84345">
        <w:t>high</w:t>
      </w:r>
      <w:r w:rsidRPr="00E84345">
        <w:rPr>
          <w:spacing w:val="18"/>
        </w:rPr>
        <w:t xml:space="preserve"> </w:t>
      </w:r>
      <w:r w:rsidRPr="00E84345">
        <w:t>risk</w:t>
      </w:r>
      <w:r w:rsidRPr="00E84345">
        <w:rPr>
          <w:spacing w:val="5"/>
        </w:rPr>
        <w:t xml:space="preserve"> </w:t>
      </w:r>
      <w:r w:rsidRPr="00E84345">
        <w:t xml:space="preserve">contracting. </w:t>
      </w:r>
      <w:r w:rsidRPr="00E84345">
        <w:rPr>
          <w:spacing w:val="17"/>
        </w:rPr>
        <w:t xml:space="preserve"> </w:t>
      </w:r>
      <w:r w:rsidRPr="00E84345">
        <w:t>In</w:t>
      </w:r>
      <w:r w:rsidRPr="00E84345">
        <w:rPr>
          <w:spacing w:val="8"/>
        </w:rPr>
        <w:t xml:space="preserve"> </w:t>
      </w:r>
      <w:r w:rsidRPr="00E84345">
        <w:t>those</w:t>
      </w:r>
      <w:r w:rsidRPr="00E84345">
        <w:rPr>
          <w:spacing w:val="22"/>
        </w:rPr>
        <w:t xml:space="preserve"> </w:t>
      </w:r>
      <w:r w:rsidRPr="00E84345">
        <w:t>instances</w:t>
      </w:r>
      <w:r w:rsidRPr="00E84345">
        <w:rPr>
          <w:spacing w:val="18"/>
        </w:rPr>
        <w:t xml:space="preserve"> </w:t>
      </w:r>
      <w:r w:rsidRPr="00E84345">
        <w:t>where</w:t>
      </w:r>
      <w:r w:rsidRPr="00E84345">
        <w:rPr>
          <w:spacing w:val="22"/>
        </w:rPr>
        <w:t xml:space="preserve"> </w:t>
      </w:r>
      <w:r w:rsidRPr="00E84345">
        <w:t>it</w:t>
      </w:r>
      <w:r w:rsidRPr="00E84345">
        <w:rPr>
          <w:spacing w:val="6"/>
        </w:rPr>
        <w:t xml:space="preserve"> </w:t>
      </w:r>
      <w:r w:rsidRPr="00E84345">
        <w:t>is</w:t>
      </w:r>
      <w:r w:rsidRPr="00E84345">
        <w:rPr>
          <w:spacing w:val="7"/>
        </w:rPr>
        <w:t xml:space="preserve"> </w:t>
      </w:r>
      <w:r w:rsidRPr="00E84345">
        <w:t>best</w:t>
      </w:r>
      <w:r w:rsidRPr="00E84345">
        <w:rPr>
          <w:spacing w:val="18"/>
        </w:rPr>
        <w:t xml:space="preserve"> </w:t>
      </w:r>
      <w:r w:rsidRPr="00E84345">
        <w:t>to</w:t>
      </w:r>
      <w:r w:rsidRPr="00E84345">
        <w:rPr>
          <w:spacing w:val="18"/>
        </w:rPr>
        <w:t xml:space="preserve"> </w:t>
      </w:r>
      <w:r w:rsidRPr="00E84345">
        <w:rPr>
          <w:w w:val="105"/>
        </w:rPr>
        <w:t>use a</w:t>
      </w:r>
      <w:r w:rsidRPr="00E84345">
        <w:rPr>
          <w:spacing w:val="-1"/>
          <w:w w:val="105"/>
        </w:rPr>
        <w:t xml:space="preserve"> </w:t>
      </w:r>
      <w:r w:rsidRPr="00E84345">
        <w:t>higher</w:t>
      </w:r>
      <w:r w:rsidRPr="00E84345">
        <w:rPr>
          <w:spacing w:val="28"/>
        </w:rPr>
        <w:t xml:space="preserve"> </w:t>
      </w:r>
      <w:r w:rsidRPr="00E84345">
        <w:t>risk</w:t>
      </w:r>
      <w:r w:rsidRPr="00E84345">
        <w:rPr>
          <w:spacing w:val="20"/>
        </w:rPr>
        <w:t xml:space="preserve"> </w:t>
      </w:r>
      <w:r w:rsidRPr="00E84345">
        <w:t>contract</w:t>
      </w:r>
      <w:r w:rsidRPr="00E84345">
        <w:rPr>
          <w:spacing w:val="21"/>
        </w:rPr>
        <w:t xml:space="preserve"> </w:t>
      </w:r>
      <w:r w:rsidRPr="00E84345">
        <w:t>type,</w:t>
      </w:r>
      <w:r w:rsidRPr="00E84345">
        <w:rPr>
          <w:spacing w:val="-1"/>
        </w:rPr>
        <w:t xml:space="preserve"> </w:t>
      </w:r>
      <w:r w:rsidRPr="00E84345">
        <w:t>the</w:t>
      </w:r>
      <w:r w:rsidRPr="00E84345">
        <w:rPr>
          <w:spacing w:val="14"/>
        </w:rPr>
        <w:t xml:space="preserve"> </w:t>
      </w:r>
      <w:r w:rsidRPr="00E84345">
        <w:t>SPE</w:t>
      </w:r>
      <w:r w:rsidRPr="00E84345">
        <w:rPr>
          <w:spacing w:val="13"/>
        </w:rPr>
        <w:t xml:space="preserve"> </w:t>
      </w:r>
      <w:r w:rsidR="00194C1C">
        <w:rPr>
          <w:spacing w:val="13"/>
        </w:rPr>
        <w:t xml:space="preserve">emphasizes </w:t>
      </w:r>
      <w:r w:rsidRPr="00E84345">
        <w:t>effective</w:t>
      </w:r>
      <w:r w:rsidRPr="00E84345">
        <w:rPr>
          <w:spacing w:val="22"/>
        </w:rPr>
        <w:t xml:space="preserve"> </w:t>
      </w:r>
      <w:r w:rsidRPr="00E84345">
        <w:t xml:space="preserve">oversight. </w:t>
      </w:r>
      <w:r w:rsidRPr="00E84345">
        <w:rPr>
          <w:spacing w:val="26"/>
        </w:rPr>
        <w:t xml:space="preserve"> </w:t>
      </w:r>
      <w:r w:rsidRPr="00E84345">
        <w:t>The</w:t>
      </w:r>
      <w:r w:rsidRPr="00E84345">
        <w:rPr>
          <w:spacing w:val="14"/>
        </w:rPr>
        <w:t xml:space="preserve"> </w:t>
      </w:r>
      <w:r w:rsidRPr="00E84345">
        <w:t>SPE</w:t>
      </w:r>
      <w:r w:rsidRPr="00E84345">
        <w:rPr>
          <w:spacing w:val="12"/>
        </w:rPr>
        <w:t xml:space="preserve"> </w:t>
      </w:r>
      <w:r w:rsidRPr="00E84345">
        <w:t>recognizes</w:t>
      </w:r>
      <w:r w:rsidRPr="00E84345">
        <w:rPr>
          <w:spacing w:val="39"/>
        </w:rPr>
        <w:t xml:space="preserve"> </w:t>
      </w:r>
      <w:r w:rsidRPr="00E84345">
        <w:rPr>
          <w:w w:val="107"/>
        </w:rPr>
        <w:t xml:space="preserve">that </w:t>
      </w:r>
      <w:r w:rsidR="00194C1C" w:rsidRPr="00E84345">
        <w:t>certification of</w:t>
      </w:r>
      <w:r w:rsidRPr="00E84345">
        <w:rPr>
          <w:spacing w:val="8"/>
        </w:rPr>
        <w:t xml:space="preserve"> </w:t>
      </w:r>
      <w:r w:rsidRPr="00E84345">
        <w:t>the</w:t>
      </w:r>
      <w:r w:rsidRPr="00E84345">
        <w:rPr>
          <w:spacing w:val="4"/>
        </w:rPr>
        <w:t xml:space="preserve"> </w:t>
      </w:r>
      <w:r w:rsidRPr="00E84345">
        <w:t>acquisition</w:t>
      </w:r>
      <w:r w:rsidRPr="00E84345">
        <w:rPr>
          <w:spacing w:val="31"/>
        </w:rPr>
        <w:t xml:space="preserve"> </w:t>
      </w:r>
      <w:r w:rsidRPr="00E84345">
        <w:rPr>
          <w:w w:val="112"/>
        </w:rPr>
        <w:t>workforce-including</w:t>
      </w:r>
      <w:r w:rsidRPr="00E84345">
        <w:rPr>
          <w:spacing w:val="-2"/>
          <w:w w:val="112"/>
        </w:rPr>
        <w:t xml:space="preserve"> </w:t>
      </w:r>
      <w:r w:rsidRPr="00E84345">
        <w:t>contracting</w:t>
      </w:r>
      <w:r w:rsidRPr="00E84345">
        <w:rPr>
          <w:spacing w:val="20"/>
        </w:rPr>
        <w:t xml:space="preserve"> </w:t>
      </w:r>
      <w:r w:rsidRPr="00E84345">
        <w:t>staff,</w:t>
      </w:r>
      <w:r w:rsidRPr="00E84345">
        <w:rPr>
          <w:spacing w:val="13"/>
        </w:rPr>
        <w:t xml:space="preserve"> </w:t>
      </w:r>
      <w:r w:rsidRPr="00E84345">
        <w:t>Contracting</w:t>
      </w:r>
      <w:r w:rsidRPr="00E84345">
        <w:rPr>
          <w:spacing w:val="39"/>
        </w:rPr>
        <w:t xml:space="preserve"> </w:t>
      </w:r>
      <w:r w:rsidRPr="00E84345">
        <w:rPr>
          <w:w w:val="109"/>
        </w:rPr>
        <w:t xml:space="preserve">Officer's </w:t>
      </w:r>
      <w:r w:rsidRPr="00E84345">
        <w:rPr>
          <w:w w:val="105"/>
        </w:rPr>
        <w:t>Representatives</w:t>
      </w:r>
      <w:r w:rsidRPr="00E84345">
        <w:rPr>
          <w:spacing w:val="-10"/>
          <w:w w:val="105"/>
        </w:rPr>
        <w:t xml:space="preserve"> </w:t>
      </w:r>
      <w:r w:rsidRPr="00E84345">
        <w:t>(CORs),</w:t>
      </w:r>
      <w:r w:rsidRPr="00E84345">
        <w:rPr>
          <w:spacing w:val="22"/>
        </w:rPr>
        <w:t xml:space="preserve"> </w:t>
      </w:r>
      <w:r w:rsidRPr="00E84345">
        <w:t>and</w:t>
      </w:r>
      <w:r w:rsidRPr="00E84345">
        <w:rPr>
          <w:spacing w:val="13"/>
        </w:rPr>
        <w:t xml:space="preserve"> </w:t>
      </w:r>
      <w:r w:rsidRPr="00E84345">
        <w:t>program</w:t>
      </w:r>
      <w:r w:rsidRPr="00E84345">
        <w:rPr>
          <w:spacing w:val="22"/>
        </w:rPr>
        <w:t xml:space="preserve"> </w:t>
      </w:r>
      <w:r w:rsidRPr="00E84345">
        <w:rPr>
          <w:w w:val="117"/>
        </w:rPr>
        <w:t>managers</w:t>
      </w:r>
      <w:r w:rsidR="00194C1C">
        <w:rPr>
          <w:w w:val="117"/>
        </w:rPr>
        <w:t xml:space="preserve"> </w:t>
      </w:r>
      <w:r w:rsidRPr="00E84345">
        <w:rPr>
          <w:w w:val="117"/>
        </w:rPr>
        <w:t>is</w:t>
      </w:r>
      <w:r w:rsidRPr="00E84345">
        <w:rPr>
          <w:spacing w:val="-10"/>
          <w:w w:val="117"/>
        </w:rPr>
        <w:t xml:space="preserve"> </w:t>
      </w:r>
      <w:r w:rsidRPr="00E84345">
        <w:t>essential</w:t>
      </w:r>
      <w:r w:rsidRPr="00E84345">
        <w:rPr>
          <w:spacing w:val="11"/>
        </w:rPr>
        <w:t xml:space="preserve"> </w:t>
      </w:r>
      <w:r w:rsidRPr="00E84345">
        <w:t>to</w:t>
      </w:r>
      <w:r w:rsidRPr="00E84345">
        <w:rPr>
          <w:spacing w:val="5"/>
        </w:rPr>
        <w:t xml:space="preserve"> </w:t>
      </w:r>
      <w:r w:rsidRPr="00E84345">
        <w:t>effective</w:t>
      </w:r>
      <w:r w:rsidRPr="00E84345">
        <w:rPr>
          <w:spacing w:val="36"/>
        </w:rPr>
        <w:t xml:space="preserve"> </w:t>
      </w:r>
      <w:r w:rsidRPr="00E84345">
        <w:t>oversight</w:t>
      </w:r>
      <w:r w:rsidRPr="00E84345">
        <w:rPr>
          <w:spacing w:val="29"/>
        </w:rPr>
        <w:t xml:space="preserve"> </w:t>
      </w:r>
      <w:r w:rsidRPr="00E84345">
        <w:t>of</w:t>
      </w:r>
      <w:r w:rsidRPr="00E84345">
        <w:rPr>
          <w:spacing w:val="8"/>
        </w:rPr>
        <w:t xml:space="preserve"> </w:t>
      </w:r>
      <w:r w:rsidRPr="00E84345">
        <w:t>all</w:t>
      </w:r>
      <w:r w:rsidRPr="00E84345">
        <w:rPr>
          <w:spacing w:val="13"/>
        </w:rPr>
        <w:t xml:space="preserve"> </w:t>
      </w:r>
      <w:r w:rsidRPr="00E84345">
        <w:rPr>
          <w:w w:val="105"/>
        </w:rPr>
        <w:t xml:space="preserve">contracts. </w:t>
      </w:r>
      <w:r w:rsidRPr="00E84345">
        <w:rPr>
          <w:w w:val="106"/>
        </w:rPr>
        <w:t>Fro</w:t>
      </w:r>
      <w:r w:rsidRPr="00E84345">
        <w:rPr>
          <w:w w:val="105"/>
        </w:rPr>
        <w:t>m</w:t>
      </w:r>
      <w:r w:rsidRPr="00E84345">
        <w:rPr>
          <w:spacing w:val="9"/>
        </w:rPr>
        <w:t xml:space="preserve"> </w:t>
      </w:r>
      <w:r w:rsidRPr="00E84345">
        <w:t>FY</w:t>
      </w:r>
      <w:r w:rsidRPr="00E84345">
        <w:rPr>
          <w:spacing w:val="21"/>
        </w:rPr>
        <w:t xml:space="preserve"> </w:t>
      </w:r>
      <w:r w:rsidRPr="00E84345">
        <w:t>2009</w:t>
      </w:r>
      <w:r w:rsidRPr="00E84345">
        <w:rPr>
          <w:spacing w:val="19"/>
        </w:rPr>
        <w:t xml:space="preserve"> </w:t>
      </w:r>
      <w:r w:rsidRPr="00E84345">
        <w:t>to</w:t>
      </w:r>
      <w:r w:rsidRPr="00E84345">
        <w:rPr>
          <w:spacing w:val="10"/>
        </w:rPr>
        <w:t xml:space="preserve"> </w:t>
      </w:r>
      <w:r w:rsidRPr="00E84345">
        <w:t>FY</w:t>
      </w:r>
      <w:r w:rsidRPr="00E84345">
        <w:rPr>
          <w:spacing w:val="15"/>
        </w:rPr>
        <w:t xml:space="preserve"> </w:t>
      </w:r>
      <w:r w:rsidRPr="00E84345">
        <w:t>201</w:t>
      </w:r>
      <w:r w:rsidR="00FA2249">
        <w:t>5</w:t>
      </w:r>
      <w:r w:rsidRPr="00E84345">
        <w:t>,</w:t>
      </w:r>
      <w:r w:rsidRPr="00E84345">
        <w:rPr>
          <w:spacing w:val="2"/>
        </w:rPr>
        <w:t xml:space="preserve"> </w:t>
      </w:r>
      <w:r w:rsidRPr="00E84345">
        <w:t>DOT</w:t>
      </w:r>
      <w:r w:rsidRPr="00E84345">
        <w:rPr>
          <w:spacing w:val="21"/>
        </w:rPr>
        <w:t xml:space="preserve"> </w:t>
      </w:r>
      <w:r w:rsidRPr="00E84345">
        <w:t>certifications</w:t>
      </w:r>
      <w:r w:rsidRPr="00E84345">
        <w:rPr>
          <w:spacing w:val="44"/>
        </w:rPr>
        <w:t xml:space="preserve"> </w:t>
      </w:r>
      <w:r w:rsidRPr="00E84345">
        <w:t>have</w:t>
      </w:r>
      <w:r w:rsidRPr="00E84345">
        <w:rPr>
          <w:spacing w:val="7"/>
        </w:rPr>
        <w:t xml:space="preserve"> </w:t>
      </w:r>
      <w:r w:rsidRPr="00E84345">
        <w:t>increased</w:t>
      </w:r>
      <w:r w:rsidRPr="00E84345">
        <w:rPr>
          <w:spacing w:val="13"/>
        </w:rPr>
        <w:t xml:space="preserve"> </w:t>
      </w:r>
      <w:r w:rsidRPr="00E84345">
        <w:rPr>
          <w:w w:val="104"/>
        </w:rPr>
        <w:t>substantially.</w:t>
      </w:r>
      <w:r w:rsidR="00194C1C" w:rsidRPr="00194C1C">
        <w:t xml:space="preserve"> </w:t>
      </w:r>
      <w:r w:rsidR="00194C1C" w:rsidRPr="00194C1C">
        <w:rPr>
          <w:w w:val="104"/>
        </w:rPr>
        <w:t>As of September 30, 201</w:t>
      </w:r>
      <w:r w:rsidR="00FA2249">
        <w:rPr>
          <w:w w:val="104"/>
        </w:rPr>
        <w:t>5</w:t>
      </w:r>
      <w:r w:rsidR="00194C1C" w:rsidRPr="00194C1C">
        <w:rPr>
          <w:w w:val="104"/>
        </w:rPr>
        <w:t xml:space="preserve">, DOT certification rate for contracting professionals was </w:t>
      </w:r>
      <w:r w:rsidR="009F1848">
        <w:rPr>
          <w:w w:val="104"/>
        </w:rPr>
        <w:t>9</w:t>
      </w:r>
      <w:r w:rsidR="00FA2249">
        <w:rPr>
          <w:w w:val="104"/>
        </w:rPr>
        <w:t>6</w:t>
      </w:r>
      <w:r w:rsidR="00194C1C" w:rsidRPr="00194C1C">
        <w:rPr>
          <w:w w:val="104"/>
        </w:rPr>
        <w:t>%.</w:t>
      </w:r>
      <w:r w:rsidR="00194C1C">
        <w:rPr>
          <w:w w:val="104"/>
        </w:rPr>
        <w:t xml:space="preserve">  </w:t>
      </w:r>
      <w:r w:rsidRPr="00E84345">
        <w:rPr>
          <w:szCs w:val="22"/>
        </w:rPr>
        <w:t>The</w:t>
      </w:r>
      <w:r w:rsidRPr="00E84345">
        <w:rPr>
          <w:spacing w:val="26"/>
          <w:szCs w:val="22"/>
        </w:rPr>
        <w:t xml:space="preserve"> </w:t>
      </w:r>
      <w:r w:rsidRPr="00E84345">
        <w:rPr>
          <w:szCs w:val="22"/>
        </w:rPr>
        <w:t>Department</w:t>
      </w:r>
      <w:r w:rsidRPr="00E84345">
        <w:rPr>
          <w:spacing w:val="39"/>
          <w:szCs w:val="22"/>
        </w:rPr>
        <w:t xml:space="preserve"> </w:t>
      </w:r>
      <w:r w:rsidRPr="00E84345">
        <w:rPr>
          <w:szCs w:val="22"/>
        </w:rPr>
        <w:t>will</w:t>
      </w:r>
      <w:r w:rsidRPr="00E84345">
        <w:rPr>
          <w:spacing w:val="2"/>
          <w:szCs w:val="22"/>
        </w:rPr>
        <w:t xml:space="preserve"> </w:t>
      </w:r>
      <w:r w:rsidRPr="00E84345">
        <w:rPr>
          <w:szCs w:val="22"/>
        </w:rPr>
        <w:t>continue</w:t>
      </w:r>
      <w:r w:rsidRPr="00E84345">
        <w:rPr>
          <w:spacing w:val="29"/>
          <w:szCs w:val="22"/>
        </w:rPr>
        <w:t xml:space="preserve"> </w:t>
      </w:r>
      <w:r w:rsidRPr="00E84345">
        <w:rPr>
          <w:szCs w:val="22"/>
        </w:rPr>
        <w:t>its</w:t>
      </w:r>
      <w:r w:rsidRPr="00E84345">
        <w:rPr>
          <w:spacing w:val="7"/>
          <w:szCs w:val="22"/>
        </w:rPr>
        <w:t xml:space="preserve"> </w:t>
      </w:r>
      <w:r w:rsidRPr="00E84345">
        <w:rPr>
          <w:szCs w:val="22"/>
        </w:rPr>
        <w:t>focus</w:t>
      </w:r>
      <w:r w:rsidRPr="00E84345">
        <w:rPr>
          <w:spacing w:val="44"/>
          <w:szCs w:val="22"/>
        </w:rPr>
        <w:t xml:space="preserve"> </w:t>
      </w:r>
      <w:r w:rsidRPr="00E84345">
        <w:rPr>
          <w:w w:val="106"/>
          <w:szCs w:val="22"/>
        </w:rPr>
        <w:t xml:space="preserve">on </w:t>
      </w:r>
      <w:r w:rsidR="00194C1C" w:rsidRPr="00E84345">
        <w:rPr>
          <w:szCs w:val="22"/>
        </w:rPr>
        <w:t xml:space="preserve">reducing </w:t>
      </w:r>
      <w:r w:rsidR="00194C1C" w:rsidRPr="00E84345">
        <w:rPr>
          <w:spacing w:val="5"/>
          <w:szCs w:val="22"/>
        </w:rPr>
        <w:t>high</w:t>
      </w:r>
      <w:r w:rsidRPr="00E84345">
        <w:rPr>
          <w:spacing w:val="25"/>
          <w:szCs w:val="22"/>
        </w:rPr>
        <w:t xml:space="preserve"> </w:t>
      </w:r>
      <w:r w:rsidRPr="00E84345">
        <w:rPr>
          <w:szCs w:val="22"/>
        </w:rPr>
        <w:t>risk</w:t>
      </w:r>
      <w:r w:rsidRPr="00E84345">
        <w:rPr>
          <w:spacing w:val="5"/>
          <w:szCs w:val="22"/>
        </w:rPr>
        <w:t xml:space="preserve"> </w:t>
      </w:r>
      <w:r w:rsidRPr="00E84345">
        <w:rPr>
          <w:szCs w:val="22"/>
        </w:rPr>
        <w:t>type</w:t>
      </w:r>
      <w:r w:rsidRPr="00E84345">
        <w:rPr>
          <w:spacing w:val="20"/>
          <w:szCs w:val="22"/>
        </w:rPr>
        <w:t xml:space="preserve"> </w:t>
      </w:r>
      <w:r w:rsidRPr="00E84345">
        <w:rPr>
          <w:szCs w:val="22"/>
        </w:rPr>
        <w:t>contracts</w:t>
      </w:r>
      <w:r w:rsidRPr="00E84345">
        <w:rPr>
          <w:spacing w:val="23"/>
          <w:szCs w:val="22"/>
        </w:rPr>
        <w:t xml:space="preserve"> </w:t>
      </w:r>
      <w:r w:rsidRPr="00E84345">
        <w:rPr>
          <w:szCs w:val="22"/>
        </w:rPr>
        <w:t>and</w:t>
      </w:r>
      <w:r w:rsidRPr="00E84345">
        <w:rPr>
          <w:spacing w:val="18"/>
          <w:szCs w:val="22"/>
        </w:rPr>
        <w:t xml:space="preserve"> </w:t>
      </w:r>
      <w:r w:rsidRPr="00E84345">
        <w:rPr>
          <w:szCs w:val="22"/>
        </w:rPr>
        <w:t>use the</w:t>
      </w:r>
      <w:r w:rsidRPr="00E84345">
        <w:rPr>
          <w:spacing w:val="16"/>
          <w:szCs w:val="22"/>
        </w:rPr>
        <w:t xml:space="preserve"> </w:t>
      </w:r>
      <w:r w:rsidRPr="00E84345">
        <w:rPr>
          <w:szCs w:val="22"/>
        </w:rPr>
        <w:t>governance</w:t>
      </w:r>
      <w:r w:rsidRPr="00E84345">
        <w:rPr>
          <w:spacing w:val="18"/>
          <w:szCs w:val="22"/>
        </w:rPr>
        <w:t xml:space="preserve"> </w:t>
      </w:r>
      <w:r w:rsidRPr="00E84345">
        <w:rPr>
          <w:szCs w:val="22"/>
        </w:rPr>
        <w:t>provided</w:t>
      </w:r>
      <w:r w:rsidRPr="00E84345">
        <w:rPr>
          <w:spacing w:val="44"/>
          <w:szCs w:val="22"/>
        </w:rPr>
        <w:t xml:space="preserve"> </w:t>
      </w:r>
      <w:r w:rsidRPr="00E84345">
        <w:rPr>
          <w:szCs w:val="22"/>
        </w:rPr>
        <w:t>by</w:t>
      </w:r>
      <w:r w:rsidRPr="00E84345">
        <w:rPr>
          <w:spacing w:val="5"/>
          <w:szCs w:val="22"/>
        </w:rPr>
        <w:t xml:space="preserve"> </w:t>
      </w:r>
      <w:r w:rsidRPr="00E84345">
        <w:rPr>
          <w:szCs w:val="22"/>
        </w:rPr>
        <w:t>the</w:t>
      </w:r>
      <w:r w:rsidRPr="00E84345">
        <w:rPr>
          <w:spacing w:val="9"/>
          <w:szCs w:val="22"/>
        </w:rPr>
        <w:t xml:space="preserve"> </w:t>
      </w:r>
      <w:r w:rsidRPr="00E84345">
        <w:rPr>
          <w:szCs w:val="22"/>
        </w:rPr>
        <w:t>Acquisition</w:t>
      </w:r>
      <w:r w:rsidRPr="00E84345">
        <w:rPr>
          <w:spacing w:val="25"/>
          <w:szCs w:val="22"/>
        </w:rPr>
        <w:t xml:space="preserve"> </w:t>
      </w:r>
      <w:r w:rsidRPr="00E84345">
        <w:rPr>
          <w:szCs w:val="22"/>
        </w:rPr>
        <w:t>Strategy</w:t>
      </w:r>
      <w:r w:rsidRPr="00E84345">
        <w:rPr>
          <w:spacing w:val="43"/>
          <w:szCs w:val="22"/>
        </w:rPr>
        <w:t xml:space="preserve"> </w:t>
      </w:r>
      <w:r w:rsidRPr="00E84345">
        <w:rPr>
          <w:w w:val="106"/>
          <w:szCs w:val="22"/>
        </w:rPr>
        <w:t xml:space="preserve">Review </w:t>
      </w:r>
      <w:r w:rsidRPr="00E84345">
        <w:rPr>
          <w:szCs w:val="22"/>
        </w:rPr>
        <w:t>Board</w:t>
      </w:r>
      <w:r w:rsidRPr="00E84345">
        <w:rPr>
          <w:spacing w:val="30"/>
          <w:szCs w:val="22"/>
        </w:rPr>
        <w:t xml:space="preserve"> </w:t>
      </w:r>
      <w:r w:rsidRPr="00E84345">
        <w:rPr>
          <w:szCs w:val="22"/>
        </w:rPr>
        <w:t>to</w:t>
      </w:r>
      <w:r w:rsidRPr="00E84345">
        <w:rPr>
          <w:spacing w:val="20"/>
          <w:szCs w:val="22"/>
        </w:rPr>
        <w:t xml:space="preserve"> </w:t>
      </w:r>
      <w:r w:rsidRPr="00E84345">
        <w:rPr>
          <w:szCs w:val="22"/>
        </w:rPr>
        <w:t>ensure</w:t>
      </w:r>
      <w:r w:rsidRPr="00E84345">
        <w:rPr>
          <w:spacing w:val="18"/>
          <w:szCs w:val="22"/>
        </w:rPr>
        <w:t xml:space="preserve"> </w:t>
      </w:r>
      <w:r w:rsidRPr="00E84345">
        <w:rPr>
          <w:szCs w:val="22"/>
        </w:rPr>
        <w:t>the</w:t>
      </w:r>
      <w:r w:rsidRPr="00E84345">
        <w:rPr>
          <w:spacing w:val="24"/>
          <w:szCs w:val="22"/>
        </w:rPr>
        <w:t xml:space="preserve"> </w:t>
      </w:r>
      <w:r w:rsidRPr="00E84345">
        <w:rPr>
          <w:szCs w:val="22"/>
        </w:rPr>
        <w:t>proposed</w:t>
      </w:r>
      <w:r w:rsidRPr="00E84345">
        <w:rPr>
          <w:spacing w:val="22"/>
          <w:szCs w:val="22"/>
        </w:rPr>
        <w:t xml:space="preserve"> </w:t>
      </w:r>
      <w:r w:rsidRPr="00E84345">
        <w:rPr>
          <w:szCs w:val="22"/>
        </w:rPr>
        <w:t>contract</w:t>
      </w:r>
      <w:r w:rsidRPr="00E84345">
        <w:rPr>
          <w:spacing w:val="26"/>
          <w:szCs w:val="22"/>
        </w:rPr>
        <w:t xml:space="preserve"> </w:t>
      </w:r>
      <w:r w:rsidRPr="00E84345">
        <w:rPr>
          <w:szCs w:val="22"/>
        </w:rPr>
        <w:t>strategies</w:t>
      </w:r>
      <w:r w:rsidRPr="00E84345">
        <w:rPr>
          <w:spacing w:val="21"/>
          <w:szCs w:val="22"/>
        </w:rPr>
        <w:t xml:space="preserve"> </w:t>
      </w:r>
      <w:r w:rsidRPr="00E84345">
        <w:rPr>
          <w:szCs w:val="22"/>
        </w:rPr>
        <w:t>and</w:t>
      </w:r>
      <w:r w:rsidRPr="00E84345">
        <w:rPr>
          <w:spacing w:val="11"/>
          <w:szCs w:val="22"/>
        </w:rPr>
        <w:t xml:space="preserve"> </w:t>
      </w:r>
      <w:r w:rsidRPr="00E84345">
        <w:rPr>
          <w:szCs w:val="22"/>
        </w:rPr>
        <w:t>types</w:t>
      </w:r>
      <w:r w:rsidRPr="00E84345">
        <w:rPr>
          <w:spacing w:val="21"/>
          <w:szCs w:val="22"/>
        </w:rPr>
        <w:t xml:space="preserve"> </w:t>
      </w:r>
      <w:r w:rsidRPr="00E84345">
        <w:rPr>
          <w:szCs w:val="22"/>
        </w:rPr>
        <w:t>mitigate</w:t>
      </w:r>
      <w:r w:rsidRPr="00E84345">
        <w:rPr>
          <w:spacing w:val="36"/>
          <w:szCs w:val="22"/>
        </w:rPr>
        <w:t xml:space="preserve"> </w:t>
      </w:r>
      <w:r w:rsidRPr="00E84345">
        <w:rPr>
          <w:szCs w:val="22"/>
        </w:rPr>
        <w:t>program</w:t>
      </w:r>
      <w:r w:rsidRPr="00E84345">
        <w:rPr>
          <w:spacing w:val="16"/>
          <w:szCs w:val="22"/>
        </w:rPr>
        <w:t xml:space="preserve"> </w:t>
      </w:r>
      <w:r w:rsidRPr="00E84345">
        <w:rPr>
          <w:w w:val="105"/>
          <w:szCs w:val="22"/>
        </w:rPr>
        <w:t>risk.</w:t>
      </w:r>
    </w:p>
    <w:p w:rsidR="00D75CD8" w:rsidRPr="007A681D" w:rsidRDefault="009D0306" w:rsidP="009D0306">
      <w:pPr>
        <w:pStyle w:val="Heading2"/>
      </w:pPr>
      <w:bookmarkStart w:id="69" w:name="_Toc404350191"/>
      <w:r w:rsidRPr="007A681D">
        <w:t>S</w:t>
      </w:r>
      <w:r w:rsidR="00D75CD8" w:rsidRPr="007A681D">
        <w:t>trategic</w:t>
      </w:r>
      <w:r w:rsidR="00D75CD8" w:rsidRPr="007A681D">
        <w:rPr>
          <w:spacing w:val="37"/>
        </w:rPr>
        <w:t xml:space="preserve"> </w:t>
      </w:r>
      <w:r w:rsidR="00D75CD8" w:rsidRPr="007A681D">
        <w:rPr>
          <w:w w:val="105"/>
        </w:rPr>
        <w:t>Sourcing</w:t>
      </w:r>
      <w:bookmarkEnd w:id="69"/>
    </w:p>
    <w:p w:rsidR="00B424DA" w:rsidRPr="007A681D" w:rsidRDefault="003652E5" w:rsidP="00B424DA">
      <w:pPr>
        <w:jc w:val="both"/>
        <w:rPr>
          <w:szCs w:val="22"/>
        </w:rPr>
      </w:pPr>
      <w:r>
        <w:rPr>
          <w:szCs w:val="22"/>
        </w:rPr>
        <w:t>During the</w:t>
      </w:r>
      <w:r w:rsidR="00B424DA" w:rsidRPr="007A681D">
        <w:rPr>
          <w:szCs w:val="22"/>
        </w:rPr>
        <w:t xml:space="preserve"> meeting of the </w:t>
      </w:r>
      <w:r w:rsidR="00D24CF4">
        <w:rPr>
          <w:szCs w:val="22"/>
        </w:rPr>
        <w:t>Strategic Sourcing Executive Steering Committee (</w:t>
      </w:r>
      <w:r w:rsidR="00B424DA" w:rsidRPr="007A681D">
        <w:rPr>
          <w:szCs w:val="22"/>
        </w:rPr>
        <w:t>SSESC</w:t>
      </w:r>
      <w:r w:rsidR="00D24CF4">
        <w:rPr>
          <w:szCs w:val="22"/>
        </w:rPr>
        <w:t>)</w:t>
      </w:r>
      <w:r w:rsidR="00B424DA" w:rsidRPr="007A681D">
        <w:rPr>
          <w:szCs w:val="22"/>
        </w:rPr>
        <w:t xml:space="preserve"> </w:t>
      </w:r>
      <w:r>
        <w:rPr>
          <w:szCs w:val="22"/>
        </w:rPr>
        <w:t>on 5 April</w:t>
      </w:r>
      <w:r w:rsidR="006A0F4C" w:rsidRPr="007A681D">
        <w:rPr>
          <w:szCs w:val="22"/>
        </w:rPr>
        <w:t xml:space="preserve"> </w:t>
      </w:r>
      <w:r w:rsidR="00D24CF4">
        <w:rPr>
          <w:szCs w:val="22"/>
        </w:rPr>
        <w:t>2016</w:t>
      </w:r>
      <w:r w:rsidR="00B424DA" w:rsidRPr="007A681D">
        <w:rPr>
          <w:szCs w:val="22"/>
        </w:rPr>
        <w:t>, the SSESC reviewed progress to date on several key departmental strategic sourcing initiatives. This governing body continues to review opportunities for reducing services spending where it is feasibly possible and makes sound business sense.</w:t>
      </w:r>
      <w:r w:rsidR="00D24CF4">
        <w:rPr>
          <w:szCs w:val="22"/>
        </w:rPr>
        <w:t xml:space="preserve"> The CAO (Chairman of the SSESC) placed emphasis on cyber security, increased small business opportunities, footprint reduction and IT spending.</w:t>
      </w:r>
    </w:p>
    <w:p w:rsidR="00B424DA" w:rsidRPr="007A681D" w:rsidRDefault="00B424DA" w:rsidP="00B424DA">
      <w:pPr>
        <w:jc w:val="both"/>
        <w:rPr>
          <w:szCs w:val="22"/>
        </w:rPr>
      </w:pPr>
    </w:p>
    <w:p w:rsidR="00E208AC" w:rsidRPr="007A681D" w:rsidRDefault="00E208AC" w:rsidP="00E208AC">
      <w:pPr>
        <w:jc w:val="both"/>
        <w:rPr>
          <w:szCs w:val="22"/>
        </w:rPr>
      </w:pPr>
      <w:r w:rsidRPr="007A681D">
        <w:rPr>
          <w:szCs w:val="22"/>
        </w:rPr>
        <w:t>DOT anticipates that the GSA Federal Strategic Sourcing Initiatives (FSSI) planned government wide contracts for furniture, janitorial</w:t>
      </w:r>
      <w:r w:rsidR="009F1848" w:rsidRPr="007A681D">
        <w:rPr>
          <w:szCs w:val="22"/>
        </w:rPr>
        <w:t>,</w:t>
      </w:r>
      <w:r w:rsidR="00D24CF4">
        <w:rPr>
          <w:szCs w:val="22"/>
        </w:rPr>
        <w:t xml:space="preserve"> </w:t>
      </w:r>
      <w:r w:rsidRPr="007A681D">
        <w:rPr>
          <w:szCs w:val="22"/>
        </w:rPr>
        <w:t xml:space="preserve">building maintenance </w:t>
      </w:r>
      <w:r w:rsidR="00D24CF4">
        <w:rPr>
          <w:szCs w:val="22"/>
        </w:rPr>
        <w:t xml:space="preserve">and laptops </w:t>
      </w:r>
      <w:r w:rsidRPr="007A681D">
        <w:rPr>
          <w:szCs w:val="22"/>
        </w:rPr>
        <w:t xml:space="preserve">may provide </w:t>
      </w:r>
      <w:r w:rsidR="009F1848" w:rsidRPr="007A681D">
        <w:rPr>
          <w:szCs w:val="22"/>
        </w:rPr>
        <w:t xml:space="preserve">additional </w:t>
      </w:r>
      <w:r w:rsidRPr="007A681D">
        <w:rPr>
          <w:szCs w:val="22"/>
        </w:rPr>
        <w:t>mechanism</w:t>
      </w:r>
      <w:r w:rsidR="009F1848" w:rsidRPr="007A681D">
        <w:rPr>
          <w:szCs w:val="22"/>
        </w:rPr>
        <w:t>s</w:t>
      </w:r>
      <w:r w:rsidRPr="007A681D">
        <w:rPr>
          <w:szCs w:val="22"/>
        </w:rPr>
        <w:t xml:space="preserve"> </w:t>
      </w:r>
      <w:r w:rsidR="009F1848" w:rsidRPr="007A681D">
        <w:rPr>
          <w:szCs w:val="22"/>
        </w:rPr>
        <w:t>for t</w:t>
      </w:r>
      <w:r w:rsidRPr="007A681D">
        <w:rPr>
          <w:szCs w:val="22"/>
        </w:rPr>
        <w:t xml:space="preserve">he Department to continue to reduce costs for service contracts.  </w:t>
      </w:r>
    </w:p>
    <w:p w:rsidR="00E208AC" w:rsidRPr="007A681D" w:rsidRDefault="00E208AC" w:rsidP="00E208AC">
      <w:pPr>
        <w:jc w:val="both"/>
        <w:rPr>
          <w:szCs w:val="22"/>
        </w:rPr>
      </w:pPr>
    </w:p>
    <w:p w:rsidR="00E208AC" w:rsidRDefault="00E208AC" w:rsidP="00B424DA">
      <w:pPr>
        <w:jc w:val="both"/>
        <w:rPr>
          <w:szCs w:val="22"/>
        </w:rPr>
      </w:pPr>
      <w:r w:rsidRPr="007A681D">
        <w:rPr>
          <w:szCs w:val="22"/>
        </w:rPr>
        <w:t>DOT is strongly encouraging the use of GSA’s FSSI One Acquisition Solution for Integrated Services (OASIS) which provides a government wide strategic sourcing contract vehicle for management support services, engineering services, financial services, program management services, scientific services, and logistics services. The SPE in conj</w:t>
      </w:r>
      <w:r w:rsidR="00D24CF4">
        <w:rPr>
          <w:szCs w:val="22"/>
        </w:rPr>
        <w:t xml:space="preserve">unction with the </w:t>
      </w:r>
      <w:r w:rsidRPr="007A681D">
        <w:rPr>
          <w:szCs w:val="22"/>
        </w:rPr>
        <w:t xml:space="preserve">SSESC will continue </w:t>
      </w:r>
      <w:r w:rsidR="009F1848" w:rsidRPr="007A681D">
        <w:rPr>
          <w:szCs w:val="22"/>
        </w:rPr>
        <w:t xml:space="preserve">to identify </w:t>
      </w:r>
      <w:r w:rsidRPr="007A681D">
        <w:rPr>
          <w:szCs w:val="22"/>
        </w:rPr>
        <w:t>strategic sourcing</w:t>
      </w:r>
      <w:r w:rsidR="009F1848" w:rsidRPr="007A681D">
        <w:rPr>
          <w:szCs w:val="22"/>
        </w:rPr>
        <w:t xml:space="preserve"> opportunities </w:t>
      </w:r>
      <w:r w:rsidRPr="007A681D">
        <w:rPr>
          <w:szCs w:val="22"/>
        </w:rPr>
        <w:t>and promulgate use of the GSA FSSI OASIS contract for management support services.</w:t>
      </w:r>
      <w:r w:rsidR="00AA556B">
        <w:rPr>
          <w:szCs w:val="22"/>
        </w:rPr>
        <w:t xml:space="preserve">  </w:t>
      </w:r>
    </w:p>
    <w:p w:rsidR="0093598C" w:rsidRDefault="0093598C" w:rsidP="0093598C">
      <w:pPr>
        <w:sectPr w:rsidR="0093598C" w:rsidSect="005C4EF2">
          <w:footerReference w:type="default" r:id="rId47"/>
          <w:pgSz w:w="12240" w:h="15840"/>
          <w:pgMar w:top="1440" w:right="1440" w:bottom="1440" w:left="1584" w:header="720" w:footer="720" w:gutter="0"/>
          <w:pgNumType w:start="37"/>
          <w:cols w:space="720"/>
          <w:docGrid w:linePitch="360"/>
        </w:sectPr>
      </w:pPr>
      <w:bookmarkStart w:id="70" w:name="_Toc343527107"/>
    </w:p>
    <w:p w:rsidR="00F61BD0" w:rsidRDefault="00F61BD0" w:rsidP="009D0306">
      <w:pPr>
        <w:pStyle w:val="Heading1"/>
        <w:numPr>
          <w:ilvl w:val="0"/>
          <w:numId w:val="0"/>
        </w:numPr>
        <w:ind w:left="720"/>
        <w:jc w:val="center"/>
      </w:pPr>
      <w:bookmarkStart w:id="71" w:name="_Toc404350192"/>
      <w:r w:rsidRPr="006177F7">
        <w:lastRenderedPageBreak/>
        <w:t xml:space="preserve">APPENDIX A:  </w:t>
      </w:r>
      <w:r>
        <w:t>APPLICABLE LEGISLATION</w:t>
      </w:r>
      <w:r w:rsidRPr="00A7521F">
        <w:t xml:space="preserve"> </w:t>
      </w:r>
      <w:r>
        <w:t>AND GUIDANCE</w:t>
      </w:r>
      <w:bookmarkEnd w:id="70"/>
      <w:bookmarkEnd w:id="71"/>
    </w:p>
    <w:p w:rsidR="00F61BD0" w:rsidRPr="00A21D7E" w:rsidRDefault="00F61BD0" w:rsidP="00F61BD0">
      <w:r>
        <w:t>This appendix provides the applicable</w:t>
      </w:r>
      <w:r w:rsidRPr="00A21D7E">
        <w:t xml:space="preserve"> legislation and guidance in chronological order</w:t>
      </w:r>
      <w:r>
        <w:t xml:space="preserve"> beginning with the most recent</w:t>
      </w:r>
      <w:r w:rsidRPr="00A21D7E">
        <w:t>.</w:t>
      </w:r>
    </w:p>
    <w:p w:rsidR="00F61BD0" w:rsidRDefault="00F61BD0" w:rsidP="00F61BD0">
      <w:pPr>
        <w:rPr>
          <w:b/>
        </w:rPr>
      </w:pPr>
    </w:p>
    <w:p w:rsidR="00F61BD0" w:rsidRDefault="00F61BD0" w:rsidP="00F61BD0"/>
    <w:p w:rsidR="00F61BD0" w:rsidRPr="00985269" w:rsidRDefault="00F61BD0" w:rsidP="00F61BD0">
      <w:pPr>
        <w:pBdr>
          <w:bottom w:val="single" w:sz="4" w:space="1" w:color="auto"/>
        </w:pBdr>
        <w:rPr>
          <w:b/>
        </w:rPr>
      </w:pPr>
      <w:r w:rsidRPr="00985269">
        <w:rPr>
          <w:b/>
        </w:rPr>
        <w:t>Legislation</w:t>
      </w:r>
    </w:p>
    <w:p w:rsidR="00F61BD0" w:rsidRDefault="00F61BD0" w:rsidP="00F61BD0"/>
    <w:p w:rsidR="00F61BD0" w:rsidRDefault="00F61BD0" w:rsidP="00F61BD0">
      <w:r>
        <w:t>December 16, 2009</w:t>
      </w:r>
    </w:p>
    <w:p w:rsidR="00F61BD0" w:rsidRDefault="00F61BD0" w:rsidP="00F61BD0">
      <w:r>
        <w:t>Public Law 111-117</w:t>
      </w:r>
    </w:p>
    <w:p w:rsidR="00F61BD0" w:rsidRPr="00A21D7E" w:rsidRDefault="00F61BD0" w:rsidP="00F61BD0">
      <w:r w:rsidRPr="00A21D7E">
        <w:t>Section 743</w:t>
      </w:r>
      <w:r w:rsidR="007A681D">
        <w:t>,</w:t>
      </w:r>
      <w:r>
        <w:t xml:space="preserve"> Service Contract Inventory Requirement</w:t>
      </w:r>
    </w:p>
    <w:p w:rsidR="00F61BD0" w:rsidRDefault="00F61BD0" w:rsidP="00F61BD0">
      <w:pPr>
        <w:rPr>
          <w:b/>
        </w:rPr>
      </w:pPr>
    </w:p>
    <w:p w:rsidR="00F61BD0" w:rsidRPr="006515E9" w:rsidRDefault="00F61BD0" w:rsidP="00F61BD0">
      <w:r w:rsidRPr="006515E9">
        <w:t>October 19, 1998</w:t>
      </w:r>
    </w:p>
    <w:p w:rsidR="00F61BD0" w:rsidRPr="006515E9" w:rsidRDefault="00F61BD0" w:rsidP="00F61BD0">
      <w:r w:rsidRPr="006515E9">
        <w:t>Public Law 105-270</w:t>
      </w:r>
    </w:p>
    <w:p w:rsidR="00F61BD0" w:rsidRDefault="00F61BD0" w:rsidP="00F61BD0">
      <w:r w:rsidRPr="006515E9">
        <w:t>Federal Activities Inventory Reform Act of 1998</w:t>
      </w:r>
    </w:p>
    <w:p w:rsidR="00F61BD0" w:rsidRPr="00C77FB0" w:rsidRDefault="00F61BD0" w:rsidP="00F61BD0">
      <w:r>
        <w:t>(Inherently Governmental)</w:t>
      </w:r>
    </w:p>
    <w:p w:rsidR="00F61BD0" w:rsidRDefault="00F61BD0" w:rsidP="00F61BD0">
      <w:pPr>
        <w:rPr>
          <w:b/>
        </w:rPr>
      </w:pPr>
    </w:p>
    <w:p w:rsidR="00F61BD0" w:rsidRPr="00E65B4C" w:rsidRDefault="00F61BD0" w:rsidP="00F61BD0">
      <w:pPr>
        <w:pBdr>
          <w:bottom w:val="single" w:sz="4" w:space="1" w:color="auto"/>
        </w:pBdr>
        <w:rPr>
          <w:b/>
        </w:rPr>
      </w:pPr>
      <w:r w:rsidRPr="00E65B4C">
        <w:rPr>
          <w:b/>
        </w:rPr>
        <w:t>Office of Management and Budget Policy Memoranda</w:t>
      </w:r>
    </w:p>
    <w:p w:rsidR="00F61BD0" w:rsidRDefault="00F61BD0" w:rsidP="00F61BD0"/>
    <w:p w:rsidR="00F61BD0" w:rsidRDefault="00F61BD0" w:rsidP="00F61BD0">
      <w:r>
        <w:t>November 8, 2011</w:t>
      </w:r>
    </w:p>
    <w:p w:rsidR="00F61BD0" w:rsidRDefault="00F61BD0" w:rsidP="00F61BD0">
      <w:r>
        <w:t>Discussion Draft</w:t>
      </w:r>
    </w:p>
    <w:p w:rsidR="00F61BD0" w:rsidRDefault="00F61BD0" w:rsidP="00F61BD0">
      <w:r>
        <w:t>For:  Chief Acquisition Officers and Senior Procurement Executives</w:t>
      </w:r>
    </w:p>
    <w:p w:rsidR="00F61BD0" w:rsidRDefault="00F61BD0" w:rsidP="00F61BD0">
      <w:r>
        <w:t>Subject:  Service Contract Inventories</w:t>
      </w:r>
    </w:p>
    <w:p w:rsidR="00F61BD0" w:rsidRDefault="00F61BD0" w:rsidP="00F61BD0"/>
    <w:p w:rsidR="00F61BD0" w:rsidRDefault="00F61BD0" w:rsidP="00F61BD0">
      <w:r>
        <w:t>November 7, 2011</w:t>
      </w:r>
    </w:p>
    <w:p w:rsidR="00F61BD0" w:rsidRDefault="00F61BD0" w:rsidP="00F61BD0">
      <w:r>
        <w:t xml:space="preserve">For:  Chief Financial Officers, Chief Acquisition Officers, and Senior Procurement Executives </w:t>
      </w:r>
    </w:p>
    <w:p w:rsidR="00F61BD0" w:rsidRDefault="00F61BD0" w:rsidP="00F61BD0">
      <w:r>
        <w:t xml:space="preserve">Subject:  Reduced contract spending for management support services </w:t>
      </w:r>
    </w:p>
    <w:p w:rsidR="00F61BD0" w:rsidRPr="00B61A72" w:rsidRDefault="00F61BD0" w:rsidP="00F61BD0"/>
    <w:p w:rsidR="00F61BD0" w:rsidRDefault="00F61BD0" w:rsidP="00F61BD0">
      <w:r>
        <w:t>November 5, 2010</w:t>
      </w:r>
    </w:p>
    <w:p w:rsidR="00F61BD0" w:rsidRDefault="00F61BD0" w:rsidP="00F61BD0">
      <w:r>
        <w:t>For:  Chief Acquisition Officers and Senior Procurement Executives</w:t>
      </w:r>
    </w:p>
    <w:p w:rsidR="00F61BD0" w:rsidRDefault="00F61BD0" w:rsidP="00F61BD0">
      <w:r>
        <w:t>Subject:  Service Contract Inventories</w:t>
      </w:r>
    </w:p>
    <w:p w:rsidR="00F61BD0" w:rsidRPr="00B61A72" w:rsidRDefault="00F61BD0" w:rsidP="00F61BD0"/>
    <w:p w:rsidR="00F61BD0" w:rsidRPr="00E65B4C" w:rsidRDefault="00F61BD0" w:rsidP="00F61BD0">
      <w:pPr>
        <w:pBdr>
          <w:bottom w:val="single" w:sz="4" w:space="1" w:color="auto"/>
        </w:pBdr>
        <w:rPr>
          <w:b/>
        </w:rPr>
      </w:pPr>
      <w:r w:rsidRPr="00E65B4C">
        <w:rPr>
          <w:b/>
        </w:rPr>
        <w:t xml:space="preserve">Office of Management and Budget Policy </w:t>
      </w:r>
      <w:r>
        <w:rPr>
          <w:b/>
        </w:rPr>
        <w:t>Letters</w:t>
      </w:r>
    </w:p>
    <w:p w:rsidR="00F61BD0" w:rsidRDefault="00C77FB0" w:rsidP="00F61BD0">
      <w:r>
        <w:t>September 8, 2015</w:t>
      </w:r>
    </w:p>
    <w:p w:rsidR="00C77FB0" w:rsidRDefault="00C77FB0" w:rsidP="00F61BD0">
      <w:r>
        <w:t xml:space="preserve">OMB Service Contract Inventory Alert subject: </w:t>
      </w:r>
      <w:r w:rsidRPr="00C77FB0">
        <w:t>FY 2015 Service Contract Inventories</w:t>
      </w:r>
    </w:p>
    <w:p w:rsidR="00C77FB0" w:rsidRDefault="00C77FB0" w:rsidP="00F61BD0"/>
    <w:p w:rsidR="00F61BD0" w:rsidRDefault="00F61BD0" w:rsidP="00F61BD0">
      <w:r>
        <w:t>September 12, 2011</w:t>
      </w:r>
    </w:p>
    <w:p w:rsidR="00F61BD0" w:rsidRDefault="00F61BD0" w:rsidP="00F61BD0">
      <w:r>
        <w:t>Policy Letter 11-01</w:t>
      </w:r>
    </w:p>
    <w:p w:rsidR="00F61BD0" w:rsidRDefault="00F61BD0" w:rsidP="00F61BD0">
      <w:r>
        <w:t>Performance of Inherently Governmental and Critical Functions</w:t>
      </w:r>
    </w:p>
    <w:p w:rsidR="00F61BD0" w:rsidRPr="00B424DA" w:rsidRDefault="00F61BD0" w:rsidP="00B424DA">
      <w:pPr>
        <w:jc w:val="both"/>
        <w:rPr>
          <w:szCs w:val="22"/>
        </w:rPr>
      </w:pPr>
    </w:p>
    <w:p w:rsidR="00B424DA" w:rsidRDefault="00B424DA" w:rsidP="00EF47FC">
      <w:pPr>
        <w:jc w:val="both"/>
        <w:rPr>
          <w:szCs w:val="22"/>
        </w:rPr>
      </w:pPr>
    </w:p>
    <w:p w:rsidR="00B424DA" w:rsidRDefault="00B424DA" w:rsidP="00EF47FC">
      <w:pPr>
        <w:jc w:val="both"/>
        <w:rPr>
          <w:szCs w:val="22"/>
        </w:rPr>
      </w:pPr>
    </w:p>
    <w:p w:rsidR="00D921B9" w:rsidRDefault="00D921B9" w:rsidP="00EF47FC">
      <w:pPr>
        <w:jc w:val="both"/>
        <w:rPr>
          <w:szCs w:val="22"/>
        </w:rPr>
        <w:sectPr w:rsidR="00D921B9" w:rsidSect="0093598C">
          <w:footerReference w:type="default" r:id="rId48"/>
          <w:pgSz w:w="12240" w:h="15840"/>
          <w:pgMar w:top="1440" w:right="1440" w:bottom="1440" w:left="1584" w:header="720" w:footer="720" w:gutter="0"/>
          <w:pgNumType w:start="1"/>
          <w:cols w:space="720"/>
          <w:docGrid w:linePitch="360"/>
        </w:sectPr>
      </w:pPr>
    </w:p>
    <w:p w:rsidR="00000E53" w:rsidRDefault="00000E53" w:rsidP="00F76882">
      <w:pPr>
        <w:pStyle w:val="Heading1"/>
        <w:numPr>
          <w:ilvl w:val="0"/>
          <w:numId w:val="0"/>
        </w:numPr>
        <w:jc w:val="center"/>
      </w:pPr>
      <w:bookmarkStart w:id="72" w:name="_Toc311105984"/>
      <w:bookmarkStart w:id="73" w:name="_Toc343527108"/>
      <w:bookmarkStart w:id="74" w:name="_Toc404264220"/>
      <w:bookmarkStart w:id="75" w:name="_Toc404350193"/>
      <w:r>
        <w:lastRenderedPageBreak/>
        <w:t xml:space="preserve">APPENDIX B: </w:t>
      </w:r>
      <w:bookmarkEnd w:id="72"/>
      <w:r w:rsidR="00701445">
        <w:t>SERVICE CONTRACT INVENTORY</w:t>
      </w:r>
      <w:r w:rsidR="004527EC">
        <w:t xml:space="preserve"> DATA ELEMENTS</w:t>
      </w:r>
      <w:bookmarkEnd w:id="73"/>
      <w:bookmarkEnd w:id="74"/>
      <w:bookmarkEnd w:id="75"/>
    </w:p>
    <w:p w:rsidR="00000E53" w:rsidRDefault="00000E53" w:rsidP="00000E53">
      <w:r>
        <w:t>The FY 201</w:t>
      </w:r>
      <w:r w:rsidR="007A681D">
        <w:t>5</w:t>
      </w:r>
      <w:r w:rsidR="009F1848">
        <w:t xml:space="preserve"> </w:t>
      </w:r>
      <w:r>
        <w:t>Service Contract Inventory was developed by querying the Federal Procurement Data System (FPDS) for all service contract actions over $25,000 awarded in FY 201</w:t>
      </w:r>
      <w:r w:rsidR="007A681D">
        <w:t>5</w:t>
      </w:r>
      <w:r>
        <w:t xml:space="preserve">. The query was run in accordance with the December 19, 2011, </w:t>
      </w:r>
      <w:r w:rsidRPr="0030163A">
        <w:t>OMB Memorandum</w:t>
      </w:r>
      <w:r>
        <w:t>, which specified the FPDS data elements and format for the inventory</w:t>
      </w:r>
      <w:r w:rsidRPr="0030163A">
        <w:t>. The</w:t>
      </w:r>
      <w:r>
        <w:t xml:space="preserve"> FPDS data elements and descriptions are shown in Table 2-1.</w:t>
      </w:r>
    </w:p>
    <w:p w:rsidR="00000E53" w:rsidRDefault="00000E53" w:rsidP="00000E53"/>
    <w:p w:rsidR="00000E53" w:rsidRPr="004726AC" w:rsidRDefault="00000E53" w:rsidP="00000E53">
      <w:pPr>
        <w:jc w:val="center"/>
        <w:rPr>
          <w:b/>
        </w:rPr>
      </w:pPr>
      <w:r w:rsidRPr="004726AC">
        <w:rPr>
          <w:b/>
        </w:rPr>
        <w:t>Table 2-1:  Service Contract Inventory FPDS Data Elements</w:t>
      </w:r>
    </w:p>
    <w:p w:rsidR="00000E53" w:rsidRDefault="00000E53" w:rsidP="00000E53"/>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19"/>
        <w:gridCol w:w="5850"/>
      </w:tblGrid>
      <w:tr w:rsidR="00000E53" w:rsidRPr="00EF61F4" w:rsidTr="005E753D">
        <w:trPr>
          <w:trHeight w:val="575"/>
          <w:jc w:val="center"/>
        </w:trPr>
        <w:tc>
          <w:tcPr>
            <w:tcW w:w="3179" w:type="dxa"/>
            <w:gridSpan w:val="2"/>
            <w:tcBorders>
              <w:top w:val="single" w:sz="4" w:space="0" w:color="auto"/>
              <w:left w:val="single" w:sz="4" w:space="0" w:color="auto"/>
              <w:bottom w:val="single" w:sz="4" w:space="0" w:color="auto"/>
              <w:right w:val="single" w:sz="4" w:space="0" w:color="FFFFFF" w:themeColor="background1"/>
            </w:tcBorders>
            <w:shd w:val="clear" w:color="auto" w:fill="365E7C" w:themeFill="accent1"/>
            <w:tcMar>
              <w:left w:w="115" w:type="dxa"/>
              <w:right w:w="144" w:type="dxa"/>
            </w:tcMar>
            <w:vAlign w:val="center"/>
          </w:tcPr>
          <w:p w:rsidR="00000E53" w:rsidRPr="00EF61F4" w:rsidRDefault="00000E53" w:rsidP="005E753D">
            <w:pPr>
              <w:jc w:val="center"/>
              <w:rPr>
                <w:rFonts w:ascii="Arial" w:hAnsi="Arial" w:cs="Arial"/>
                <w:b/>
                <w:color w:val="FFFFFF" w:themeColor="background1"/>
                <w:sz w:val="18"/>
                <w:szCs w:val="18"/>
              </w:rPr>
            </w:pPr>
            <w:r w:rsidRPr="00EF61F4">
              <w:rPr>
                <w:rFonts w:ascii="Arial" w:hAnsi="Arial" w:cs="Arial"/>
                <w:b/>
                <w:color w:val="FFFFFF" w:themeColor="background1"/>
                <w:sz w:val="18"/>
                <w:szCs w:val="18"/>
              </w:rPr>
              <w:t>OMB Required</w:t>
            </w:r>
          </w:p>
          <w:p w:rsidR="00000E53" w:rsidRPr="00EF61F4" w:rsidRDefault="00000E53" w:rsidP="005E753D">
            <w:pPr>
              <w:jc w:val="center"/>
              <w:rPr>
                <w:rFonts w:ascii="Arial" w:hAnsi="Arial" w:cs="Arial"/>
                <w:b/>
                <w:color w:val="FFFFFF" w:themeColor="background1"/>
                <w:sz w:val="18"/>
                <w:szCs w:val="18"/>
              </w:rPr>
            </w:pPr>
            <w:r w:rsidRPr="00EF61F4">
              <w:rPr>
                <w:rFonts w:ascii="Arial" w:hAnsi="Arial" w:cs="Arial"/>
                <w:b/>
                <w:color w:val="FFFFFF" w:themeColor="background1"/>
                <w:sz w:val="18"/>
                <w:szCs w:val="18"/>
              </w:rPr>
              <w:t>FPDS Data Element</w:t>
            </w:r>
          </w:p>
        </w:tc>
        <w:tc>
          <w:tcPr>
            <w:tcW w:w="5850" w:type="dxa"/>
            <w:tcBorders>
              <w:top w:val="single" w:sz="4" w:space="0" w:color="auto"/>
              <w:left w:val="single" w:sz="4" w:space="0" w:color="FFFFFF" w:themeColor="background1"/>
              <w:bottom w:val="single" w:sz="4" w:space="0" w:color="auto"/>
              <w:right w:val="single" w:sz="4" w:space="0" w:color="auto"/>
            </w:tcBorders>
            <w:shd w:val="clear" w:color="auto" w:fill="365E7C" w:themeFill="accent1"/>
            <w:vAlign w:val="center"/>
          </w:tcPr>
          <w:p w:rsidR="00000E53" w:rsidRPr="00EF61F4" w:rsidRDefault="00000E53" w:rsidP="005E753D">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FPDS Data Element </w:t>
            </w:r>
            <w:r w:rsidRPr="00EF61F4">
              <w:rPr>
                <w:rFonts w:ascii="Arial" w:hAnsi="Arial" w:cs="Arial"/>
                <w:b/>
                <w:color w:val="FFFFFF" w:themeColor="background1"/>
                <w:sz w:val="18"/>
                <w:szCs w:val="18"/>
              </w:rPr>
              <w:t>Description</w:t>
            </w:r>
          </w:p>
        </w:tc>
      </w:tr>
      <w:tr w:rsidR="00000E53" w:rsidRPr="006E4456" w:rsidTr="005E753D">
        <w:trPr>
          <w:trHeight w:val="530"/>
          <w:jc w:val="center"/>
        </w:trPr>
        <w:tc>
          <w:tcPr>
            <w:tcW w:w="460" w:type="dxa"/>
            <w:tcBorders>
              <w:top w:val="single" w:sz="4" w:space="0" w:color="auto"/>
            </w:tcBorders>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w:t>
            </w:r>
          </w:p>
        </w:tc>
        <w:tc>
          <w:tcPr>
            <w:tcW w:w="2719" w:type="dxa"/>
            <w:tcBorders>
              <w:top w:val="single" w:sz="4" w:space="0" w:color="auto"/>
            </w:tcBorders>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PSC</w:t>
            </w:r>
          </w:p>
        </w:tc>
        <w:tc>
          <w:tcPr>
            <w:tcW w:w="5850" w:type="dxa"/>
            <w:tcBorders>
              <w:top w:val="single" w:sz="4" w:space="0" w:color="auto"/>
            </w:tcBorders>
            <w:vAlign w:val="center"/>
          </w:tcPr>
          <w:p w:rsidR="00000E53" w:rsidRPr="006E4456" w:rsidRDefault="00000E53" w:rsidP="005E753D">
            <w:pPr>
              <w:rPr>
                <w:rFonts w:ascii="Arial" w:hAnsi="Arial" w:cs="Arial"/>
                <w:color w:val="000000"/>
                <w:sz w:val="18"/>
                <w:szCs w:val="18"/>
              </w:rPr>
            </w:pPr>
            <w:r w:rsidRPr="000C1FE7">
              <w:rPr>
                <w:rFonts w:ascii="Arial" w:hAnsi="Arial" w:cs="Arial"/>
                <w:color w:val="000000"/>
                <w:sz w:val="18"/>
                <w:szCs w:val="18"/>
              </w:rPr>
              <w:t>The code that best identifies the product or service procured. Codes are defined in</w:t>
            </w:r>
            <w:r>
              <w:rPr>
                <w:rFonts w:ascii="Arial" w:hAnsi="Arial" w:cs="Arial"/>
                <w:color w:val="000000"/>
                <w:sz w:val="18"/>
                <w:szCs w:val="18"/>
              </w:rPr>
              <w:t xml:space="preserve"> </w:t>
            </w:r>
            <w:r w:rsidRPr="000C1FE7">
              <w:rPr>
                <w:rFonts w:ascii="Arial" w:hAnsi="Arial" w:cs="Arial"/>
                <w:color w:val="000000"/>
                <w:sz w:val="18"/>
                <w:szCs w:val="18"/>
              </w:rPr>
              <w:t>the Product and Service Codes Manual.</w:t>
            </w:r>
          </w:p>
        </w:tc>
      </w:tr>
      <w:tr w:rsidR="00000E53" w:rsidRPr="006E4456" w:rsidTr="005E753D">
        <w:trPr>
          <w:trHeight w:val="548"/>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2</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Product or Service Code (PSC) Description</w:t>
            </w:r>
          </w:p>
        </w:tc>
        <w:tc>
          <w:tcPr>
            <w:tcW w:w="5850" w:type="dxa"/>
            <w:vAlign w:val="center"/>
          </w:tcPr>
          <w:p w:rsidR="00000E53" w:rsidRPr="006E4456" w:rsidRDefault="00000E53" w:rsidP="005E753D">
            <w:pPr>
              <w:rPr>
                <w:rFonts w:ascii="Arial" w:hAnsi="Arial" w:cs="Arial"/>
                <w:color w:val="000000"/>
                <w:sz w:val="18"/>
                <w:szCs w:val="18"/>
              </w:rPr>
            </w:pPr>
            <w:r w:rsidRPr="00DC3335">
              <w:rPr>
                <w:rFonts w:ascii="Arial" w:hAnsi="Arial" w:cs="Arial"/>
                <w:color w:val="000000"/>
                <w:sz w:val="18"/>
                <w:szCs w:val="18"/>
              </w:rPr>
              <w:t>A description of the product or service designated by the product code.</w:t>
            </w:r>
          </w:p>
        </w:tc>
      </w:tr>
      <w:tr w:rsidR="00000E53" w:rsidRPr="006E4456" w:rsidTr="005E753D">
        <w:trPr>
          <w:trHeight w:val="485"/>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3</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Contracting Agency</w:t>
            </w:r>
          </w:p>
        </w:tc>
        <w:tc>
          <w:tcPr>
            <w:tcW w:w="5850" w:type="dxa"/>
            <w:vAlign w:val="center"/>
          </w:tcPr>
          <w:p w:rsidR="00000E53" w:rsidRPr="001F2E9F" w:rsidRDefault="00000E53" w:rsidP="005E753D">
            <w:pPr>
              <w:rPr>
                <w:rFonts w:ascii="Arial" w:hAnsi="Arial" w:cs="Arial"/>
                <w:color w:val="000000"/>
                <w:sz w:val="18"/>
                <w:szCs w:val="18"/>
              </w:rPr>
            </w:pPr>
            <w:r w:rsidRPr="001F2E9F">
              <w:rPr>
                <w:rFonts w:ascii="Arial" w:hAnsi="Arial" w:cs="Arial"/>
                <w:color w:val="000000"/>
                <w:sz w:val="18"/>
                <w:szCs w:val="18"/>
              </w:rPr>
              <w:t>The code for the agency of the contracting office that executed or is otherwise responsible for the transaction.</w:t>
            </w:r>
          </w:p>
        </w:tc>
      </w:tr>
      <w:tr w:rsidR="00000E53" w:rsidRPr="006E4456" w:rsidTr="005E753D">
        <w:trPr>
          <w:trHeight w:val="512"/>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4</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Contracting Department</w:t>
            </w:r>
          </w:p>
        </w:tc>
        <w:tc>
          <w:tcPr>
            <w:tcW w:w="5850" w:type="dxa"/>
            <w:vAlign w:val="center"/>
          </w:tcPr>
          <w:p w:rsidR="00000E53" w:rsidRPr="001F2E9F" w:rsidRDefault="00000E53" w:rsidP="005E753D">
            <w:pPr>
              <w:rPr>
                <w:rFonts w:ascii="Arial" w:hAnsi="Arial" w:cs="Arial"/>
                <w:color w:val="000000"/>
                <w:sz w:val="18"/>
                <w:szCs w:val="18"/>
              </w:rPr>
            </w:pPr>
            <w:r w:rsidRPr="001F2E9F">
              <w:rPr>
                <w:rFonts w:ascii="Arial" w:hAnsi="Arial" w:cs="Arial"/>
                <w:color w:val="000000"/>
                <w:sz w:val="18"/>
                <w:szCs w:val="18"/>
              </w:rPr>
              <w:t>The code for the Department of the contracting office that executed or is otherwise responsible for the transactions</w:t>
            </w:r>
          </w:p>
        </w:tc>
      </w:tr>
      <w:tr w:rsidR="00000E53" w:rsidRPr="006E4456" w:rsidTr="005E753D">
        <w:trPr>
          <w:trHeight w:val="485"/>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5</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Funding Agency</w:t>
            </w:r>
          </w:p>
        </w:tc>
        <w:tc>
          <w:tcPr>
            <w:tcW w:w="5850" w:type="dxa"/>
            <w:vAlign w:val="center"/>
          </w:tcPr>
          <w:p w:rsidR="00000E53" w:rsidRPr="006E4456" w:rsidRDefault="00000E53" w:rsidP="005E753D">
            <w:pPr>
              <w:rPr>
                <w:rFonts w:ascii="Arial" w:hAnsi="Arial" w:cs="Arial"/>
                <w:color w:val="000000"/>
                <w:sz w:val="18"/>
                <w:szCs w:val="18"/>
              </w:rPr>
            </w:pPr>
            <w:r w:rsidRPr="00A80B3D">
              <w:rPr>
                <w:rFonts w:ascii="Arial" w:hAnsi="Arial" w:cs="Arial"/>
                <w:color w:val="000000"/>
                <w:sz w:val="18"/>
                <w:szCs w:val="18"/>
              </w:rPr>
              <w:t>The code for the agency that provided the preponderance of the funds obligated</w:t>
            </w:r>
            <w:r>
              <w:rPr>
                <w:rFonts w:ascii="Arial" w:hAnsi="Arial" w:cs="Arial"/>
                <w:color w:val="000000"/>
                <w:sz w:val="18"/>
                <w:szCs w:val="18"/>
              </w:rPr>
              <w:t xml:space="preserve"> </w:t>
            </w:r>
            <w:r w:rsidRPr="00A80B3D">
              <w:rPr>
                <w:rFonts w:ascii="Arial" w:hAnsi="Arial" w:cs="Arial"/>
                <w:color w:val="000000"/>
                <w:sz w:val="18"/>
                <w:szCs w:val="18"/>
              </w:rPr>
              <w:t>by this transaction</w:t>
            </w:r>
            <w:r>
              <w:rPr>
                <w:rFonts w:ascii="Arial" w:hAnsi="Arial" w:cs="Arial"/>
                <w:color w:val="000000"/>
                <w:sz w:val="18"/>
                <w:szCs w:val="18"/>
              </w:rPr>
              <w:t xml:space="preserve">. </w:t>
            </w:r>
          </w:p>
        </w:tc>
      </w:tr>
      <w:tr w:rsidR="00000E53" w:rsidRPr="006E4456" w:rsidTr="005E753D">
        <w:trPr>
          <w:trHeight w:val="35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6</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Place of Performance City</w:t>
            </w:r>
          </w:p>
        </w:tc>
        <w:tc>
          <w:tcPr>
            <w:tcW w:w="5850" w:type="dxa"/>
            <w:vMerge w:val="restart"/>
            <w:vAlign w:val="center"/>
          </w:tcPr>
          <w:p w:rsidR="00000E53" w:rsidRPr="006E4456" w:rsidRDefault="00000E53" w:rsidP="005E753D">
            <w:pPr>
              <w:rPr>
                <w:rFonts w:ascii="Arial" w:hAnsi="Arial" w:cs="Arial"/>
                <w:color w:val="000000"/>
                <w:sz w:val="18"/>
                <w:szCs w:val="18"/>
              </w:rPr>
            </w:pPr>
            <w:r w:rsidRPr="0034115C">
              <w:rPr>
                <w:rFonts w:ascii="Arial" w:hAnsi="Arial" w:cs="Arial"/>
                <w:color w:val="000000"/>
                <w:sz w:val="18"/>
                <w:szCs w:val="18"/>
              </w:rPr>
              <w:t>This is the location of the principal plant or place of business where the items will</w:t>
            </w:r>
            <w:r>
              <w:rPr>
                <w:rFonts w:ascii="Arial" w:hAnsi="Arial" w:cs="Arial"/>
                <w:color w:val="000000"/>
                <w:sz w:val="18"/>
                <w:szCs w:val="18"/>
              </w:rPr>
              <w:t xml:space="preserve"> </w:t>
            </w:r>
            <w:r w:rsidRPr="0034115C">
              <w:rPr>
                <w:rFonts w:ascii="Arial" w:hAnsi="Arial" w:cs="Arial"/>
                <w:color w:val="000000"/>
                <w:sz w:val="18"/>
                <w:szCs w:val="18"/>
              </w:rPr>
              <w:t>be produced, supplied from stock, or where the service will be performed.</w:t>
            </w:r>
          </w:p>
        </w:tc>
      </w:tr>
      <w:tr w:rsidR="00000E53" w:rsidRPr="006E4456" w:rsidTr="005E753D">
        <w:trPr>
          <w:trHeight w:val="30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7</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State</w:t>
            </w:r>
          </w:p>
        </w:tc>
        <w:tc>
          <w:tcPr>
            <w:tcW w:w="5850" w:type="dxa"/>
            <w:vMerge/>
            <w:vAlign w:val="center"/>
          </w:tcPr>
          <w:p w:rsidR="00000E53" w:rsidRPr="006E4456" w:rsidRDefault="00000E53" w:rsidP="005E753D">
            <w:pPr>
              <w:rPr>
                <w:rFonts w:ascii="Arial" w:hAnsi="Arial" w:cs="Arial"/>
                <w:color w:val="000000"/>
                <w:sz w:val="18"/>
                <w:szCs w:val="18"/>
              </w:rPr>
            </w:pPr>
          </w:p>
        </w:tc>
      </w:tr>
      <w:tr w:rsidR="00000E53" w:rsidRPr="006E4456" w:rsidTr="005E753D">
        <w:trPr>
          <w:trHeight w:val="30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8</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Country</w:t>
            </w:r>
          </w:p>
        </w:tc>
        <w:tc>
          <w:tcPr>
            <w:tcW w:w="5850" w:type="dxa"/>
            <w:vMerge/>
            <w:vAlign w:val="center"/>
          </w:tcPr>
          <w:p w:rsidR="00000E53" w:rsidRPr="006E4456" w:rsidRDefault="00000E53" w:rsidP="005E753D">
            <w:pPr>
              <w:rPr>
                <w:rFonts w:ascii="Arial" w:hAnsi="Arial" w:cs="Arial"/>
                <w:color w:val="000000"/>
                <w:sz w:val="18"/>
                <w:szCs w:val="18"/>
              </w:rPr>
            </w:pPr>
          </w:p>
        </w:tc>
      </w:tr>
      <w:tr w:rsidR="00000E53" w:rsidRPr="006E4456" w:rsidTr="005E753D">
        <w:trPr>
          <w:trHeight w:val="71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9</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Date Signed</w:t>
            </w:r>
          </w:p>
        </w:tc>
        <w:tc>
          <w:tcPr>
            <w:tcW w:w="5850" w:type="dxa"/>
            <w:vAlign w:val="center"/>
          </w:tcPr>
          <w:p w:rsidR="00000E53" w:rsidRPr="006E4456" w:rsidRDefault="00000E53" w:rsidP="005E753D">
            <w:pPr>
              <w:rPr>
                <w:rFonts w:ascii="Arial" w:hAnsi="Arial" w:cs="Arial"/>
                <w:color w:val="000000"/>
                <w:sz w:val="18"/>
                <w:szCs w:val="18"/>
              </w:rPr>
            </w:pPr>
            <w:r w:rsidRPr="000E414E">
              <w:rPr>
                <w:rFonts w:ascii="Arial" w:hAnsi="Arial" w:cs="Arial"/>
                <w:color w:val="000000"/>
                <w:sz w:val="18"/>
                <w:szCs w:val="18"/>
              </w:rPr>
              <w:t>The date that a mutually binding agreement was reached. The date signed by the</w:t>
            </w:r>
            <w:r>
              <w:rPr>
                <w:rFonts w:ascii="Arial" w:hAnsi="Arial" w:cs="Arial"/>
                <w:color w:val="000000"/>
                <w:sz w:val="18"/>
                <w:szCs w:val="18"/>
              </w:rPr>
              <w:t xml:space="preserve"> </w:t>
            </w:r>
            <w:r w:rsidRPr="000E414E">
              <w:rPr>
                <w:rFonts w:ascii="Arial" w:hAnsi="Arial" w:cs="Arial"/>
                <w:color w:val="000000"/>
                <w:sz w:val="18"/>
                <w:szCs w:val="18"/>
              </w:rPr>
              <w:t>Contracting Officer or the Contractor, whichever is later.</w:t>
            </w:r>
          </w:p>
        </w:tc>
      </w:tr>
      <w:tr w:rsidR="00000E53" w:rsidRPr="006E4456" w:rsidTr="005E753D">
        <w:trPr>
          <w:trHeight w:val="30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10</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Extent Competed</w:t>
            </w:r>
          </w:p>
        </w:tc>
        <w:tc>
          <w:tcPr>
            <w:tcW w:w="5850" w:type="dxa"/>
            <w:vAlign w:val="center"/>
          </w:tcPr>
          <w:p w:rsidR="00000E53" w:rsidRPr="006E4456" w:rsidRDefault="00000E53" w:rsidP="005E753D">
            <w:pPr>
              <w:rPr>
                <w:rFonts w:ascii="Arial" w:hAnsi="Arial" w:cs="Arial"/>
                <w:color w:val="000000"/>
                <w:sz w:val="18"/>
                <w:szCs w:val="18"/>
              </w:rPr>
            </w:pPr>
            <w:r w:rsidRPr="00FE19CF">
              <w:rPr>
                <w:rFonts w:ascii="Arial" w:hAnsi="Arial" w:cs="Arial"/>
                <w:color w:val="000000"/>
                <w:sz w:val="18"/>
                <w:szCs w:val="18"/>
              </w:rPr>
              <w:t>A code that represents the competitive nature of the contract.</w:t>
            </w:r>
          </w:p>
        </w:tc>
      </w:tr>
      <w:tr w:rsidR="00000E53" w:rsidRPr="006E4456" w:rsidTr="005E753D">
        <w:trPr>
          <w:trHeight w:val="30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11</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Fair Opportunity/ Limited Sources</w:t>
            </w:r>
          </w:p>
        </w:tc>
        <w:tc>
          <w:tcPr>
            <w:tcW w:w="5850" w:type="dxa"/>
            <w:vAlign w:val="center"/>
          </w:tcPr>
          <w:p w:rsidR="00000E53" w:rsidRPr="006E4456" w:rsidRDefault="00000E53" w:rsidP="005E753D">
            <w:pPr>
              <w:rPr>
                <w:rFonts w:ascii="Arial" w:hAnsi="Arial" w:cs="Arial"/>
                <w:color w:val="000000"/>
                <w:sz w:val="18"/>
                <w:szCs w:val="18"/>
              </w:rPr>
            </w:pPr>
            <w:r w:rsidRPr="0034115C">
              <w:rPr>
                <w:rFonts w:ascii="Arial" w:hAnsi="Arial" w:cs="Arial"/>
                <w:color w:val="000000"/>
                <w:sz w:val="18"/>
                <w:szCs w:val="18"/>
              </w:rPr>
              <w:t>The type of statutory exception to Fair Opportunity.</w:t>
            </w:r>
          </w:p>
        </w:tc>
      </w:tr>
      <w:tr w:rsidR="00000E53" w:rsidRPr="006E4456" w:rsidTr="005E753D">
        <w:trPr>
          <w:trHeight w:val="548"/>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12</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Type of Contract</w:t>
            </w:r>
          </w:p>
        </w:tc>
        <w:tc>
          <w:tcPr>
            <w:tcW w:w="5850" w:type="dxa"/>
            <w:vAlign w:val="center"/>
          </w:tcPr>
          <w:p w:rsidR="00000E53" w:rsidRPr="006E4456" w:rsidRDefault="00000E53" w:rsidP="005E753D">
            <w:pPr>
              <w:rPr>
                <w:rFonts w:ascii="Arial" w:hAnsi="Arial" w:cs="Arial"/>
                <w:color w:val="000000"/>
                <w:sz w:val="18"/>
                <w:szCs w:val="18"/>
              </w:rPr>
            </w:pPr>
            <w:r w:rsidRPr="00D87534">
              <w:rPr>
                <w:rFonts w:ascii="Arial" w:hAnsi="Arial" w:cs="Arial"/>
                <w:color w:val="000000"/>
                <w:sz w:val="18"/>
                <w:szCs w:val="18"/>
              </w:rPr>
              <w:t>The type of contract as defined in FAR Part 16 that applies to this procurement.</w:t>
            </w:r>
          </w:p>
        </w:tc>
      </w:tr>
      <w:tr w:rsidR="00000E53" w:rsidRPr="006E4456" w:rsidTr="005E753D">
        <w:trPr>
          <w:trHeight w:val="44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13</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Description of Requirement</w:t>
            </w:r>
          </w:p>
        </w:tc>
        <w:tc>
          <w:tcPr>
            <w:tcW w:w="5850" w:type="dxa"/>
            <w:vAlign w:val="center"/>
          </w:tcPr>
          <w:p w:rsidR="00000E53" w:rsidRPr="006E4456" w:rsidRDefault="00000E53" w:rsidP="005E753D">
            <w:pPr>
              <w:rPr>
                <w:rFonts w:ascii="Arial" w:hAnsi="Arial" w:cs="Arial"/>
                <w:color w:val="000000"/>
                <w:sz w:val="18"/>
                <w:szCs w:val="18"/>
              </w:rPr>
            </w:pPr>
            <w:r w:rsidRPr="00DC3335">
              <w:rPr>
                <w:rFonts w:ascii="Arial" w:hAnsi="Arial" w:cs="Arial"/>
                <w:color w:val="000000"/>
                <w:sz w:val="18"/>
                <w:szCs w:val="18"/>
              </w:rPr>
              <w:t>A brief description of the contract or award.</w:t>
            </w:r>
          </w:p>
        </w:tc>
      </w:tr>
      <w:tr w:rsidR="00000E53" w:rsidRPr="006E4456" w:rsidTr="005E753D">
        <w:trPr>
          <w:trHeight w:val="71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14</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Vendor Name</w:t>
            </w:r>
          </w:p>
        </w:tc>
        <w:tc>
          <w:tcPr>
            <w:tcW w:w="5850" w:type="dxa"/>
            <w:vAlign w:val="center"/>
          </w:tcPr>
          <w:p w:rsidR="00000E53" w:rsidRPr="006E4456" w:rsidRDefault="00000E53" w:rsidP="005E753D">
            <w:pPr>
              <w:rPr>
                <w:rFonts w:ascii="Arial" w:hAnsi="Arial" w:cs="Arial"/>
                <w:color w:val="000000"/>
                <w:sz w:val="18"/>
                <w:szCs w:val="18"/>
              </w:rPr>
            </w:pPr>
            <w:r w:rsidRPr="0034115C">
              <w:rPr>
                <w:rFonts w:ascii="Arial" w:hAnsi="Arial" w:cs="Arial"/>
                <w:color w:val="000000"/>
                <w:sz w:val="18"/>
                <w:szCs w:val="18"/>
              </w:rPr>
              <w:t>The name of the vendor supplying the product or service as it appears in CCR or</w:t>
            </w:r>
            <w:r>
              <w:rPr>
                <w:rFonts w:ascii="Arial" w:hAnsi="Arial" w:cs="Arial"/>
                <w:color w:val="000000"/>
                <w:sz w:val="18"/>
                <w:szCs w:val="18"/>
              </w:rPr>
              <w:t xml:space="preserve"> </w:t>
            </w:r>
            <w:r w:rsidRPr="0034115C">
              <w:rPr>
                <w:rFonts w:ascii="Arial" w:hAnsi="Arial" w:cs="Arial"/>
                <w:color w:val="000000"/>
                <w:sz w:val="18"/>
                <w:szCs w:val="18"/>
              </w:rPr>
              <w:t>as entered by the user if CCR exception is selected.</w:t>
            </w:r>
          </w:p>
        </w:tc>
      </w:tr>
      <w:tr w:rsidR="00000E53" w:rsidRPr="006E4456" w:rsidTr="005E753D">
        <w:trPr>
          <w:trHeight w:val="35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15</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Action Obligation</w:t>
            </w:r>
          </w:p>
        </w:tc>
        <w:tc>
          <w:tcPr>
            <w:tcW w:w="5850" w:type="dxa"/>
            <w:vAlign w:val="center"/>
          </w:tcPr>
          <w:p w:rsidR="00000E53" w:rsidRPr="006E4456" w:rsidRDefault="00000E53" w:rsidP="005E753D">
            <w:pPr>
              <w:rPr>
                <w:rFonts w:ascii="Arial" w:hAnsi="Arial" w:cs="Arial"/>
                <w:color w:val="000000"/>
                <w:sz w:val="18"/>
                <w:szCs w:val="18"/>
              </w:rPr>
            </w:pPr>
            <w:r w:rsidRPr="00A80B3D">
              <w:rPr>
                <w:rFonts w:ascii="Arial" w:hAnsi="Arial" w:cs="Arial"/>
                <w:color w:val="000000"/>
                <w:sz w:val="18"/>
                <w:szCs w:val="18"/>
              </w:rPr>
              <w:t>The amount that is obligated or de-obligated by this transaction.</w:t>
            </w:r>
          </w:p>
        </w:tc>
      </w:tr>
      <w:tr w:rsidR="00000E53" w:rsidRPr="006E4456" w:rsidTr="005E753D">
        <w:trPr>
          <w:trHeight w:val="35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16</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PIID</w:t>
            </w:r>
          </w:p>
        </w:tc>
        <w:tc>
          <w:tcPr>
            <w:tcW w:w="5850" w:type="dxa"/>
            <w:vAlign w:val="center"/>
          </w:tcPr>
          <w:p w:rsidR="00000E53" w:rsidRPr="006E4456" w:rsidRDefault="00000E53" w:rsidP="005E753D">
            <w:pPr>
              <w:rPr>
                <w:rFonts w:ascii="Arial" w:hAnsi="Arial" w:cs="Arial"/>
                <w:color w:val="000000"/>
                <w:sz w:val="18"/>
                <w:szCs w:val="18"/>
              </w:rPr>
            </w:pPr>
            <w:r>
              <w:rPr>
                <w:rFonts w:ascii="Arial" w:hAnsi="Arial" w:cs="Arial"/>
                <w:color w:val="000000"/>
                <w:sz w:val="18"/>
                <w:szCs w:val="18"/>
              </w:rPr>
              <w:t>The unique identifier for each contract, agreement or order.</w:t>
            </w:r>
          </w:p>
        </w:tc>
      </w:tr>
      <w:tr w:rsidR="00000E53" w:rsidRPr="006E4456" w:rsidTr="005E753D">
        <w:trPr>
          <w:trHeight w:val="107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17</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Referenced IDV PIID</w:t>
            </w:r>
          </w:p>
        </w:tc>
        <w:tc>
          <w:tcPr>
            <w:tcW w:w="5850" w:type="dxa"/>
            <w:vAlign w:val="center"/>
          </w:tcPr>
          <w:p w:rsidR="00000E53" w:rsidRPr="006E4456" w:rsidRDefault="00000E53" w:rsidP="005E753D">
            <w:pPr>
              <w:rPr>
                <w:rFonts w:ascii="Arial" w:hAnsi="Arial" w:cs="Arial"/>
                <w:color w:val="000000"/>
                <w:sz w:val="18"/>
                <w:szCs w:val="18"/>
              </w:rPr>
            </w:pPr>
            <w:r w:rsidRPr="00A41F7D">
              <w:rPr>
                <w:rFonts w:ascii="Arial" w:hAnsi="Arial" w:cs="Arial"/>
                <w:color w:val="000000"/>
                <w:sz w:val="18"/>
                <w:szCs w:val="18"/>
              </w:rPr>
              <w:t>When reporting orders under Indefinite Delivery Vehicles (IDV) such as a</w:t>
            </w:r>
            <w:r>
              <w:rPr>
                <w:rFonts w:ascii="Arial" w:hAnsi="Arial" w:cs="Arial"/>
                <w:color w:val="000000"/>
                <w:sz w:val="18"/>
                <w:szCs w:val="18"/>
              </w:rPr>
              <w:t xml:space="preserve"> </w:t>
            </w:r>
            <w:r w:rsidRPr="00A41F7D">
              <w:rPr>
                <w:rFonts w:ascii="Arial" w:hAnsi="Arial" w:cs="Arial"/>
                <w:color w:val="000000"/>
                <w:sz w:val="18"/>
                <w:szCs w:val="18"/>
              </w:rPr>
              <w:t>GWAC, IDC, FSS, BOA, or BPA, report the Procurement Instrument Identifier</w:t>
            </w:r>
            <w:r>
              <w:rPr>
                <w:rFonts w:ascii="Arial" w:hAnsi="Arial" w:cs="Arial"/>
                <w:color w:val="000000"/>
                <w:sz w:val="18"/>
                <w:szCs w:val="18"/>
              </w:rPr>
              <w:t xml:space="preserve"> </w:t>
            </w:r>
            <w:r w:rsidRPr="00A41F7D">
              <w:rPr>
                <w:rFonts w:ascii="Arial" w:hAnsi="Arial" w:cs="Arial"/>
                <w:color w:val="000000"/>
                <w:sz w:val="18"/>
                <w:szCs w:val="18"/>
              </w:rPr>
              <w:t>(Contract Number or Agreement Number) of the IDV. For the initial load of a</w:t>
            </w:r>
            <w:r>
              <w:rPr>
                <w:rFonts w:ascii="Arial" w:hAnsi="Arial" w:cs="Arial"/>
                <w:color w:val="000000"/>
                <w:sz w:val="18"/>
                <w:szCs w:val="18"/>
              </w:rPr>
              <w:t xml:space="preserve"> </w:t>
            </w:r>
            <w:r w:rsidRPr="00A41F7D">
              <w:rPr>
                <w:rFonts w:ascii="Arial" w:hAnsi="Arial" w:cs="Arial"/>
                <w:color w:val="000000"/>
                <w:sz w:val="18"/>
                <w:szCs w:val="18"/>
              </w:rPr>
              <w:t xml:space="preserve">BPA under a FSS, this is the FSS contract number. </w:t>
            </w:r>
          </w:p>
        </w:tc>
      </w:tr>
      <w:tr w:rsidR="00000E53" w:rsidRPr="006E4456" w:rsidTr="005E753D">
        <w:trPr>
          <w:trHeight w:val="530"/>
          <w:jc w:val="center"/>
        </w:trPr>
        <w:tc>
          <w:tcPr>
            <w:tcW w:w="460" w:type="dxa"/>
            <w:shd w:val="clear" w:color="auto" w:fill="CAD3E0" w:themeFill="accent2"/>
            <w:tcMar>
              <w:left w:w="115" w:type="dxa"/>
              <w:right w:w="144" w:type="dxa"/>
            </w:tcMar>
            <w:vAlign w:val="center"/>
          </w:tcPr>
          <w:p w:rsidR="00000E53" w:rsidRPr="00EF61F4" w:rsidRDefault="00000E53" w:rsidP="005E753D">
            <w:pPr>
              <w:jc w:val="center"/>
              <w:rPr>
                <w:rFonts w:ascii="Arial" w:hAnsi="Arial" w:cs="Arial"/>
                <w:b/>
                <w:color w:val="000000"/>
                <w:sz w:val="18"/>
                <w:szCs w:val="18"/>
              </w:rPr>
            </w:pPr>
            <w:r w:rsidRPr="00EF61F4">
              <w:rPr>
                <w:rFonts w:ascii="Arial" w:hAnsi="Arial" w:cs="Arial"/>
                <w:b/>
                <w:color w:val="000000"/>
                <w:sz w:val="18"/>
                <w:szCs w:val="18"/>
              </w:rPr>
              <w:t>18</w:t>
            </w:r>
          </w:p>
        </w:tc>
        <w:tc>
          <w:tcPr>
            <w:tcW w:w="2719" w:type="dxa"/>
            <w:shd w:val="clear" w:color="auto" w:fill="CAD3E0" w:themeFill="accent2"/>
            <w:noWrap/>
            <w:vAlign w:val="center"/>
            <w:hideMark/>
          </w:tcPr>
          <w:p w:rsidR="00000E53" w:rsidRPr="00EF61F4" w:rsidRDefault="00000E53" w:rsidP="005E753D">
            <w:pPr>
              <w:rPr>
                <w:rFonts w:ascii="Arial" w:hAnsi="Arial" w:cs="Arial"/>
                <w:b/>
                <w:color w:val="000000"/>
                <w:sz w:val="18"/>
                <w:szCs w:val="18"/>
              </w:rPr>
            </w:pPr>
            <w:r w:rsidRPr="00EF61F4">
              <w:rPr>
                <w:rFonts w:ascii="Arial" w:hAnsi="Arial" w:cs="Arial"/>
                <w:b/>
                <w:color w:val="000000"/>
                <w:sz w:val="18"/>
                <w:szCs w:val="18"/>
              </w:rPr>
              <w:t>DUNS Number</w:t>
            </w:r>
          </w:p>
        </w:tc>
        <w:tc>
          <w:tcPr>
            <w:tcW w:w="5850" w:type="dxa"/>
            <w:vAlign w:val="center"/>
          </w:tcPr>
          <w:p w:rsidR="00000E53" w:rsidRPr="006E4456" w:rsidRDefault="00000E53" w:rsidP="005E753D">
            <w:pPr>
              <w:rPr>
                <w:rFonts w:ascii="Arial" w:hAnsi="Arial" w:cs="Arial"/>
                <w:color w:val="000000"/>
                <w:sz w:val="18"/>
                <w:szCs w:val="18"/>
              </w:rPr>
            </w:pPr>
            <w:r w:rsidRPr="00DC3335">
              <w:rPr>
                <w:rFonts w:ascii="Arial" w:hAnsi="Arial" w:cs="Arial"/>
                <w:color w:val="000000"/>
                <w:sz w:val="18"/>
                <w:szCs w:val="18"/>
              </w:rPr>
              <w:t>The DUNS number of the contractor. Used as a key to CCR. Maps to the DUNS</w:t>
            </w:r>
            <w:r>
              <w:rPr>
                <w:rFonts w:ascii="Arial" w:hAnsi="Arial" w:cs="Arial"/>
                <w:color w:val="000000"/>
                <w:sz w:val="18"/>
                <w:szCs w:val="18"/>
              </w:rPr>
              <w:t xml:space="preserve"> </w:t>
            </w:r>
            <w:r w:rsidRPr="00DC3335">
              <w:rPr>
                <w:rFonts w:ascii="Arial" w:hAnsi="Arial" w:cs="Arial"/>
                <w:color w:val="000000"/>
                <w:sz w:val="18"/>
                <w:szCs w:val="18"/>
              </w:rPr>
              <w:t>Number in CCR.</w:t>
            </w:r>
          </w:p>
        </w:tc>
      </w:tr>
    </w:tbl>
    <w:p w:rsidR="00000E53" w:rsidRDefault="00000E53" w:rsidP="005C4EF2">
      <w:pPr>
        <w:rPr>
          <w:rFonts w:cs="Arial"/>
          <w:szCs w:val="28"/>
        </w:rPr>
      </w:pPr>
    </w:p>
    <w:sectPr w:rsidR="00000E53" w:rsidSect="0093598C">
      <w:footerReference w:type="default" r:id="rId49"/>
      <w:pgSz w:w="12240" w:h="15840"/>
      <w:pgMar w:top="1440" w:right="1440" w:bottom="1440" w:left="158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E7" w:rsidRDefault="009675E7">
      <w:r>
        <w:separator/>
      </w:r>
    </w:p>
  </w:endnote>
  <w:endnote w:type="continuationSeparator" w:id="0">
    <w:p w:rsidR="009675E7" w:rsidRDefault="0096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E7" w:rsidRDefault="009675E7" w:rsidP="00726603">
    <w:pPr>
      <w:pStyle w:val="Footer"/>
      <w:tabs>
        <w:tab w:val="clear" w:pos="8640"/>
        <w:tab w:val="right" w:pos="9020"/>
      </w:tabs>
    </w:pPr>
  </w:p>
  <w:p w:rsidR="009675E7" w:rsidRDefault="009675E7" w:rsidP="00726603">
    <w:pPr>
      <w:pStyle w:val="Footer"/>
      <w:tabs>
        <w:tab w:val="clear" w:pos="8640"/>
        <w:tab w:val="right" w:pos="9020"/>
      </w:tabs>
    </w:pPr>
  </w:p>
  <w:p w:rsidR="009675E7" w:rsidRDefault="009675E7" w:rsidP="00040D26">
    <w:pPr>
      <w:pStyle w:val="Footer"/>
      <w:pBdr>
        <w:top w:val="single" w:sz="4" w:space="1" w:color="auto"/>
      </w:pBdr>
      <w:tabs>
        <w:tab w:val="clear" w:pos="8640"/>
        <w:tab w:val="right" w:pos="9180"/>
      </w:tabs>
      <w:rPr>
        <w:rStyle w:val="PageNumber"/>
      </w:rPr>
    </w:pPr>
    <w:r>
      <w:t>FY15 Service Contract Analysis</w:t>
    </w:r>
    <w:r>
      <w:tab/>
    </w:r>
    <w:r>
      <w:tab/>
    </w:r>
    <w:r>
      <w:rPr>
        <w:rStyle w:val="PageNumber"/>
      </w:rPr>
      <w:fldChar w:fldCharType="begin"/>
    </w:r>
    <w:r>
      <w:rPr>
        <w:rStyle w:val="PageNumber"/>
      </w:rPr>
      <w:instrText xml:space="preserve"> PAGE </w:instrText>
    </w:r>
    <w:r>
      <w:rPr>
        <w:rStyle w:val="PageNumber"/>
      </w:rPr>
      <w:fldChar w:fldCharType="separate"/>
    </w:r>
    <w:r w:rsidR="00C27513">
      <w:rPr>
        <w:rStyle w:val="PageNumber"/>
        <w:noProof/>
      </w:rPr>
      <w:t>v</w:t>
    </w:r>
    <w:r>
      <w:rPr>
        <w:rStyle w:val="PageNumber"/>
      </w:rPr>
      <w:fldChar w:fldCharType="end"/>
    </w:r>
  </w:p>
  <w:p w:rsidR="009675E7" w:rsidRPr="00AE0429" w:rsidRDefault="009675E7" w:rsidP="00F2270E">
    <w:pPr>
      <w:pStyle w:val="Footer"/>
      <w:jc w:val="center"/>
      <w:rPr>
        <w:i/>
        <w:szCs w:val="20"/>
      </w:rPr>
    </w:pPr>
    <w:r>
      <w:rPr>
        <w:i/>
        <w:szCs w:val="20"/>
      </w:rPr>
      <w:t>January 5,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E7" w:rsidRDefault="009675E7" w:rsidP="00A4165A">
    <w:pPr>
      <w:pStyle w:val="Footer"/>
      <w:pBdr>
        <w:top w:val="single" w:sz="4" w:space="0" w:color="auto"/>
      </w:pBdr>
      <w:tabs>
        <w:tab w:val="clear" w:pos="8640"/>
        <w:tab w:val="right" w:pos="9360"/>
      </w:tabs>
    </w:pPr>
  </w:p>
  <w:p w:rsidR="009675E7" w:rsidRDefault="009675E7" w:rsidP="00A4165A">
    <w:pPr>
      <w:pStyle w:val="Footer"/>
      <w:pBdr>
        <w:top w:val="single" w:sz="4" w:space="0" w:color="auto"/>
      </w:pBdr>
      <w:tabs>
        <w:tab w:val="clear" w:pos="8640"/>
        <w:tab w:val="right" w:pos="9360"/>
      </w:tabs>
      <w:rPr>
        <w:rStyle w:val="PageNumber"/>
      </w:rPr>
    </w:pPr>
    <w:r>
      <w:t>FY15 Service Contract Analysis</w:t>
    </w:r>
    <w:r>
      <w:tab/>
    </w:r>
    <w:r>
      <w:tab/>
    </w:r>
    <w:r>
      <w:rPr>
        <w:rStyle w:val="PageNumber"/>
      </w:rPr>
      <w:fldChar w:fldCharType="begin"/>
    </w:r>
    <w:r>
      <w:rPr>
        <w:rStyle w:val="PageNumber"/>
      </w:rPr>
      <w:instrText xml:space="preserve"> PAGE </w:instrText>
    </w:r>
    <w:r>
      <w:rPr>
        <w:rStyle w:val="PageNumber"/>
      </w:rPr>
      <w:fldChar w:fldCharType="separate"/>
    </w:r>
    <w:r w:rsidR="00C27513">
      <w:rPr>
        <w:rStyle w:val="PageNumber"/>
        <w:noProof/>
      </w:rPr>
      <w:t>26</w:t>
    </w:r>
    <w:r>
      <w:rPr>
        <w:rStyle w:val="PageNumber"/>
      </w:rPr>
      <w:fldChar w:fldCharType="end"/>
    </w:r>
  </w:p>
  <w:p w:rsidR="009675E7" w:rsidRPr="00AE0429" w:rsidRDefault="009675E7" w:rsidP="00F2270E">
    <w:pPr>
      <w:pStyle w:val="Footer"/>
      <w:jc w:val="center"/>
      <w:rPr>
        <w:i/>
        <w:szCs w:val="20"/>
      </w:rPr>
    </w:pPr>
    <w:r>
      <w:rPr>
        <w:i/>
        <w:szCs w:val="20"/>
      </w:rPr>
      <w:t>January 5, 2017</w:t>
    </w:r>
  </w:p>
  <w:p w:rsidR="009675E7" w:rsidRDefault="009675E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E7" w:rsidRDefault="009675E7" w:rsidP="00976CF5">
    <w:pPr>
      <w:pStyle w:val="Footer"/>
      <w:pBdr>
        <w:top w:val="single" w:sz="4" w:space="1" w:color="auto"/>
      </w:pBdr>
      <w:tabs>
        <w:tab w:val="clear" w:pos="8640"/>
        <w:tab w:val="right" w:pos="12960"/>
      </w:tabs>
      <w:rPr>
        <w:rStyle w:val="PageNumber"/>
      </w:rPr>
    </w:pPr>
    <w:r>
      <w:t xml:space="preserve">FY15 Service Contract Analysis </w:t>
    </w:r>
    <w:r>
      <w:tab/>
    </w:r>
    <w:r>
      <w:tab/>
    </w:r>
    <w:r>
      <w:rPr>
        <w:rStyle w:val="PageNumber"/>
      </w:rPr>
      <w:fldChar w:fldCharType="begin"/>
    </w:r>
    <w:r>
      <w:rPr>
        <w:rStyle w:val="PageNumber"/>
      </w:rPr>
      <w:instrText xml:space="preserve"> PAGE </w:instrText>
    </w:r>
    <w:r>
      <w:rPr>
        <w:rStyle w:val="PageNumber"/>
      </w:rPr>
      <w:fldChar w:fldCharType="separate"/>
    </w:r>
    <w:r w:rsidR="00C27513">
      <w:rPr>
        <w:rStyle w:val="PageNumber"/>
        <w:noProof/>
      </w:rPr>
      <w:t>28</w:t>
    </w:r>
    <w:r>
      <w:rPr>
        <w:rStyle w:val="PageNumber"/>
      </w:rPr>
      <w:fldChar w:fldCharType="end"/>
    </w:r>
  </w:p>
  <w:p w:rsidR="009675E7" w:rsidRPr="00AE0429" w:rsidRDefault="009675E7" w:rsidP="00F2270E">
    <w:pPr>
      <w:pStyle w:val="Footer"/>
      <w:jc w:val="center"/>
      <w:rPr>
        <w:i/>
        <w:szCs w:val="20"/>
      </w:rPr>
    </w:pPr>
    <w:r>
      <w:rPr>
        <w:i/>
        <w:szCs w:val="20"/>
      </w:rPr>
      <w:t xml:space="preserve">January 5, 2017 </w:t>
    </w:r>
  </w:p>
  <w:p w:rsidR="009675E7" w:rsidRDefault="009675E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80202"/>
      <w:docPartObj>
        <w:docPartGallery w:val="Page Numbers (Bottom of Page)"/>
        <w:docPartUnique/>
      </w:docPartObj>
    </w:sdtPr>
    <w:sdtEndPr>
      <w:rPr>
        <w:noProof/>
      </w:rPr>
    </w:sdtEndPr>
    <w:sdtContent>
      <w:p w:rsidR="009675E7" w:rsidRDefault="009675E7" w:rsidP="00814E06">
        <w:pPr>
          <w:pStyle w:val="Footer"/>
          <w:pBdr>
            <w:top w:val="single" w:sz="4" w:space="0" w:color="auto"/>
          </w:pBdr>
          <w:tabs>
            <w:tab w:val="clear" w:pos="8640"/>
            <w:tab w:val="right" w:pos="9360"/>
          </w:tabs>
        </w:pPr>
      </w:p>
      <w:p w:rsidR="009675E7" w:rsidRDefault="009675E7" w:rsidP="00FF7762">
        <w:pPr>
          <w:pStyle w:val="Footer"/>
          <w:pBdr>
            <w:top w:val="single" w:sz="4" w:space="0" w:color="auto"/>
          </w:pBdr>
          <w:tabs>
            <w:tab w:val="clear" w:pos="8640"/>
            <w:tab w:val="right" w:pos="9090"/>
            <w:tab w:val="right" w:pos="12870"/>
          </w:tabs>
          <w:rPr>
            <w:rStyle w:val="PageNumber"/>
          </w:rPr>
        </w:pPr>
        <w:r>
          <w:t>FY15 Service Contract Analysis</w:t>
        </w:r>
        <w:r>
          <w:tab/>
        </w:r>
        <w:r>
          <w:tab/>
        </w:r>
        <w:r>
          <w:fldChar w:fldCharType="begin"/>
        </w:r>
        <w:r>
          <w:instrText xml:space="preserve"> PAGE   \* MERGEFORMAT </w:instrText>
        </w:r>
        <w:r>
          <w:fldChar w:fldCharType="separate"/>
        </w:r>
        <w:r w:rsidR="00C27513">
          <w:rPr>
            <w:noProof/>
          </w:rPr>
          <w:t>31</w:t>
        </w:r>
        <w:r>
          <w:rPr>
            <w:noProof/>
          </w:rPr>
          <w:fldChar w:fldCharType="end"/>
        </w:r>
      </w:p>
      <w:p w:rsidR="009675E7" w:rsidRPr="00814E06" w:rsidRDefault="009675E7" w:rsidP="00814E06">
        <w:pPr>
          <w:pStyle w:val="Footer"/>
          <w:jc w:val="center"/>
          <w:rPr>
            <w:i/>
            <w:szCs w:val="20"/>
          </w:rPr>
        </w:pPr>
        <w:r>
          <w:rPr>
            <w:i/>
            <w:szCs w:val="20"/>
          </w:rPr>
          <w:t xml:space="preserve">January 5, 2017 </w:t>
        </w:r>
      </w:p>
    </w:sdtContent>
  </w:sdt>
  <w:p w:rsidR="009675E7" w:rsidRPr="00AE0429" w:rsidRDefault="009675E7" w:rsidP="00F2270E">
    <w:pPr>
      <w:pStyle w:val="Footer"/>
      <w:jc w:val="center"/>
      <w:rPr>
        <w:i/>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72747"/>
      <w:docPartObj>
        <w:docPartGallery w:val="Page Numbers (Bottom of Page)"/>
        <w:docPartUnique/>
      </w:docPartObj>
    </w:sdtPr>
    <w:sdtEndPr>
      <w:rPr>
        <w:noProof/>
      </w:rPr>
    </w:sdtEndPr>
    <w:sdtContent>
      <w:p w:rsidR="009675E7" w:rsidRDefault="009675E7" w:rsidP="00FF7762">
        <w:pPr>
          <w:pStyle w:val="Footer"/>
          <w:pBdr>
            <w:top w:val="single" w:sz="4" w:space="0" w:color="auto"/>
          </w:pBdr>
          <w:tabs>
            <w:tab w:val="clear" w:pos="8640"/>
            <w:tab w:val="right" w:pos="12060"/>
          </w:tabs>
        </w:pPr>
      </w:p>
      <w:p w:rsidR="009675E7" w:rsidRDefault="009675E7" w:rsidP="00FF7762">
        <w:pPr>
          <w:pStyle w:val="Footer"/>
          <w:pBdr>
            <w:top w:val="single" w:sz="4" w:space="0" w:color="auto"/>
          </w:pBdr>
          <w:tabs>
            <w:tab w:val="clear" w:pos="8640"/>
            <w:tab w:val="right" w:pos="10170"/>
            <w:tab w:val="right" w:pos="12870"/>
          </w:tabs>
          <w:rPr>
            <w:rStyle w:val="PageNumber"/>
          </w:rPr>
        </w:pPr>
        <w:r>
          <w:t>FY15 Service Contract Analysis</w:t>
        </w:r>
        <w:r>
          <w:tab/>
        </w:r>
        <w:r>
          <w:tab/>
        </w:r>
        <w:r>
          <w:tab/>
        </w:r>
        <w:r>
          <w:fldChar w:fldCharType="begin"/>
        </w:r>
        <w:r>
          <w:instrText xml:space="preserve"> PAGE   \* MERGEFORMAT </w:instrText>
        </w:r>
        <w:r>
          <w:fldChar w:fldCharType="separate"/>
        </w:r>
        <w:r w:rsidR="00C27513">
          <w:rPr>
            <w:noProof/>
          </w:rPr>
          <w:t>36</w:t>
        </w:r>
        <w:r>
          <w:rPr>
            <w:noProof/>
          </w:rPr>
          <w:fldChar w:fldCharType="end"/>
        </w:r>
      </w:p>
      <w:p w:rsidR="009675E7" w:rsidRPr="00814E06" w:rsidRDefault="009675E7" w:rsidP="00814E06">
        <w:pPr>
          <w:pStyle w:val="Footer"/>
          <w:jc w:val="center"/>
          <w:rPr>
            <w:i/>
            <w:szCs w:val="20"/>
          </w:rPr>
        </w:pPr>
        <w:r>
          <w:rPr>
            <w:i/>
            <w:szCs w:val="20"/>
          </w:rPr>
          <w:t xml:space="preserve">January 5, 2017 </w:t>
        </w:r>
      </w:p>
    </w:sdtContent>
  </w:sdt>
  <w:p w:rsidR="009675E7" w:rsidRPr="00AE0429" w:rsidRDefault="009675E7" w:rsidP="00F2270E">
    <w:pPr>
      <w:pStyle w:val="Footer"/>
      <w:jc w:val="center"/>
      <w:rPr>
        <w:i/>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80018"/>
      <w:docPartObj>
        <w:docPartGallery w:val="Page Numbers (Bottom of Page)"/>
        <w:docPartUnique/>
      </w:docPartObj>
    </w:sdtPr>
    <w:sdtEndPr>
      <w:rPr>
        <w:noProof/>
      </w:rPr>
    </w:sdtEndPr>
    <w:sdtContent>
      <w:p w:rsidR="009675E7" w:rsidRDefault="009675E7" w:rsidP="00FF7762">
        <w:pPr>
          <w:pStyle w:val="Footer"/>
          <w:pBdr>
            <w:top w:val="single" w:sz="4" w:space="0" w:color="auto"/>
          </w:pBdr>
          <w:tabs>
            <w:tab w:val="clear" w:pos="8640"/>
            <w:tab w:val="right" w:pos="12060"/>
          </w:tabs>
        </w:pPr>
      </w:p>
      <w:p w:rsidR="009675E7" w:rsidRDefault="009675E7" w:rsidP="00165A00">
        <w:pPr>
          <w:pStyle w:val="Footer"/>
          <w:pBdr>
            <w:top w:val="single" w:sz="4" w:space="0" w:color="auto"/>
          </w:pBdr>
          <w:tabs>
            <w:tab w:val="right" w:pos="10170"/>
            <w:tab w:val="right" w:pos="12870"/>
          </w:tabs>
          <w:rPr>
            <w:rStyle w:val="PageNumber"/>
          </w:rPr>
        </w:pPr>
        <w:r>
          <w:t>FY15 Service Contract Analysis</w:t>
        </w:r>
        <w:r>
          <w:tab/>
        </w:r>
        <w:r>
          <w:tab/>
        </w:r>
        <w:r>
          <w:fldChar w:fldCharType="begin"/>
        </w:r>
        <w:r>
          <w:instrText xml:space="preserve"> PAGE   \* MERGEFORMAT </w:instrText>
        </w:r>
        <w:r>
          <w:fldChar w:fldCharType="separate"/>
        </w:r>
        <w:r w:rsidR="00C27513">
          <w:rPr>
            <w:noProof/>
          </w:rPr>
          <w:t>38</w:t>
        </w:r>
        <w:r>
          <w:rPr>
            <w:noProof/>
          </w:rPr>
          <w:fldChar w:fldCharType="end"/>
        </w:r>
      </w:p>
      <w:p w:rsidR="009675E7" w:rsidRPr="00814E06" w:rsidRDefault="009675E7" w:rsidP="00814E06">
        <w:pPr>
          <w:pStyle w:val="Footer"/>
          <w:jc w:val="center"/>
          <w:rPr>
            <w:i/>
            <w:szCs w:val="20"/>
          </w:rPr>
        </w:pPr>
        <w:r>
          <w:rPr>
            <w:i/>
            <w:szCs w:val="20"/>
          </w:rPr>
          <w:t>January 5, 2017</w:t>
        </w:r>
      </w:p>
    </w:sdtContent>
  </w:sdt>
  <w:p w:rsidR="009675E7" w:rsidRPr="00AE0429" w:rsidRDefault="009675E7" w:rsidP="00F2270E">
    <w:pPr>
      <w:pStyle w:val="Footer"/>
      <w:jc w:val="center"/>
      <w:rPr>
        <w:i/>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E7" w:rsidRPr="00C558F6" w:rsidRDefault="009675E7" w:rsidP="00C558F6">
    <w:pPr>
      <w:pStyle w:val="Footer"/>
    </w:pPr>
    <w:r>
      <w:t>Appendix A</w:t>
    </w:r>
    <w:r w:rsidRPr="00C558F6">
      <w:tab/>
    </w:r>
    <w:r w:rsidRPr="00C558F6">
      <w:tab/>
    </w:r>
    <w:r>
      <w:t>A-</w:t>
    </w:r>
    <w:r>
      <w:fldChar w:fldCharType="begin"/>
    </w:r>
    <w:r>
      <w:instrText xml:space="preserve"> PAGE   \* MERGEFORMAT </w:instrText>
    </w:r>
    <w:r>
      <w:fldChar w:fldCharType="separate"/>
    </w:r>
    <w:r w:rsidR="00460EAF">
      <w:rPr>
        <w:noProof/>
      </w:rPr>
      <w:t>1</w:t>
    </w:r>
    <w:r>
      <w:rPr>
        <w:noProof/>
      </w:rPr>
      <w:fldChar w:fldCharType="end"/>
    </w:r>
  </w:p>
  <w:p w:rsidR="009675E7" w:rsidRPr="00C558F6" w:rsidRDefault="009675E7" w:rsidP="00C558F6">
    <w:pPr>
      <w:pStyle w:val="Footer"/>
      <w:rPr>
        <w:i/>
      </w:rPr>
    </w:pPr>
    <w:r>
      <w:rPr>
        <w:i/>
      </w:rPr>
      <w:tab/>
      <w:t xml:space="preserve">January 5, </w:t>
    </w:r>
    <w:r w:rsidRPr="00C558F6">
      <w:rPr>
        <w:i/>
      </w:rPr>
      <w:t>201</w:t>
    </w:r>
    <w:r>
      <w:rPr>
        <w:i/>
      </w:rPr>
      <w:t>7</w:t>
    </w:r>
  </w:p>
  <w:p w:rsidR="009675E7" w:rsidRPr="00AE0429" w:rsidRDefault="009675E7" w:rsidP="00F93E8F">
    <w:pPr>
      <w:pStyle w:val="Footer"/>
      <w:rPr>
        <w:i/>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E7" w:rsidRPr="00C558F6" w:rsidRDefault="009675E7" w:rsidP="00C558F6">
    <w:pPr>
      <w:pStyle w:val="Footer"/>
    </w:pPr>
    <w:r>
      <w:t>Appendix B</w:t>
    </w:r>
    <w:r w:rsidRPr="00C558F6">
      <w:tab/>
    </w:r>
    <w:r w:rsidRPr="00C558F6">
      <w:tab/>
    </w:r>
    <w:r>
      <w:t>B-</w:t>
    </w:r>
    <w:r>
      <w:fldChar w:fldCharType="begin"/>
    </w:r>
    <w:r>
      <w:instrText xml:space="preserve"> PAGE   \* MERGEFORMAT </w:instrText>
    </w:r>
    <w:r>
      <w:fldChar w:fldCharType="separate"/>
    </w:r>
    <w:r w:rsidR="00460EAF">
      <w:rPr>
        <w:noProof/>
      </w:rPr>
      <w:t>1</w:t>
    </w:r>
    <w:r>
      <w:rPr>
        <w:noProof/>
      </w:rPr>
      <w:fldChar w:fldCharType="end"/>
    </w:r>
  </w:p>
  <w:p w:rsidR="009675E7" w:rsidRPr="00C558F6" w:rsidRDefault="009675E7" w:rsidP="00C558F6">
    <w:pPr>
      <w:pStyle w:val="Footer"/>
      <w:rPr>
        <w:i/>
      </w:rPr>
    </w:pPr>
    <w:r>
      <w:rPr>
        <w:i/>
      </w:rPr>
      <w:tab/>
      <w:t>January 5</w:t>
    </w:r>
    <w:r w:rsidRPr="00C558F6">
      <w:rPr>
        <w:i/>
      </w:rPr>
      <w:t>, 201</w:t>
    </w:r>
    <w:r>
      <w:rPr>
        <w:i/>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E7" w:rsidRDefault="009675E7">
      <w:r>
        <w:separator/>
      </w:r>
    </w:p>
  </w:footnote>
  <w:footnote w:type="continuationSeparator" w:id="0">
    <w:p w:rsidR="009675E7" w:rsidRDefault="009675E7">
      <w:r>
        <w:continuationSeparator/>
      </w:r>
    </w:p>
  </w:footnote>
  <w:footnote w:id="1">
    <w:p w:rsidR="009675E7" w:rsidRDefault="009675E7">
      <w:pPr>
        <w:pStyle w:val="FootnoteText"/>
      </w:pPr>
      <w:r>
        <w:rPr>
          <w:rStyle w:val="FootnoteReference"/>
        </w:rPr>
        <w:footnoteRef/>
      </w:r>
      <w:r>
        <w:t xml:space="preserve"> Service Contract Inventory Requirement.  Public Law 111-117.  Section 743.  December 16, 2009.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E7" w:rsidRDefault="009675E7" w:rsidP="002E6F27">
    <w:pPr>
      <w:pStyle w:val="Header"/>
      <w:pBdr>
        <w:bottom w:val="single" w:sz="4" w:space="1" w:color="auto"/>
      </w:pBdr>
      <w:tabs>
        <w:tab w:val="clear" w:pos="8640"/>
        <w:tab w:val="left" w:pos="4148"/>
        <w:tab w:val="right" w:pos="9180"/>
      </w:tabs>
      <w:ind w:right="-18"/>
    </w:pPr>
    <w:r>
      <w:t>U.S. Department of Transportation</w:t>
    </w:r>
    <w:r>
      <w:tab/>
    </w:r>
    <w:r>
      <w:tab/>
    </w:r>
    <w:r>
      <w:tab/>
    </w:r>
  </w:p>
  <w:p w:rsidR="009675E7" w:rsidRDefault="009675E7" w:rsidP="00713F8D">
    <w:pPr>
      <w:pStyle w:val="Header"/>
      <w:pBdr>
        <w:bottom w:val="single" w:sz="4" w:space="1" w:color="auto"/>
      </w:pBdr>
      <w:tabs>
        <w:tab w:val="clear" w:pos="8640"/>
        <w:tab w:val="right" w:pos="9180"/>
      </w:tabs>
      <w:ind w:right="-18"/>
    </w:pPr>
    <w:r>
      <w:t>Office of the Secretary of Transportation</w:t>
    </w:r>
    <w:r>
      <w:tab/>
    </w:r>
    <w:r>
      <w:tab/>
      <w:t xml:space="preserve">FY 2015 Service Contract </w:t>
    </w:r>
    <w:r w:rsidRPr="001F2E9F">
      <w:t>Inventory Analysis Report</w:t>
    </w:r>
  </w:p>
  <w:p w:rsidR="009675E7" w:rsidRDefault="009675E7" w:rsidP="00242082">
    <w:pPr>
      <w:pStyle w:val="Header"/>
      <w:tabs>
        <w:tab w:val="clear" w:pos="8640"/>
        <w:tab w:val="right" w:pos="9020"/>
      </w:tabs>
    </w:pPr>
  </w:p>
  <w:p w:rsidR="009675E7" w:rsidRDefault="009675E7" w:rsidP="00242082">
    <w:pPr>
      <w:pStyle w:val="Header"/>
      <w:tabs>
        <w:tab w:val="clear" w:pos="8640"/>
        <w:tab w:val="right" w:pos="90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E7" w:rsidRDefault="009675E7" w:rsidP="002E6F27">
    <w:pPr>
      <w:pStyle w:val="Header"/>
      <w:pBdr>
        <w:bottom w:val="single" w:sz="4" w:space="1" w:color="auto"/>
      </w:pBdr>
      <w:tabs>
        <w:tab w:val="clear" w:pos="8640"/>
        <w:tab w:val="left" w:pos="4148"/>
        <w:tab w:val="right" w:pos="9180"/>
      </w:tabs>
      <w:ind w:right="-18"/>
    </w:pPr>
    <w:r>
      <w:t>U.S. Department of Transportation</w:t>
    </w:r>
    <w:r>
      <w:tab/>
    </w:r>
    <w:r>
      <w:tab/>
    </w:r>
    <w:r>
      <w:tab/>
    </w:r>
  </w:p>
  <w:p w:rsidR="009675E7" w:rsidRDefault="009675E7" w:rsidP="00713F8D">
    <w:pPr>
      <w:pStyle w:val="Header"/>
      <w:pBdr>
        <w:bottom w:val="single" w:sz="4" w:space="1" w:color="auto"/>
      </w:pBdr>
      <w:tabs>
        <w:tab w:val="clear" w:pos="8640"/>
        <w:tab w:val="right" w:pos="9180"/>
      </w:tabs>
      <w:ind w:right="-18"/>
    </w:pPr>
    <w:r>
      <w:t>Office of the Secretary of Transportation</w:t>
    </w:r>
    <w:r>
      <w:tab/>
    </w:r>
    <w:r>
      <w:tab/>
      <w:t xml:space="preserve">FY 2015 Service Contract </w:t>
    </w:r>
    <w:r w:rsidRPr="001F2E9F">
      <w:t>Inventory Analysis Report</w:t>
    </w:r>
  </w:p>
  <w:p w:rsidR="009675E7" w:rsidRDefault="009675E7" w:rsidP="00242082">
    <w:pPr>
      <w:pStyle w:val="Header"/>
      <w:tabs>
        <w:tab w:val="clear" w:pos="8640"/>
        <w:tab w:val="right" w:pos="9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05F"/>
    <w:multiLevelType w:val="hybridMultilevel"/>
    <w:tmpl w:val="3CC265F0"/>
    <w:lvl w:ilvl="0" w:tplc="0409000F">
      <w:start w:val="1"/>
      <w:numFmt w:val="decimal"/>
      <w:lvlText w:val="%1."/>
      <w:lvlJc w:val="left"/>
      <w:pPr>
        <w:ind w:left="720" w:hanging="360"/>
      </w:pPr>
    </w:lvl>
    <w:lvl w:ilvl="1" w:tplc="96B042FA">
      <w:start w:val="1"/>
      <w:numFmt w:val="lowerRoman"/>
      <w:lvlText w:val="(%2)"/>
      <w:lvlJc w:val="left"/>
      <w:pPr>
        <w:ind w:left="1260" w:hanging="720"/>
      </w:pPr>
      <w:rPr>
        <w:rFonts w:hint="default"/>
      </w:rPr>
    </w:lvl>
    <w:lvl w:ilvl="2" w:tplc="1B448A42">
      <w:numFmt w:val="bullet"/>
      <w:lvlText w:val="•"/>
      <w:lvlJc w:val="left"/>
      <w:pPr>
        <w:ind w:left="2340" w:hanging="360"/>
      </w:pPr>
      <w:rPr>
        <w:rFonts w:ascii="Times New Roman" w:eastAsia="Times New Roman" w:hAnsi="Times New Roman" w:cs="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73B25"/>
    <w:multiLevelType w:val="hybridMultilevel"/>
    <w:tmpl w:val="87AE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77AA"/>
    <w:multiLevelType w:val="hybridMultilevel"/>
    <w:tmpl w:val="1DD831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C3DBB"/>
    <w:multiLevelType w:val="hybridMultilevel"/>
    <w:tmpl w:val="F3A6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3060C"/>
    <w:multiLevelType w:val="hybridMultilevel"/>
    <w:tmpl w:val="6C486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40B83"/>
    <w:multiLevelType w:val="hybridMultilevel"/>
    <w:tmpl w:val="C666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D348F"/>
    <w:multiLevelType w:val="hybridMultilevel"/>
    <w:tmpl w:val="1760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324B1"/>
    <w:multiLevelType w:val="hybridMultilevel"/>
    <w:tmpl w:val="ACB6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243FA"/>
    <w:multiLevelType w:val="hybridMultilevel"/>
    <w:tmpl w:val="3D7E897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276334A0"/>
    <w:multiLevelType w:val="hybridMultilevel"/>
    <w:tmpl w:val="2812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0" w15:restartNumberingAfterBreak="0">
    <w:nsid w:val="2872467B"/>
    <w:multiLevelType w:val="hybridMultilevel"/>
    <w:tmpl w:val="03D8F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202A2"/>
    <w:multiLevelType w:val="hybridMultilevel"/>
    <w:tmpl w:val="ECC4B51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19E3CCE"/>
    <w:multiLevelType w:val="hybridMultilevel"/>
    <w:tmpl w:val="C4EC1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4A30C9F"/>
    <w:multiLevelType w:val="hybridMultilevel"/>
    <w:tmpl w:val="49A6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114A6"/>
    <w:multiLevelType w:val="hybridMultilevel"/>
    <w:tmpl w:val="FF24A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A2CD0"/>
    <w:multiLevelType w:val="hybridMultilevel"/>
    <w:tmpl w:val="C34E22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30E65"/>
    <w:multiLevelType w:val="hybridMultilevel"/>
    <w:tmpl w:val="D8247D34"/>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C456B"/>
    <w:multiLevelType w:val="hybridMultilevel"/>
    <w:tmpl w:val="02F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559D8"/>
    <w:multiLevelType w:val="hybridMultilevel"/>
    <w:tmpl w:val="10063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54A29"/>
    <w:multiLevelType w:val="multilevel"/>
    <w:tmpl w:val="617C4874"/>
    <w:lvl w:ilvl="0">
      <w:start w:val="1"/>
      <w:numFmt w:val="decimal"/>
      <w:pStyle w:val="Heading1"/>
      <w:lvlText w:val="%1.0"/>
      <w:lvlJc w:val="left"/>
      <w:pPr>
        <w:tabs>
          <w:tab w:val="num" w:pos="720"/>
        </w:tabs>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14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5A8C7B93"/>
    <w:multiLevelType w:val="hybridMultilevel"/>
    <w:tmpl w:val="80327B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A179A"/>
    <w:multiLevelType w:val="hybridMultilevel"/>
    <w:tmpl w:val="68027D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E791722"/>
    <w:multiLevelType w:val="hybridMultilevel"/>
    <w:tmpl w:val="6684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6120C"/>
    <w:multiLevelType w:val="hybridMultilevel"/>
    <w:tmpl w:val="75ACA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6633E0"/>
    <w:multiLevelType w:val="hybridMultilevel"/>
    <w:tmpl w:val="B99E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34690"/>
    <w:multiLevelType w:val="hybridMultilevel"/>
    <w:tmpl w:val="6E5EA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65095"/>
    <w:multiLevelType w:val="hybridMultilevel"/>
    <w:tmpl w:val="5B4AA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00084"/>
    <w:multiLevelType w:val="hybridMultilevel"/>
    <w:tmpl w:val="AE72F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01CB2"/>
    <w:multiLevelType w:val="hybridMultilevel"/>
    <w:tmpl w:val="10CC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9303F"/>
    <w:multiLevelType w:val="hybridMultilevel"/>
    <w:tmpl w:val="61405EE6"/>
    <w:lvl w:ilvl="0" w:tplc="1F4E4196">
      <w:start w:val="1"/>
      <w:numFmt w:val="decimal"/>
      <w:lvlText w:val="%1."/>
      <w:lvlJc w:val="left"/>
      <w:pPr>
        <w:tabs>
          <w:tab w:val="num" w:pos="720"/>
        </w:tabs>
        <w:ind w:left="720" w:hanging="360"/>
      </w:pPr>
    </w:lvl>
    <w:lvl w:ilvl="1" w:tplc="747C1A38" w:tentative="1">
      <w:start w:val="1"/>
      <w:numFmt w:val="decimal"/>
      <w:lvlText w:val="%2."/>
      <w:lvlJc w:val="left"/>
      <w:pPr>
        <w:tabs>
          <w:tab w:val="num" w:pos="1440"/>
        </w:tabs>
        <w:ind w:left="1440" w:hanging="360"/>
      </w:pPr>
    </w:lvl>
    <w:lvl w:ilvl="2" w:tplc="3D7C2B92" w:tentative="1">
      <w:start w:val="1"/>
      <w:numFmt w:val="decimal"/>
      <w:lvlText w:val="%3."/>
      <w:lvlJc w:val="left"/>
      <w:pPr>
        <w:tabs>
          <w:tab w:val="num" w:pos="2160"/>
        </w:tabs>
        <w:ind w:left="2160" w:hanging="360"/>
      </w:pPr>
    </w:lvl>
    <w:lvl w:ilvl="3" w:tplc="0630E070" w:tentative="1">
      <w:start w:val="1"/>
      <w:numFmt w:val="decimal"/>
      <w:lvlText w:val="%4."/>
      <w:lvlJc w:val="left"/>
      <w:pPr>
        <w:tabs>
          <w:tab w:val="num" w:pos="2880"/>
        </w:tabs>
        <w:ind w:left="2880" w:hanging="360"/>
      </w:pPr>
    </w:lvl>
    <w:lvl w:ilvl="4" w:tplc="A24A7B8A" w:tentative="1">
      <w:start w:val="1"/>
      <w:numFmt w:val="decimal"/>
      <w:lvlText w:val="%5."/>
      <w:lvlJc w:val="left"/>
      <w:pPr>
        <w:tabs>
          <w:tab w:val="num" w:pos="3600"/>
        </w:tabs>
        <w:ind w:left="3600" w:hanging="360"/>
      </w:pPr>
    </w:lvl>
    <w:lvl w:ilvl="5" w:tplc="028E4410" w:tentative="1">
      <w:start w:val="1"/>
      <w:numFmt w:val="decimal"/>
      <w:lvlText w:val="%6."/>
      <w:lvlJc w:val="left"/>
      <w:pPr>
        <w:tabs>
          <w:tab w:val="num" w:pos="4320"/>
        </w:tabs>
        <w:ind w:left="4320" w:hanging="360"/>
      </w:pPr>
    </w:lvl>
    <w:lvl w:ilvl="6" w:tplc="899ED59E" w:tentative="1">
      <w:start w:val="1"/>
      <w:numFmt w:val="decimal"/>
      <w:lvlText w:val="%7."/>
      <w:lvlJc w:val="left"/>
      <w:pPr>
        <w:tabs>
          <w:tab w:val="num" w:pos="5040"/>
        </w:tabs>
        <w:ind w:left="5040" w:hanging="360"/>
      </w:pPr>
    </w:lvl>
    <w:lvl w:ilvl="7" w:tplc="A97C7F3A" w:tentative="1">
      <w:start w:val="1"/>
      <w:numFmt w:val="decimal"/>
      <w:lvlText w:val="%8."/>
      <w:lvlJc w:val="left"/>
      <w:pPr>
        <w:tabs>
          <w:tab w:val="num" w:pos="5760"/>
        </w:tabs>
        <w:ind w:left="5760" w:hanging="360"/>
      </w:pPr>
    </w:lvl>
    <w:lvl w:ilvl="8" w:tplc="4334A8F2" w:tentative="1">
      <w:start w:val="1"/>
      <w:numFmt w:val="decimal"/>
      <w:lvlText w:val="%9."/>
      <w:lvlJc w:val="left"/>
      <w:pPr>
        <w:tabs>
          <w:tab w:val="num" w:pos="6480"/>
        </w:tabs>
        <w:ind w:left="6480" w:hanging="360"/>
      </w:pPr>
    </w:lvl>
  </w:abstractNum>
  <w:abstractNum w:abstractNumId="30" w15:restartNumberingAfterBreak="0">
    <w:nsid w:val="775E196B"/>
    <w:multiLevelType w:val="hybridMultilevel"/>
    <w:tmpl w:val="2BC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EDF13E0"/>
    <w:multiLevelType w:val="hybridMultilevel"/>
    <w:tmpl w:val="32D6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F374486"/>
    <w:multiLevelType w:val="hybridMultilevel"/>
    <w:tmpl w:val="186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0"/>
  </w:num>
  <w:num w:numId="4">
    <w:abstractNumId w:val="7"/>
  </w:num>
  <w:num w:numId="5">
    <w:abstractNumId w:val="9"/>
  </w:num>
  <w:num w:numId="6">
    <w:abstractNumId w:val="15"/>
  </w:num>
  <w:num w:numId="7">
    <w:abstractNumId w:val="32"/>
  </w:num>
  <w:num w:numId="8">
    <w:abstractNumId w:val="26"/>
  </w:num>
  <w:num w:numId="9">
    <w:abstractNumId w:val="1"/>
  </w:num>
  <w:num w:numId="10">
    <w:abstractNumId w:val="22"/>
  </w:num>
  <w:num w:numId="11">
    <w:abstractNumId w:val="21"/>
  </w:num>
  <w:num w:numId="12">
    <w:abstractNumId w:val="6"/>
  </w:num>
  <w:num w:numId="13">
    <w:abstractNumId w:val="5"/>
  </w:num>
  <w:num w:numId="14">
    <w:abstractNumId w:val="13"/>
  </w:num>
  <w:num w:numId="15">
    <w:abstractNumId w:val="3"/>
  </w:num>
  <w:num w:numId="16">
    <w:abstractNumId w:val="8"/>
  </w:num>
  <w:num w:numId="17">
    <w:abstractNumId w:val="17"/>
  </w:num>
  <w:num w:numId="18">
    <w:abstractNumId w:val="30"/>
  </w:num>
  <w:num w:numId="19">
    <w:abstractNumId w:val="20"/>
  </w:num>
  <w:num w:numId="20">
    <w:abstractNumId w:val="18"/>
  </w:num>
  <w:num w:numId="21">
    <w:abstractNumId w:val="10"/>
  </w:num>
  <w:num w:numId="22">
    <w:abstractNumId w:val="27"/>
  </w:num>
  <w:num w:numId="23">
    <w:abstractNumId w:val="29"/>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9"/>
  </w:num>
  <w:num w:numId="26">
    <w:abstractNumId w:val="23"/>
  </w:num>
  <w:num w:numId="27">
    <w:abstractNumId w:val="11"/>
  </w:num>
  <w:num w:numId="28">
    <w:abstractNumId w:val="25"/>
  </w:num>
  <w:num w:numId="29">
    <w:abstractNumId w:val="31"/>
  </w:num>
  <w:num w:numId="30">
    <w:abstractNumId w:val="12"/>
  </w:num>
  <w:num w:numId="31">
    <w:abstractNumId w:val="2"/>
  </w:num>
  <w:num w:numId="32">
    <w:abstractNumId w:val="4"/>
  </w:num>
  <w:num w:numId="33">
    <w:abstractNumId w:val="16"/>
  </w:num>
  <w:num w:numId="34">
    <w:abstractNumId w:val="24"/>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35"/>
    <w:rsid w:val="0000076F"/>
    <w:rsid w:val="00000E53"/>
    <w:rsid w:val="000039F7"/>
    <w:rsid w:val="00004514"/>
    <w:rsid w:val="000054A5"/>
    <w:rsid w:val="000060ED"/>
    <w:rsid w:val="000064D4"/>
    <w:rsid w:val="00006B92"/>
    <w:rsid w:val="00010414"/>
    <w:rsid w:val="00011BEC"/>
    <w:rsid w:val="0001265F"/>
    <w:rsid w:val="00012BB0"/>
    <w:rsid w:val="0001493E"/>
    <w:rsid w:val="000149DF"/>
    <w:rsid w:val="0001572C"/>
    <w:rsid w:val="00016ECA"/>
    <w:rsid w:val="0002034B"/>
    <w:rsid w:val="00022222"/>
    <w:rsid w:val="00022617"/>
    <w:rsid w:val="00023089"/>
    <w:rsid w:val="00024136"/>
    <w:rsid w:val="000263F9"/>
    <w:rsid w:val="00027C46"/>
    <w:rsid w:val="0003182A"/>
    <w:rsid w:val="00031F6F"/>
    <w:rsid w:val="000337AA"/>
    <w:rsid w:val="00034864"/>
    <w:rsid w:val="00040D26"/>
    <w:rsid w:val="000415EE"/>
    <w:rsid w:val="00042844"/>
    <w:rsid w:val="000450BF"/>
    <w:rsid w:val="00046144"/>
    <w:rsid w:val="0004649C"/>
    <w:rsid w:val="000470BE"/>
    <w:rsid w:val="00051433"/>
    <w:rsid w:val="00054F07"/>
    <w:rsid w:val="00054F4F"/>
    <w:rsid w:val="00055FA5"/>
    <w:rsid w:val="00056A9B"/>
    <w:rsid w:val="00056B6E"/>
    <w:rsid w:val="00057C1A"/>
    <w:rsid w:val="00061F3A"/>
    <w:rsid w:val="00062A9F"/>
    <w:rsid w:val="00064455"/>
    <w:rsid w:val="00065133"/>
    <w:rsid w:val="00065D38"/>
    <w:rsid w:val="00067A64"/>
    <w:rsid w:val="000730CD"/>
    <w:rsid w:val="000748B6"/>
    <w:rsid w:val="00075712"/>
    <w:rsid w:val="0007591C"/>
    <w:rsid w:val="00076307"/>
    <w:rsid w:val="00076318"/>
    <w:rsid w:val="00077AAE"/>
    <w:rsid w:val="00077D54"/>
    <w:rsid w:val="000823BD"/>
    <w:rsid w:val="00082CE6"/>
    <w:rsid w:val="00082E23"/>
    <w:rsid w:val="00084140"/>
    <w:rsid w:val="00085404"/>
    <w:rsid w:val="00086E34"/>
    <w:rsid w:val="00086F5B"/>
    <w:rsid w:val="000876EB"/>
    <w:rsid w:val="00087AFE"/>
    <w:rsid w:val="0009003D"/>
    <w:rsid w:val="00090537"/>
    <w:rsid w:val="00096F15"/>
    <w:rsid w:val="00097357"/>
    <w:rsid w:val="000A09AD"/>
    <w:rsid w:val="000A1FE0"/>
    <w:rsid w:val="000A2196"/>
    <w:rsid w:val="000A2735"/>
    <w:rsid w:val="000A4575"/>
    <w:rsid w:val="000A5748"/>
    <w:rsid w:val="000A57BE"/>
    <w:rsid w:val="000A7D17"/>
    <w:rsid w:val="000B2ED6"/>
    <w:rsid w:val="000B3D6C"/>
    <w:rsid w:val="000B52A1"/>
    <w:rsid w:val="000B738E"/>
    <w:rsid w:val="000B78EE"/>
    <w:rsid w:val="000C07C5"/>
    <w:rsid w:val="000C0FC9"/>
    <w:rsid w:val="000C10B8"/>
    <w:rsid w:val="000C1FE7"/>
    <w:rsid w:val="000C2C22"/>
    <w:rsid w:val="000C2FAD"/>
    <w:rsid w:val="000C4CBB"/>
    <w:rsid w:val="000C5598"/>
    <w:rsid w:val="000C6F27"/>
    <w:rsid w:val="000C71C6"/>
    <w:rsid w:val="000D0502"/>
    <w:rsid w:val="000D0F36"/>
    <w:rsid w:val="000D1583"/>
    <w:rsid w:val="000D2459"/>
    <w:rsid w:val="000D2CC9"/>
    <w:rsid w:val="000D3752"/>
    <w:rsid w:val="000D3800"/>
    <w:rsid w:val="000D3E22"/>
    <w:rsid w:val="000D4759"/>
    <w:rsid w:val="000D5C16"/>
    <w:rsid w:val="000D715B"/>
    <w:rsid w:val="000E0357"/>
    <w:rsid w:val="000E04C0"/>
    <w:rsid w:val="000E1223"/>
    <w:rsid w:val="000E2879"/>
    <w:rsid w:val="000E414E"/>
    <w:rsid w:val="000E6218"/>
    <w:rsid w:val="000E7D9A"/>
    <w:rsid w:val="000F2FF0"/>
    <w:rsid w:val="000F469C"/>
    <w:rsid w:val="000F4A79"/>
    <w:rsid w:val="0010011E"/>
    <w:rsid w:val="00100376"/>
    <w:rsid w:val="00101FF0"/>
    <w:rsid w:val="00102532"/>
    <w:rsid w:val="00102556"/>
    <w:rsid w:val="00104BD9"/>
    <w:rsid w:val="00105560"/>
    <w:rsid w:val="00105DF2"/>
    <w:rsid w:val="00106FDE"/>
    <w:rsid w:val="00107910"/>
    <w:rsid w:val="00110F91"/>
    <w:rsid w:val="00111602"/>
    <w:rsid w:val="001118D8"/>
    <w:rsid w:val="0011279C"/>
    <w:rsid w:val="00112ADB"/>
    <w:rsid w:val="00112B4C"/>
    <w:rsid w:val="00112C42"/>
    <w:rsid w:val="00113CEA"/>
    <w:rsid w:val="00115AFB"/>
    <w:rsid w:val="0011647A"/>
    <w:rsid w:val="001201F0"/>
    <w:rsid w:val="00120CBC"/>
    <w:rsid w:val="0012117B"/>
    <w:rsid w:val="00124688"/>
    <w:rsid w:val="00130BD1"/>
    <w:rsid w:val="001313FF"/>
    <w:rsid w:val="00132EAC"/>
    <w:rsid w:val="00135141"/>
    <w:rsid w:val="00135377"/>
    <w:rsid w:val="00135532"/>
    <w:rsid w:val="00141CF9"/>
    <w:rsid w:val="001421D5"/>
    <w:rsid w:val="00143A1E"/>
    <w:rsid w:val="00144A1F"/>
    <w:rsid w:val="00144E9F"/>
    <w:rsid w:val="00144F99"/>
    <w:rsid w:val="0014598E"/>
    <w:rsid w:val="00145E63"/>
    <w:rsid w:val="00147102"/>
    <w:rsid w:val="0014784D"/>
    <w:rsid w:val="00147E78"/>
    <w:rsid w:val="0015145C"/>
    <w:rsid w:val="00151C47"/>
    <w:rsid w:val="001568FD"/>
    <w:rsid w:val="00160730"/>
    <w:rsid w:val="001624FF"/>
    <w:rsid w:val="001633E8"/>
    <w:rsid w:val="00165A00"/>
    <w:rsid w:val="00165B0C"/>
    <w:rsid w:val="00167038"/>
    <w:rsid w:val="001672C6"/>
    <w:rsid w:val="00167F01"/>
    <w:rsid w:val="00172ABD"/>
    <w:rsid w:val="0017399D"/>
    <w:rsid w:val="001740DD"/>
    <w:rsid w:val="00177312"/>
    <w:rsid w:val="00180939"/>
    <w:rsid w:val="00182119"/>
    <w:rsid w:val="001826BD"/>
    <w:rsid w:val="00182EE5"/>
    <w:rsid w:val="001840EE"/>
    <w:rsid w:val="0018538C"/>
    <w:rsid w:val="00185446"/>
    <w:rsid w:val="0018654D"/>
    <w:rsid w:val="00186A8C"/>
    <w:rsid w:val="00187B51"/>
    <w:rsid w:val="001915B7"/>
    <w:rsid w:val="001925E3"/>
    <w:rsid w:val="00194358"/>
    <w:rsid w:val="00194C1C"/>
    <w:rsid w:val="001A0CC9"/>
    <w:rsid w:val="001A1BC0"/>
    <w:rsid w:val="001A22C9"/>
    <w:rsid w:val="001A2EFA"/>
    <w:rsid w:val="001A3034"/>
    <w:rsid w:val="001A3C89"/>
    <w:rsid w:val="001A4AC2"/>
    <w:rsid w:val="001A7707"/>
    <w:rsid w:val="001A7E5D"/>
    <w:rsid w:val="001B192F"/>
    <w:rsid w:val="001B1D88"/>
    <w:rsid w:val="001B41BB"/>
    <w:rsid w:val="001B5CED"/>
    <w:rsid w:val="001C21AE"/>
    <w:rsid w:val="001D030A"/>
    <w:rsid w:val="001D24B0"/>
    <w:rsid w:val="001D77F3"/>
    <w:rsid w:val="001D7D07"/>
    <w:rsid w:val="001D7F2C"/>
    <w:rsid w:val="001E1CC2"/>
    <w:rsid w:val="001E2D75"/>
    <w:rsid w:val="001E435F"/>
    <w:rsid w:val="001E6D7E"/>
    <w:rsid w:val="001F2D10"/>
    <w:rsid w:val="001F2E9F"/>
    <w:rsid w:val="001F39FF"/>
    <w:rsid w:val="001F3C35"/>
    <w:rsid w:val="001F60C5"/>
    <w:rsid w:val="00200138"/>
    <w:rsid w:val="00200231"/>
    <w:rsid w:val="00200E29"/>
    <w:rsid w:val="00203126"/>
    <w:rsid w:val="00203A0B"/>
    <w:rsid w:val="00204F75"/>
    <w:rsid w:val="002058C7"/>
    <w:rsid w:val="002059DA"/>
    <w:rsid w:val="00206CAC"/>
    <w:rsid w:val="00206D67"/>
    <w:rsid w:val="00206EAB"/>
    <w:rsid w:val="00207585"/>
    <w:rsid w:val="00207D24"/>
    <w:rsid w:val="00214E0D"/>
    <w:rsid w:val="002231A4"/>
    <w:rsid w:val="00224997"/>
    <w:rsid w:val="00224C01"/>
    <w:rsid w:val="002277F1"/>
    <w:rsid w:val="00230185"/>
    <w:rsid w:val="00231DC3"/>
    <w:rsid w:val="00232E37"/>
    <w:rsid w:val="0023316B"/>
    <w:rsid w:val="002347B6"/>
    <w:rsid w:val="00234BAA"/>
    <w:rsid w:val="00235257"/>
    <w:rsid w:val="00235284"/>
    <w:rsid w:val="002360FE"/>
    <w:rsid w:val="00236C28"/>
    <w:rsid w:val="002400F7"/>
    <w:rsid w:val="0024050C"/>
    <w:rsid w:val="00242082"/>
    <w:rsid w:val="0024216B"/>
    <w:rsid w:val="002423E6"/>
    <w:rsid w:val="0024768A"/>
    <w:rsid w:val="002504DB"/>
    <w:rsid w:val="00250B1E"/>
    <w:rsid w:val="002519E7"/>
    <w:rsid w:val="00251AE6"/>
    <w:rsid w:val="00252F64"/>
    <w:rsid w:val="00253208"/>
    <w:rsid w:val="00255589"/>
    <w:rsid w:val="00256BA9"/>
    <w:rsid w:val="00257FD8"/>
    <w:rsid w:val="00262058"/>
    <w:rsid w:val="002632E3"/>
    <w:rsid w:val="00264172"/>
    <w:rsid w:val="00265B07"/>
    <w:rsid w:val="00270408"/>
    <w:rsid w:val="00270486"/>
    <w:rsid w:val="00271A7C"/>
    <w:rsid w:val="0027212C"/>
    <w:rsid w:val="00272299"/>
    <w:rsid w:val="002728DC"/>
    <w:rsid w:val="00272FE3"/>
    <w:rsid w:val="0027390C"/>
    <w:rsid w:val="0027397D"/>
    <w:rsid w:val="002774C1"/>
    <w:rsid w:val="00277A32"/>
    <w:rsid w:val="00277D98"/>
    <w:rsid w:val="0028060F"/>
    <w:rsid w:val="00282413"/>
    <w:rsid w:val="002830DA"/>
    <w:rsid w:val="00283441"/>
    <w:rsid w:val="0028625F"/>
    <w:rsid w:val="002871B2"/>
    <w:rsid w:val="002916F9"/>
    <w:rsid w:val="0029249B"/>
    <w:rsid w:val="002967B5"/>
    <w:rsid w:val="00296F55"/>
    <w:rsid w:val="002A05B3"/>
    <w:rsid w:val="002A0F64"/>
    <w:rsid w:val="002A4003"/>
    <w:rsid w:val="002A4379"/>
    <w:rsid w:val="002A4839"/>
    <w:rsid w:val="002A5AAF"/>
    <w:rsid w:val="002A6D0D"/>
    <w:rsid w:val="002B0F7B"/>
    <w:rsid w:val="002B17E1"/>
    <w:rsid w:val="002B22D2"/>
    <w:rsid w:val="002B5BD5"/>
    <w:rsid w:val="002B71C7"/>
    <w:rsid w:val="002C0A78"/>
    <w:rsid w:val="002C29EC"/>
    <w:rsid w:val="002C6FE6"/>
    <w:rsid w:val="002D1266"/>
    <w:rsid w:val="002D1646"/>
    <w:rsid w:val="002D5394"/>
    <w:rsid w:val="002D64D8"/>
    <w:rsid w:val="002D6EC7"/>
    <w:rsid w:val="002E169C"/>
    <w:rsid w:val="002E349B"/>
    <w:rsid w:val="002E499B"/>
    <w:rsid w:val="002E4C81"/>
    <w:rsid w:val="002E5BA5"/>
    <w:rsid w:val="002E627C"/>
    <w:rsid w:val="002E631D"/>
    <w:rsid w:val="002E6BB7"/>
    <w:rsid w:val="002E6F27"/>
    <w:rsid w:val="002E74E6"/>
    <w:rsid w:val="002E7DC1"/>
    <w:rsid w:val="002E7F83"/>
    <w:rsid w:val="002F03AD"/>
    <w:rsid w:val="002F05C0"/>
    <w:rsid w:val="002F0FB1"/>
    <w:rsid w:val="002F22D1"/>
    <w:rsid w:val="002F33CF"/>
    <w:rsid w:val="002F363C"/>
    <w:rsid w:val="002F3CF8"/>
    <w:rsid w:val="002F522A"/>
    <w:rsid w:val="002F5853"/>
    <w:rsid w:val="00300D0F"/>
    <w:rsid w:val="0030163A"/>
    <w:rsid w:val="00303076"/>
    <w:rsid w:val="00304B42"/>
    <w:rsid w:val="003105C1"/>
    <w:rsid w:val="0031085C"/>
    <w:rsid w:val="003112A3"/>
    <w:rsid w:val="003125AB"/>
    <w:rsid w:val="00314339"/>
    <w:rsid w:val="00315E42"/>
    <w:rsid w:val="003165E0"/>
    <w:rsid w:val="003172D8"/>
    <w:rsid w:val="003177C8"/>
    <w:rsid w:val="00321194"/>
    <w:rsid w:val="003216CD"/>
    <w:rsid w:val="0032196F"/>
    <w:rsid w:val="00321BC3"/>
    <w:rsid w:val="003223A2"/>
    <w:rsid w:val="003242C5"/>
    <w:rsid w:val="00325FDF"/>
    <w:rsid w:val="003331F2"/>
    <w:rsid w:val="00334522"/>
    <w:rsid w:val="00336E5D"/>
    <w:rsid w:val="0034115C"/>
    <w:rsid w:val="00341329"/>
    <w:rsid w:val="00341543"/>
    <w:rsid w:val="0034157C"/>
    <w:rsid w:val="00342CC0"/>
    <w:rsid w:val="00343163"/>
    <w:rsid w:val="00344A9D"/>
    <w:rsid w:val="00345A54"/>
    <w:rsid w:val="0034685A"/>
    <w:rsid w:val="00347285"/>
    <w:rsid w:val="00347353"/>
    <w:rsid w:val="00351010"/>
    <w:rsid w:val="0035199B"/>
    <w:rsid w:val="003535D0"/>
    <w:rsid w:val="003611F4"/>
    <w:rsid w:val="00364E2C"/>
    <w:rsid w:val="003652E5"/>
    <w:rsid w:val="003679C2"/>
    <w:rsid w:val="0037182A"/>
    <w:rsid w:val="00372625"/>
    <w:rsid w:val="0037592A"/>
    <w:rsid w:val="003759C2"/>
    <w:rsid w:val="00376458"/>
    <w:rsid w:val="00376CA0"/>
    <w:rsid w:val="003802ED"/>
    <w:rsid w:val="00381A72"/>
    <w:rsid w:val="00381B63"/>
    <w:rsid w:val="00381DFF"/>
    <w:rsid w:val="0038236E"/>
    <w:rsid w:val="00382D9F"/>
    <w:rsid w:val="0038341B"/>
    <w:rsid w:val="00383AFB"/>
    <w:rsid w:val="003848ED"/>
    <w:rsid w:val="003945D3"/>
    <w:rsid w:val="00394B87"/>
    <w:rsid w:val="003950C3"/>
    <w:rsid w:val="003953DD"/>
    <w:rsid w:val="00396218"/>
    <w:rsid w:val="00397A3F"/>
    <w:rsid w:val="003A011A"/>
    <w:rsid w:val="003A288F"/>
    <w:rsid w:val="003A3CB5"/>
    <w:rsid w:val="003A5C26"/>
    <w:rsid w:val="003A60D5"/>
    <w:rsid w:val="003A77C4"/>
    <w:rsid w:val="003B3845"/>
    <w:rsid w:val="003B57B7"/>
    <w:rsid w:val="003B5834"/>
    <w:rsid w:val="003B6B6A"/>
    <w:rsid w:val="003C0004"/>
    <w:rsid w:val="003C061D"/>
    <w:rsid w:val="003C2173"/>
    <w:rsid w:val="003C4285"/>
    <w:rsid w:val="003C5FAE"/>
    <w:rsid w:val="003C651E"/>
    <w:rsid w:val="003C6C17"/>
    <w:rsid w:val="003C6CC2"/>
    <w:rsid w:val="003C6FD9"/>
    <w:rsid w:val="003C703D"/>
    <w:rsid w:val="003C70BC"/>
    <w:rsid w:val="003C734D"/>
    <w:rsid w:val="003D08FF"/>
    <w:rsid w:val="003D0F45"/>
    <w:rsid w:val="003D20FB"/>
    <w:rsid w:val="003D2C54"/>
    <w:rsid w:val="003D3ACF"/>
    <w:rsid w:val="003D3E49"/>
    <w:rsid w:val="003D3EAD"/>
    <w:rsid w:val="003D7331"/>
    <w:rsid w:val="003E0AA7"/>
    <w:rsid w:val="003E1283"/>
    <w:rsid w:val="003E28AD"/>
    <w:rsid w:val="003E2DD9"/>
    <w:rsid w:val="003E4473"/>
    <w:rsid w:val="003E523C"/>
    <w:rsid w:val="003E5E66"/>
    <w:rsid w:val="003F1E9B"/>
    <w:rsid w:val="003F2725"/>
    <w:rsid w:val="003F2992"/>
    <w:rsid w:val="003F3301"/>
    <w:rsid w:val="003F34DF"/>
    <w:rsid w:val="003F5183"/>
    <w:rsid w:val="003F5745"/>
    <w:rsid w:val="003F6294"/>
    <w:rsid w:val="003F63AD"/>
    <w:rsid w:val="003F6C19"/>
    <w:rsid w:val="0040028E"/>
    <w:rsid w:val="00400293"/>
    <w:rsid w:val="00400D49"/>
    <w:rsid w:val="0040239E"/>
    <w:rsid w:val="00402B33"/>
    <w:rsid w:val="00404979"/>
    <w:rsid w:val="00405CEA"/>
    <w:rsid w:val="00406802"/>
    <w:rsid w:val="00410F6A"/>
    <w:rsid w:val="00411261"/>
    <w:rsid w:val="00412736"/>
    <w:rsid w:val="00415D0A"/>
    <w:rsid w:val="004169FA"/>
    <w:rsid w:val="0041743D"/>
    <w:rsid w:val="00417875"/>
    <w:rsid w:val="004232E4"/>
    <w:rsid w:val="00425D80"/>
    <w:rsid w:val="00426DDF"/>
    <w:rsid w:val="00426F9C"/>
    <w:rsid w:val="00431154"/>
    <w:rsid w:val="00434DF2"/>
    <w:rsid w:val="004362EF"/>
    <w:rsid w:val="00436FF3"/>
    <w:rsid w:val="004435D4"/>
    <w:rsid w:val="00446799"/>
    <w:rsid w:val="004473CE"/>
    <w:rsid w:val="00450061"/>
    <w:rsid w:val="004503F6"/>
    <w:rsid w:val="004527EC"/>
    <w:rsid w:val="00453FEE"/>
    <w:rsid w:val="004552E0"/>
    <w:rsid w:val="00460EAF"/>
    <w:rsid w:val="0046242E"/>
    <w:rsid w:val="00462D7D"/>
    <w:rsid w:val="00463C6A"/>
    <w:rsid w:val="0046476B"/>
    <w:rsid w:val="004650AE"/>
    <w:rsid w:val="00466FDF"/>
    <w:rsid w:val="0047042B"/>
    <w:rsid w:val="0047114A"/>
    <w:rsid w:val="0047183F"/>
    <w:rsid w:val="00472488"/>
    <w:rsid w:val="004726AC"/>
    <w:rsid w:val="00472994"/>
    <w:rsid w:val="004740AE"/>
    <w:rsid w:val="004749DC"/>
    <w:rsid w:val="0047718A"/>
    <w:rsid w:val="00477898"/>
    <w:rsid w:val="00477AF2"/>
    <w:rsid w:val="00483DA9"/>
    <w:rsid w:val="00483E78"/>
    <w:rsid w:val="00484094"/>
    <w:rsid w:val="00484713"/>
    <w:rsid w:val="0048515B"/>
    <w:rsid w:val="004855F4"/>
    <w:rsid w:val="004870AA"/>
    <w:rsid w:val="00487D31"/>
    <w:rsid w:val="00492F9D"/>
    <w:rsid w:val="00494A94"/>
    <w:rsid w:val="00495B0E"/>
    <w:rsid w:val="004966F5"/>
    <w:rsid w:val="00497161"/>
    <w:rsid w:val="0049780E"/>
    <w:rsid w:val="00497E83"/>
    <w:rsid w:val="004A36F7"/>
    <w:rsid w:val="004A43DB"/>
    <w:rsid w:val="004A61BC"/>
    <w:rsid w:val="004A79EF"/>
    <w:rsid w:val="004B1502"/>
    <w:rsid w:val="004B1A2D"/>
    <w:rsid w:val="004B1CE2"/>
    <w:rsid w:val="004B202D"/>
    <w:rsid w:val="004B38BD"/>
    <w:rsid w:val="004B3ABA"/>
    <w:rsid w:val="004B403E"/>
    <w:rsid w:val="004B4F4F"/>
    <w:rsid w:val="004B506B"/>
    <w:rsid w:val="004C438F"/>
    <w:rsid w:val="004C4648"/>
    <w:rsid w:val="004C4934"/>
    <w:rsid w:val="004C5B25"/>
    <w:rsid w:val="004C5C87"/>
    <w:rsid w:val="004C63E3"/>
    <w:rsid w:val="004C6D61"/>
    <w:rsid w:val="004D0E80"/>
    <w:rsid w:val="004D3CD6"/>
    <w:rsid w:val="004D3D60"/>
    <w:rsid w:val="004D3E4C"/>
    <w:rsid w:val="004D72A9"/>
    <w:rsid w:val="004D7D2B"/>
    <w:rsid w:val="004E0411"/>
    <w:rsid w:val="004E0F99"/>
    <w:rsid w:val="004E12AE"/>
    <w:rsid w:val="004E3365"/>
    <w:rsid w:val="004E3A33"/>
    <w:rsid w:val="004E4175"/>
    <w:rsid w:val="004E44B8"/>
    <w:rsid w:val="004E59B9"/>
    <w:rsid w:val="004F0C2E"/>
    <w:rsid w:val="004F1119"/>
    <w:rsid w:val="004F35F2"/>
    <w:rsid w:val="004F6084"/>
    <w:rsid w:val="004F6266"/>
    <w:rsid w:val="004F6357"/>
    <w:rsid w:val="004F7162"/>
    <w:rsid w:val="004F761F"/>
    <w:rsid w:val="00501DE1"/>
    <w:rsid w:val="00503894"/>
    <w:rsid w:val="00503EAD"/>
    <w:rsid w:val="00504C72"/>
    <w:rsid w:val="00505AA5"/>
    <w:rsid w:val="00506D78"/>
    <w:rsid w:val="0050797B"/>
    <w:rsid w:val="00507DFD"/>
    <w:rsid w:val="005119AD"/>
    <w:rsid w:val="0051533E"/>
    <w:rsid w:val="00515742"/>
    <w:rsid w:val="00523050"/>
    <w:rsid w:val="005261F2"/>
    <w:rsid w:val="005305C3"/>
    <w:rsid w:val="00530F5F"/>
    <w:rsid w:val="0053137D"/>
    <w:rsid w:val="00531383"/>
    <w:rsid w:val="0053232B"/>
    <w:rsid w:val="00532BA6"/>
    <w:rsid w:val="005333E5"/>
    <w:rsid w:val="00535FF8"/>
    <w:rsid w:val="005420DA"/>
    <w:rsid w:val="00543196"/>
    <w:rsid w:val="005451AA"/>
    <w:rsid w:val="00546DDC"/>
    <w:rsid w:val="00551632"/>
    <w:rsid w:val="00551C5C"/>
    <w:rsid w:val="00557B5C"/>
    <w:rsid w:val="00557C32"/>
    <w:rsid w:val="005608AE"/>
    <w:rsid w:val="00561C7C"/>
    <w:rsid w:val="00562284"/>
    <w:rsid w:val="0056235D"/>
    <w:rsid w:val="00564440"/>
    <w:rsid w:val="005655BE"/>
    <w:rsid w:val="0056619F"/>
    <w:rsid w:val="005668EE"/>
    <w:rsid w:val="00570068"/>
    <w:rsid w:val="00570597"/>
    <w:rsid w:val="00573832"/>
    <w:rsid w:val="00573C5B"/>
    <w:rsid w:val="00576508"/>
    <w:rsid w:val="00577506"/>
    <w:rsid w:val="00580A22"/>
    <w:rsid w:val="00581175"/>
    <w:rsid w:val="00582DEA"/>
    <w:rsid w:val="00582FAF"/>
    <w:rsid w:val="005911BE"/>
    <w:rsid w:val="00591F90"/>
    <w:rsid w:val="005923F0"/>
    <w:rsid w:val="0059367E"/>
    <w:rsid w:val="0059449C"/>
    <w:rsid w:val="00594FC7"/>
    <w:rsid w:val="0059501E"/>
    <w:rsid w:val="00595617"/>
    <w:rsid w:val="00596030"/>
    <w:rsid w:val="00596377"/>
    <w:rsid w:val="00597C02"/>
    <w:rsid w:val="00597D67"/>
    <w:rsid w:val="005A188D"/>
    <w:rsid w:val="005A1A4A"/>
    <w:rsid w:val="005A1CCE"/>
    <w:rsid w:val="005A1F0E"/>
    <w:rsid w:val="005A281C"/>
    <w:rsid w:val="005A3CCA"/>
    <w:rsid w:val="005A4872"/>
    <w:rsid w:val="005B0B52"/>
    <w:rsid w:val="005B0EBC"/>
    <w:rsid w:val="005B143B"/>
    <w:rsid w:val="005B262A"/>
    <w:rsid w:val="005B404B"/>
    <w:rsid w:val="005B4CAE"/>
    <w:rsid w:val="005B59BF"/>
    <w:rsid w:val="005B76A0"/>
    <w:rsid w:val="005C109A"/>
    <w:rsid w:val="005C21EA"/>
    <w:rsid w:val="005C2D4B"/>
    <w:rsid w:val="005C41A0"/>
    <w:rsid w:val="005C4EF2"/>
    <w:rsid w:val="005C512D"/>
    <w:rsid w:val="005C530A"/>
    <w:rsid w:val="005C6D60"/>
    <w:rsid w:val="005C70E6"/>
    <w:rsid w:val="005D3529"/>
    <w:rsid w:val="005D4D0D"/>
    <w:rsid w:val="005D505F"/>
    <w:rsid w:val="005D6F48"/>
    <w:rsid w:val="005D773C"/>
    <w:rsid w:val="005D7B96"/>
    <w:rsid w:val="005E1129"/>
    <w:rsid w:val="005E20E6"/>
    <w:rsid w:val="005E3A64"/>
    <w:rsid w:val="005E3D4B"/>
    <w:rsid w:val="005E753D"/>
    <w:rsid w:val="005F2088"/>
    <w:rsid w:val="005F29BC"/>
    <w:rsid w:val="005F3248"/>
    <w:rsid w:val="005F41C3"/>
    <w:rsid w:val="005F4914"/>
    <w:rsid w:val="005F6D80"/>
    <w:rsid w:val="00601128"/>
    <w:rsid w:val="00602268"/>
    <w:rsid w:val="00602A9A"/>
    <w:rsid w:val="00602D03"/>
    <w:rsid w:val="00605322"/>
    <w:rsid w:val="00607592"/>
    <w:rsid w:val="00610EE9"/>
    <w:rsid w:val="00611A51"/>
    <w:rsid w:val="00613565"/>
    <w:rsid w:val="0061656A"/>
    <w:rsid w:val="006177F7"/>
    <w:rsid w:val="00621D16"/>
    <w:rsid w:val="006234E3"/>
    <w:rsid w:val="0062501F"/>
    <w:rsid w:val="00625A93"/>
    <w:rsid w:val="006302CA"/>
    <w:rsid w:val="00632BF1"/>
    <w:rsid w:val="00632EA3"/>
    <w:rsid w:val="00633B31"/>
    <w:rsid w:val="00634148"/>
    <w:rsid w:val="0063461D"/>
    <w:rsid w:val="00636AE8"/>
    <w:rsid w:val="00637DB9"/>
    <w:rsid w:val="00644E74"/>
    <w:rsid w:val="006460E8"/>
    <w:rsid w:val="00647015"/>
    <w:rsid w:val="00647066"/>
    <w:rsid w:val="00647A71"/>
    <w:rsid w:val="00647E2E"/>
    <w:rsid w:val="00651215"/>
    <w:rsid w:val="006515E9"/>
    <w:rsid w:val="006519BD"/>
    <w:rsid w:val="00655002"/>
    <w:rsid w:val="00655706"/>
    <w:rsid w:val="00655876"/>
    <w:rsid w:val="00656BD2"/>
    <w:rsid w:val="0065734F"/>
    <w:rsid w:val="0066054F"/>
    <w:rsid w:val="0066091B"/>
    <w:rsid w:val="006610BC"/>
    <w:rsid w:val="00662847"/>
    <w:rsid w:val="006659C9"/>
    <w:rsid w:val="00667814"/>
    <w:rsid w:val="0067051C"/>
    <w:rsid w:val="00670522"/>
    <w:rsid w:val="00672719"/>
    <w:rsid w:val="006762C1"/>
    <w:rsid w:val="00680B33"/>
    <w:rsid w:val="00680D5D"/>
    <w:rsid w:val="006823CE"/>
    <w:rsid w:val="006901F4"/>
    <w:rsid w:val="00690A42"/>
    <w:rsid w:val="0069447F"/>
    <w:rsid w:val="006957D2"/>
    <w:rsid w:val="00695DBD"/>
    <w:rsid w:val="006967AE"/>
    <w:rsid w:val="006A08EA"/>
    <w:rsid w:val="006A0F4C"/>
    <w:rsid w:val="006A21D1"/>
    <w:rsid w:val="006A288C"/>
    <w:rsid w:val="006A4D8E"/>
    <w:rsid w:val="006A65EE"/>
    <w:rsid w:val="006A6CAD"/>
    <w:rsid w:val="006A79B1"/>
    <w:rsid w:val="006B1D85"/>
    <w:rsid w:val="006B3403"/>
    <w:rsid w:val="006B4678"/>
    <w:rsid w:val="006B4A9C"/>
    <w:rsid w:val="006B5B72"/>
    <w:rsid w:val="006B5E31"/>
    <w:rsid w:val="006B6978"/>
    <w:rsid w:val="006B7204"/>
    <w:rsid w:val="006B7781"/>
    <w:rsid w:val="006C0012"/>
    <w:rsid w:val="006C1A27"/>
    <w:rsid w:val="006C4DF0"/>
    <w:rsid w:val="006C5500"/>
    <w:rsid w:val="006C566A"/>
    <w:rsid w:val="006C76FB"/>
    <w:rsid w:val="006C7717"/>
    <w:rsid w:val="006D194C"/>
    <w:rsid w:val="006D3B44"/>
    <w:rsid w:val="006D3B8F"/>
    <w:rsid w:val="006D4AD1"/>
    <w:rsid w:val="006D6FA4"/>
    <w:rsid w:val="006E0255"/>
    <w:rsid w:val="006E0872"/>
    <w:rsid w:val="006E174B"/>
    <w:rsid w:val="006E1BE2"/>
    <w:rsid w:val="006E29EF"/>
    <w:rsid w:val="006E37FF"/>
    <w:rsid w:val="006E3B38"/>
    <w:rsid w:val="006E4456"/>
    <w:rsid w:val="006E4ADE"/>
    <w:rsid w:val="006E6B9B"/>
    <w:rsid w:val="006E79E4"/>
    <w:rsid w:val="006F006D"/>
    <w:rsid w:val="006F01B8"/>
    <w:rsid w:val="006F03CE"/>
    <w:rsid w:val="006F1DD7"/>
    <w:rsid w:val="006F1F5A"/>
    <w:rsid w:val="006F2467"/>
    <w:rsid w:val="006F2777"/>
    <w:rsid w:val="006F285C"/>
    <w:rsid w:val="006F2FAA"/>
    <w:rsid w:val="006F395D"/>
    <w:rsid w:val="006F3B09"/>
    <w:rsid w:val="006F3EDD"/>
    <w:rsid w:val="006F4360"/>
    <w:rsid w:val="006F4ABE"/>
    <w:rsid w:val="006F5939"/>
    <w:rsid w:val="006F5A15"/>
    <w:rsid w:val="006F7CC2"/>
    <w:rsid w:val="00700D3D"/>
    <w:rsid w:val="00701445"/>
    <w:rsid w:val="007023B0"/>
    <w:rsid w:val="00704D68"/>
    <w:rsid w:val="00704F6A"/>
    <w:rsid w:val="00713CC4"/>
    <w:rsid w:val="00713F8D"/>
    <w:rsid w:val="00714D64"/>
    <w:rsid w:val="007169FD"/>
    <w:rsid w:val="00716D1F"/>
    <w:rsid w:val="00720DF2"/>
    <w:rsid w:val="007216B1"/>
    <w:rsid w:val="00722D27"/>
    <w:rsid w:val="00722DC7"/>
    <w:rsid w:val="00722EF6"/>
    <w:rsid w:val="0072409C"/>
    <w:rsid w:val="00724395"/>
    <w:rsid w:val="00724417"/>
    <w:rsid w:val="00725C17"/>
    <w:rsid w:val="00725DE8"/>
    <w:rsid w:val="007264BD"/>
    <w:rsid w:val="00726603"/>
    <w:rsid w:val="007272E3"/>
    <w:rsid w:val="00730010"/>
    <w:rsid w:val="00731DF7"/>
    <w:rsid w:val="00732E1F"/>
    <w:rsid w:val="007333D4"/>
    <w:rsid w:val="007344D3"/>
    <w:rsid w:val="0073571C"/>
    <w:rsid w:val="0073694E"/>
    <w:rsid w:val="007370C6"/>
    <w:rsid w:val="00737729"/>
    <w:rsid w:val="00740A7D"/>
    <w:rsid w:val="00740ADB"/>
    <w:rsid w:val="00741CEA"/>
    <w:rsid w:val="00741D55"/>
    <w:rsid w:val="0074202B"/>
    <w:rsid w:val="00743877"/>
    <w:rsid w:val="007469F9"/>
    <w:rsid w:val="00750091"/>
    <w:rsid w:val="007515C9"/>
    <w:rsid w:val="00751C88"/>
    <w:rsid w:val="00752FA3"/>
    <w:rsid w:val="00755420"/>
    <w:rsid w:val="00756799"/>
    <w:rsid w:val="007607DD"/>
    <w:rsid w:val="00761FB2"/>
    <w:rsid w:val="00762E13"/>
    <w:rsid w:val="00763146"/>
    <w:rsid w:val="007647D2"/>
    <w:rsid w:val="00765098"/>
    <w:rsid w:val="00765B3D"/>
    <w:rsid w:val="0076620E"/>
    <w:rsid w:val="00767413"/>
    <w:rsid w:val="00770F28"/>
    <w:rsid w:val="007722F6"/>
    <w:rsid w:val="00772627"/>
    <w:rsid w:val="0077431D"/>
    <w:rsid w:val="007750A8"/>
    <w:rsid w:val="00780C1E"/>
    <w:rsid w:val="00781190"/>
    <w:rsid w:val="00781BA1"/>
    <w:rsid w:val="007838D1"/>
    <w:rsid w:val="0078763D"/>
    <w:rsid w:val="00787928"/>
    <w:rsid w:val="0079084E"/>
    <w:rsid w:val="007923C0"/>
    <w:rsid w:val="007928CF"/>
    <w:rsid w:val="0079368F"/>
    <w:rsid w:val="007A34FD"/>
    <w:rsid w:val="007A35D1"/>
    <w:rsid w:val="007A5BAD"/>
    <w:rsid w:val="007A668C"/>
    <w:rsid w:val="007A681D"/>
    <w:rsid w:val="007A72F4"/>
    <w:rsid w:val="007B10F4"/>
    <w:rsid w:val="007B125D"/>
    <w:rsid w:val="007B2C50"/>
    <w:rsid w:val="007B6059"/>
    <w:rsid w:val="007B66D3"/>
    <w:rsid w:val="007C1972"/>
    <w:rsid w:val="007C21F6"/>
    <w:rsid w:val="007C2A5B"/>
    <w:rsid w:val="007C2B7A"/>
    <w:rsid w:val="007C38C1"/>
    <w:rsid w:val="007C482D"/>
    <w:rsid w:val="007C542A"/>
    <w:rsid w:val="007C720A"/>
    <w:rsid w:val="007C732D"/>
    <w:rsid w:val="007D0BB0"/>
    <w:rsid w:val="007D27DC"/>
    <w:rsid w:val="007D7573"/>
    <w:rsid w:val="007E019E"/>
    <w:rsid w:val="007E088C"/>
    <w:rsid w:val="007E18B7"/>
    <w:rsid w:val="007E1E7B"/>
    <w:rsid w:val="007E203A"/>
    <w:rsid w:val="007E44B1"/>
    <w:rsid w:val="007E734F"/>
    <w:rsid w:val="007E7DEF"/>
    <w:rsid w:val="007F0B15"/>
    <w:rsid w:val="007F22C8"/>
    <w:rsid w:val="007F2586"/>
    <w:rsid w:val="007F2756"/>
    <w:rsid w:val="007F5352"/>
    <w:rsid w:val="007F6B39"/>
    <w:rsid w:val="007F721B"/>
    <w:rsid w:val="00802123"/>
    <w:rsid w:val="00804426"/>
    <w:rsid w:val="008044EC"/>
    <w:rsid w:val="0080495B"/>
    <w:rsid w:val="00804D66"/>
    <w:rsid w:val="008055C4"/>
    <w:rsid w:val="00806CAA"/>
    <w:rsid w:val="008106E1"/>
    <w:rsid w:val="008110F2"/>
    <w:rsid w:val="00811739"/>
    <w:rsid w:val="008135AE"/>
    <w:rsid w:val="00814E06"/>
    <w:rsid w:val="0082267F"/>
    <w:rsid w:val="008228FE"/>
    <w:rsid w:val="00822CB5"/>
    <w:rsid w:val="00823902"/>
    <w:rsid w:val="00823D8F"/>
    <w:rsid w:val="008252C5"/>
    <w:rsid w:val="00825C51"/>
    <w:rsid w:val="00826FA1"/>
    <w:rsid w:val="00832EFF"/>
    <w:rsid w:val="008355D0"/>
    <w:rsid w:val="00836B3B"/>
    <w:rsid w:val="00837141"/>
    <w:rsid w:val="0084620C"/>
    <w:rsid w:val="00846BE9"/>
    <w:rsid w:val="00847316"/>
    <w:rsid w:val="008479F7"/>
    <w:rsid w:val="0085346E"/>
    <w:rsid w:val="0085664F"/>
    <w:rsid w:val="00857826"/>
    <w:rsid w:val="00860454"/>
    <w:rsid w:val="00861627"/>
    <w:rsid w:val="00864B2C"/>
    <w:rsid w:val="0086575B"/>
    <w:rsid w:val="008675BD"/>
    <w:rsid w:val="00867D44"/>
    <w:rsid w:val="008701B3"/>
    <w:rsid w:val="0087053E"/>
    <w:rsid w:val="00871040"/>
    <w:rsid w:val="008712DD"/>
    <w:rsid w:val="00871CFF"/>
    <w:rsid w:val="00871F47"/>
    <w:rsid w:val="00873D9B"/>
    <w:rsid w:val="00880332"/>
    <w:rsid w:val="00881976"/>
    <w:rsid w:val="008825E0"/>
    <w:rsid w:val="00884545"/>
    <w:rsid w:val="0088470F"/>
    <w:rsid w:val="00886957"/>
    <w:rsid w:val="00887961"/>
    <w:rsid w:val="00890123"/>
    <w:rsid w:val="0089043B"/>
    <w:rsid w:val="0089098C"/>
    <w:rsid w:val="00890D53"/>
    <w:rsid w:val="0089107C"/>
    <w:rsid w:val="00891E36"/>
    <w:rsid w:val="0089292B"/>
    <w:rsid w:val="008935CA"/>
    <w:rsid w:val="008939FE"/>
    <w:rsid w:val="00893CA8"/>
    <w:rsid w:val="0089493E"/>
    <w:rsid w:val="00896507"/>
    <w:rsid w:val="008A03A0"/>
    <w:rsid w:val="008A2305"/>
    <w:rsid w:val="008A2735"/>
    <w:rsid w:val="008A292F"/>
    <w:rsid w:val="008A2B37"/>
    <w:rsid w:val="008A3B6F"/>
    <w:rsid w:val="008A6FC6"/>
    <w:rsid w:val="008B2E3B"/>
    <w:rsid w:val="008B3EC5"/>
    <w:rsid w:val="008B4266"/>
    <w:rsid w:val="008B44DE"/>
    <w:rsid w:val="008B6436"/>
    <w:rsid w:val="008B65A0"/>
    <w:rsid w:val="008B71DD"/>
    <w:rsid w:val="008B78E4"/>
    <w:rsid w:val="008C00EB"/>
    <w:rsid w:val="008C0491"/>
    <w:rsid w:val="008C1EDE"/>
    <w:rsid w:val="008C2089"/>
    <w:rsid w:val="008C4858"/>
    <w:rsid w:val="008C64E0"/>
    <w:rsid w:val="008C65F0"/>
    <w:rsid w:val="008C7B55"/>
    <w:rsid w:val="008D2406"/>
    <w:rsid w:val="008D293B"/>
    <w:rsid w:val="008D30D3"/>
    <w:rsid w:val="008D4329"/>
    <w:rsid w:val="008D6270"/>
    <w:rsid w:val="008D65F8"/>
    <w:rsid w:val="008E1E2E"/>
    <w:rsid w:val="008E1EC9"/>
    <w:rsid w:val="008E498D"/>
    <w:rsid w:val="008E4D1E"/>
    <w:rsid w:val="008E56D2"/>
    <w:rsid w:val="008E6AE2"/>
    <w:rsid w:val="008F1096"/>
    <w:rsid w:val="008F2EE5"/>
    <w:rsid w:val="008F39BA"/>
    <w:rsid w:val="00901895"/>
    <w:rsid w:val="00906DBF"/>
    <w:rsid w:val="00907D29"/>
    <w:rsid w:val="00911DED"/>
    <w:rsid w:val="00914A50"/>
    <w:rsid w:val="00914C5C"/>
    <w:rsid w:val="009157E8"/>
    <w:rsid w:val="00917FB0"/>
    <w:rsid w:val="0092086E"/>
    <w:rsid w:val="00921C01"/>
    <w:rsid w:val="00922144"/>
    <w:rsid w:val="009255EF"/>
    <w:rsid w:val="009258E3"/>
    <w:rsid w:val="00933916"/>
    <w:rsid w:val="00934949"/>
    <w:rsid w:val="00935877"/>
    <w:rsid w:val="0093598C"/>
    <w:rsid w:val="00937ADF"/>
    <w:rsid w:val="009418FF"/>
    <w:rsid w:val="00943498"/>
    <w:rsid w:val="00944407"/>
    <w:rsid w:val="00944DB0"/>
    <w:rsid w:val="009461D1"/>
    <w:rsid w:val="00946973"/>
    <w:rsid w:val="009524A9"/>
    <w:rsid w:val="00956135"/>
    <w:rsid w:val="00956DA3"/>
    <w:rsid w:val="00957BED"/>
    <w:rsid w:val="0096176A"/>
    <w:rsid w:val="00961815"/>
    <w:rsid w:val="009618B1"/>
    <w:rsid w:val="00964051"/>
    <w:rsid w:val="00964EF2"/>
    <w:rsid w:val="00965ADD"/>
    <w:rsid w:val="009675E7"/>
    <w:rsid w:val="009701E7"/>
    <w:rsid w:val="00970867"/>
    <w:rsid w:val="00970C16"/>
    <w:rsid w:val="00970FBC"/>
    <w:rsid w:val="009725E2"/>
    <w:rsid w:val="0097349D"/>
    <w:rsid w:val="009748DA"/>
    <w:rsid w:val="00975E8C"/>
    <w:rsid w:val="00976CF5"/>
    <w:rsid w:val="00976E26"/>
    <w:rsid w:val="00981A24"/>
    <w:rsid w:val="00981C51"/>
    <w:rsid w:val="00983819"/>
    <w:rsid w:val="00983CF9"/>
    <w:rsid w:val="00984FB2"/>
    <w:rsid w:val="00985269"/>
    <w:rsid w:val="009852A9"/>
    <w:rsid w:val="00986A11"/>
    <w:rsid w:val="00986B37"/>
    <w:rsid w:val="00987272"/>
    <w:rsid w:val="00990858"/>
    <w:rsid w:val="00991DDF"/>
    <w:rsid w:val="009945A2"/>
    <w:rsid w:val="00994EA4"/>
    <w:rsid w:val="0099529D"/>
    <w:rsid w:val="00995BBE"/>
    <w:rsid w:val="009966D0"/>
    <w:rsid w:val="0099776D"/>
    <w:rsid w:val="00997F39"/>
    <w:rsid w:val="009A080D"/>
    <w:rsid w:val="009A0EB4"/>
    <w:rsid w:val="009A1886"/>
    <w:rsid w:val="009A1F56"/>
    <w:rsid w:val="009A27D5"/>
    <w:rsid w:val="009A2C64"/>
    <w:rsid w:val="009A3782"/>
    <w:rsid w:val="009A3EC6"/>
    <w:rsid w:val="009A4C67"/>
    <w:rsid w:val="009A54B8"/>
    <w:rsid w:val="009A5925"/>
    <w:rsid w:val="009B539D"/>
    <w:rsid w:val="009B6763"/>
    <w:rsid w:val="009C0AB1"/>
    <w:rsid w:val="009C0F14"/>
    <w:rsid w:val="009C273E"/>
    <w:rsid w:val="009C27B7"/>
    <w:rsid w:val="009C3537"/>
    <w:rsid w:val="009C7029"/>
    <w:rsid w:val="009D0306"/>
    <w:rsid w:val="009D041D"/>
    <w:rsid w:val="009D186C"/>
    <w:rsid w:val="009D1E24"/>
    <w:rsid w:val="009D325F"/>
    <w:rsid w:val="009D32D5"/>
    <w:rsid w:val="009D34E1"/>
    <w:rsid w:val="009D4A9E"/>
    <w:rsid w:val="009D627A"/>
    <w:rsid w:val="009D7EE1"/>
    <w:rsid w:val="009E2276"/>
    <w:rsid w:val="009E25FD"/>
    <w:rsid w:val="009E2C38"/>
    <w:rsid w:val="009E448C"/>
    <w:rsid w:val="009E4BD4"/>
    <w:rsid w:val="009E5794"/>
    <w:rsid w:val="009E79E6"/>
    <w:rsid w:val="009E7C7A"/>
    <w:rsid w:val="009F0C7A"/>
    <w:rsid w:val="009F1848"/>
    <w:rsid w:val="009F1ACD"/>
    <w:rsid w:val="009F271D"/>
    <w:rsid w:val="009F4FD4"/>
    <w:rsid w:val="009F5314"/>
    <w:rsid w:val="009F7166"/>
    <w:rsid w:val="009F72F7"/>
    <w:rsid w:val="00A00E94"/>
    <w:rsid w:val="00A0196E"/>
    <w:rsid w:val="00A0218B"/>
    <w:rsid w:val="00A02E7D"/>
    <w:rsid w:val="00A02FF1"/>
    <w:rsid w:val="00A03E48"/>
    <w:rsid w:val="00A041CB"/>
    <w:rsid w:val="00A06C86"/>
    <w:rsid w:val="00A077B7"/>
    <w:rsid w:val="00A108B2"/>
    <w:rsid w:val="00A10E8D"/>
    <w:rsid w:val="00A10ED0"/>
    <w:rsid w:val="00A1178A"/>
    <w:rsid w:val="00A1394C"/>
    <w:rsid w:val="00A14132"/>
    <w:rsid w:val="00A14450"/>
    <w:rsid w:val="00A14BE1"/>
    <w:rsid w:val="00A14C01"/>
    <w:rsid w:val="00A14EDF"/>
    <w:rsid w:val="00A150DB"/>
    <w:rsid w:val="00A16FFD"/>
    <w:rsid w:val="00A172DA"/>
    <w:rsid w:val="00A17A54"/>
    <w:rsid w:val="00A21D04"/>
    <w:rsid w:val="00A21D7E"/>
    <w:rsid w:val="00A22C5F"/>
    <w:rsid w:val="00A23BF3"/>
    <w:rsid w:val="00A24C45"/>
    <w:rsid w:val="00A24F12"/>
    <w:rsid w:val="00A2624D"/>
    <w:rsid w:val="00A30688"/>
    <w:rsid w:val="00A31647"/>
    <w:rsid w:val="00A319D4"/>
    <w:rsid w:val="00A31A5B"/>
    <w:rsid w:val="00A324F2"/>
    <w:rsid w:val="00A3253E"/>
    <w:rsid w:val="00A32848"/>
    <w:rsid w:val="00A32F23"/>
    <w:rsid w:val="00A344AC"/>
    <w:rsid w:val="00A34BC0"/>
    <w:rsid w:val="00A4165A"/>
    <w:rsid w:val="00A417BC"/>
    <w:rsid w:val="00A41F7D"/>
    <w:rsid w:val="00A43E11"/>
    <w:rsid w:val="00A45CAA"/>
    <w:rsid w:val="00A47525"/>
    <w:rsid w:val="00A53B38"/>
    <w:rsid w:val="00A54C7D"/>
    <w:rsid w:val="00A5593F"/>
    <w:rsid w:val="00A55AF7"/>
    <w:rsid w:val="00A560F7"/>
    <w:rsid w:val="00A56513"/>
    <w:rsid w:val="00A56EB3"/>
    <w:rsid w:val="00A56ECE"/>
    <w:rsid w:val="00A573EC"/>
    <w:rsid w:val="00A57596"/>
    <w:rsid w:val="00A6024A"/>
    <w:rsid w:val="00A6102C"/>
    <w:rsid w:val="00A6177C"/>
    <w:rsid w:val="00A617AE"/>
    <w:rsid w:val="00A64405"/>
    <w:rsid w:val="00A65451"/>
    <w:rsid w:val="00A67839"/>
    <w:rsid w:val="00A70D9A"/>
    <w:rsid w:val="00A72B71"/>
    <w:rsid w:val="00A7521F"/>
    <w:rsid w:val="00A75587"/>
    <w:rsid w:val="00A80B3D"/>
    <w:rsid w:val="00A82547"/>
    <w:rsid w:val="00A82AD9"/>
    <w:rsid w:val="00A83007"/>
    <w:rsid w:val="00A831E7"/>
    <w:rsid w:val="00A83845"/>
    <w:rsid w:val="00A85BED"/>
    <w:rsid w:val="00A90B04"/>
    <w:rsid w:val="00A92705"/>
    <w:rsid w:val="00A960EE"/>
    <w:rsid w:val="00A97E04"/>
    <w:rsid w:val="00AA11FA"/>
    <w:rsid w:val="00AA1459"/>
    <w:rsid w:val="00AA1665"/>
    <w:rsid w:val="00AA2CBD"/>
    <w:rsid w:val="00AA4E38"/>
    <w:rsid w:val="00AA556B"/>
    <w:rsid w:val="00AA694C"/>
    <w:rsid w:val="00AA7C85"/>
    <w:rsid w:val="00AB02A6"/>
    <w:rsid w:val="00AB1052"/>
    <w:rsid w:val="00AB4499"/>
    <w:rsid w:val="00AB4BC2"/>
    <w:rsid w:val="00AC06F1"/>
    <w:rsid w:val="00AC0968"/>
    <w:rsid w:val="00AC0B35"/>
    <w:rsid w:val="00AC14E5"/>
    <w:rsid w:val="00AC3938"/>
    <w:rsid w:val="00AC3AA8"/>
    <w:rsid w:val="00AC6923"/>
    <w:rsid w:val="00AD2859"/>
    <w:rsid w:val="00AD3E39"/>
    <w:rsid w:val="00AD5153"/>
    <w:rsid w:val="00AD52AF"/>
    <w:rsid w:val="00AD59F4"/>
    <w:rsid w:val="00AD63C6"/>
    <w:rsid w:val="00AD6BE3"/>
    <w:rsid w:val="00AD6F90"/>
    <w:rsid w:val="00AE0429"/>
    <w:rsid w:val="00AE1BAA"/>
    <w:rsid w:val="00AE70E2"/>
    <w:rsid w:val="00AE76A7"/>
    <w:rsid w:val="00AF025D"/>
    <w:rsid w:val="00AF1A30"/>
    <w:rsid w:val="00AF3FC3"/>
    <w:rsid w:val="00AF4D1D"/>
    <w:rsid w:val="00AF57CB"/>
    <w:rsid w:val="00AF5E2B"/>
    <w:rsid w:val="00AF6067"/>
    <w:rsid w:val="00B0382A"/>
    <w:rsid w:val="00B04FFC"/>
    <w:rsid w:val="00B1236E"/>
    <w:rsid w:val="00B12409"/>
    <w:rsid w:val="00B157D2"/>
    <w:rsid w:val="00B21CC8"/>
    <w:rsid w:val="00B22134"/>
    <w:rsid w:val="00B2563A"/>
    <w:rsid w:val="00B26258"/>
    <w:rsid w:val="00B3025D"/>
    <w:rsid w:val="00B30C31"/>
    <w:rsid w:val="00B32714"/>
    <w:rsid w:val="00B335B5"/>
    <w:rsid w:val="00B341A0"/>
    <w:rsid w:val="00B348BB"/>
    <w:rsid w:val="00B37A92"/>
    <w:rsid w:val="00B37ECA"/>
    <w:rsid w:val="00B40AD7"/>
    <w:rsid w:val="00B41A96"/>
    <w:rsid w:val="00B423A3"/>
    <w:rsid w:val="00B424DA"/>
    <w:rsid w:val="00B46C08"/>
    <w:rsid w:val="00B47145"/>
    <w:rsid w:val="00B524F9"/>
    <w:rsid w:val="00B550A3"/>
    <w:rsid w:val="00B57A2B"/>
    <w:rsid w:val="00B618E2"/>
    <w:rsid w:val="00B61A72"/>
    <w:rsid w:val="00B6408F"/>
    <w:rsid w:val="00B65C8B"/>
    <w:rsid w:val="00B71A88"/>
    <w:rsid w:val="00B71AD5"/>
    <w:rsid w:val="00B71B8E"/>
    <w:rsid w:val="00B726F0"/>
    <w:rsid w:val="00B77B9D"/>
    <w:rsid w:val="00B80217"/>
    <w:rsid w:val="00B80AD3"/>
    <w:rsid w:val="00B80CBB"/>
    <w:rsid w:val="00B81256"/>
    <w:rsid w:val="00B81B7B"/>
    <w:rsid w:val="00B82E1E"/>
    <w:rsid w:val="00B83C15"/>
    <w:rsid w:val="00B843D4"/>
    <w:rsid w:val="00B866FC"/>
    <w:rsid w:val="00B8676D"/>
    <w:rsid w:val="00B90194"/>
    <w:rsid w:val="00B917C3"/>
    <w:rsid w:val="00B958DE"/>
    <w:rsid w:val="00BA013A"/>
    <w:rsid w:val="00BA0D23"/>
    <w:rsid w:val="00BA2A51"/>
    <w:rsid w:val="00BA2CB9"/>
    <w:rsid w:val="00BA2D60"/>
    <w:rsid w:val="00BA2DDB"/>
    <w:rsid w:val="00BA679A"/>
    <w:rsid w:val="00BA790E"/>
    <w:rsid w:val="00BA7E7A"/>
    <w:rsid w:val="00BB0695"/>
    <w:rsid w:val="00BB0FAC"/>
    <w:rsid w:val="00BB201B"/>
    <w:rsid w:val="00BB6522"/>
    <w:rsid w:val="00BB6CB4"/>
    <w:rsid w:val="00BB6E6C"/>
    <w:rsid w:val="00BC0BFF"/>
    <w:rsid w:val="00BC36A7"/>
    <w:rsid w:val="00BC3912"/>
    <w:rsid w:val="00BC4A95"/>
    <w:rsid w:val="00BC5495"/>
    <w:rsid w:val="00BC7951"/>
    <w:rsid w:val="00BC7AE3"/>
    <w:rsid w:val="00BC7D60"/>
    <w:rsid w:val="00BD24A7"/>
    <w:rsid w:val="00BD3430"/>
    <w:rsid w:val="00BD36A9"/>
    <w:rsid w:val="00BD533C"/>
    <w:rsid w:val="00BE0C67"/>
    <w:rsid w:val="00BE0C69"/>
    <w:rsid w:val="00BE0CA5"/>
    <w:rsid w:val="00BE2033"/>
    <w:rsid w:val="00BE2125"/>
    <w:rsid w:val="00BE2179"/>
    <w:rsid w:val="00BE243C"/>
    <w:rsid w:val="00BE52B4"/>
    <w:rsid w:val="00BE5B1C"/>
    <w:rsid w:val="00BF1415"/>
    <w:rsid w:val="00BF2885"/>
    <w:rsid w:val="00BF371E"/>
    <w:rsid w:val="00BF60D5"/>
    <w:rsid w:val="00C015C4"/>
    <w:rsid w:val="00C034D2"/>
    <w:rsid w:val="00C05E59"/>
    <w:rsid w:val="00C05E97"/>
    <w:rsid w:val="00C07B0D"/>
    <w:rsid w:val="00C11267"/>
    <w:rsid w:val="00C141CF"/>
    <w:rsid w:val="00C20D2C"/>
    <w:rsid w:val="00C22772"/>
    <w:rsid w:val="00C2501A"/>
    <w:rsid w:val="00C25EBE"/>
    <w:rsid w:val="00C26FA6"/>
    <w:rsid w:val="00C27513"/>
    <w:rsid w:val="00C31008"/>
    <w:rsid w:val="00C31C35"/>
    <w:rsid w:val="00C33F49"/>
    <w:rsid w:val="00C340D2"/>
    <w:rsid w:val="00C3609B"/>
    <w:rsid w:val="00C4007D"/>
    <w:rsid w:val="00C4085F"/>
    <w:rsid w:val="00C4350C"/>
    <w:rsid w:val="00C46C51"/>
    <w:rsid w:val="00C4748D"/>
    <w:rsid w:val="00C5035E"/>
    <w:rsid w:val="00C51762"/>
    <w:rsid w:val="00C5264F"/>
    <w:rsid w:val="00C558F6"/>
    <w:rsid w:val="00C56C7A"/>
    <w:rsid w:val="00C576E2"/>
    <w:rsid w:val="00C60A3B"/>
    <w:rsid w:val="00C60BBB"/>
    <w:rsid w:val="00C623A3"/>
    <w:rsid w:val="00C62BAB"/>
    <w:rsid w:val="00C62F3C"/>
    <w:rsid w:val="00C640D5"/>
    <w:rsid w:val="00C64180"/>
    <w:rsid w:val="00C641F7"/>
    <w:rsid w:val="00C65BC7"/>
    <w:rsid w:val="00C65D09"/>
    <w:rsid w:val="00C65F63"/>
    <w:rsid w:val="00C67F6F"/>
    <w:rsid w:val="00C70B59"/>
    <w:rsid w:val="00C71E84"/>
    <w:rsid w:val="00C740BD"/>
    <w:rsid w:val="00C7555C"/>
    <w:rsid w:val="00C75A8D"/>
    <w:rsid w:val="00C75AFB"/>
    <w:rsid w:val="00C763E6"/>
    <w:rsid w:val="00C773E1"/>
    <w:rsid w:val="00C77FB0"/>
    <w:rsid w:val="00C8299A"/>
    <w:rsid w:val="00C8364A"/>
    <w:rsid w:val="00C84BE4"/>
    <w:rsid w:val="00C85BC0"/>
    <w:rsid w:val="00C861D8"/>
    <w:rsid w:val="00C86437"/>
    <w:rsid w:val="00C914D9"/>
    <w:rsid w:val="00C924B7"/>
    <w:rsid w:val="00C92786"/>
    <w:rsid w:val="00C92EF4"/>
    <w:rsid w:val="00C936DC"/>
    <w:rsid w:val="00C945DA"/>
    <w:rsid w:val="00C9468D"/>
    <w:rsid w:val="00C94B42"/>
    <w:rsid w:val="00C97DEE"/>
    <w:rsid w:val="00CA024E"/>
    <w:rsid w:val="00CA12CA"/>
    <w:rsid w:val="00CA19FB"/>
    <w:rsid w:val="00CA390D"/>
    <w:rsid w:val="00CA4572"/>
    <w:rsid w:val="00CA517C"/>
    <w:rsid w:val="00CA6CEF"/>
    <w:rsid w:val="00CB06C7"/>
    <w:rsid w:val="00CB0D3B"/>
    <w:rsid w:val="00CB2BE3"/>
    <w:rsid w:val="00CB657E"/>
    <w:rsid w:val="00CB6B45"/>
    <w:rsid w:val="00CB727F"/>
    <w:rsid w:val="00CC1BA9"/>
    <w:rsid w:val="00CC2CAB"/>
    <w:rsid w:val="00CC3324"/>
    <w:rsid w:val="00CC5CF7"/>
    <w:rsid w:val="00CC6270"/>
    <w:rsid w:val="00CD1063"/>
    <w:rsid w:val="00CD3393"/>
    <w:rsid w:val="00CD3471"/>
    <w:rsid w:val="00CD43C2"/>
    <w:rsid w:val="00CD4610"/>
    <w:rsid w:val="00CD5500"/>
    <w:rsid w:val="00CD7DCF"/>
    <w:rsid w:val="00CE0B4B"/>
    <w:rsid w:val="00CE276A"/>
    <w:rsid w:val="00CE2866"/>
    <w:rsid w:val="00CE302E"/>
    <w:rsid w:val="00CE365F"/>
    <w:rsid w:val="00CE38D9"/>
    <w:rsid w:val="00CE3973"/>
    <w:rsid w:val="00CE5651"/>
    <w:rsid w:val="00CF07BE"/>
    <w:rsid w:val="00CF3E19"/>
    <w:rsid w:val="00CF437A"/>
    <w:rsid w:val="00CF5E88"/>
    <w:rsid w:val="00CF6CD9"/>
    <w:rsid w:val="00CF6E06"/>
    <w:rsid w:val="00D00F92"/>
    <w:rsid w:val="00D05190"/>
    <w:rsid w:val="00D07E89"/>
    <w:rsid w:val="00D113D4"/>
    <w:rsid w:val="00D11877"/>
    <w:rsid w:val="00D12B79"/>
    <w:rsid w:val="00D142D7"/>
    <w:rsid w:val="00D1676A"/>
    <w:rsid w:val="00D16910"/>
    <w:rsid w:val="00D1695E"/>
    <w:rsid w:val="00D17835"/>
    <w:rsid w:val="00D178D6"/>
    <w:rsid w:val="00D22AEB"/>
    <w:rsid w:val="00D24CF4"/>
    <w:rsid w:val="00D25A1A"/>
    <w:rsid w:val="00D26B51"/>
    <w:rsid w:val="00D27A3E"/>
    <w:rsid w:val="00D30C14"/>
    <w:rsid w:val="00D313C3"/>
    <w:rsid w:val="00D3284F"/>
    <w:rsid w:val="00D32A16"/>
    <w:rsid w:val="00D36305"/>
    <w:rsid w:val="00D3645C"/>
    <w:rsid w:val="00D367D2"/>
    <w:rsid w:val="00D36829"/>
    <w:rsid w:val="00D37717"/>
    <w:rsid w:val="00D42275"/>
    <w:rsid w:val="00D442FF"/>
    <w:rsid w:val="00D51223"/>
    <w:rsid w:val="00D515B7"/>
    <w:rsid w:val="00D53712"/>
    <w:rsid w:val="00D53C09"/>
    <w:rsid w:val="00D55420"/>
    <w:rsid w:val="00D717D9"/>
    <w:rsid w:val="00D72015"/>
    <w:rsid w:val="00D73C6A"/>
    <w:rsid w:val="00D740EF"/>
    <w:rsid w:val="00D75B44"/>
    <w:rsid w:val="00D75CD8"/>
    <w:rsid w:val="00D80866"/>
    <w:rsid w:val="00D820B6"/>
    <w:rsid w:val="00D845B4"/>
    <w:rsid w:val="00D84E18"/>
    <w:rsid w:val="00D855C5"/>
    <w:rsid w:val="00D867BE"/>
    <w:rsid w:val="00D87186"/>
    <w:rsid w:val="00D87534"/>
    <w:rsid w:val="00D875DC"/>
    <w:rsid w:val="00D9006B"/>
    <w:rsid w:val="00D90313"/>
    <w:rsid w:val="00D921B9"/>
    <w:rsid w:val="00D956C4"/>
    <w:rsid w:val="00DA1368"/>
    <w:rsid w:val="00DA1474"/>
    <w:rsid w:val="00DA4391"/>
    <w:rsid w:val="00DA5F58"/>
    <w:rsid w:val="00DA7DF8"/>
    <w:rsid w:val="00DA7F33"/>
    <w:rsid w:val="00DB3677"/>
    <w:rsid w:val="00DB5295"/>
    <w:rsid w:val="00DB6945"/>
    <w:rsid w:val="00DB72C6"/>
    <w:rsid w:val="00DC00CC"/>
    <w:rsid w:val="00DC07BD"/>
    <w:rsid w:val="00DC1820"/>
    <w:rsid w:val="00DC1D15"/>
    <w:rsid w:val="00DC2FCB"/>
    <w:rsid w:val="00DC3335"/>
    <w:rsid w:val="00DC49FC"/>
    <w:rsid w:val="00DC51AA"/>
    <w:rsid w:val="00DC5220"/>
    <w:rsid w:val="00DC5949"/>
    <w:rsid w:val="00DC6B56"/>
    <w:rsid w:val="00DD0C8C"/>
    <w:rsid w:val="00DD20EE"/>
    <w:rsid w:val="00DD2577"/>
    <w:rsid w:val="00DD4744"/>
    <w:rsid w:val="00DD4A92"/>
    <w:rsid w:val="00DD6973"/>
    <w:rsid w:val="00DE0A6B"/>
    <w:rsid w:val="00DE0A8A"/>
    <w:rsid w:val="00DE0AC3"/>
    <w:rsid w:val="00DE1A6D"/>
    <w:rsid w:val="00DE23A0"/>
    <w:rsid w:val="00DE2D32"/>
    <w:rsid w:val="00DE2D98"/>
    <w:rsid w:val="00DE3B9A"/>
    <w:rsid w:val="00DE3CDB"/>
    <w:rsid w:val="00DE525F"/>
    <w:rsid w:val="00DE57A9"/>
    <w:rsid w:val="00DE57CA"/>
    <w:rsid w:val="00DE6231"/>
    <w:rsid w:val="00DF1BFD"/>
    <w:rsid w:val="00DF1DFA"/>
    <w:rsid w:val="00DF1FDF"/>
    <w:rsid w:val="00DF37CC"/>
    <w:rsid w:val="00DF4080"/>
    <w:rsid w:val="00DF5183"/>
    <w:rsid w:val="00E00798"/>
    <w:rsid w:val="00E04E90"/>
    <w:rsid w:val="00E05338"/>
    <w:rsid w:val="00E069C4"/>
    <w:rsid w:val="00E13D4E"/>
    <w:rsid w:val="00E1620F"/>
    <w:rsid w:val="00E208AC"/>
    <w:rsid w:val="00E23948"/>
    <w:rsid w:val="00E24391"/>
    <w:rsid w:val="00E24554"/>
    <w:rsid w:val="00E24EE9"/>
    <w:rsid w:val="00E26246"/>
    <w:rsid w:val="00E2760B"/>
    <w:rsid w:val="00E27A26"/>
    <w:rsid w:val="00E27D78"/>
    <w:rsid w:val="00E27DDB"/>
    <w:rsid w:val="00E30781"/>
    <w:rsid w:val="00E30DF1"/>
    <w:rsid w:val="00E325BF"/>
    <w:rsid w:val="00E3325E"/>
    <w:rsid w:val="00E34C6E"/>
    <w:rsid w:val="00E35C93"/>
    <w:rsid w:val="00E37678"/>
    <w:rsid w:val="00E406D9"/>
    <w:rsid w:val="00E417DD"/>
    <w:rsid w:val="00E41A35"/>
    <w:rsid w:val="00E458D1"/>
    <w:rsid w:val="00E4638B"/>
    <w:rsid w:val="00E46A74"/>
    <w:rsid w:val="00E4753D"/>
    <w:rsid w:val="00E476A6"/>
    <w:rsid w:val="00E51DE6"/>
    <w:rsid w:val="00E51F59"/>
    <w:rsid w:val="00E522B7"/>
    <w:rsid w:val="00E531AD"/>
    <w:rsid w:val="00E53B8C"/>
    <w:rsid w:val="00E556A9"/>
    <w:rsid w:val="00E56168"/>
    <w:rsid w:val="00E5721F"/>
    <w:rsid w:val="00E6040E"/>
    <w:rsid w:val="00E60BF1"/>
    <w:rsid w:val="00E61A45"/>
    <w:rsid w:val="00E627F0"/>
    <w:rsid w:val="00E64F33"/>
    <w:rsid w:val="00E6586A"/>
    <w:rsid w:val="00E65B4C"/>
    <w:rsid w:val="00E66C5F"/>
    <w:rsid w:val="00E70A0E"/>
    <w:rsid w:val="00E7244B"/>
    <w:rsid w:val="00E75440"/>
    <w:rsid w:val="00E757C7"/>
    <w:rsid w:val="00E760EA"/>
    <w:rsid w:val="00E76C30"/>
    <w:rsid w:val="00E7725C"/>
    <w:rsid w:val="00E80E3E"/>
    <w:rsid w:val="00E80FE2"/>
    <w:rsid w:val="00E83305"/>
    <w:rsid w:val="00E83E01"/>
    <w:rsid w:val="00E84345"/>
    <w:rsid w:val="00E8619F"/>
    <w:rsid w:val="00E87AD2"/>
    <w:rsid w:val="00E9144D"/>
    <w:rsid w:val="00E94477"/>
    <w:rsid w:val="00E94EBC"/>
    <w:rsid w:val="00E95C3E"/>
    <w:rsid w:val="00E971C8"/>
    <w:rsid w:val="00EA1050"/>
    <w:rsid w:val="00EA1324"/>
    <w:rsid w:val="00EA1E87"/>
    <w:rsid w:val="00EA23B5"/>
    <w:rsid w:val="00EA2BB8"/>
    <w:rsid w:val="00EA2CAD"/>
    <w:rsid w:val="00EA4D0F"/>
    <w:rsid w:val="00EA5399"/>
    <w:rsid w:val="00EA7E9A"/>
    <w:rsid w:val="00EB25AC"/>
    <w:rsid w:val="00EB3A84"/>
    <w:rsid w:val="00EB5D7B"/>
    <w:rsid w:val="00EB7786"/>
    <w:rsid w:val="00EC1875"/>
    <w:rsid w:val="00EC3421"/>
    <w:rsid w:val="00EC73F6"/>
    <w:rsid w:val="00EC7B60"/>
    <w:rsid w:val="00ED0327"/>
    <w:rsid w:val="00ED1124"/>
    <w:rsid w:val="00ED36D0"/>
    <w:rsid w:val="00ED3C31"/>
    <w:rsid w:val="00ED3C4C"/>
    <w:rsid w:val="00ED3EDD"/>
    <w:rsid w:val="00ED4732"/>
    <w:rsid w:val="00ED48AB"/>
    <w:rsid w:val="00ED4C1E"/>
    <w:rsid w:val="00ED5BDC"/>
    <w:rsid w:val="00ED6459"/>
    <w:rsid w:val="00ED669F"/>
    <w:rsid w:val="00ED6A25"/>
    <w:rsid w:val="00EE06E6"/>
    <w:rsid w:val="00EE2C74"/>
    <w:rsid w:val="00EE383B"/>
    <w:rsid w:val="00EE6225"/>
    <w:rsid w:val="00EE6291"/>
    <w:rsid w:val="00EE6304"/>
    <w:rsid w:val="00EF18A1"/>
    <w:rsid w:val="00EF1EC1"/>
    <w:rsid w:val="00EF2EEB"/>
    <w:rsid w:val="00EF31AF"/>
    <w:rsid w:val="00EF4394"/>
    <w:rsid w:val="00EF47FC"/>
    <w:rsid w:val="00EF4D7E"/>
    <w:rsid w:val="00EF54FF"/>
    <w:rsid w:val="00EF61F4"/>
    <w:rsid w:val="00EF7E2A"/>
    <w:rsid w:val="00F009DB"/>
    <w:rsid w:val="00F00AE0"/>
    <w:rsid w:val="00F03935"/>
    <w:rsid w:val="00F03CBF"/>
    <w:rsid w:val="00F054F9"/>
    <w:rsid w:val="00F07500"/>
    <w:rsid w:val="00F1598C"/>
    <w:rsid w:val="00F15A56"/>
    <w:rsid w:val="00F166C4"/>
    <w:rsid w:val="00F17BBB"/>
    <w:rsid w:val="00F2070D"/>
    <w:rsid w:val="00F2270E"/>
    <w:rsid w:val="00F22EA4"/>
    <w:rsid w:val="00F23077"/>
    <w:rsid w:val="00F23D7C"/>
    <w:rsid w:val="00F30FD4"/>
    <w:rsid w:val="00F3150C"/>
    <w:rsid w:val="00F31ADA"/>
    <w:rsid w:val="00F35FA2"/>
    <w:rsid w:val="00F36506"/>
    <w:rsid w:val="00F43142"/>
    <w:rsid w:val="00F43C22"/>
    <w:rsid w:val="00F4418A"/>
    <w:rsid w:val="00F4421B"/>
    <w:rsid w:val="00F444BB"/>
    <w:rsid w:val="00F505B6"/>
    <w:rsid w:val="00F507D1"/>
    <w:rsid w:val="00F513CF"/>
    <w:rsid w:val="00F51F08"/>
    <w:rsid w:val="00F531B3"/>
    <w:rsid w:val="00F542EE"/>
    <w:rsid w:val="00F55C69"/>
    <w:rsid w:val="00F5769C"/>
    <w:rsid w:val="00F57B9E"/>
    <w:rsid w:val="00F57FD4"/>
    <w:rsid w:val="00F60682"/>
    <w:rsid w:val="00F60A6B"/>
    <w:rsid w:val="00F60C5A"/>
    <w:rsid w:val="00F61834"/>
    <w:rsid w:val="00F61BD0"/>
    <w:rsid w:val="00F61CEE"/>
    <w:rsid w:val="00F631DE"/>
    <w:rsid w:val="00F66F7A"/>
    <w:rsid w:val="00F66F9C"/>
    <w:rsid w:val="00F7005E"/>
    <w:rsid w:val="00F70487"/>
    <w:rsid w:val="00F73E13"/>
    <w:rsid w:val="00F75AE0"/>
    <w:rsid w:val="00F76882"/>
    <w:rsid w:val="00F768D2"/>
    <w:rsid w:val="00F771D5"/>
    <w:rsid w:val="00F77B11"/>
    <w:rsid w:val="00F77F05"/>
    <w:rsid w:val="00F82A9C"/>
    <w:rsid w:val="00F85118"/>
    <w:rsid w:val="00F8558A"/>
    <w:rsid w:val="00F86572"/>
    <w:rsid w:val="00F871A1"/>
    <w:rsid w:val="00F879E3"/>
    <w:rsid w:val="00F9056F"/>
    <w:rsid w:val="00F90E82"/>
    <w:rsid w:val="00F913A1"/>
    <w:rsid w:val="00F915C9"/>
    <w:rsid w:val="00F9201B"/>
    <w:rsid w:val="00F92204"/>
    <w:rsid w:val="00F92932"/>
    <w:rsid w:val="00F93E8F"/>
    <w:rsid w:val="00F94A61"/>
    <w:rsid w:val="00F960F7"/>
    <w:rsid w:val="00FA1130"/>
    <w:rsid w:val="00FA1EF9"/>
    <w:rsid w:val="00FA2249"/>
    <w:rsid w:val="00FA2AD3"/>
    <w:rsid w:val="00FA2C7A"/>
    <w:rsid w:val="00FA5F33"/>
    <w:rsid w:val="00FA66DB"/>
    <w:rsid w:val="00FB01EB"/>
    <w:rsid w:val="00FB05AD"/>
    <w:rsid w:val="00FB2C19"/>
    <w:rsid w:val="00FB331E"/>
    <w:rsid w:val="00FB3AA3"/>
    <w:rsid w:val="00FC0C7B"/>
    <w:rsid w:val="00FC1EBA"/>
    <w:rsid w:val="00FC2499"/>
    <w:rsid w:val="00FC29E9"/>
    <w:rsid w:val="00FC31FD"/>
    <w:rsid w:val="00FC4060"/>
    <w:rsid w:val="00FC4D77"/>
    <w:rsid w:val="00FC58A5"/>
    <w:rsid w:val="00FC620C"/>
    <w:rsid w:val="00FD2844"/>
    <w:rsid w:val="00FD343C"/>
    <w:rsid w:val="00FD3A2F"/>
    <w:rsid w:val="00FD5104"/>
    <w:rsid w:val="00FD5545"/>
    <w:rsid w:val="00FD5D90"/>
    <w:rsid w:val="00FD5F67"/>
    <w:rsid w:val="00FE064E"/>
    <w:rsid w:val="00FE0AA9"/>
    <w:rsid w:val="00FE19CF"/>
    <w:rsid w:val="00FE2990"/>
    <w:rsid w:val="00FE2DBE"/>
    <w:rsid w:val="00FE313E"/>
    <w:rsid w:val="00FE6435"/>
    <w:rsid w:val="00FE6724"/>
    <w:rsid w:val="00FE6FDB"/>
    <w:rsid w:val="00FF203A"/>
    <w:rsid w:val="00FF26D7"/>
    <w:rsid w:val="00FF2DF9"/>
    <w:rsid w:val="00FF2FE8"/>
    <w:rsid w:val="00FF5CAE"/>
    <w:rsid w:val="00FF63CB"/>
    <w:rsid w:val="00FF6EB6"/>
    <w:rsid w:val="00FF6FA2"/>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483DD3"/>
  <w15:docId w15:val="{B2F57E79-758C-4480-8BAE-6A72A64D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6E"/>
    <w:rPr>
      <w:sz w:val="22"/>
      <w:szCs w:val="24"/>
    </w:rPr>
  </w:style>
  <w:style w:type="paragraph" w:styleId="Heading1">
    <w:name w:val="heading 1"/>
    <w:basedOn w:val="Normal"/>
    <w:next w:val="Normal"/>
    <w:qFormat/>
    <w:rsid w:val="00D313C3"/>
    <w:pPr>
      <w:keepNext/>
      <w:numPr>
        <w:numId w:val="1"/>
      </w:numPr>
      <w:spacing w:before="440" w:after="440"/>
      <w:outlineLvl w:val="0"/>
    </w:pPr>
    <w:rPr>
      <w:rFonts w:ascii="Times New Roman Bold" w:hAnsi="Times New Roman Bold" w:cs="Arial"/>
      <w:b/>
      <w:bCs/>
      <w:caps/>
      <w:kern w:val="32"/>
      <w:szCs w:val="22"/>
    </w:rPr>
  </w:style>
  <w:style w:type="paragraph" w:styleId="Heading2">
    <w:name w:val="heading 2"/>
    <w:basedOn w:val="Normal"/>
    <w:next w:val="Normal"/>
    <w:qFormat/>
    <w:rsid w:val="00E41A35"/>
    <w:pPr>
      <w:keepNext/>
      <w:numPr>
        <w:ilvl w:val="1"/>
        <w:numId w:val="1"/>
      </w:numPr>
      <w:tabs>
        <w:tab w:val="clear" w:pos="720"/>
        <w:tab w:val="num" w:pos="900"/>
      </w:tabs>
      <w:spacing w:before="440" w:after="220"/>
      <w:ind w:left="900"/>
      <w:outlineLvl w:val="1"/>
    </w:pPr>
    <w:rPr>
      <w:rFonts w:cs="Arial"/>
      <w:b/>
      <w:bCs/>
      <w:iCs/>
      <w:szCs w:val="28"/>
    </w:rPr>
  </w:style>
  <w:style w:type="paragraph" w:styleId="Heading3">
    <w:name w:val="heading 3"/>
    <w:basedOn w:val="Normal"/>
    <w:next w:val="Normal"/>
    <w:qFormat/>
    <w:rsid w:val="00E41A35"/>
    <w:pPr>
      <w:keepNext/>
      <w:numPr>
        <w:ilvl w:val="2"/>
        <w:numId w:val="1"/>
      </w:numPr>
      <w:spacing w:before="440" w:after="22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1A22C9"/>
    <w:pPr>
      <w:tabs>
        <w:tab w:val="left" w:pos="880"/>
        <w:tab w:val="right" w:leader="dot" w:pos="9206"/>
      </w:tabs>
      <w:spacing w:before="120"/>
      <w:ind w:left="216"/>
    </w:pPr>
  </w:style>
  <w:style w:type="paragraph" w:styleId="TOC1">
    <w:name w:val="toc 1"/>
    <w:basedOn w:val="Normal"/>
    <w:next w:val="Normal"/>
    <w:autoRedefine/>
    <w:uiPriority w:val="39"/>
    <w:qFormat/>
    <w:rsid w:val="006177F7"/>
    <w:pPr>
      <w:spacing w:before="120"/>
    </w:pPr>
    <w:rPr>
      <w:b/>
      <w:caps/>
      <w:szCs w:val="22"/>
    </w:rPr>
  </w:style>
  <w:style w:type="paragraph" w:styleId="TOC3">
    <w:name w:val="toc 3"/>
    <w:basedOn w:val="Normal"/>
    <w:next w:val="Normal"/>
    <w:autoRedefine/>
    <w:uiPriority w:val="39"/>
    <w:qFormat/>
    <w:rsid w:val="006F006D"/>
    <w:pPr>
      <w:ind w:left="440"/>
    </w:pPr>
  </w:style>
  <w:style w:type="character" w:styleId="Hyperlink">
    <w:name w:val="Hyperlink"/>
    <w:basedOn w:val="DefaultParagraphFont"/>
    <w:uiPriority w:val="99"/>
    <w:rsid w:val="006F006D"/>
    <w:rPr>
      <w:color w:val="0000FF"/>
      <w:u w:val="single"/>
    </w:rPr>
  </w:style>
  <w:style w:type="paragraph" w:styleId="Header">
    <w:name w:val="header"/>
    <w:basedOn w:val="Normal"/>
    <w:rsid w:val="006177F7"/>
    <w:pPr>
      <w:tabs>
        <w:tab w:val="center" w:pos="4320"/>
        <w:tab w:val="right" w:pos="8640"/>
      </w:tabs>
    </w:pPr>
    <w:rPr>
      <w:sz w:val="20"/>
    </w:rPr>
  </w:style>
  <w:style w:type="paragraph" w:styleId="Footer">
    <w:name w:val="footer"/>
    <w:basedOn w:val="Normal"/>
    <w:link w:val="FooterChar"/>
    <w:uiPriority w:val="99"/>
    <w:rsid w:val="006177F7"/>
    <w:pPr>
      <w:tabs>
        <w:tab w:val="center" w:pos="4320"/>
        <w:tab w:val="right" w:pos="8640"/>
      </w:tabs>
    </w:pPr>
    <w:rPr>
      <w:sz w:val="20"/>
    </w:rPr>
  </w:style>
  <w:style w:type="character" w:styleId="PageNumber">
    <w:name w:val="page number"/>
    <w:basedOn w:val="DefaultParagraphFont"/>
    <w:rsid w:val="0087053E"/>
  </w:style>
  <w:style w:type="paragraph" w:styleId="ListParagraph">
    <w:name w:val="List Paragraph"/>
    <w:basedOn w:val="Normal"/>
    <w:uiPriority w:val="34"/>
    <w:qFormat/>
    <w:rsid w:val="00704D68"/>
    <w:pPr>
      <w:ind w:left="720"/>
      <w:contextualSpacing/>
    </w:pPr>
  </w:style>
  <w:style w:type="paragraph" w:styleId="FootnoteText">
    <w:name w:val="footnote text"/>
    <w:basedOn w:val="Normal"/>
    <w:link w:val="FootnoteTextChar"/>
    <w:uiPriority w:val="99"/>
    <w:rsid w:val="003535D0"/>
    <w:rPr>
      <w:sz w:val="20"/>
      <w:szCs w:val="20"/>
    </w:rPr>
  </w:style>
  <w:style w:type="character" w:customStyle="1" w:styleId="FootnoteTextChar">
    <w:name w:val="Footnote Text Char"/>
    <w:basedOn w:val="DefaultParagraphFont"/>
    <w:link w:val="FootnoteText"/>
    <w:uiPriority w:val="99"/>
    <w:rsid w:val="003535D0"/>
  </w:style>
  <w:style w:type="character" w:styleId="FootnoteReference">
    <w:name w:val="footnote reference"/>
    <w:basedOn w:val="DefaultParagraphFont"/>
    <w:uiPriority w:val="99"/>
    <w:rsid w:val="003535D0"/>
    <w:rPr>
      <w:vertAlign w:val="superscript"/>
    </w:rPr>
  </w:style>
  <w:style w:type="paragraph" w:styleId="BalloonText">
    <w:name w:val="Balloon Text"/>
    <w:basedOn w:val="Normal"/>
    <w:link w:val="BalloonTextChar"/>
    <w:rsid w:val="003950C3"/>
    <w:rPr>
      <w:rFonts w:ascii="Tahoma" w:hAnsi="Tahoma" w:cs="Tahoma"/>
      <w:sz w:val="16"/>
      <w:szCs w:val="16"/>
    </w:rPr>
  </w:style>
  <w:style w:type="character" w:customStyle="1" w:styleId="BalloonTextChar">
    <w:name w:val="Balloon Text Char"/>
    <w:basedOn w:val="DefaultParagraphFont"/>
    <w:link w:val="BalloonText"/>
    <w:rsid w:val="003950C3"/>
    <w:rPr>
      <w:rFonts w:ascii="Tahoma" w:hAnsi="Tahoma" w:cs="Tahoma"/>
      <w:sz w:val="16"/>
      <w:szCs w:val="16"/>
    </w:rPr>
  </w:style>
  <w:style w:type="table" w:styleId="TableGrid">
    <w:name w:val="Table Grid"/>
    <w:basedOn w:val="TableNormal"/>
    <w:rsid w:val="000C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D36A9"/>
    <w:rPr>
      <w:sz w:val="16"/>
      <w:szCs w:val="16"/>
    </w:rPr>
  </w:style>
  <w:style w:type="paragraph" w:styleId="CommentText">
    <w:name w:val="annotation text"/>
    <w:basedOn w:val="Normal"/>
    <w:link w:val="CommentTextChar"/>
    <w:uiPriority w:val="99"/>
    <w:rsid w:val="00BD36A9"/>
    <w:rPr>
      <w:sz w:val="20"/>
      <w:szCs w:val="20"/>
    </w:rPr>
  </w:style>
  <w:style w:type="character" w:customStyle="1" w:styleId="CommentTextChar">
    <w:name w:val="Comment Text Char"/>
    <w:basedOn w:val="DefaultParagraphFont"/>
    <w:link w:val="CommentText"/>
    <w:uiPriority w:val="99"/>
    <w:rsid w:val="00BD36A9"/>
  </w:style>
  <w:style w:type="paragraph" w:styleId="CommentSubject">
    <w:name w:val="annotation subject"/>
    <w:basedOn w:val="CommentText"/>
    <w:next w:val="CommentText"/>
    <w:link w:val="CommentSubjectChar"/>
    <w:rsid w:val="00BD36A9"/>
    <w:rPr>
      <w:b/>
      <w:bCs/>
    </w:rPr>
  </w:style>
  <w:style w:type="character" w:customStyle="1" w:styleId="CommentSubjectChar">
    <w:name w:val="Comment Subject Char"/>
    <w:basedOn w:val="CommentTextChar"/>
    <w:link w:val="CommentSubject"/>
    <w:rsid w:val="00BD36A9"/>
    <w:rPr>
      <w:b/>
      <w:bCs/>
    </w:rPr>
  </w:style>
  <w:style w:type="character" w:styleId="Emphasis">
    <w:name w:val="Emphasis"/>
    <w:basedOn w:val="DefaultParagraphFont"/>
    <w:qFormat/>
    <w:rsid w:val="00315E42"/>
    <w:rPr>
      <w:i/>
      <w:iCs/>
    </w:rPr>
  </w:style>
  <w:style w:type="paragraph" w:styleId="TOCHeading">
    <w:name w:val="TOC Heading"/>
    <w:basedOn w:val="Heading1"/>
    <w:next w:val="Normal"/>
    <w:uiPriority w:val="39"/>
    <w:semiHidden/>
    <w:unhideWhenUsed/>
    <w:qFormat/>
    <w:rsid w:val="00751C88"/>
    <w:pPr>
      <w:keepLines/>
      <w:numPr>
        <w:numId w:val="0"/>
      </w:numPr>
      <w:spacing w:before="480" w:after="0" w:line="276" w:lineRule="auto"/>
      <w:outlineLvl w:val="9"/>
    </w:pPr>
    <w:rPr>
      <w:rFonts w:asciiTheme="majorHAnsi" w:eastAsiaTheme="majorEastAsia" w:hAnsiTheme="majorHAnsi" w:cstheme="majorBidi"/>
      <w:caps w:val="0"/>
      <w:color w:val="28465C" w:themeColor="accent1" w:themeShade="BF"/>
      <w:kern w:val="0"/>
      <w:sz w:val="28"/>
      <w:szCs w:val="28"/>
      <w:lang w:eastAsia="ja-JP"/>
    </w:rPr>
  </w:style>
  <w:style w:type="character" w:customStyle="1" w:styleId="FooterChar">
    <w:name w:val="Footer Char"/>
    <w:basedOn w:val="DefaultParagraphFont"/>
    <w:link w:val="Footer"/>
    <w:uiPriority w:val="99"/>
    <w:rsid w:val="00AA1459"/>
    <w:rPr>
      <w:szCs w:val="24"/>
    </w:rPr>
  </w:style>
  <w:style w:type="paragraph" w:styleId="NormalWeb">
    <w:name w:val="Normal (Web)"/>
    <w:basedOn w:val="Normal"/>
    <w:uiPriority w:val="99"/>
    <w:semiHidden/>
    <w:unhideWhenUsed/>
    <w:rsid w:val="00C22772"/>
    <w:pPr>
      <w:spacing w:before="100" w:beforeAutospacing="1" w:after="100" w:afterAutospacing="1"/>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084">
      <w:bodyDiv w:val="1"/>
      <w:marLeft w:val="0"/>
      <w:marRight w:val="0"/>
      <w:marTop w:val="0"/>
      <w:marBottom w:val="0"/>
      <w:divBdr>
        <w:top w:val="none" w:sz="0" w:space="0" w:color="auto"/>
        <w:left w:val="none" w:sz="0" w:space="0" w:color="auto"/>
        <w:bottom w:val="none" w:sz="0" w:space="0" w:color="auto"/>
        <w:right w:val="none" w:sz="0" w:space="0" w:color="auto"/>
      </w:divBdr>
    </w:div>
    <w:div w:id="4021891">
      <w:bodyDiv w:val="1"/>
      <w:marLeft w:val="0"/>
      <w:marRight w:val="0"/>
      <w:marTop w:val="0"/>
      <w:marBottom w:val="0"/>
      <w:divBdr>
        <w:top w:val="none" w:sz="0" w:space="0" w:color="auto"/>
        <w:left w:val="none" w:sz="0" w:space="0" w:color="auto"/>
        <w:bottom w:val="none" w:sz="0" w:space="0" w:color="auto"/>
        <w:right w:val="none" w:sz="0" w:space="0" w:color="auto"/>
      </w:divBdr>
    </w:div>
    <w:div w:id="9534368">
      <w:bodyDiv w:val="1"/>
      <w:marLeft w:val="0"/>
      <w:marRight w:val="0"/>
      <w:marTop w:val="0"/>
      <w:marBottom w:val="0"/>
      <w:divBdr>
        <w:top w:val="none" w:sz="0" w:space="0" w:color="auto"/>
        <w:left w:val="none" w:sz="0" w:space="0" w:color="auto"/>
        <w:bottom w:val="none" w:sz="0" w:space="0" w:color="auto"/>
        <w:right w:val="none" w:sz="0" w:space="0" w:color="auto"/>
      </w:divBdr>
    </w:div>
    <w:div w:id="13264185">
      <w:bodyDiv w:val="1"/>
      <w:marLeft w:val="0"/>
      <w:marRight w:val="0"/>
      <w:marTop w:val="0"/>
      <w:marBottom w:val="0"/>
      <w:divBdr>
        <w:top w:val="none" w:sz="0" w:space="0" w:color="auto"/>
        <w:left w:val="none" w:sz="0" w:space="0" w:color="auto"/>
        <w:bottom w:val="none" w:sz="0" w:space="0" w:color="auto"/>
        <w:right w:val="none" w:sz="0" w:space="0" w:color="auto"/>
      </w:divBdr>
    </w:div>
    <w:div w:id="16974192">
      <w:bodyDiv w:val="1"/>
      <w:marLeft w:val="0"/>
      <w:marRight w:val="0"/>
      <w:marTop w:val="0"/>
      <w:marBottom w:val="0"/>
      <w:divBdr>
        <w:top w:val="none" w:sz="0" w:space="0" w:color="auto"/>
        <w:left w:val="none" w:sz="0" w:space="0" w:color="auto"/>
        <w:bottom w:val="none" w:sz="0" w:space="0" w:color="auto"/>
        <w:right w:val="none" w:sz="0" w:space="0" w:color="auto"/>
      </w:divBdr>
    </w:div>
    <w:div w:id="18511164">
      <w:bodyDiv w:val="1"/>
      <w:marLeft w:val="0"/>
      <w:marRight w:val="0"/>
      <w:marTop w:val="0"/>
      <w:marBottom w:val="0"/>
      <w:divBdr>
        <w:top w:val="none" w:sz="0" w:space="0" w:color="auto"/>
        <w:left w:val="none" w:sz="0" w:space="0" w:color="auto"/>
        <w:bottom w:val="none" w:sz="0" w:space="0" w:color="auto"/>
        <w:right w:val="none" w:sz="0" w:space="0" w:color="auto"/>
      </w:divBdr>
    </w:div>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3671992">
      <w:bodyDiv w:val="1"/>
      <w:marLeft w:val="0"/>
      <w:marRight w:val="0"/>
      <w:marTop w:val="0"/>
      <w:marBottom w:val="0"/>
      <w:divBdr>
        <w:top w:val="none" w:sz="0" w:space="0" w:color="auto"/>
        <w:left w:val="none" w:sz="0" w:space="0" w:color="auto"/>
        <w:bottom w:val="none" w:sz="0" w:space="0" w:color="auto"/>
        <w:right w:val="none" w:sz="0" w:space="0" w:color="auto"/>
      </w:divBdr>
    </w:div>
    <w:div w:id="24908104">
      <w:bodyDiv w:val="1"/>
      <w:marLeft w:val="0"/>
      <w:marRight w:val="0"/>
      <w:marTop w:val="0"/>
      <w:marBottom w:val="0"/>
      <w:divBdr>
        <w:top w:val="none" w:sz="0" w:space="0" w:color="auto"/>
        <w:left w:val="none" w:sz="0" w:space="0" w:color="auto"/>
        <w:bottom w:val="none" w:sz="0" w:space="0" w:color="auto"/>
        <w:right w:val="none" w:sz="0" w:space="0" w:color="auto"/>
      </w:divBdr>
      <w:divsChild>
        <w:div w:id="472142507">
          <w:marLeft w:val="0"/>
          <w:marRight w:val="0"/>
          <w:marTop w:val="0"/>
          <w:marBottom w:val="0"/>
          <w:divBdr>
            <w:top w:val="none" w:sz="0" w:space="0" w:color="auto"/>
            <w:left w:val="none" w:sz="0" w:space="0" w:color="auto"/>
            <w:bottom w:val="none" w:sz="0" w:space="0" w:color="auto"/>
            <w:right w:val="none" w:sz="0" w:space="0" w:color="auto"/>
          </w:divBdr>
          <w:divsChild>
            <w:div w:id="627051872">
              <w:marLeft w:val="0"/>
              <w:marRight w:val="0"/>
              <w:marTop w:val="0"/>
              <w:marBottom w:val="0"/>
              <w:divBdr>
                <w:top w:val="none" w:sz="0" w:space="0" w:color="auto"/>
                <w:left w:val="none" w:sz="0" w:space="0" w:color="auto"/>
                <w:bottom w:val="none" w:sz="0" w:space="0" w:color="auto"/>
                <w:right w:val="none" w:sz="0" w:space="0" w:color="auto"/>
              </w:divBdr>
              <w:divsChild>
                <w:div w:id="51971123">
                  <w:marLeft w:val="0"/>
                  <w:marRight w:val="0"/>
                  <w:marTop w:val="0"/>
                  <w:marBottom w:val="0"/>
                  <w:divBdr>
                    <w:top w:val="none" w:sz="0" w:space="0" w:color="auto"/>
                    <w:left w:val="none" w:sz="0" w:space="0" w:color="auto"/>
                    <w:bottom w:val="none" w:sz="0" w:space="0" w:color="auto"/>
                    <w:right w:val="none" w:sz="0" w:space="0" w:color="auto"/>
                  </w:divBdr>
                  <w:divsChild>
                    <w:div w:id="850605583">
                      <w:marLeft w:val="0"/>
                      <w:marRight w:val="0"/>
                      <w:marTop w:val="0"/>
                      <w:marBottom w:val="0"/>
                      <w:divBdr>
                        <w:top w:val="none" w:sz="0" w:space="0" w:color="auto"/>
                        <w:left w:val="none" w:sz="0" w:space="0" w:color="auto"/>
                        <w:bottom w:val="none" w:sz="0" w:space="0" w:color="auto"/>
                        <w:right w:val="none" w:sz="0" w:space="0" w:color="auto"/>
                      </w:divBdr>
                      <w:divsChild>
                        <w:div w:id="750084421">
                          <w:marLeft w:val="0"/>
                          <w:marRight w:val="0"/>
                          <w:marTop w:val="0"/>
                          <w:marBottom w:val="0"/>
                          <w:divBdr>
                            <w:top w:val="none" w:sz="0" w:space="0" w:color="auto"/>
                            <w:left w:val="none" w:sz="0" w:space="0" w:color="auto"/>
                            <w:bottom w:val="none" w:sz="0" w:space="0" w:color="auto"/>
                            <w:right w:val="none" w:sz="0" w:space="0" w:color="auto"/>
                          </w:divBdr>
                          <w:divsChild>
                            <w:div w:id="1151559048">
                              <w:marLeft w:val="0"/>
                              <w:marRight w:val="0"/>
                              <w:marTop w:val="0"/>
                              <w:marBottom w:val="0"/>
                              <w:divBdr>
                                <w:top w:val="none" w:sz="0" w:space="0" w:color="auto"/>
                                <w:left w:val="none" w:sz="0" w:space="0" w:color="auto"/>
                                <w:bottom w:val="none" w:sz="0" w:space="0" w:color="auto"/>
                                <w:right w:val="none" w:sz="0" w:space="0" w:color="auto"/>
                              </w:divBdr>
                              <w:divsChild>
                                <w:div w:id="1647393204">
                                  <w:marLeft w:val="0"/>
                                  <w:marRight w:val="0"/>
                                  <w:marTop w:val="0"/>
                                  <w:marBottom w:val="0"/>
                                  <w:divBdr>
                                    <w:top w:val="none" w:sz="0" w:space="0" w:color="auto"/>
                                    <w:left w:val="none" w:sz="0" w:space="0" w:color="auto"/>
                                    <w:bottom w:val="none" w:sz="0" w:space="0" w:color="auto"/>
                                    <w:right w:val="none" w:sz="0" w:space="0" w:color="auto"/>
                                  </w:divBdr>
                                  <w:divsChild>
                                    <w:div w:id="1875919469">
                                      <w:marLeft w:val="0"/>
                                      <w:marRight w:val="0"/>
                                      <w:marTop w:val="0"/>
                                      <w:marBottom w:val="0"/>
                                      <w:divBdr>
                                        <w:top w:val="none" w:sz="0" w:space="0" w:color="auto"/>
                                        <w:left w:val="none" w:sz="0" w:space="0" w:color="auto"/>
                                        <w:bottom w:val="none" w:sz="0" w:space="0" w:color="auto"/>
                                        <w:right w:val="none" w:sz="0" w:space="0" w:color="auto"/>
                                      </w:divBdr>
                                      <w:divsChild>
                                        <w:div w:id="1367561538">
                                          <w:marLeft w:val="0"/>
                                          <w:marRight w:val="0"/>
                                          <w:marTop w:val="0"/>
                                          <w:marBottom w:val="0"/>
                                          <w:divBdr>
                                            <w:top w:val="none" w:sz="0" w:space="0" w:color="auto"/>
                                            <w:left w:val="none" w:sz="0" w:space="0" w:color="auto"/>
                                            <w:bottom w:val="none" w:sz="0" w:space="0" w:color="auto"/>
                                            <w:right w:val="none" w:sz="0" w:space="0" w:color="auto"/>
                                          </w:divBdr>
                                          <w:divsChild>
                                            <w:div w:id="83309864">
                                              <w:marLeft w:val="0"/>
                                              <w:marRight w:val="0"/>
                                              <w:marTop w:val="0"/>
                                              <w:marBottom w:val="0"/>
                                              <w:divBdr>
                                                <w:top w:val="none" w:sz="0" w:space="0" w:color="auto"/>
                                                <w:left w:val="none" w:sz="0" w:space="0" w:color="auto"/>
                                                <w:bottom w:val="none" w:sz="0" w:space="0" w:color="auto"/>
                                                <w:right w:val="none" w:sz="0" w:space="0" w:color="auto"/>
                                              </w:divBdr>
                                              <w:divsChild>
                                                <w:div w:id="869536963">
                                                  <w:marLeft w:val="0"/>
                                                  <w:marRight w:val="0"/>
                                                  <w:marTop w:val="0"/>
                                                  <w:marBottom w:val="0"/>
                                                  <w:divBdr>
                                                    <w:top w:val="none" w:sz="0" w:space="0" w:color="auto"/>
                                                    <w:left w:val="none" w:sz="0" w:space="0" w:color="auto"/>
                                                    <w:bottom w:val="none" w:sz="0" w:space="0" w:color="auto"/>
                                                    <w:right w:val="none" w:sz="0" w:space="0" w:color="auto"/>
                                                  </w:divBdr>
                                                  <w:divsChild>
                                                    <w:div w:id="715398781">
                                                      <w:marLeft w:val="0"/>
                                                      <w:marRight w:val="0"/>
                                                      <w:marTop w:val="0"/>
                                                      <w:marBottom w:val="0"/>
                                                      <w:divBdr>
                                                        <w:top w:val="none" w:sz="0" w:space="0" w:color="auto"/>
                                                        <w:left w:val="none" w:sz="0" w:space="0" w:color="auto"/>
                                                        <w:bottom w:val="none" w:sz="0" w:space="0" w:color="auto"/>
                                                        <w:right w:val="none" w:sz="0" w:space="0" w:color="auto"/>
                                                      </w:divBdr>
                                                      <w:divsChild>
                                                        <w:div w:id="11119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411068">
      <w:bodyDiv w:val="1"/>
      <w:marLeft w:val="0"/>
      <w:marRight w:val="0"/>
      <w:marTop w:val="0"/>
      <w:marBottom w:val="0"/>
      <w:divBdr>
        <w:top w:val="none" w:sz="0" w:space="0" w:color="auto"/>
        <w:left w:val="none" w:sz="0" w:space="0" w:color="auto"/>
        <w:bottom w:val="none" w:sz="0" w:space="0" w:color="auto"/>
        <w:right w:val="none" w:sz="0" w:space="0" w:color="auto"/>
      </w:divBdr>
    </w:div>
    <w:div w:id="28457519">
      <w:bodyDiv w:val="1"/>
      <w:marLeft w:val="0"/>
      <w:marRight w:val="0"/>
      <w:marTop w:val="0"/>
      <w:marBottom w:val="0"/>
      <w:divBdr>
        <w:top w:val="none" w:sz="0" w:space="0" w:color="auto"/>
        <w:left w:val="none" w:sz="0" w:space="0" w:color="auto"/>
        <w:bottom w:val="none" w:sz="0" w:space="0" w:color="auto"/>
        <w:right w:val="none" w:sz="0" w:space="0" w:color="auto"/>
      </w:divBdr>
    </w:div>
    <w:div w:id="33894234">
      <w:bodyDiv w:val="1"/>
      <w:marLeft w:val="0"/>
      <w:marRight w:val="0"/>
      <w:marTop w:val="0"/>
      <w:marBottom w:val="0"/>
      <w:divBdr>
        <w:top w:val="none" w:sz="0" w:space="0" w:color="auto"/>
        <w:left w:val="none" w:sz="0" w:space="0" w:color="auto"/>
        <w:bottom w:val="none" w:sz="0" w:space="0" w:color="auto"/>
        <w:right w:val="none" w:sz="0" w:space="0" w:color="auto"/>
      </w:divBdr>
    </w:div>
    <w:div w:id="35396184">
      <w:bodyDiv w:val="1"/>
      <w:marLeft w:val="0"/>
      <w:marRight w:val="0"/>
      <w:marTop w:val="0"/>
      <w:marBottom w:val="0"/>
      <w:divBdr>
        <w:top w:val="none" w:sz="0" w:space="0" w:color="auto"/>
        <w:left w:val="none" w:sz="0" w:space="0" w:color="auto"/>
        <w:bottom w:val="none" w:sz="0" w:space="0" w:color="auto"/>
        <w:right w:val="none" w:sz="0" w:space="0" w:color="auto"/>
      </w:divBdr>
    </w:div>
    <w:div w:id="43917507">
      <w:bodyDiv w:val="1"/>
      <w:marLeft w:val="0"/>
      <w:marRight w:val="0"/>
      <w:marTop w:val="0"/>
      <w:marBottom w:val="0"/>
      <w:divBdr>
        <w:top w:val="none" w:sz="0" w:space="0" w:color="auto"/>
        <w:left w:val="none" w:sz="0" w:space="0" w:color="auto"/>
        <w:bottom w:val="none" w:sz="0" w:space="0" w:color="auto"/>
        <w:right w:val="none" w:sz="0" w:space="0" w:color="auto"/>
      </w:divBdr>
    </w:div>
    <w:div w:id="46078175">
      <w:bodyDiv w:val="1"/>
      <w:marLeft w:val="0"/>
      <w:marRight w:val="0"/>
      <w:marTop w:val="0"/>
      <w:marBottom w:val="0"/>
      <w:divBdr>
        <w:top w:val="none" w:sz="0" w:space="0" w:color="auto"/>
        <w:left w:val="none" w:sz="0" w:space="0" w:color="auto"/>
        <w:bottom w:val="none" w:sz="0" w:space="0" w:color="auto"/>
        <w:right w:val="none" w:sz="0" w:space="0" w:color="auto"/>
      </w:divBdr>
    </w:div>
    <w:div w:id="49115171">
      <w:bodyDiv w:val="1"/>
      <w:marLeft w:val="0"/>
      <w:marRight w:val="0"/>
      <w:marTop w:val="0"/>
      <w:marBottom w:val="0"/>
      <w:divBdr>
        <w:top w:val="none" w:sz="0" w:space="0" w:color="auto"/>
        <w:left w:val="none" w:sz="0" w:space="0" w:color="auto"/>
        <w:bottom w:val="none" w:sz="0" w:space="0" w:color="auto"/>
        <w:right w:val="none" w:sz="0" w:space="0" w:color="auto"/>
      </w:divBdr>
    </w:div>
    <w:div w:id="51580968">
      <w:bodyDiv w:val="1"/>
      <w:marLeft w:val="0"/>
      <w:marRight w:val="0"/>
      <w:marTop w:val="0"/>
      <w:marBottom w:val="0"/>
      <w:divBdr>
        <w:top w:val="none" w:sz="0" w:space="0" w:color="auto"/>
        <w:left w:val="none" w:sz="0" w:space="0" w:color="auto"/>
        <w:bottom w:val="none" w:sz="0" w:space="0" w:color="auto"/>
        <w:right w:val="none" w:sz="0" w:space="0" w:color="auto"/>
      </w:divBdr>
    </w:div>
    <w:div w:id="55705727">
      <w:bodyDiv w:val="1"/>
      <w:marLeft w:val="0"/>
      <w:marRight w:val="0"/>
      <w:marTop w:val="0"/>
      <w:marBottom w:val="0"/>
      <w:divBdr>
        <w:top w:val="none" w:sz="0" w:space="0" w:color="auto"/>
        <w:left w:val="none" w:sz="0" w:space="0" w:color="auto"/>
        <w:bottom w:val="none" w:sz="0" w:space="0" w:color="auto"/>
        <w:right w:val="none" w:sz="0" w:space="0" w:color="auto"/>
      </w:divBdr>
    </w:div>
    <w:div w:id="60520167">
      <w:bodyDiv w:val="1"/>
      <w:marLeft w:val="0"/>
      <w:marRight w:val="0"/>
      <w:marTop w:val="0"/>
      <w:marBottom w:val="0"/>
      <w:divBdr>
        <w:top w:val="none" w:sz="0" w:space="0" w:color="auto"/>
        <w:left w:val="none" w:sz="0" w:space="0" w:color="auto"/>
        <w:bottom w:val="none" w:sz="0" w:space="0" w:color="auto"/>
        <w:right w:val="none" w:sz="0" w:space="0" w:color="auto"/>
      </w:divBdr>
    </w:div>
    <w:div w:id="61023324">
      <w:bodyDiv w:val="1"/>
      <w:marLeft w:val="0"/>
      <w:marRight w:val="0"/>
      <w:marTop w:val="0"/>
      <w:marBottom w:val="0"/>
      <w:divBdr>
        <w:top w:val="none" w:sz="0" w:space="0" w:color="auto"/>
        <w:left w:val="none" w:sz="0" w:space="0" w:color="auto"/>
        <w:bottom w:val="none" w:sz="0" w:space="0" w:color="auto"/>
        <w:right w:val="none" w:sz="0" w:space="0" w:color="auto"/>
      </w:divBdr>
    </w:div>
    <w:div w:id="68889583">
      <w:bodyDiv w:val="1"/>
      <w:marLeft w:val="0"/>
      <w:marRight w:val="0"/>
      <w:marTop w:val="0"/>
      <w:marBottom w:val="0"/>
      <w:divBdr>
        <w:top w:val="none" w:sz="0" w:space="0" w:color="auto"/>
        <w:left w:val="none" w:sz="0" w:space="0" w:color="auto"/>
        <w:bottom w:val="none" w:sz="0" w:space="0" w:color="auto"/>
        <w:right w:val="none" w:sz="0" w:space="0" w:color="auto"/>
      </w:divBdr>
    </w:div>
    <w:div w:id="71508444">
      <w:bodyDiv w:val="1"/>
      <w:marLeft w:val="0"/>
      <w:marRight w:val="0"/>
      <w:marTop w:val="0"/>
      <w:marBottom w:val="0"/>
      <w:divBdr>
        <w:top w:val="none" w:sz="0" w:space="0" w:color="auto"/>
        <w:left w:val="none" w:sz="0" w:space="0" w:color="auto"/>
        <w:bottom w:val="none" w:sz="0" w:space="0" w:color="auto"/>
        <w:right w:val="none" w:sz="0" w:space="0" w:color="auto"/>
      </w:divBdr>
    </w:div>
    <w:div w:id="73935099">
      <w:bodyDiv w:val="1"/>
      <w:marLeft w:val="0"/>
      <w:marRight w:val="0"/>
      <w:marTop w:val="0"/>
      <w:marBottom w:val="0"/>
      <w:divBdr>
        <w:top w:val="none" w:sz="0" w:space="0" w:color="auto"/>
        <w:left w:val="none" w:sz="0" w:space="0" w:color="auto"/>
        <w:bottom w:val="none" w:sz="0" w:space="0" w:color="auto"/>
        <w:right w:val="none" w:sz="0" w:space="0" w:color="auto"/>
      </w:divBdr>
    </w:div>
    <w:div w:id="93595557">
      <w:bodyDiv w:val="1"/>
      <w:marLeft w:val="0"/>
      <w:marRight w:val="0"/>
      <w:marTop w:val="0"/>
      <w:marBottom w:val="0"/>
      <w:divBdr>
        <w:top w:val="none" w:sz="0" w:space="0" w:color="auto"/>
        <w:left w:val="none" w:sz="0" w:space="0" w:color="auto"/>
        <w:bottom w:val="none" w:sz="0" w:space="0" w:color="auto"/>
        <w:right w:val="none" w:sz="0" w:space="0" w:color="auto"/>
      </w:divBdr>
    </w:div>
    <w:div w:id="95489121">
      <w:bodyDiv w:val="1"/>
      <w:marLeft w:val="0"/>
      <w:marRight w:val="0"/>
      <w:marTop w:val="0"/>
      <w:marBottom w:val="0"/>
      <w:divBdr>
        <w:top w:val="none" w:sz="0" w:space="0" w:color="auto"/>
        <w:left w:val="none" w:sz="0" w:space="0" w:color="auto"/>
        <w:bottom w:val="none" w:sz="0" w:space="0" w:color="auto"/>
        <w:right w:val="none" w:sz="0" w:space="0" w:color="auto"/>
      </w:divBdr>
    </w:div>
    <w:div w:id="97414217">
      <w:bodyDiv w:val="1"/>
      <w:marLeft w:val="0"/>
      <w:marRight w:val="0"/>
      <w:marTop w:val="0"/>
      <w:marBottom w:val="0"/>
      <w:divBdr>
        <w:top w:val="none" w:sz="0" w:space="0" w:color="auto"/>
        <w:left w:val="none" w:sz="0" w:space="0" w:color="auto"/>
        <w:bottom w:val="none" w:sz="0" w:space="0" w:color="auto"/>
        <w:right w:val="none" w:sz="0" w:space="0" w:color="auto"/>
      </w:divBdr>
    </w:div>
    <w:div w:id="101270793">
      <w:bodyDiv w:val="1"/>
      <w:marLeft w:val="0"/>
      <w:marRight w:val="0"/>
      <w:marTop w:val="0"/>
      <w:marBottom w:val="0"/>
      <w:divBdr>
        <w:top w:val="none" w:sz="0" w:space="0" w:color="auto"/>
        <w:left w:val="none" w:sz="0" w:space="0" w:color="auto"/>
        <w:bottom w:val="none" w:sz="0" w:space="0" w:color="auto"/>
        <w:right w:val="none" w:sz="0" w:space="0" w:color="auto"/>
      </w:divBdr>
    </w:div>
    <w:div w:id="105930355">
      <w:bodyDiv w:val="1"/>
      <w:marLeft w:val="0"/>
      <w:marRight w:val="0"/>
      <w:marTop w:val="0"/>
      <w:marBottom w:val="0"/>
      <w:divBdr>
        <w:top w:val="none" w:sz="0" w:space="0" w:color="auto"/>
        <w:left w:val="none" w:sz="0" w:space="0" w:color="auto"/>
        <w:bottom w:val="none" w:sz="0" w:space="0" w:color="auto"/>
        <w:right w:val="none" w:sz="0" w:space="0" w:color="auto"/>
      </w:divBdr>
    </w:div>
    <w:div w:id="111704913">
      <w:bodyDiv w:val="1"/>
      <w:marLeft w:val="0"/>
      <w:marRight w:val="0"/>
      <w:marTop w:val="0"/>
      <w:marBottom w:val="0"/>
      <w:divBdr>
        <w:top w:val="none" w:sz="0" w:space="0" w:color="auto"/>
        <w:left w:val="none" w:sz="0" w:space="0" w:color="auto"/>
        <w:bottom w:val="none" w:sz="0" w:space="0" w:color="auto"/>
        <w:right w:val="none" w:sz="0" w:space="0" w:color="auto"/>
      </w:divBdr>
    </w:div>
    <w:div w:id="113985487">
      <w:bodyDiv w:val="1"/>
      <w:marLeft w:val="0"/>
      <w:marRight w:val="0"/>
      <w:marTop w:val="0"/>
      <w:marBottom w:val="0"/>
      <w:divBdr>
        <w:top w:val="none" w:sz="0" w:space="0" w:color="auto"/>
        <w:left w:val="none" w:sz="0" w:space="0" w:color="auto"/>
        <w:bottom w:val="none" w:sz="0" w:space="0" w:color="auto"/>
        <w:right w:val="none" w:sz="0" w:space="0" w:color="auto"/>
      </w:divBdr>
    </w:div>
    <w:div w:id="116991624">
      <w:bodyDiv w:val="1"/>
      <w:marLeft w:val="0"/>
      <w:marRight w:val="0"/>
      <w:marTop w:val="0"/>
      <w:marBottom w:val="0"/>
      <w:divBdr>
        <w:top w:val="none" w:sz="0" w:space="0" w:color="auto"/>
        <w:left w:val="none" w:sz="0" w:space="0" w:color="auto"/>
        <w:bottom w:val="none" w:sz="0" w:space="0" w:color="auto"/>
        <w:right w:val="none" w:sz="0" w:space="0" w:color="auto"/>
      </w:divBdr>
    </w:div>
    <w:div w:id="117647419">
      <w:bodyDiv w:val="1"/>
      <w:marLeft w:val="0"/>
      <w:marRight w:val="0"/>
      <w:marTop w:val="0"/>
      <w:marBottom w:val="0"/>
      <w:divBdr>
        <w:top w:val="none" w:sz="0" w:space="0" w:color="auto"/>
        <w:left w:val="none" w:sz="0" w:space="0" w:color="auto"/>
        <w:bottom w:val="none" w:sz="0" w:space="0" w:color="auto"/>
        <w:right w:val="none" w:sz="0" w:space="0" w:color="auto"/>
      </w:divBdr>
    </w:div>
    <w:div w:id="126047376">
      <w:bodyDiv w:val="1"/>
      <w:marLeft w:val="0"/>
      <w:marRight w:val="0"/>
      <w:marTop w:val="0"/>
      <w:marBottom w:val="0"/>
      <w:divBdr>
        <w:top w:val="none" w:sz="0" w:space="0" w:color="auto"/>
        <w:left w:val="none" w:sz="0" w:space="0" w:color="auto"/>
        <w:bottom w:val="none" w:sz="0" w:space="0" w:color="auto"/>
        <w:right w:val="none" w:sz="0" w:space="0" w:color="auto"/>
      </w:divBdr>
    </w:div>
    <w:div w:id="126634197">
      <w:bodyDiv w:val="1"/>
      <w:marLeft w:val="0"/>
      <w:marRight w:val="0"/>
      <w:marTop w:val="0"/>
      <w:marBottom w:val="0"/>
      <w:divBdr>
        <w:top w:val="none" w:sz="0" w:space="0" w:color="auto"/>
        <w:left w:val="none" w:sz="0" w:space="0" w:color="auto"/>
        <w:bottom w:val="none" w:sz="0" w:space="0" w:color="auto"/>
        <w:right w:val="none" w:sz="0" w:space="0" w:color="auto"/>
      </w:divBdr>
    </w:div>
    <w:div w:id="127939766">
      <w:bodyDiv w:val="1"/>
      <w:marLeft w:val="0"/>
      <w:marRight w:val="0"/>
      <w:marTop w:val="0"/>
      <w:marBottom w:val="0"/>
      <w:divBdr>
        <w:top w:val="none" w:sz="0" w:space="0" w:color="auto"/>
        <w:left w:val="none" w:sz="0" w:space="0" w:color="auto"/>
        <w:bottom w:val="none" w:sz="0" w:space="0" w:color="auto"/>
        <w:right w:val="none" w:sz="0" w:space="0" w:color="auto"/>
      </w:divBdr>
    </w:div>
    <w:div w:id="128597170">
      <w:bodyDiv w:val="1"/>
      <w:marLeft w:val="0"/>
      <w:marRight w:val="0"/>
      <w:marTop w:val="0"/>
      <w:marBottom w:val="0"/>
      <w:divBdr>
        <w:top w:val="none" w:sz="0" w:space="0" w:color="auto"/>
        <w:left w:val="none" w:sz="0" w:space="0" w:color="auto"/>
        <w:bottom w:val="none" w:sz="0" w:space="0" w:color="auto"/>
        <w:right w:val="none" w:sz="0" w:space="0" w:color="auto"/>
      </w:divBdr>
    </w:div>
    <w:div w:id="140004021">
      <w:bodyDiv w:val="1"/>
      <w:marLeft w:val="0"/>
      <w:marRight w:val="0"/>
      <w:marTop w:val="0"/>
      <w:marBottom w:val="0"/>
      <w:divBdr>
        <w:top w:val="none" w:sz="0" w:space="0" w:color="auto"/>
        <w:left w:val="none" w:sz="0" w:space="0" w:color="auto"/>
        <w:bottom w:val="none" w:sz="0" w:space="0" w:color="auto"/>
        <w:right w:val="none" w:sz="0" w:space="0" w:color="auto"/>
      </w:divBdr>
    </w:div>
    <w:div w:id="140121382">
      <w:bodyDiv w:val="1"/>
      <w:marLeft w:val="0"/>
      <w:marRight w:val="0"/>
      <w:marTop w:val="0"/>
      <w:marBottom w:val="0"/>
      <w:divBdr>
        <w:top w:val="none" w:sz="0" w:space="0" w:color="auto"/>
        <w:left w:val="none" w:sz="0" w:space="0" w:color="auto"/>
        <w:bottom w:val="none" w:sz="0" w:space="0" w:color="auto"/>
        <w:right w:val="none" w:sz="0" w:space="0" w:color="auto"/>
      </w:divBdr>
    </w:div>
    <w:div w:id="144711722">
      <w:bodyDiv w:val="1"/>
      <w:marLeft w:val="0"/>
      <w:marRight w:val="0"/>
      <w:marTop w:val="0"/>
      <w:marBottom w:val="0"/>
      <w:divBdr>
        <w:top w:val="none" w:sz="0" w:space="0" w:color="auto"/>
        <w:left w:val="none" w:sz="0" w:space="0" w:color="auto"/>
        <w:bottom w:val="none" w:sz="0" w:space="0" w:color="auto"/>
        <w:right w:val="none" w:sz="0" w:space="0" w:color="auto"/>
      </w:divBdr>
    </w:div>
    <w:div w:id="169218329">
      <w:bodyDiv w:val="1"/>
      <w:marLeft w:val="0"/>
      <w:marRight w:val="0"/>
      <w:marTop w:val="0"/>
      <w:marBottom w:val="0"/>
      <w:divBdr>
        <w:top w:val="none" w:sz="0" w:space="0" w:color="auto"/>
        <w:left w:val="none" w:sz="0" w:space="0" w:color="auto"/>
        <w:bottom w:val="none" w:sz="0" w:space="0" w:color="auto"/>
        <w:right w:val="none" w:sz="0" w:space="0" w:color="auto"/>
      </w:divBdr>
    </w:div>
    <w:div w:id="174417600">
      <w:bodyDiv w:val="1"/>
      <w:marLeft w:val="0"/>
      <w:marRight w:val="0"/>
      <w:marTop w:val="0"/>
      <w:marBottom w:val="0"/>
      <w:divBdr>
        <w:top w:val="none" w:sz="0" w:space="0" w:color="auto"/>
        <w:left w:val="none" w:sz="0" w:space="0" w:color="auto"/>
        <w:bottom w:val="none" w:sz="0" w:space="0" w:color="auto"/>
        <w:right w:val="none" w:sz="0" w:space="0" w:color="auto"/>
      </w:divBdr>
    </w:div>
    <w:div w:id="176386388">
      <w:bodyDiv w:val="1"/>
      <w:marLeft w:val="0"/>
      <w:marRight w:val="0"/>
      <w:marTop w:val="0"/>
      <w:marBottom w:val="0"/>
      <w:divBdr>
        <w:top w:val="none" w:sz="0" w:space="0" w:color="auto"/>
        <w:left w:val="none" w:sz="0" w:space="0" w:color="auto"/>
        <w:bottom w:val="none" w:sz="0" w:space="0" w:color="auto"/>
        <w:right w:val="none" w:sz="0" w:space="0" w:color="auto"/>
      </w:divBdr>
    </w:div>
    <w:div w:id="177817459">
      <w:bodyDiv w:val="1"/>
      <w:marLeft w:val="0"/>
      <w:marRight w:val="0"/>
      <w:marTop w:val="0"/>
      <w:marBottom w:val="0"/>
      <w:divBdr>
        <w:top w:val="none" w:sz="0" w:space="0" w:color="auto"/>
        <w:left w:val="none" w:sz="0" w:space="0" w:color="auto"/>
        <w:bottom w:val="none" w:sz="0" w:space="0" w:color="auto"/>
        <w:right w:val="none" w:sz="0" w:space="0" w:color="auto"/>
      </w:divBdr>
    </w:div>
    <w:div w:id="188102309">
      <w:bodyDiv w:val="1"/>
      <w:marLeft w:val="0"/>
      <w:marRight w:val="0"/>
      <w:marTop w:val="0"/>
      <w:marBottom w:val="0"/>
      <w:divBdr>
        <w:top w:val="none" w:sz="0" w:space="0" w:color="auto"/>
        <w:left w:val="none" w:sz="0" w:space="0" w:color="auto"/>
        <w:bottom w:val="none" w:sz="0" w:space="0" w:color="auto"/>
        <w:right w:val="none" w:sz="0" w:space="0" w:color="auto"/>
      </w:divBdr>
    </w:div>
    <w:div w:id="193276979">
      <w:bodyDiv w:val="1"/>
      <w:marLeft w:val="0"/>
      <w:marRight w:val="0"/>
      <w:marTop w:val="0"/>
      <w:marBottom w:val="0"/>
      <w:divBdr>
        <w:top w:val="none" w:sz="0" w:space="0" w:color="auto"/>
        <w:left w:val="none" w:sz="0" w:space="0" w:color="auto"/>
        <w:bottom w:val="none" w:sz="0" w:space="0" w:color="auto"/>
        <w:right w:val="none" w:sz="0" w:space="0" w:color="auto"/>
      </w:divBdr>
    </w:div>
    <w:div w:id="196356250">
      <w:bodyDiv w:val="1"/>
      <w:marLeft w:val="0"/>
      <w:marRight w:val="0"/>
      <w:marTop w:val="0"/>
      <w:marBottom w:val="0"/>
      <w:divBdr>
        <w:top w:val="none" w:sz="0" w:space="0" w:color="auto"/>
        <w:left w:val="none" w:sz="0" w:space="0" w:color="auto"/>
        <w:bottom w:val="none" w:sz="0" w:space="0" w:color="auto"/>
        <w:right w:val="none" w:sz="0" w:space="0" w:color="auto"/>
      </w:divBdr>
    </w:div>
    <w:div w:id="218321623">
      <w:bodyDiv w:val="1"/>
      <w:marLeft w:val="0"/>
      <w:marRight w:val="0"/>
      <w:marTop w:val="0"/>
      <w:marBottom w:val="0"/>
      <w:divBdr>
        <w:top w:val="none" w:sz="0" w:space="0" w:color="auto"/>
        <w:left w:val="none" w:sz="0" w:space="0" w:color="auto"/>
        <w:bottom w:val="none" w:sz="0" w:space="0" w:color="auto"/>
        <w:right w:val="none" w:sz="0" w:space="0" w:color="auto"/>
      </w:divBdr>
    </w:div>
    <w:div w:id="237250372">
      <w:bodyDiv w:val="1"/>
      <w:marLeft w:val="0"/>
      <w:marRight w:val="0"/>
      <w:marTop w:val="0"/>
      <w:marBottom w:val="0"/>
      <w:divBdr>
        <w:top w:val="none" w:sz="0" w:space="0" w:color="auto"/>
        <w:left w:val="none" w:sz="0" w:space="0" w:color="auto"/>
        <w:bottom w:val="none" w:sz="0" w:space="0" w:color="auto"/>
        <w:right w:val="none" w:sz="0" w:space="0" w:color="auto"/>
      </w:divBdr>
    </w:div>
    <w:div w:id="241330956">
      <w:bodyDiv w:val="1"/>
      <w:marLeft w:val="0"/>
      <w:marRight w:val="0"/>
      <w:marTop w:val="0"/>
      <w:marBottom w:val="0"/>
      <w:divBdr>
        <w:top w:val="none" w:sz="0" w:space="0" w:color="auto"/>
        <w:left w:val="none" w:sz="0" w:space="0" w:color="auto"/>
        <w:bottom w:val="none" w:sz="0" w:space="0" w:color="auto"/>
        <w:right w:val="none" w:sz="0" w:space="0" w:color="auto"/>
      </w:divBdr>
    </w:div>
    <w:div w:id="251742411">
      <w:bodyDiv w:val="1"/>
      <w:marLeft w:val="0"/>
      <w:marRight w:val="0"/>
      <w:marTop w:val="0"/>
      <w:marBottom w:val="0"/>
      <w:divBdr>
        <w:top w:val="none" w:sz="0" w:space="0" w:color="auto"/>
        <w:left w:val="none" w:sz="0" w:space="0" w:color="auto"/>
        <w:bottom w:val="none" w:sz="0" w:space="0" w:color="auto"/>
        <w:right w:val="none" w:sz="0" w:space="0" w:color="auto"/>
      </w:divBdr>
    </w:div>
    <w:div w:id="253325870">
      <w:bodyDiv w:val="1"/>
      <w:marLeft w:val="0"/>
      <w:marRight w:val="0"/>
      <w:marTop w:val="0"/>
      <w:marBottom w:val="0"/>
      <w:divBdr>
        <w:top w:val="none" w:sz="0" w:space="0" w:color="auto"/>
        <w:left w:val="none" w:sz="0" w:space="0" w:color="auto"/>
        <w:bottom w:val="none" w:sz="0" w:space="0" w:color="auto"/>
        <w:right w:val="none" w:sz="0" w:space="0" w:color="auto"/>
      </w:divBdr>
    </w:div>
    <w:div w:id="258562041">
      <w:bodyDiv w:val="1"/>
      <w:marLeft w:val="0"/>
      <w:marRight w:val="0"/>
      <w:marTop w:val="0"/>
      <w:marBottom w:val="0"/>
      <w:divBdr>
        <w:top w:val="none" w:sz="0" w:space="0" w:color="auto"/>
        <w:left w:val="none" w:sz="0" w:space="0" w:color="auto"/>
        <w:bottom w:val="none" w:sz="0" w:space="0" w:color="auto"/>
        <w:right w:val="none" w:sz="0" w:space="0" w:color="auto"/>
      </w:divBdr>
    </w:div>
    <w:div w:id="270011037">
      <w:bodyDiv w:val="1"/>
      <w:marLeft w:val="0"/>
      <w:marRight w:val="0"/>
      <w:marTop w:val="0"/>
      <w:marBottom w:val="0"/>
      <w:divBdr>
        <w:top w:val="none" w:sz="0" w:space="0" w:color="auto"/>
        <w:left w:val="none" w:sz="0" w:space="0" w:color="auto"/>
        <w:bottom w:val="none" w:sz="0" w:space="0" w:color="auto"/>
        <w:right w:val="none" w:sz="0" w:space="0" w:color="auto"/>
      </w:divBdr>
    </w:div>
    <w:div w:id="270744092">
      <w:bodyDiv w:val="1"/>
      <w:marLeft w:val="0"/>
      <w:marRight w:val="0"/>
      <w:marTop w:val="0"/>
      <w:marBottom w:val="0"/>
      <w:divBdr>
        <w:top w:val="none" w:sz="0" w:space="0" w:color="auto"/>
        <w:left w:val="none" w:sz="0" w:space="0" w:color="auto"/>
        <w:bottom w:val="none" w:sz="0" w:space="0" w:color="auto"/>
        <w:right w:val="none" w:sz="0" w:space="0" w:color="auto"/>
      </w:divBdr>
    </w:div>
    <w:div w:id="275068204">
      <w:bodyDiv w:val="1"/>
      <w:marLeft w:val="0"/>
      <w:marRight w:val="0"/>
      <w:marTop w:val="0"/>
      <w:marBottom w:val="0"/>
      <w:divBdr>
        <w:top w:val="none" w:sz="0" w:space="0" w:color="auto"/>
        <w:left w:val="none" w:sz="0" w:space="0" w:color="auto"/>
        <w:bottom w:val="none" w:sz="0" w:space="0" w:color="auto"/>
        <w:right w:val="none" w:sz="0" w:space="0" w:color="auto"/>
      </w:divBdr>
    </w:div>
    <w:div w:id="276332122">
      <w:bodyDiv w:val="1"/>
      <w:marLeft w:val="0"/>
      <w:marRight w:val="0"/>
      <w:marTop w:val="0"/>
      <w:marBottom w:val="0"/>
      <w:divBdr>
        <w:top w:val="none" w:sz="0" w:space="0" w:color="auto"/>
        <w:left w:val="none" w:sz="0" w:space="0" w:color="auto"/>
        <w:bottom w:val="none" w:sz="0" w:space="0" w:color="auto"/>
        <w:right w:val="none" w:sz="0" w:space="0" w:color="auto"/>
      </w:divBdr>
    </w:div>
    <w:div w:id="279192145">
      <w:bodyDiv w:val="1"/>
      <w:marLeft w:val="0"/>
      <w:marRight w:val="0"/>
      <w:marTop w:val="0"/>
      <w:marBottom w:val="0"/>
      <w:divBdr>
        <w:top w:val="none" w:sz="0" w:space="0" w:color="auto"/>
        <w:left w:val="none" w:sz="0" w:space="0" w:color="auto"/>
        <w:bottom w:val="none" w:sz="0" w:space="0" w:color="auto"/>
        <w:right w:val="none" w:sz="0" w:space="0" w:color="auto"/>
      </w:divBdr>
    </w:div>
    <w:div w:id="283776180">
      <w:bodyDiv w:val="1"/>
      <w:marLeft w:val="0"/>
      <w:marRight w:val="0"/>
      <w:marTop w:val="0"/>
      <w:marBottom w:val="0"/>
      <w:divBdr>
        <w:top w:val="none" w:sz="0" w:space="0" w:color="auto"/>
        <w:left w:val="none" w:sz="0" w:space="0" w:color="auto"/>
        <w:bottom w:val="none" w:sz="0" w:space="0" w:color="auto"/>
        <w:right w:val="none" w:sz="0" w:space="0" w:color="auto"/>
      </w:divBdr>
    </w:div>
    <w:div w:id="292254818">
      <w:bodyDiv w:val="1"/>
      <w:marLeft w:val="0"/>
      <w:marRight w:val="0"/>
      <w:marTop w:val="0"/>
      <w:marBottom w:val="0"/>
      <w:divBdr>
        <w:top w:val="none" w:sz="0" w:space="0" w:color="auto"/>
        <w:left w:val="none" w:sz="0" w:space="0" w:color="auto"/>
        <w:bottom w:val="none" w:sz="0" w:space="0" w:color="auto"/>
        <w:right w:val="none" w:sz="0" w:space="0" w:color="auto"/>
      </w:divBdr>
    </w:div>
    <w:div w:id="298656914">
      <w:bodyDiv w:val="1"/>
      <w:marLeft w:val="0"/>
      <w:marRight w:val="0"/>
      <w:marTop w:val="0"/>
      <w:marBottom w:val="0"/>
      <w:divBdr>
        <w:top w:val="none" w:sz="0" w:space="0" w:color="auto"/>
        <w:left w:val="none" w:sz="0" w:space="0" w:color="auto"/>
        <w:bottom w:val="none" w:sz="0" w:space="0" w:color="auto"/>
        <w:right w:val="none" w:sz="0" w:space="0" w:color="auto"/>
      </w:divBdr>
    </w:div>
    <w:div w:id="303661038">
      <w:bodyDiv w:val="1"/>
      <w:marLeft w:val="0"/>
      <w:marRight w:val="0"/>
      <w:marTop w:val="0"/>
      <w:marBottom w:val="0"/>
      <w:divBdr>
        <w:top w:val="none" w:sz="0" w:space="0" w:color="auto"/>
        <w:left w:val="none" w:sz="0" w:space="0" w:color="auto"/>
        <w:bottom w:val="none" w:sz="0" w:space="0" w:color="auto"/>
        <w:right w:val="none" w:sz="0" w:space="0" w:color="auto"/>
      </w:divBdr>
    </w:div>
    <w:div w:id="305279761">
      <w:bodyDiv w:val="1"/>
      <w:marLeft w:val="0"/>
      <w:marRight w:val="0"/>
      <w:marTop w:val="0"/>
      <w:marBottom w:val="0"/>
      <w:divBdr>
        <w:top w:val="none" w:sz="0" w:space="0" w:color="auto"/>
        <w:left w:val="none" w:sz="0" w:space="0" w:color="auto"/>
        <w:bottom w:val="none" w:sz="0" w:space="0" w:color="auto"/>
        <w:right w:val="none" w:sz="0" w:space="0" w:color="auto"/>
      </w:divBdr>
    </w:div>
    <w:div w:id="305624744">
      <w:bodyDiv w:val="1"/>
      <w:marLeft w:val="0"/>
      <w:marRight w:val="0"/>
      <w:marTop w:val="0"/>
      <w:marBottom w:val="0"/>
      <w:divBdr>
        <w:top w:val="none" w:sz="0" w:space="0" w:color="auto"/>
        <w:left w:val="none" w:sz="0" w:space="0" w:color="auto"/>
        <w:bottom w:val="none" w:sz="0" w:space="0" w:color="auto"/>
        <w:right w:val="none" w:sz="0" w:space="0" w:color="auto"/>
      </w:divBdr>
      <w:divsChild>
        <w:div w:id="772165511">
          <w:marLeft w:val="0"/>
          <w:marRight w:val="0"/>
          <w:marTop w:val="0"/>
          <w:marBottom w:val="0"/>
          <w:divBdr>
            <w:top w:val="none" w:sz="0" w:space="0" w:color="auto"/>
            <w:left w:val="none" w:sz="0" w:space="0" w:color="auto"/>
            <w:bottom w:val="none" w:sz="0" w:space="0" w:color="auto"/>
            <w:right w:val="none" w:sz="0" w:space="0" w:color="auto"/>
          </w:divBdr>
          <w:divsChild>
            <w:div w:id="1595749668">
              <w:marLeft w:val="0"/>
              <w:marRight w:val="0"/>
              <w:marTop w:val="0"/>
              <w:marBottom w:val="0"/>
              <w:divBdr>
                <w:top w:val="none" w:sz="0" w:space="0" w:color="auto"/>
                <w:left w:val="none" w:sz="0" w:space="0" w:color="auto"/>
                <w:bottom w:val="none" w:sz="0" w:space="0" w:color="auto"/>
                <w:right w:val="none" w:sz="0" w:space="0" w:color="auto"/>
              </w:divBdr>
              <w:divsChild>
                <w:div w:id="1353385473">
                  <w:marLeft w:val="0"/>
                  <w:marRight w:val="0"/>
                  <w:marTop w:val="0"/>
                  <w:marBottom w:val="0"/>
                  <w:divBdr>
                    <w:top w:val="none" w:sz="0" w:space="0" w:color="auto"/>
                    <w:left w:val="none" w:sz="0" w:space="0" w:color="auto"/>
                    <w:bottom w:val="none" w:sz="0" w:space="0" w:color="auto"/>
                    <w:right w:val="none" w:sz="0" w:space="0" w:color="auto"/>
                  </w:divBdr>
                  <w:divsChild>
                    <w:div w:id="1102602656">
                      <w:marLeft w:val="2325"/>
                      <w:marRight w:val="0"/>
                      <w:marTop w:val="0"/>
                      <w:marBottom w:val="0"/>
                      <w:divBdr>
                        <w:top w:val="none" w:sz="0" w:space="0" w:color="auto"/>
                        <w:left w:val="none" w:sz="0" w:space="0" w:color="auto"/>
                        <w:bottom w:val="none" w:sz="0" w:space="0" w:color="auto"/>
                        <w:right w:val="none" w:sz="0" w:space="0" w:color="auto"/>
                      </w:divBdr>
                      <w:divsChild>
                        <w:div w:id="2066219136">
                          <w:marLeft w:val="0"/>
                          <w:marRight w:val="0"/>
                          <w:marTop w:val="0"/>
                          <w:marBottom w:val="0"/>
                          <w:divBdr>
                            <w:top w:val="none" w:sz="0" w:space="0" w:color="auto"/>
                            <w:left w:val="none" w:sz="0" w:space="0" w:color="auto"/>
                            <w:bottom w:val="none" w:sz="0" w:space="0" w:color="auto"/>
                            <w:right w:val="none" w:sz="0" w:space="0" w:color="auto"/>
                          </w:divBdr>
                          <w:divsChild>
                            <w:div w:id="803229661">
                              <w:marLeft w:val="0"/>
                              <w:marRight w:val="0"/>
                              <w:marTop w:val="0"/>
                              <w:marBottom w:val="0"/>
                              <w:divBdr>
                                <w:top w:val="none" w:sz="0" w:space="0" w:color="auto"/>
                                <w:left w:val="none" w:sz="0" w:space="0" w:color="auto"/>
                                <w:bottom w:val="none" w:sz="0" w:space="0" w:color="auto"/>
                                <w:right w:val="none" w:sz="0" w:space="0" w:color="auto"/>
                              </w:divBdr>
                              <w:divsChild>
                                <w:div w:id="2080472768">
                                  <w:marLeft w:val="0"/>
                                  <w:marRight w:val="0"/>
                                  <w:marTop w:val="0"/>
                                  <w:marBottom w:val="0"/>
                                  <w:divBdr>
                                    <w:top w:val="none" w:sz="0" w:space="0" w:color="auto"/>
                                    <w:left w:val="none" w:sz="0" w:space="0" w:color="auto"/>
                                    <w:bottom w:val="none" w:sz="0" w:space="0" w:color="auto"/>
                                    <w:right w:val="none" w:sz="0" w:space="0" w:color="auto"/>
                                  </w:divBdr>
                                  <w:divsChild>
                                    <w:div w:id="1483735440">
                                      <w:marLeft w:val="0"/>
                                      <w:marRight w:val="0"/>
                                      <w:marTop w:val="0"/>
                                      <w:marBottom w:val="0"/>
                                      <w:divBdr>
                                        <w:top w:val="none" w:sz="0" w:space="0" w:color="auto"/>
                                        <w:left w:val="none" w:sz="0" w:space="0" w:color="auto"/>
                                        <w:bottom w:val="none" w:sz="0" w:space="0" w:color="auto"/>
                                        <w:right w:val="none" w:sz="0" w:space="0" w:color="auto"/>
                                      </w:divBdr>
                                      <w:divsChild>
                                        <w:div w:id="322046192">
                                          <w:marLeft w:val="0"/>
                                          <w:marRight w:val="0"/>
                                          <w:marTop w:val="0"/>
                                          <w:marBottom w:val="0"/>
                                          <w:divBdr>
                                            <w:top w:val="none" w:sz="0" w:space="0" w:color="auto"/>
                                            <w:left w:val="none" w:sz="0" w:space="0" w:color="auto"/>
                                            <w:bottom w:val="none" w:sz="0" w:space="0" w:color="auto"/>
                                            <w:right w:val="none" w:sz="0" w:space="0" w:color="auto"/>
                                          </w:divBdr>
                                          <w:divsChild>
                                            <w:div w:id="685864101">
                                              <w:marLeft w:val="0"/>
                                              <w:marRight w:val="0"/>
                                              <w:marTop w:val="0"/>
                                              <w:marBottom w:val="0"/>
                                              <w:divBdr>
                                                <w:top w:val="none" w:sz="0" w:space="0" w:color="auto"/>
                                                <w:left w:val="none" w:sz="0" w:space="0" w:color="auto"/>
                                                <w:bottom w:val="none" w:sz="0" w:space="0" w:color="auto"/>
                                                <w:right w:val="none" w:sz="0" w:space="0" w:color="auto"/>
                                              </w:divBdr>
                                              <w:divsChild>
                                                <w:div w:id="4987136">
                                                  <w:marLeft w:val="0"/>
                                                  <w:marRight w:val="0"/>
                                                  <w:marTop w:val="0"/>
                                                  <w:marBottom w:val="0"/>
                                                  <w:divBdr>
                                                    <w:top w:val="none" w:sz="0" w:space="0" w:color="auto"/>
                                                    <w:left w:val="none" w:sz="0" w:space="0" w:color="auto"/>
                                                    <w:bottom w:val="none" w:sz="0" w:space="0" w:color="auto"/>
                                                    <w:right w:val="none" w:sz="0" w:space="0" w:color="auto"/>
                                                  </w:divBdr>
                                                  <w:divsChild>
                                                    <w:div w:id="1466923162">
                                                      <w:marLeft w:val="0"/>
                                                      <w:marRight w:val="0"/>
                                                      <w:marTop w:val="0"/>
                                                      <w:marBottom w:val="0"/>
                                                      <w:divBdr>
                                                        <w:top w:val="none" w:sz="0" w:space="0" w:color="auto"/>
                                                        <w:left w:val="none" w:sz="0" w:space="0" w:color="auto"/>
                                                        <w:bottom w:val="none" w:sz="0" w:space="0" w:color="auto"/>
                                                        <w:right w:val="none" w:sz="0" w:space="0" w:color="auto"/>
                                                      </w:divBdr>
                                                      <w:divsChild>
                                                        <w:div w:id="145177907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8311314">
      <w:bodyDiv w:val="1"/>
      <w:marLeft w:val="0"/>
      <w:marRight w:val="0"/>
      <w:marTop w:val="0"/>
      <w:marBottom w:val="0"/>
      <w:divBdr>
        <w:top w:val="none" w:sz="0" w:space="0" w:color="auto"/>
        <w:left w:val="none" w:sz="0" w:space="0" w:color="auto"/>
        <w:bottom w:val="none" w:sz="0" w:space="0" w:color="auto"/>
        <w:right w:val="none" w:sz="0" w:space="0" w:color="auto"/>
      </w:divBdr>
    </w:div>
    <w:div w:id="330062228">
      <w:bodyDiv w:val="1"/>
      <w:marLeft w:val="0"/>
      <w:marRight w:val="0"/>
      <w:marTop w:val="0"/>
      <w:marBottom w:val="0"/>
      <w:divBdr>
        <w:top w:val="none" w:sz="0" w:space="0" w:color="auto"/>
        <w:left w:val="none" w:sz="0" w:space="0" w:color="auto"/>
        <w:bottom w:val="none" w:sz="0" w:space="0" w:color="auto"/>
        <w:right w:val="none" w:sz="0" w:space="0" w:color="auto"/>
      </w:divBdr>
    </w:div>
    <w:div w:id="332533168">
      <w:bodyDiv w:val="1"/>
      <w:marLeft w:val="0"/>
      <w:marRight w:val="0"/>
      <w:marTop w:val="0"/>
      <w:marBottom w:val="0"/>
      <w:divBdr>
        <w:top w:val="none" w:sz="0" w:space="0" w:color="auto"/>
        <w:left w:val="none" w:sz="0" w:space="0" w:color="auto"/>
        <w:bottom w:val="none" w:sz="0" w:space="0" w:color="auto"/>
        <w:right w:val="none" w:sz="0" w:space="0" w:color="auto"/>
      </w:divBdr>
    </w:div>
    <w:div w:id="333536210">
      <w:bodyDiv w:val="1"/>
      <w:marLeft w:val="0"/>
      <w:marRight w:val="0"/>
      <w:marTop w:val="0"/>
      <w:marBottom w:val="0"/>
      <w:divBdr>
        <w:top w:val="none" w:sz="0" w:space="0" w:color="auto"/>
        <w:left w:val="none" w:sz="0" w:space="0" w:color="auto"/>
        <w:bottom w:val="none" w:sz="0" w:space="0" w:color="auto"/>
        <w:right w:val="none" w:sz="0" w:space="0" w:color="auto"/>
      </w:divBdr>
    </w:div>
    <w:div w:id="334574744">
      <w:bodyDiv w:val="1"/>
      <w:marLeft w:val="0"/>
      <w:marRight w:val="0"/>
      <w:marTop w:val="0"/>
      <w:marBottom w:val="0"/>
      <w:divBdr>
        <w:top w:val="none" w:sz="0" w:space="0" w:color="auto"/>
        <w:left w:val="none" w:sz="0" w:space="0" w:color="auto"/>
        <w:bottom w:val="none" w:sz="0" w:space="0" w:color="auto"/>
        <w:right w:val="none" w:sz="0" w:space="0" w:color="auto"/>
      </w:divBdr>
    </w:div>
    <w:div w:id="345599604">
      <w:bodyDiv w:val="1"/>
      <w:marLeft w:val="0"/>
      <w:marRight w:val="0"/>
      <w:marTop w:val="0"/>
      <w:marBottom w:val="0"/>
      <w:divBdr>
        <w:top w:val="none" w:sz="0" w:space="0" w:color="auto"/>
        <w:left w:val="none" w:sz="0" w:space="0" w:color="auto"/>
        <w:bottom w:val="none" w:sz="0" w:space="0" w:color="auto"/>
        <w:right w:val="none" w:sz="0" w:space="0" w:color="auto"/>
      </w:divBdr>
    </w:div>
    <w:div w:id="347415676">
      <w:bodyDiv w:val="1"/>
      <w:marLeft w:val="0"/>
      <w:marRight w:val="0"/>
      <w:marTop w:val="0"/>
      <w:marBottom w:val="0"/>
      <w:divBdr>
        <w:top w:val="none" w:sz="0" w:space="0" w:color="auto"/>
        <w:left w:val="none" w:sz="0" w:space="0" w:color="auto"/>
        <w:bottom w:val="none" w:sz="0" w:space="0" w:color="auto"/>
        <w:right w:val="none" w:sz="0" w:space="0" w:color="auto"/>
      </w:divBdr>
    </w:div>
    <w:div w:id="349458126">
      <w:bodyDiv w:val="1"/>
      <w:marLeft w:val="0"/>
      <w:marRight w:val="0"/>
      <w:marTop w:val="0"/>
      <w:marBottom w:val="0"/>
      <w:divBdr>
        <w:top w:val="none" w:sz="0" w:space="0" w:color="auto"/>
        <w:left w:val="none" w:sz="0" w:space="0" w:color="auto"/>
        <w:bottom w:val="none" w:sz="0" w:space="0" w:color="auto"/>
        <w:right w:val="none" w:sz="0" w:space="0" w:color="auto"/>
      </w:divBdr>
    </w:div>
    <w:div w:id="353970123">
      <w:bodyDiv w:val="1"/>
      <w:marLeft w:val="0"/>
      <w:marRight w:val="0"/>
      <w:marTop w:val="0"/>
      <w:marBottom w:val="0"/>
      <w:divBdr>
        <w:top w:val="none" w:sz="0" w:space="0" w:color="auto"/>
        <w:left w:val="none" w:sz="0" w:space="0" w:color="auto"/>
        <w:bottom w:val="none" w:sz="0" w:space="0" w:color="auto"/>
        <w:right w:val="none" w:sz="0" w:space="0" w:color="auto"/>
      </w:divBdr>
    </w:div>
    <w:div w:id="354382382">
      <w:bodyDiv w:val="1"/>
      <w:marLeft w:val="0"/>
      <w:marRight w:val="0"/>
      <w:marTop w:val="0"/>
      <w:marBottom w:val="0"/>
      <w:divBdr>
        <w:top w:val="none" w:sz="0" w:space="0" w:color="auto"/>
        <w:left w:val="none" w:sz="0" w:space="0" w:color="auto"/>
        <w:bottom w:val="none" w:sz="0" w:space="0" w:color="auto"/>
        <w:right w:val="none" w:sz="0" w:space="0" w:color="auto"/>
      </w:divBdr>
    </w:div>
    <w:div w:id="356733051">
      <w:bodyDiv w:val="1"/>
      <w:marLeft w:val="0"/>
      <w:marRight w:val="0"/>
      <w:marTop w:val="0"/>
      <w:marBottom w:val="0"/>
      <w:divBdr>
        <w:top w:val="none" w:sz="0" w:space="0" w:color="auto"/>
        <w:left w:val="none" w:sz="0" w:space="0" w:color="auto"/>
        <w:bottom w:val="none" w:sz="0" w:space="0" w:color="auto"/>
        <w:right w:val="none" w:sz="0" w:space="0" w:color="auto"/>
      </w:divBdr>
    </w:div>
    <w:div w:id="358238461">
      <w:bodyDiv w:val="1"/>
      <w:marLeft w:val="0"/>
      <w:marRight w:val="0"/>
      <w:marTop w:val="0"/>
      <w:marBottom w:val="0"/>
      <w:divBdr>
        <w:top w:val="none" w:sz="0" w:space="0" w:color="auto"/>
        <w:left w:val="none" w:sz="0" w:space="0" w:color="auto"/>
        <w:bottom w:val="none" w:sz="0" w:space="0" w:color="auto"/>
        <w:right w:val="none" w:sz="0" w:space="0" w:color="auto"/>
      </w:divBdr>
    </w:div>
    <w:div w:id="360983416">
      <w:bodyDiv w:val="1"/>
      <w:marLeft w:val="0"/>
      <w:marRight w:val="0"/>
      <w:marTop w:val="0"/>
      <w:marBottom w:val="0"/>
      <w:divBdr>
        <w:top w:val="none" w:sz="0" w:space="0" w:color="auto"/>
        <w:left w:val="none" w:sz="0" w:space="0" w:color="auto"/>
        <w:bottom w:val="none" w:sz="0" w:space="0" w:color="auto"/>
        <w:right w:val="none" w:sz="0" w:space="0" w:color="auto"/>
      </w:divBdr>
    </w:div>
    <w:div w:id="366032722">
      <w:bodyDiv w:val="1"/>
      <w:marLeft w:val="0"/>
      <w:marRight w:val="0"/>
      <w:marTop w:val="0"/>
      <w:marBottom w:val="0"/>
      <w:divBdr>
        <w:top w:val="none" w:sz="0" w:space="0" w:color="auto"/>
        <w:left w:val="none" w:sz="0" w:space="0" w:color="auto"/>
        <w:bottom w:val="none" w:sz="0" w:space="0" w:color="auto"/>
        <w:right w:val="none" w:sz="0" w:space="0" w:color="auto"/>
      </w:divBdr>
    </w:div>
    <w:div w:id="367150668">
      <w:bodyDiv w:val="1"/>
      <w:marLeft w:val="0"/>
      <w:marRight w:val="0"/>
      <w:marTop w:val="0"/>
      <w:marBottom w:val="0"/>
      <w:divBdr>
        <w:top w:val="none" w:sz="0" w:space="0" w:color="auto"/>
        <w:left w:val="none" w:sz="0" w:space="0" w:color="auto"/>
        <w:bottom w:val="none" w:sz="0" w:space="0" w:color="auto"/>
        <w:right w:val="none" w:sz="0" w:space="0" w:color="auto"/>
      </w:divBdr>
      <w:divsChild>
        <w:div w:id="300427861">
          <w:marLeft w:val="576"/>
          <w:marRight w:val="0"/>
          <w:marTop w:val="80"/>
          <w:marBottom w:val="0"/>
          <w:divBdr>
            <w:top w:val="none" w:sz="0" w:space="0" w:color="auto"/>
            <w:left w:val="none" w:sz="0" w:space="0" w:color="auto"/>
            <w:bottom w:val="none" w:sz="0" w:space="0" w:color="auto"/>
            <w:right w:val="none" w:sz="0" w:space="0" w:color="auto"/>
          </w:divBdr>
        </w:div>
      </w:divsChild>
    </w:div>
    <w:div w:id="368772601">
      <w:bodyDiv w:val="1"/>
      <w:marLeft w:val="0"/>
      <w:marRight w:val="0"/>
      <w:marTop w:val="0"/>
      <w:marBottom w:val="0"/>
      <w:divBdr>
        <w:top w:val="none" w:sz="0" w:space="0" w:color="auto"/>
        <w:left w:val="none" w:sz="0" w:space="0" w:color="auto"/>
        <w:bottom w:val="none" w:sz="0" w:space="0" w:color="auto"/>
        <w:right w:val="none" w:sz="0" w:space="0" w:color="auto"/>
      </w:divBdr>
    </w:div>
    <w:div w:id="368993877">
      <w:bodyDiv w:val="1"/>
      <w:marLeft w:val="0"/>
      <w:marRight w:val="0"/>
      <w:marTop w:val="0"/>
      <w:marBottom w:val="0"/>
      <w:divBdr>
        <w:top w:val="none" w:sz="0" w:space="0" w:color="auto"/>
        <w:left w:val="none" w:sz="0" w:space="0" w:color="auto"/>
        <w:bottom w:val="none" w:sz="0" w:space="0" w:color="auto"/>
        <w:right w:val="none" w:sz="0" w:space="0" w:color="auto"/>
      </w:divBdr>
    </w:div>
    <w:div w:id="369038838">
      <w:bodyDiv w:val="1"/>
      <w:marLeft w:val="0"/>
      <w:marRight w:val="0"/>
      <w:marTop w:val="0"/>
      <w:marBottom w:val="0"/>
      <w:divBdr>
        <w:top w:val="none" w:sz="0" w:space="0" w:color="auto"/>
        <w:left w:val="none" w:sz="0" w:space="0" w:color="auto"/>
        <w:bottom w:val="none" w:sz="0" w:space="0" w:color="auto"/>
        <w:right w:val="none" w:sz="0" w:space="0" w:color="auto"/>
      </w:divBdr>
    </w:div>
    <w:div w:id="369107523">
      <w:bodyDiv w:val="1"/>
      <w:marLeft w:val="0"/>
      <w:marRight w:val="0"/>
      <w:marTop w:val="0"/>
      <w:marBottom w:val="0"/>
      <w:divBdr>
        <w:top w:val="none" w:sz="0" w:space="0" w:color="auto"/>
        <w:left w:val="none" w:sz="0" w:space="0" w:color="auto"/>
        <w:bottom w:val="none" w:sz="0" w:space="0" w:color="auto"/>
        <w:right w:val="none" w:sz="0" w:space="0" w:color="auto"/>
      </w:divBdr>
    </w:div>
    <w:div w:id="376010767">
      <w:bodyDiv w:val="1"/>
      <w:marLeft w:val="0"/>
      <w:marRight w:val="0"/>
      <w:marTop w:val="0"/>
      <w:marBottom w:val="0"/>
      <w:divBdr>
        <w:top w:val="none" w:sz="0" w:space="0" w:color="auto"/>
        <w:left w:val="none" w:sz="0" w:space="0" w:color="auto"/>
        <w:bottom w:val="none" w:sz="0" w:space="0" w:color="auto"/>
        <w:right w:val="none" w:sz="0" w:space="0" w:color="auto"/>
      </w:divBdr>
    </w:div>
    <w:div w:id="376322448">
      <w:bodyDiv w:val="1"/>
      <w:marLeft w:val="0"/>
      <w:marRight w:val="0"/>
      <w:marTop w:val="0"/>
      <w:marBottom w:val="0"/>
      <w:divBdr>
        <w:top w:val="none" w:sz="0" w:space="0" w:color="auto"/>
        <w:left w:val="none" w:sz="0" w:space="0" w:color="auto"/>
        <w:bottom w:val="none" w:sz="0" w:space="0" w:color="auto"/>
        <w:right w:val="none" w:sz="0" w:space="0" w:color="auto"/>
      </w:divBdr>
    </w:div>
    <w:div w:id="378238474">
      <w:bodyDiv w:val="1"/>
      <w:marLeft w:val="0"/>
      <w:marRight w:val="0"/>
      <w:marTop w:val="0"/>
      <w:marBottom w:val="0"/>
      <w:divBdr>
        <w:top w:val="none" w:sz="0" w:space="0" w:color="auto"/>
        <w:left w:val="none" w:sz="0" w:space="0" w:color="auto"/>
        <w:bottom w:val="none" w:sz="0" w:space="0" w:color="auto"/>
        <w:right w:val="none" w:sz="0" w:space="0" w:color="auto"/>
      </w:divBdr>
    </w:div>
    <w:div w:id="381485694">
      <w:bodyDiv w:val="1"/>
      <w:marLeft w:val="0"/>
      <w:marRight w:val="0"/>
      <w:marTop w:val="0"/>
      <w:marBottom w:val="0"/>
      <w:divBdr>
        <w:top w:val="none" w:sz="0" w:space="0" w:color="auto"/>
        <w:left w:val="none" w:sz="0" w:space="0" w:color="auto"/>
        <w:bottom w:val="none" w:sz="0" w:space="0" w:color="auto"/>
        <w:right w:val="none" w:sz="0" w:space="0" w:color="auto"/>
      </w:divBdr>
    </w:div>
    <w:div w:id="382871289">
      <w:bodyDiv w:val="1"/>
      <w:marLeft w:val="0"/>
      <w:marRight w:val="0"/>
      <w:marTop w:val="0"/>
      <w:marBottom w:val="0"/>
      <w:divBdr>
        <w:top w:val="none" w:sz="0" w:space="0" w:color="auto"/>
        <w:left w:val="none" w:sz="0" w:space="0" w:color="auto"/>
        <w:bottom w:val="none" w:sz="0" w:space="0" w:color="auto"/>
        <w:right w:val="none" w:sz="0" w:space="0" w:color="auto"/>
      </w:divBdr>
    </w:div>
    <w:div w:id="387344412">
      <w:bodyDiv w:val="1"/>
      <w:marLeft w:val="0"/>
      <w:marRight w:val="0"/>
      <w:marTop w:val="0"/>
      <w:marBottom w:val="0"/>
      <w:divBdr>
        <w:top w:val="none" w:sz="0" w:space="0" w:color="auto"/>
        <w:left w:val="none" w:sz="0" w:space="0" w:color="auto"/>
        <w:bottom w:val="none" w:sz="0" w:space="0" w:color="auto"/>
        <w:right w:val="none" w:sz="0" w:space="0" w:color="auto"/>
      </w:divBdr>
    </w:div>
    <w:div w:id="388237339">
      <w:bodyDiv w:val="1"/>
      <w:marLeft w:val="0"/>
      <w:marRight w:val="0"/>
      <w:marTop w:val="0"/>
      <w:marBottom w:val="0"/>
      <w:divBdr>
        <w:top w:val="none" w:sz="0" w:space="0" w:color="auto"/>
        <w:left w:val="none" w:sz="0" w:space="0" w:color="auto"/>
        <w:bottom w:val="none" w:sz="0" w:space="0" w:color="auto"/>
        <w:right w:val="none" w:sz="0" w:space="0" w:color="auto"/>
      </w:divBdr>
    </w:div>
    <w:div w:id="388647438">
      <w:bodyDiv w:val="1"/>
      <w:marLeft w:val="0"/>
      <w:marRight w:val="0"/>
      <w:marTop w:val="0"/>
      <w:marBottom w:val="0"/>
      <w:divBdr>
        <w:top w:val="none" w:sz="0" w:space="0" w:color="auto"/>
        <w:left w:val="none" w:sz="0" w:space="0" w:color="auto"/>
        <w:bottom w:val="none" w:sz="0" w:space="0" w:color="auto"/>
        <w:right w:val="none" w:sz="0" w:space="0" w:color="auto"/>
      </w:divBdr>
    </w:div>
    <w:div w:id="394012296">
      <w:bodyDiv w:val="1"/>
      <w:marLeft w:val="0"/>
      <w:marRight w:val="0"/>
      <w:marTop w:val="0"/>
      <w:marBottom w:val="0"/>
      <w:divBdr>
        <w:top w:val="none" w:sz="0" w:space="0" w:color="auto"/>
        <w:left w:val="none" w:sz="0" w:space="0" w:color="auto"/>
        <w:bottom w:val="none" w:sz="0" w:space="0" w:color="auto"/>
        <w:right w:val="none" w:sz="0" w:space="0" w:color="auto"/>
      </w:divBdr>
    </w:div>
    <w:div w:id="400687495">
      <w:bodyDiv w:val="1"/>
      <w:marLeft w:val="0"/>
      <w:marRight w:val="0"/>
      <w:marTop w:val="0"/>
      <w:marBottom w:val="0"/>
      <w:divBdr>
        <w:top w:val="none" w:sz="0" w:space="0" w:color="auto"/>
        <w:left w:val="none" w:sz="0" w:space="0" w:color="auto"/>
        <w:bottom w:val="none" w:sz="0" w:space="0" w:color="auto"/>
        <w:right w:val="none" w:sz="0" w:space="0" w:color="auto"/>
      </w:divBdr>
    </w:div>
    <w:div w:id="402069404">
      <w:bodyDiv w:val="1"/>
      <w:marLeft w:val="0"/>
      <w:marRight w:val="0"/>
      <w:marTop w:val="0"/>
      <w:marBottom w:val="0"/>
      <w:divBdr>
        <w:top w:val="none" w:sz="0" w:space="0" w:color="auto"/>
        <w:left w:val="none" w:sz="0" w:space="0" w:color="auto"/>
        <w:bottom w:val="none" w:sz="0" w:space="0" w:color="auto"/>
        <w:right w:val="none" w:sz="0" w:space="0" w:color="auto"/>
      </w:divBdr>
    </w:div>
    <w:div w:id="404496477">
      <w:bodyDiv w:val="1"/>
      <w:marLeft w:val="0"/>
      <w:marRight w:val="0"/>
      <w:marTop w:val="0"/>
      <w:marBottom w:val="0"/>
      <w:divBdr>
        <w:top w:val="none" w:sz="0" w:space="0" w:color="auto"/>
        <w:left w:val="none" w:sz="0" w:space="0" w:color="auto"/>
        <w:bottom w:val="none" w:sz="0" w:space="0" w:color="auto"/>
        <w:right w:val="none" w:sz="0" w:space="0" w:color="auto"/>
      </w:divBdr>
    </w:div>
    <w:div w:id="405765307">
      <w:bodyDiv w:val="1"/>
      <w:marLeft w:val="0"/>
      <w:marRight w:val="0"/>
      <w:marTop w:val="0"/>
      <w:marBottom w:val="0"/>
      <w:divBdr>
        <w:top w:val="none" w:sz="0" w:space="0" w:color="auto"/>
        <w:left w:val="none" w:sz="0" w:space="0" w:color="auto"/>
        <w:bottom w:val="none" w:sz="0" w:space="0" w:color="auto"/>
        <w:right w:val="none" w:sz="0" w:space="0" w:color="auto"/>
      </w:divBdr>
    </w:div>
    <w:div w:id="405811460">
      <w:bodyDiv w:val="1"/>
      <w:marLeft w:val="0"/>
      <w:marRight w:val="0"/>
      <w:marTop w:val="0"/>
      <w:marBottom w:val="0"/>
      <w:divBdr>
        <w:top w:val="none" w:sz="0" w:space="0" w:color="auto"/>
        <w:left w:val="none" w:sz="0" w:space="0" w:color="auto"/>
        <w:bottom w:val="none" w:sz="0" w:space="0" w:color="auto"/>
        <w:right w:val="none" w:sz="0" w:space="0" w:color="auto"/>
      </w:divBdr>
    </w:div>
    <w:div w:id="418254834">
      <w:bodyDiv w:val="1"/>
      <w:marLeft w:val="0"/>
      <w:marRight w:val="0"/>
      <w:marTop w:val="0"/>
      <w:marBottom w:val="0"/>
      <w:divBdr>
        <w:top w:val="none" w:sz="0" w:space="0" w:color="auto"/>
        <w:left w:val="none" w:sz="0" w:space="0" w:color="auto"/>
        <w:bottom w:val="none" w:sz="0" w:space="0" w:color="auto"/>
        <w:right w:val="none" w:sz="0" w:space="0" w:color="auto"/>
      </w:divBdr>
    </w:div>
    <w:div w:id="424808147">
      <w:bodyDiv w:val="1"/>
      <w:marLeft w:val="0"/>
      <w:marRight w:val="0"/>
      <w:marTop w:val="0"/>
      <w:marBottom w:val="0"/>
      <w:divBdr>
        <w:top w:val="none" w:sz="0" w:space="0" w:color="auto"/>
        <w:left w:val="none" w:sz="0" w:space="0" w:color="auto"/>
        <w:bottom w:val="none" w:sz="0" w:space="0" w:color="auto"/>
        <w:right w:val="none" w:sz="0" w:space="0" w:color="auto"/>
      </w:divBdr>
    </w:div>
    <w:div w:id="425926727">
      <w:bodyDiv w:val="1"/>
      <w:marLeft w:val="0"/>
      <w:marRight w:val="0"/>
      <w:marTop w:val="0"/>
      <w:marBottom w:val="0"/>
      <w:divBdr>
        <w:top w:val="none" w:sz="0" w:space="0" w:color="auto"/>
        <w:left w:val="none" w:sz="0" w:space="0" w:color="auto"/>
        <w:bottom w:val="none" w:sz="0" w:space="0" w:color="auto"/>
        <w:right w:val="none" w:sz="0" w:space="0" w:color="auto"/>
      </w:divBdr>
    </w:div>
    <w:div w:id="433938528">
      <w:bodyDiv w:val="1"/>
      <w:marLeft w:val="0"/>
      <w:marRight w:val="0"/>
      <w:marTop w:val="0"/>
      <w:marBottom w:val="0"/>
      <w:divBdr>
        <w:top w:val="none" w:sz="0" w:space="0" w:color="auto"/>
        <w:left w:val="none" w:sz="0" w:space="0" w:color="auto"/>
        <w:bottom w:val="none" w:sz="0" w:space="0" w:color="auto"/>
        <w:right w:val="none" w:sz="0" w:space="0" w:color="auto"/>
      </w:divBdr>
    </w:div>
    <w:div w:id="445467907">
      <w:bodyDiv w:val="1"/>
      <w:marLeft w:val="0"/>
      <w:marRight w:val="0"/>
      <w:marTop w:val="0"/>
      <w:marBottom w:val="0"/>
      <w:divBdr>
        <w:top w:val="none" w:sz="0" w:space="0" w:color="auto"/>
        <w:left w:val="none" w:sz="0" w:space="0" w:color="auto"/>
        <w:bottom w:val="none" w:sz="0" w:space="0" w:color="auto"/>
        <w:right w:val="none" w:sz="0" w:space="0" w:color="auto"/>
      </w:divBdr>
    </w:div>
    <w:div w:id="450562587">
      <w:bodyDiv w:val="1"/>
      <w:marLeft w:val="0"/>
      <w:marRight w:val="0"/>
      <w:marTop w:val="0"/>
      <w:marBottom w:val="0"/>
      <w:divBdr>
        <w:top w:val="none" w:sz="0" w:space="0" w:color="auto"/>
        <w:left w:val="none" w:sz="0" w:space="0" w:color="auto"/>
        <w:bottom w:val="none" w:sz="0" w:space="0" w:color="auto"/>
        <w:right w:val="none" w:sz="0" w:space="0" w:color="auto"/>
      </w:divBdr>
    </w:div>
    <w:div w:id="456725881">
      <w:bodyDiv w:val="1"/>
      <w:marLeft w:val="0"/>
      <w:marRight w:val="0"/>
      <w:marTop w:val="0"/>
      <w:marBottom w:val="0"/>
      <w:divBdr>
        <w:top w:val="none" w:sz="0" w:space="0" w:color="auto"/>
        <w:left w:val="none" w:sz="0" w:space="0" w:color="auto"/>
        <w:bottom w:val="none" w:sz="0" w:space="0" w:color="auto"/>
        <w:right w:val="none" w:sz="0" w:space="0" w:color="auto"/>
      </w:divBdr>
    </w:div>
    <w:div w:id="456879763">
      <w:bodyDiv w:val="1"/>
      <w:marLeft w:val="0"/>
      <w:marRight w:val="0"/>
      <w:marTop w:val="0"/>
      <w:marBottom w:val="0"/>
      <w:divBdr>
        <w:top w:val="none" w:sz="0" w:space="0" w:color="auto"/>
        <w:left w:val="none" w:sz="0" w:space="0" w:color="auto"/>
        <w:bottom w:val="none" w:sz="0" w:space="0" w:color="auto"/>
        <w:right w:val="none" w:sz="0" w:space="0" w:color="auto"/>
      </w:divBdr>
    </w:div>
    <w:div w:id="463500251">
      <w:bodyDiv w:val="1"/>
      <w:marLeft w:val="0"/>
      <w:marRight w:val="0"/>
      <w:marTop w:val="0"/>
      <w:marBottom w:val="0"/>
      <w:divBdr>
        <w:top w:val="none" w:sz="0" w:space="0" w:color="auto"/>
        <w:left w:val="none" w:sz="0" w:space="0" w:color="auto"/>
        <w:bottom w:val="none" w:sz="0" w:space="0" w:color="auto"/>
        <w:right w:val="none" w:sz="0" w:space="0" w:color="auto"/>
      </w:divBdr>
    </w:div>
    <w:div w:id="467937543">
      <w:bodyDiv w:val="1"/>
      <w:marLeft w:val="0"/>
      <w:marRight w:val="0"/>
      <w:marTop w:val="0"/>
      <w:marBottom w:val="0"/>
      <w:divBdr>
        <w:top w:val="none" w:sz="0" w:space="0" w:color="auto"/>
        <w:left w:val="none" w:sz="0" w:space="0" w:color="auto"/>
        <w:bottom w:val="none" w:sz="0" w:space="0" w:color="auto"/>
        <w:right w:val="none" w:sz="0" w:space="0" w:color="auto"/>
      </w:divBdr>
    </w:div>
    <w:div w:id="470246412">
      <w:bodyDiv w:val="1"/>
      <w:marLeft w:val="0"/>
      <w:marRight w:val="0"/>
      <w:marTop w:val="0"/>
      <w:marBottom w:val="0"/>
      <w:divBdr>
        <w:top w:val="none" w:sz="0" w:space="0" w:color="auto"/>
        <w:left w:val="none" w:sz="0" w:space="0" w:color="auto"/>
        <w:bottom w:val="none" w:sz="0" w:space="0" w:color="auto"/>
        <w:right w:val="none" w:sz="0" w:space="0" w:color="auto"/>
      </w:divBdr>
    </w:div>
    <w:div w:id="474765056">
      <w:bodyDiv w:val="1"/>
      <w:marLeft w:val="0"/>
      <w:marRight w:val="0"/>
      <w:marTop w:val="0"/>
      <w:marBottom w:val="0"/>
      <w:divBdr>
        <w:top w:val="none" w:sz="0" w:space="0" w:color="auto"/>
        <w:left w:val="none" w:sz="0" w:space="0" w:color="auto"/>
        <w:bottom w:val="none" w:sz="0" w:space="0" w:color="auto"/>
        <w:right w:val="none" w:sz="0" w:space="0" w:color="auto"/>
      </w:divBdr>
    </w:div>
    <w:div w:id="489030899">
      <w:bodyDiv w:val="1"/>
      <w:marLeft w:val="0"/>
      <w:marRight w:val="0"/>
      <w:marTop w:val="0"/>
      <w:marBottom w:val="0"/>
      <w:divBdr>
        <w:top w:val="none" w:sz="0" w:space="0" w:color="auto"/>
        <w:left w:val="none" w:sz="0" w:space="0" w:color="auto"/>
        <w:bottom w:val="none" w:sz="0" w:space="0" w:color="auto"/>
        <w:right w:val="none" w:sz="0" w:space="0" w:color="auto"/>
      </w:divBdr>
    </w:div>
    <w:div w:id="490368267">
      <w:bodyDiv w:val="1"/>
      <w:marLeft w:val="0"/>
      <w:marRight w:val="0"/>
      <w:marTop w:val="0"/>
      <w:marBottom w:val="0"/>
      <w:divBdr>
        <w:top w:val="none" w:sz="0" w:space="0" w:color="auto"/>
        <w:left w:val="none" w:sz="0" w:space="0" w:color="auto"/>
        <w:bottom w:val="none" w:sz="0" w:space="0" w:color="auto"/>
        <w:right w:val="none" w:sz="0" w:space="0" w:color="auto"/>
      </w:divBdr>
    </w:div>
    <w:div w:id="495845435">
      <w:bodyDiv w:val="1"/>
      <w:marLeft w:val="30"/>
      <w:marRight w:val="30"/>
      <w:marTop w:val="0"/>
      <w:marBottom w:val="0"/>
      <w:divBdr>
        <w:top w:val="none" w:sz="0" w:space="0" w:color="auto"/>
        <w:left w:val="none" w:sz="0" w:space="0" w:color="auto"/>
        <w:bottom w:val="none" w:sz="0" w:space="0" w:color="auto"/>
        <w:right w:val="none" w:sz="0" w:space="0" w:color="auto"/>
      </w:divBdr>
      <w:divsChild>
        <w:div w:id="535855054">
          <w:marLeft w:val="0"/>
          <w:marRight w:val="0"/>
          <w:marTop w:val="0"/>
          <w:marBottom w:val="0"/>
          <w:divBdr>
            <w:top w:val="none" w:sz="0" w:space="0" w:color="auto"/>
            <w:left w:val="none" w:sz="0" w:space="0" w:color="auto"/>
            <w:bottom w:val="none" w:sz="0" w:space="0" w:color="auto"/>
            <w:right w:val="none" w:sz="0" w:space="0" w:color="auto"/>
          </w:divBdr>
          <w:divsChild>
            <w:div w:id="1261059834">
              <w:marLeft w:val="0"/>
              <w:marRight w:val="0"/>
              <w:marTop w:val="0"/>
              <w:marBottom w:val="0"/>
              <w:divBdr>
                <w:top w:val="none" w:sz="0" w:space="0" w:color="auto"/>
                <w:left w:val="none" w:sz="0" w:space="0" w:color="auto"/>
                <w:bottom w:val="none" w:sz="0" w:space="0" w:color="auto"/>
                <w:right w:val="none" w:sz="0" w:space="0" w:color="auto"/>
              </w:divBdr>
              <w:divsChild>
                <w:div w:id="1972243629">
                  <w:marLeft w:val="180"/>
                  <w:marRight w:val="0"/>
                  <w:marTop w:val="0"/>
                  <w:marBottom w:val="0"/>
                  <w:divBdr>
                    <w:top w:val="none" w:sz="0" w:space="0" w:color="auto"/>
                    <w:left w:val="none" w:sz="0" w:space="0" w:color="auto"/>
                    <w:bottom w:val="none" w:sz="0" w:space="0" w:color="auto"/>
                    <w:right w:val="none" w:sz="0" w:space="0" w:color="auto"/>
                  </w:divBdr>
                  <w:divsChild>
                    <w:div w:id="15021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2952">
      <w:bodyDiv w:val="1"/>
      <w:marLeft w:val="0"/>
      <w:marRight w:val="0"/>
      <w:marTop w:val="0"/>
      <w:marBottom w:val="0"/>
      <w:divBdr>
        <w:top w:val="none" w:sz="0" w:space="0" w:color="auto"/>
        <w:left w:val="none" w:sz="0" w:space="0" w:color="auto"/>
        <w:bottom w:val="none" w:sz="0" w:space="0" w:color="auto"/>
        <w:right w:val="none" w:sz="0" w:space="0" w:color="auto"/>
      </w:divBdr>
    </w:div>
    <w:div w:id="506286502">
      <w:bodyDiv w:val="1"/>
      <w:marLeft w:val="0"/>
      <w:marRight w:val="0"/>
      <w:marTop w:val="0"/>
      <w:marBottom w:val="0"/>
      <w:divBdr>
        <w:top w:val="none" w:sz="0" w:space="0" w:color="auto"/>
        <w:left w:val="none" w:sz="0" w:space="0" w:color="auto"/>
        <w:bottom w:val="none" w:sz="0" w:space="0" w:color="auto"/>
        <w:right w:val="none" w:sz="0" w:space="0" w:color="auto"/>
      </w:divBdr>
    </w:div>
    <w:div w:id="517697984">
      <w:bodyDiv w:val="1"/>
      <w:marLeft w:val="0"/>
      <w:marRight w:val="0"/>
      <w:marTop w:val="0"/>
      <w:marBottom w:val="0"/>
      <w:divBdr>
        <w:top w:val="none" w:sz="0" w:space="0" w:color="auto"/>
        <w:left w:val="none" w:sz="0" w:space="0" w:color="auto"/>
        <w:bottom w:val="none" w:sz="0" w:space="0" w:color="auto"/>
        <w:right w:val="none" w:sz="0" w:space="0" w:color="auto"/>
      </w:divBdr>
    </w:div>
    <w:div w:id="522868467">
      <w:bodyDiv w:val="1"/>
      <w:marLeft w:val="0"/>
      <w:marRight w:val="0"/>
      <w:marTop w:val="0"/>
      <w:marBottom w:val="0"/>
      <w:divBdr>
        <w:top w:val="none" w:sz="0" w:space="0" w:color="auto"/>
        <w:left w:val="none" w:sz="0" w:space="0" w:color="auto"/>
        <w:bottom w:val="none" w:sz="0" w:space="0" w:color="auto"/>
        <w:right w:val="none" w:sz="0" w:space="0" w:color="auto"/>
      </w:divBdr>
    </w:div>
    <w:div w:id="528756805">
      <w:bodyDiv w:val="1"/>
      <w:marLeft w:val="0"/>
      <w:marRight w:val="0"/>
      <w:marTop w:val="0"/>
      <w:marBottom w:val="0"/>
      <w:divBdr>
        <w:top w:val="none" w:sz="0" w:space="0" w:color="auto"/>
        <w:left w:val="none" w:sz="0" w:space="0" w:color="auto"/>
        <w:bottom w:val="none" w:sz="0" w:space="0" w:color="auto"/>
        <w:right w:val="none" w:sz="0" w:space="0" w:color="auto"/>
      </w:divBdr>
    </w:div>
    <w:div w:id="531453260">
      <w:bodyDiv w:val="1"/>
      <w:marLeft w:val="0"/>
      <w:marRight w:val="0"/>
      <w:marTop w:val="0"/>
      <w:marBottom w:val="0"/>
      <w:divBdr>
        <w:top w:val="none" w:sz="0" w:space="0" w:color="auto"/>
        <w:left w:val="none" w:sz="0" w:space="0" w:color="auto"/>
        <w:bottom w:val="none" w:sz="0" w:space="0" w:color="auto"/>
        <w:right w:val="none" w:sz="0" w:space="0" w:color="auto"/>
      </w:divBdr>
    </w:div>
    <w:div w:id="536049362">
      <w:bodyDiv w:val="1"/>
      <w:marLeft w:val="0"/>
      <w:marRight w:val="0"/>
      <w:marTop w:val="0"/>
      <w:marBottom w:val="0"/>
      <w:divBdr>
        <w:top w:val="none" w:sz="0" w:space="0" w:color="auto"/>
        <w:left w:val="none" w:sz="0" w:space="0" w:color="auto"/>
        <w:bottom w:val="none" w:sz="0" w:space="0" w:color="auto"/>
        <w:right w:val="none" w:sz="0" w:space="0" w:color="auto"/>
      </w:divBdr>
    </w:div>
    <w:div w:id="539978848">
      <w:bodyDiv w:val="1"/>
      <w:marLeft w:val="0"/>
      <w:marRight w:val="0"/>
      <w:marTop w:val="0"/>
      <w:marBottom w:val="0"/>
      <w:divBdr>
        <w:top w:val="none" w:sz="0" w:space="0" w:color="auto"/>
        <w:left w:val="none" w:sz="0" w:space="0" w:color="auto"/>
        <w:bottom w:val="none" w:sz="0" w:space="0" w:color="auto"/>
        <w:right w:val="none" w:sz="0" w:space="0" w:color="auto"/>
      </w:divBdr>
    </w:div>
    <w:div w:id="554392002">
      <w:bodyDiv w:val="1"/>
      <w:marLeft w:val="0"/>
      <w:marRight w:val="0"/>
      <w:marTop w:val="0"/>
      <w:marBottom w:val="0"/>
      <w:divBdr>
        <w:top w:val="none" w:sz="0" w:space="0" w:color="auto"/>
        <w:left w:val="none" w:sz="0" w:space="0" w:color="auto"/>
        <w:bottom w:val="none" w:sz="0" w:space="0" w:color="auto"/>
        <w:right w:val="none" w:sz="0" w:space="0" w:color="auto"/>
      </w:divBdr>
    </w:div>
    <w:div w:id="565187302">
      <w:bodyDiv w:val="1"/>
      <w:marLeft w:val="0"/>
      <w:marRight w:val="0"/>
      <w:marTop w:val="0"/>
      <w:marBottom w:val="0"/>
      <w:divBdr>
        <w:top w:val="none" w:sz="0" w:space="0" w:color="auto"/>
        <w:left w:val="none" w:sz="0" w:space="0" w:color="auto"/>
        <w:bottom w:val="none" w:sz="0" w:space="0" w:color="auto"/>
        <w:right w:val="none" w:sz="0" w:space="0" w:color="auto"/>
      </w:divBdr>
    </w:div>
    <w:div w:id="568618845">
      <w:bodyDiv w:val="1"/>
      <w:marLeft w:val="0"/>
      <w:marRight w:val="0"/>
      <w:marTop w:val="0"/>
      <w:marBottom w:val="0"/>
      <w:divBdr>
        <w:top w:val="none" w:sz="0" w:space="0" w:color="auto"/>
        <w:left w:val="none" w:sz="0" w:space="0" w:color="auto"/>
        <w:bottom w:val="none" w:sz="0" w:space="0" w:color="auto"/>
        <w:right w:val="none" w:sz="0" w:space="0" w:color="auto"/>
      </w:divBdr>
    </w:div>
    <w:div w:id="569970215">
      <w:bodyDiv w:val="1"/>
      <w:marLeft w:val="0"/>
      <w:marRight w:val="0"/>
      <w:marTop w:val="0"/>
      <w:marBottom w:val="0"/>
      <w:divBdr>
        <w:top w:val="none" w:sz="0" w:space="0" w:color="auto"/>
        <w:left w:val="none" w:sz="0" w:space="0" w:color="auto"/>
        <w:bottom w:val="none" w:sz="0" w:space="0" w:color="auto"/>
        <w:right w:val="none" w:sz="0" w:space="0" w:color="auto"/>
      </w:divBdr>
    </w:div>
    <w:div w:id="571624089">
      <w:bodyDiv w:val="1"/>
      <w:marLeft w:val="0"/>
      <w:marRight w:val="0"/>
      <w:marTop w:val="0"/>
      <w:marBottom w:val="0"/>
      <w:divBdr>
        <w:top w:val="none" w:sz="0" w:space="0" w:color="auto"/>
        <w:left w:val="none" w:sz="0" w:space="0" w:color="auto"/>
        <w:bottom w:val="none" w:sz="0" w:space="0" w:color="auto"/>
        <w:right w:val="none" w:sz="0" w:space="0" w:color="auto"/>
      </w:divBdr>
    </w:div>
    <w:div w:id="572397558">
      <w:bodyDiv w:val="1"/>
      <w:marLeft w:val="0"/>
      <w:marRight w:val="0"/>
      <w:marTop w:val="0"/>
      <w:marBottom w:val="0"/>
      <w:divBdr>
        <w:top w:val="none" w:sz="0" w:space="0" w:color="auto"/>
        <w:left w:val="none" w:sz="0" w:space="0" w:color="auto"/>
        <w:bottom w:val="none" w:sz="0" w:space="0" w:color="auto"/>
        <w:right w:val="none" w:sz="0" w:space="0" w:color="auto"/>
      </w:divBdr>
    </w:div>
    <w:div w:id="578828173">
      <w:bodyDiv w:val="1"/>
      <w:marLeft w:val="0"/>
      <w:marRight w:val="0"/>
      <w:marTop w:val="0"/>
      <w:marBottom w:val="0"/>
      <w:divBdr>
        <w:top w:val="none" w:sz="0" w:space="0" w:color="auto"/>
        <w:left w:val="none" w:sz="0" w:space="0" w:color="auto"/>
        <w:bottom w:val="none" w:sz="0" w:space="0" w:color="auto"/>
        <w:right w:val="none" w:sz="0" w:space="0" w:color="auto"/>
      </w:divBdr>
    </w:div>
    <w:div w:id="584187985">
      <w:bodyDiv w:val="1"/>
      <w:marLeft w:val="0"/>
      <w:marRight w:val="0"/>
      <w:marTop w:val="0"/>
      <w:marBottom w:val="0"/>
      <w:divBdr>
        <w:top w:val="none" w:sz="0" w:space="0" w:color="auto"/>
        <w:left w:val="none" w:sz="0" w:space="0" w:color="auto"/>
        <w:bottom w:val="none" w:sz="0" w:space="0" w:color="auto"/>
        <w:right w:val="none" w:sz="0" w:space="0" w:color="auto"/>
      </w:divBdr>
    </w:div>
    <w:div w:id="585117719">
      <w:bodyDiv w:val="1"/>
      <w:marLeft w:val="0"/>
      <w:marRight w:val="0"/>
      <w:marTop w:val="0"/>
      <w:marBottom w:val="0"/>
      <w:divBdr>
        <w:top w:val="none" w:sz="0" w:space="0" w:color="auto"/>
        <w:left w:val="none" w:sz="0" w:space="0" w:color="auto"/>
        <w:bottom w:val="none" w:sz="0" w:space="0" w:color="auto"/>
        <w:right w:val="none" w:sz="0" w:space="0" w:color="auto"/>
      </w:divBdr>
    </w:div>
    <w:div w:id="596984230">
      <w:bodyDiv w:val="1"/>
      <w:marLeft w:val="0"/>
      <w:marRight w:val="0"/>
      <w:marTop w:val="0"/>
      <w:marBottom w:val="0"/>
      <w:divBdr>
        <w:top w:val="none" w:sz="0" w:space="0" w:color="auto"/>
        <w:left w:val="none" w:sz="0" w:space="0" w:color="auto"/>
        <w:bottom w:val="none" w:sz="0" w:space="0" w:color="auto"/>
        <w:right w:val="none" w:sz="0" w:space="0" w:color="auto"/>
      </w:divBdr>
    </w:div>
    <w:div w:id="599262513">
      <w:bodyDiv w:val="1"/>
      <w:marLeft w:val="0"/>
      <w:marRight w:val="0"/>
      <w:marTop w:val="0"/>
      <w:marBottom w:val="0"/>
      <w:divBdr>
        <w:top w:val="none" w:sz="0" w:space="0" w:color="auto"/>
        <w:left w:val="none" w:sz="0" w:space="0" w:color="auto"/>
        <w:bottom w:val="none" w:sz="0" w:space="0" w:color="auto"/>
        <w:right w:val="none" w:sz="0" w:space="0" w:color="auto"/>
      </w:divBdr>
    </w:div>
    <w:div w:id="602955885">
      <w:bodyDiv w:val="1"/>
      <w:marLeft w:val="0"/>
      <w:marRight w:val="0"/>
      <w:marTop w:val="0"/>
      <w:marBottom w:val="0"/>
      <w:divBdr>
        <w:top w:val="none" w:sz="0" w:space="0" w:color="auto"/>
        <w:left w:val="none" w:sz="0" w:space="0" w:color="auto"/>
        <w:bottom w:val="none" w:sz="0" w:space="0" w:color="auto"/>
        <w:right w:val="none" w:sz="0" w:space="0" w:color="auto"/>
      </w:divBdr>
    </w:div>
    <w:div w:id="603729270">
      <w:bodyDiv w:val="1"/>
      <w:marLeft w:val="0"/>
      <w:marRight w:val="0"/>
      <w:marTop w:val="0"/>
      <w:marBottom w:val="0"/>
      <w:divBdr>
        <w:top w:val="none" w:sz="0" w:space="0" w:color="auto"/>
        <w:left w:val="none" w:sz="0" w:space="0" w:color="auto"/>
        <w:bottom w:val="none" w:sz="0" w:space="0" w:color="auto"/>
        <w:right w:val="none" w:sz="0" w:space="0" w:color="auto"/>
      </w:divBdr>
    </w:div>
    <w:div w:id="604918667">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5871751">
      <w:bodyDiv w:val="1"/>
      <w:marLeft w:val="0"/>
      <w:marRight w:val="0"/>
      <w:marTop w:val="0"/>
      <w:marBottom w:val="0"/>
      <w:divBdr>
        <w:top w:val="none" w:sz="0" w:space="0" w:color="auto"/>
        <w:left w:val="none" w:sz="0" w:space="0" w:color="auto"/>
        <w:bottom w:val="none" w:sz="0" w:space="0" w:color="auto"/>
        <w:right w:val="none" w:sz="0" w:space="0" w:color="auto"/>
      </w:divBdr>
    </w:div>
    <w:div w:id="623846162">
      <w:bodyDiv w:val="1"/>
      <w:marLeft w:val="0"/>
      <w:marRight w:val="0"/>
      <w:marTop w:val="0"/>
      <w:marBottom w:val="0"/>
      <w:divBdr>
        <w:top w:val="none" w:sz="0" w:space="0" w:color="auto"/>
        <w:left w:val="none" w:sz="0" w:space="0" w:color="auto"/>
        <w:bottom w:val="none" w:sz="0" w:space="0" w:color="auto"/>
        <w:right w:val="none" w:sz="0" w:space="0" w:color="auto"/>
      </w:divBdr>
    </w:div>
    <w:div w:id="626394458">
      <w:bodyDiv w:val="1"/>
      <w:marLeft w:val="0"/>
      <w:marRight w:val="0"/>
      <w:marTop w:val="0"/>
      <w:marBottom w:val="0"/>
      <w:divBdr>
        <w:top w:val="none" w:sz="0" w:space="0" w:color="auto"/>
        <w:left w:val="none" w:sz="0" w:space="0" w:color="auto"/>
        <w:bottom w:val="none" w:sz="0" w:space="0" w:color="auto"/>
        <w:right w:val="none" w:sz="0" w:space="0" w:color="auto"/>
      </w:divBdr>
    </w:div>
    <w:div w:id="628361651">
      <w:bodyDiv w:val="1"/>
      <w:marLeft w:val="0"/>
      <w:marRight w:val="0"/>
      <w:marTop w:val="0"/>
      <w:marBottom w:val="0"/>
      <w:divBdr>
        <w:top w:val="none" w:sz="0" w:space="0" w:color="auto"/>
        <w:left w:val="none" w:sz="0" w:space="0" w:color="auto"/>
        <w:bottom w:val="none" w:sz="0" w:space="0" w:color="auto"/>
        <w:right w:val="none" w:sz="0" w:space="0" w:color="auto"/>
      </w:divBdr>
    </w:div>
    <w:div w:id="634681913">
      <w:bodyDiv w:val="1"/>
      <w:marLeft w:val="0"/>
      <w:marRight w:val="0"/>
      <w:marTop w:val="0"/>
      <w:marBottom w:val="0"/>
      <w:divBdr>
        <w:top w:val="none" w:sz="0" w:space="0" w:color="auto"/>
        <w:left w:val="none" w:sz="0" w:space="0" w:color="auto"/>
        <w:bottom w:val="none" w:sz="0" w:space="0" w:color="auto"/>
        <w:right w:val="none" w:sz="0" w:space="0" w:color="auto"/>
      </w:divBdr>
    </w:div>
    <w:div w:id="637030600">
      <w:bodyDiv w:val="1"/>
      <w:marLeft w:val="0"/>
      <w:marRight w:val="0"/>
      <w:marTop w:val="0"/>
      <w:marBottom w:val="0"/>
      <w:divBdr>
        <w:top w:val="none" w:sz="0" w:space="0" w:color="auto"/>
        <w:left w:val="none" w:sz="0" w:space="0" w:color="auto"/>
        <w:bottom w:val="none" w:sz="0" w:space="0" w:color="auto"/>
        <w:right w:val="none" w:sz="0" w:space="0" w:color="auto"/>
      </w:divBdr>
    </w:div>
    <w:div w:id="643000563">
      <w:bodyDiv w:val="1"/>
      <w:marLeft w:val="0"/>
      <w:marRight w:val="0"/>
      <w:marTop w:val="0"/>
      <w:marBottom w:val="0"/>
      <w:divBdr>
        <w:top w:val="none" w:sz="0" w:space="0" w:color="auto"/>
        <w:left w:val="none" w:sz="0" w:space="0" w:color="auto"/>
        <w:bottom w:val="none" w:sz="0" w:space="0" w:color="auto"/>
        <w:right w:val="none" w:sz="0" w:space="0" w:color="auto"/>
      </w:divBdr>
    </w:div>
    <w:div w:id="647520751">
      <w:bodyDiv w:val="1"/>
      <w:marLeft w:val="0"/>
      <w:marRight w:val="0"/>
      <w:marTop w:val="0"/>
      <w:marBottom w:val="0"/>
      <w:divBdr>
        <w:top w:val="none" w:sz="0" w:space="0" w:color="auto"/>
        <w:left w:val="none" w:sz="0" w:space="0" w:color="auto"/>
        <w:bottom w:val="none" w:sz="0" w:space="0" w:color="auto"/>
        <w:right w:val="none" w:sz="0" w:space="0" w:color="auto"/>
      </w:divBdr>
    </w:div>
    <w:div w:id="650252676">
      <w:bodyDiv w:val="1"/>
      <w:marLeft w:val="0"/>
      <w:marRight w:val="0"/>
      <w:marTop w:val="0"/>
      <w:marBottom w:val="0"/>
      <w:divBdr>
        <w:top w:val="none" w:sz="0" w:space="0" w:color="auto"/>
        <w:left w:val="none" w:sz="0" w:space="0" w:color="auto"/>
        <w:bottom w:val="none" w:sz="0" w:space="0" w:color="auto"/>
        <w:right w:val="none" w:sz="0" w:space="0" w:color="auto"/>
      </w:divBdr>
    </w:div>
    <w:div w:id="650326999">
      <w:bodyDiv w:val="1"/>
      <w:marLeft w:val="0"/>
      <w:marRight w:val="0"/>
      <w:marTop w:val="0"/>
      <w:marBottom w:val="0"/>
      <w:divBdr>
        <w:top w:val="none" w:sz="0" w:space="0" w:color="auto"/>
        <w:left w:val="none" w:sz="0" w:space="0" w:color="auto"/>
        <w:bottom w:val="none" w:sz="0" w:space="0" w:color="auto"/>
        <w:right w:val="none" w:sz="0" w:space="0" w:color="auto"/>
      </w:divBdr>
    </w:div>
    <w:div w:id="651913026">
      <w:bodyDiv w:val="1"/>
      <w:marLeft w:val="0"/>
      <w:marRight w:val="0"/>
      <w:marTop w:val="0"/>
      <w:marBottom w:val="0"/>
      <w:divBdr>
        <w:top w:val="none" w:sz="0" w:space="0" w:color="auto"/>
        <w:left w:val="none" w:sz="0" w:space="0" w:color="auto"/>
        <w:bottom w:val="none" w:sz="0" w:space="0" w:color="auto"/>
        <w:right w:val="none" w:sz="0" w:space="0" w:color="auto"/>
      </w:divBdr>
    </w:div>
    <w:div w:id="657340924">
      <w:bodyDiv w:val="1"/>
      <w:marLeft w:val="0"/>
      <w:marRight w:val="0"/>
      <w:marTop w:val="0"/>
      <w:marBottom w:val="0"/>
      <w:divBdr>
        <w:top w:val="none" w:sz="0" w:space="0" w:color="auto"/>
        <w:left w:val="none" w:sz="0" w:space="0" w:color="auto"/>
        <w:bottom w:val="none" w:sz="0" w:space="0" w:color="auto"/>
        <w:right w:val="none" w:sz="0" w:space="0" w:color="auto"/>
      </w:divBdr>
    </w:div>
    <w:div w:id="660498664">
      <w:bodyDiv w:val="1"/>
      <w:marLeft w:val="0"/>
      <w:marRight w:val="0"/>
      <w:marTop w:val="0"/>
      <w:marBottom w:val="0"/>
      <w:divBdr>
        <w:top w:val="none" w:sz="0" w:space="0" w:color="auto"/>
        <w:left w:val="none" w:sz="0" w:space="0" w:color="auto"/>
        <w:bottom w:val="none" w:sz="0" w:space="0" w:color="auto"/>
        <w:right w:val="none" w:sz="0" w:space="0" w:color="auto"/>
      </w:divBdr>
    </w:div>
    <w:div w:id="666909033">
      <w:bodyDiv w:val="1"/>
      <w:marLeft w:val="0"/>
      <w:marRight w:val="0"/>
      <w:marTop w:val="0"/>
      <w:marBottom w:val="0"/>
      <w:divBdr>
        <w:top w:val="none" w:sz="0" w:space="0" w:color="auto"/>
        <w:left w:val="none" w:sz="0" w:space="0" w:color="auto"/>
        <w:bottom w:val="none" w:sz="0" w:space="0" w:color="auto"/>
        <w:right w:val="none" w:sz="0" w:space="0" w:color="auto"/>
      </w:divBdr>
    </w:div>
    <w:div w:id="682170243">
      <w:bodyDiv w:val="1"/>
      <w:marLeft w:val="0"/>
      <w:marRight w:val="0"/>
      <w:marTop w:val="0"/>
      <w:marBottom w:val="0"/>
      <w:divBdr>
        <w:top w:val="none" w:sz="0" w:space="0" w:color="auto"/>
        <w:left w:val="none" w:sz="0" w:space="0" w:color="auto"/>
        <w:bottom w:val="none" w:sz="0" w:space="0" w:color="auto"/>
        <w:right w:val="none" w:sz="0" w:space="0" w:color="auto"/>
      </w:divBdr>
    </w:div>
    <w:div w:id="683095424">
      <w:bodyDiv w:val="1"/>
      <w:marLeft w:val="0"/>
      <w:marRight w:val="0"/>
      <w:marTop w:val="0"/>
      <w:marBottom w:val="0"/>
      <w:divBdr>
        <w:top w:val="none" w:sz="0" w:space="0" w:color="auto"/>
        <w:left w:val="none" w:sz="0" w:space="0" w:color="auto"/>
        <w:bottom w:val="none" w:sz="0" w:space="0" w:color="auto"/>
        <w:right w:val="none" w:sz="0" w:space="0" w:color="auto"/>
      </w:divBdr>
    </w:div>
    <w:div w:id="696077031">
      <w:bodyDiv w:val="1"/>
      <w:marLeft w:val="0"/>
      <w:marRight w:val="0"/>
      <w:marTop w:val="0"/>
      <w:marBottom w:val="0"/>
      <w:divBdr>
        <w:top w:val="none" w:sz="0" w:space="0" w:color="auto"/>
        <w:left w:val="none" w:sz="0" w:space="0" w:color="auto"/>
        <w:bottom w:val="none" w:sz="0" w:space="0" w:color="auto"/>
        <w:right w:val="none" w:sz="0" w:space="0" w:color="auto"/>
      </w:divBdr>
    </w:div>
    <w:div w:id="697505494">
      <w:bodyDiv w:val="1"/>
      <w:marLeft w:val="0"/>
      <w:marRight w:val="0"/>
      <w:marTop w:val="0"/>
      <w:marBottom w:val="0"/>
      <w:divBdr>
        <w:top w:val="none" w:sz="0" w:space="0" w:color="auto"/>
        <w:left w:val="none" w:sz="0" w:space="0" w:color="auto"/>
        <w:bottom w:val="none" w:sz="0" w:space="0" w:color="auto"/>
        <w:right w:val="none" w:sz="0" w:space="0" w:color="auto"/>
      </w:divBdr>
    </w:div>
    <w:div w:id="701246159">
      <w:bodyDiv w:val="1"/>
      <w:marLeft w:val="0"/>
      <w:marRight w:val="0"/>
      <w:marTop w:val="0"/>
      <w:marBottom w:val="0"/>
      <w:divBdr>
        <w:top w:val="none" w:sz="0" w:space="0" w:color="auto"/>
        <w:left w:val="none" w:sz="0" w:space="0" w:color="auto"/>
        <w:bottom w:val="none" w:sz="0" w:space="0" w:color="auto"/>
        <w:right w:val="none" w:sz="0" w:space="0" w:color="auto"/>
      </w:divBdr>
    </w:div>
    <w:div w:id="709840901">
      <w:bodyDiv w:val="1"/>
      <w:marLeft w:val="0"/>
      <w:marRight w:val="0"/>
      <w:marTop w:val="0"/>
      <w:marBottom w:val="0"/>
      <w:divBdr>
        <w:top w:val="none" w:sz="0" w:space="0" w:color="auto"/>
        <w:left w:val="none" w:sz="0" w:space="0" w:color="auto"/>
        <w:bottom w:val="none" w:sz="0" w:space="0" w:color="auto"/>
        <w:right w:val="none" w:sz="0" w:space="0" w:color="auto"/>
      </w:divBdr>
    </w:div>
    <w:div w:id="729306197">
      <w:bodyDiv w:val="1"/>
      <w:marLeft w:val="0"/>
      <w:marRight w:val="0"/>
      <w:marTop w:val="0"/>
      <w:marBottom w:val="0"/>
      <w:divBdr>
        <w:top w:val="none" w:sz="0" w:space="0" w:color="auto"/>
        <w:left w:val="none" w:sz="0" w:space="0" w:color="auto"/>
        <w:bottom w:val="none" w:sz="0" w:space="0" w:color="auto"/>
        <w:right w:val="none" w:sz="0" w:space="0" w:color="auto"/>
      </w:divBdr>
    </w:div>
    <w:div w:id="731737284">
      <w:bodyDiv w:val="1"/>
      <w:marLeft w:val="0"/>
      <w:marRight w:val="0"/>
      <w:marTop w:val="0"/>
      <w:marBottom w:val="0"/>
      <w:divBdr>
        <w:top w:val="none" w:sz="0" w:space="0" w:color="auto"/>
        <w:left w:val="none" w:sz="0" w:space="0" w:color="auto"/>
        <w:bottom w:val="none" w:sz="0" w:space="0" w:color="auto"/>
        <w:right w:val="none" w:sz="0" w:space="0" w:color="auto"/>
      </w:divBdr>
    </w:div>
    <w:div w:id="732392066">
      <w:bodyDiv w:val="1"/>
      <w:marLeft w:val="0"/>
      <w:marRight w:val="0"/>
      <w:marTop w:val="0"/>
      <w:marBottom w:val="0"/>
      <w:divBdr>
        <w:top w:val="none" w:sz="0" w:space="0" w:color="auto"/>
        <w:left w:val="none" w:sz="0" w:space="0" w:color="auto"/>
        <w:bottom w:val="none" w:sz="0" w:space="0" w:color="auto"/>
        <w:right w:val="none" w:sz="0" w:space="0" w:color="auto"/>
      </w:divBdr>
    </w:div>
    <w:div w:id="732851353">
      <w:bodyDiv w:val="1"/>
      <w:marLeft w:val="0"/>
      <w:marRight w:val="0"/>
      <w:marTop w:val="0"/>
      <w:marBottom w:val="0"/>
      <w:divBdr>
        <w:top w:val="none" w:sz="0" w:space="0" w:color="auto"/>
        <w:left w:val="none" w:sz="0" w:space="0" w:color="auto"/>
        <w:bottom w:val="none" w:sz="0" w:space="0" w:color="auto"/>
        <w:right w:val="none" w:sz="0" w:space="0" w:color="auto"/>
      </w:divBdr>
    </w:div>
    <w:div w:id="735400082">
      <w:bodyDiv w:val="1"/>
      <w:marLeft w:val="0"/>
      <w:marRight w:val="0"/>
      <w:marTop w:val="0"/>
      <w:marBottom w:val="0"/>
      <w:divBdr>
        <w:top w:val="none" w:sz="0" w:space="0" w:color="auto"/>
        <w:left w:val="none" w:sz="0" w:space="0" w:color="auto"/>
        <w:bottom w:val="none" w:sz="0" w:space="0" w:color="auto"/>
        <w:right w:val="none" w:sz="0" w:space="0" w:color="auto"/>
      </w:divBdr>
    </w:div>
    <w:div w:id="737047204">
      <w:bodyDiv w:val="1"/>
      <w:marLeft w:val="0"/>
      <w:marRight w:val="0"/>
      <w:marTop w:val="0"/>
      <w:marBottom w:val="0"/>
      <w:divBdr>
        <w:top w:val="none" w:sz="0" w:space="0" w:color="auto"/>
        <w:left w:val="none" w:sz="0" w:space="0" w:color="auto"/>
        <w:bottom w:val="none" w:sz="0" w:space="0" w:color="auto"/>
        <w:right w:val="none" w:sz="0" w:space="0" w:color="auto"/>
      </w:divBdr>
    </w:div>
    <w:div w:id="737168060">
      <w:bodyDiv w:val="1"/>
      <w:marLeft w:val="0"/>
      <w:marRight w:val="0"/>
      <w:marTop w:val="0"/>
      <w:marBottom w:val="0"/>
      <w:divBdr>
        <w:top w:val="none" w:sz="0" w:space="0" w:color="auto"/>
        <w:left w:val="none" w:sz="0" w:space="0" w:color="auto"/>
        <w:bottom w:val="none" w:sz="0" w:space="0" w:color="auto"/>
        <w:right w:val="none" w:sz="0" w:space="0" w:color="auto"/>
      </w:divBdr>
    </w:div>
    <w:div w:id="742874577">
      <w:bodyDiv w:val="1"/>
      <w:marLeft w:val="0"/>
      <w:marRight w:val="0"/>
      <w:marTop w:val="0"/>
      <w:marBottom w:val="0"/>
      <w:divBdr>
        <w:top w:val="none" w:sz="0" w:space="0" w:color="auto"/>
        <w:left w:val="none" w:sz="0" w:space="0" w:color="auto"/>
        <w:bottom w:val="none" w:sz="0" w:space="0" w:color="auto"/>
        <w:right w:val="none" w:sz="0" w:space="0" w:color="auto"/>
      </w:divBdr>
    </w:div>
    <w:div w:id="744570593">
      <w:bodyDiv w:val="1"/>
      <w:marLeft w:val="0"/>
      <w:marRight w:val="0"/>
      <w:marTop w:val="0"/>
      <w:marBottom w:val="0"/>
      <w:divBdr>
        <w:top w:val="none" w:sz="0" w:space="0" w:color="auto"/>
        <w:left w:val="none" w:sz="0" w:space="0" w:color="auto"/>
        <w:bottom w:val="none" w:sz="0" w:space="0" w:color="auto"/>
        <w:right w:val="none" w:sz="0" w:space="0" w:color="auto"/>
      </w:divBdr>
    </w:div>
    <w:div w:id="752551587">
      <w:bodyDiv w:val="1"/>
      <w:marLeft w:val="0"/>
      <w:marRight w:val="0"/>
      <w:marTop w:val="0"/>
      <w:marBottom w:val="0"/>
      <w:divBdr>
        <w:top w:val="none" w:sz="0" w:space="0" w:color="auto"/>
        <w:left w:val="none" w:sz="0" w:space="0" w:color="auto"/>
        <w:bottom w:val="none" w:sz="0" w:space="0" w:color="auto"/>
        <w:right w:val="none" w:sz="0" w:space="0" w:color="auto"/>
      </w:divBdr>
    </w:div>
    <w:div w:id="774133379">
      <w:bodyDiv w:val="1"/>
      <w:marLeft w:val="0"/>
      <w:marRight w:val="0"/>
      <w:marTop w:val="0"/>
      <w:marBottom w:val="0"/>
      <w:divBdr>
        <w:top w:val="none" w:sz="0" w:space="0" w:color="auto"/>
        <w:left w:val="none" w:sz="0" w:space="0" w:color="auto"/>
        <w:bottom w:val="none" w:sz="0" w:space="0" w:color="auto"/>
        <w:right w:val="none" w:sz="0" w:space="0" w:color="auto"/>
      </w:divBdr>
    </w:div>
    <w:div w:id="787817882">
      <w:bodyDiv w:val="1"/>
      <w:marLeft w:val="0"/>
      <w:marRight w:val="0"/>
      <w:marTop w:val="0"/>
      <w:marBottom w:val="0"/>
      <w:divBdr>
        <w:top w:val="none" w:sz="0" w:space="0" w:color="auto"/>
        <w:left w:val="none" w:sz="0" w:space="0" w:color="auto"/>
        <w:bottom w:val="none" w:sz="0" w:space="0" w:color="auto"/>
        <w:right w:val="none" w:sz="0" w:space="0" w:color="auto"/>
      </w:divBdr>
    </w:div>
    <w:div w:id="796028577">
      <w:bodyDiv w:val="1"/>
      <w:marLeft w:val="0"/>
      <w:marRight w:val="0"/>
      <w:marTop w:val="0"/>
      <w:marBottom w:val="0"/>
      <w:divBdr>
        <w:top w:val="none" w:sz="0" w:space="0" w:color="auto"/>
        <w:left w:val="none" w:sz="0" w:space="0" w:color="auto"/>
        <w:bottom w:val="none" w:sz="0" w:space="0" w:color="auto"/>
        <w:right w:val="none" w:sz="0" w:space="0" w:color="auto"/>
      </w:divBdr>
    </w:div>
    <w:div w:id="802385626">
      <w:bodyDiv w:val="1"/>
      <w:marLeft w:val="0"/>
      <w:marRight w:val="0"/>
      <w:marTop w:val="0"/>
      <w:marBottom w:val="0"/>
      <w:divBdr>
        <w:top w:val="none" w:sz="0" w:space="0" w:color="auto"/>
        <w:left w:val="none" w:sz="0" w:space="0" w:color="auto"/>
        <w:bottom w:val="none" w:sz="0" w:space="0" w:color="auto"/>
        <w:right w:val="none" w:sz="0" w:space="0" w:color="auto"/>
      </w:divBdr>
    </w:div>
    <w:div w:id="802845985">
      <w:bodyDiv w:val="1"/>
      <w:marLeft w:val="0"/>
      <w:marRight w:val="0"/>
      <w:marTop w:val="0"/>
      <w:marBottom w:val="0"/>
      <w:divBdr>
        <w:top w:val="none" w:sz="0" w:space="0" w:color="auto"/>
        <w:left w:val="none" w:sz="0" w:space="0" w:color="auto"/>
        <w:bottom w:val="none" w:sz="0" w:space="0" w:color="auto"/>
        <w:right w:val="none" w:sz="0" w:space="0" w:color="auto"/>
      </w:divBdr>
    </w:div>
    <w:div w:id="810368662">
      <w:bodyDiv w:val="1"/>
      <w:marLeft w:val="0"/>
      <w:marRight w:val="0"/>
      <w:marTop w:val="0"/>
      <w:marBottom w:val="0"/>
      <w:divBdr>
        <w:top w:val="none" w:sz="0" w:space="0" w:color="auto"/>
        <w:left w:val="none" w:sz="0" w:space="0" w:color="auto"/>
        <w:bottom w:val="none" w:sz="0" w:space="0" w:color="auto"/>
        <w:right w:val="none" w:sz="0" w:space="0" w:color="auto"/>
      </w:divBdr>
    </w:div>
    <w:div w:id="812454210">
      <w:bodyDiv w:val="1"/>
      <w:marLeft w:val="0"/>
      <w:marRight w:val="0"/>
      <w:marTop w:val="0"/>
      <w:marBottom w:val="0"/>
      <w:divBdr>
        <w:top w:val="none" w:sz="0" w:space="0" w:color="auto"/>
        <w:left w:val="none" w:sz="0" w:space="0" w:color="auto"/>
        <w:bottom w:val="none" w:sz="0" w:space="0" w:color="auto"/>
        <w:right w:val="none" w:sz="0" w:space="0" w:color="auto"/>
      </w:divBdr>
    </w:div>
    <w:div w:id="820190866">
      <w:bodyDiv w:val="1"/>
      <w:marLeft w:val="0"/>
      <w:marRight w:val="0"/>
      <w:marTop w:val="0"/>
      <w:marBottom w:val="0"/>
      <w:divBdr>
        <w:top w:val="none" w:sz="0" w:space="0" w:color="auto"/>
        <w:left w:val="none" w:sz="0" w:space="0" w:color="auto"/>
        <w:bottom w:val="none" w:sz="0" w:space="0" w:color="auto"/>
        <w:right w:val="none" w:sz="0" w:space="0" w:color="auto"/>
      </w:divBdr>
    </w:div>
    <w:div w:id="820274039">
      <w:bodyDiv w:val="1"/>
      <w:marLeft w:val="0"/>
      <w:marRight w:val="0"/>
      <w:marTop w:val="0"/>
      <w:marBottom w:val="0"/>
      <w:divBdr>
        <w:top w:val="none" w:sz="0" w:space="0" w:color="auto"/>
        <w:left w:val="none" w:sz="0" w:space="0" w:color="auto"/>
        <w:bottom w:val="none" w:sz="0" w:space="0" w:color="auto"/>
        <w:right w:val="none" w:sz="0" w:space="0" w:color="auto"/>
      </w:divBdr>
    </w:div>
    <w:div w:id="821119957">
      <w:bodyDiv w:val="1"/>
      <w:marLeft w:val="0"/>
      <w:marRight w:val="0"/>
      <w:marTop w:val="0"/>
      <w:marBottom w:val="0"/>
      <w:divBdr>
        <w:top w:val="none" w:sz="0" w:space="0" w:color="auto"/>
        <w:left w:val="none" w:sz="0" w:space="0" w:color="auto"/>
        <w:bottom w:val="none" w:sz="0" w:space="0" w:color="auto"/>
        <w:right w:val="none" w:sz="0" w:space="0" w:color="auto"/>
      </w:divBdr>
    </w:div>
    <w:div w:id="821388864">
      <w:bodyDiv w:val="1"/>
      <w:marLeft w:val="0"/>
      <w:marRight w:val="0"/>
      <w:marTop w:val="0"/>
      <w:marBottom w:val="0"/>
      <w:divBdr>
        <w:top w:val="none" w:sz="0" w:space="0" w:color="auto"/>
        <w:left w:val="none" w:sz="0" w:space="0" w:color="auto"/>
        <w:bottom w:val="none" w:sz="0" w:space="0" w:color="auto"/>
        <w:right w:val="none" w:sz="0" w:space="0" w:color="auto"/>
      </w:divBdr>
    </w:div>
    <w:div w:id="834800655">
      <w:bodyDiv w:val="1"/>
      <w:marLeft w:val="0"/>
      <w:marRight w:val="0"/>
      <w:marTop w:val="0"/>
      <w:marBottom w:val="0"/>
      <w:divBdr>
        <w:top w:val="none" w:sz="0" w:space="0" w:color="auto"/>
        <w:left w:val="none" w:sz="0" w:space="0" w:color="auto"/>
        <w:bottom w:val="none" w:sz="0" w:space="0" w:color="auto"/>
        <w:right w:val="none" w:sz="0" w:space="0" w:color="auto"/>
      </w:divBdr>
    </w:div>
    <w:div w:id="838888775">
      <w:bodyDiv w:val="1"/>
      <w:marLeft w:val="0"/>
      <w:marRight w:val="0"/>
      <w:marTop w:val="0"/>
      <w:marBottom w:val="0"/>
      <w:divBdr>
        <w:top w:val="none" w:sz="0" w:space="0" w:color="auto"/>
        <w:left w:val="none" w:sz="0" w:space="0" w:color="auto"/>
        <w:bottom w:val="none" w:sz="0" w:space="0" w:color="auto"/>
        <w:right w:val="none" w:sz="0" w:space="0" w:color="auto"/>
      </w:divBdr>
    </w:div>
    <w:div w:id="841242964">
      <w:bodyDiv w:val="1"/>
      <w:marLeft w:val="0"/>
      <w:marRight w:val="0"/>
      <w:marTop w:val="0"/>
      <w:marBottom w:val="0"/>
      <w:divBdr>
        <w:top w:val="none" w:sz="0" w:space="0" w:color="auto"/>
        <w:left w:val="none" w:sz="0" w:space="0" w:color="auto"/>
        <w:bottom w:val="none" w:sz="0" w:space="0" w:color="auto"/>
        <w:right w:val="none" w:sz="0" w:space="0" w:color="auto"/>
      </w:divBdr>
    </w:div>
    <w:div w:id="842554769">
      <w:bodyDiv w:val="1"/>
      <w:marLeft w:val="0"/>
      <w:marRight w:val="0"/>
      <w:marTop w:val="0"/>
      <w:marBottom w:val="0"/>
      <w:divBdr>
        <w:top w:val="none" w:sz="0" w:space="0" w:color="auto"/>
        <w:left w:val="none" w:sz="0" w:space="0" w:color="auto"/>
        <w:bottom w:val="none" w:sz="0" w:space="0" w:color="auto"/>
        <w:right w:val="none" w:sz="0" w:space="0" w:color="auto"/>
      </w:divBdr>
    </w:div>
    <w:div w:id="843591495">
      <w:bodyDiv w:val="1"/>
      <w:marLeft w:val="0"/>
      <w:marRight w:val="0"/>
      <w:marTop w:val="0"/>
      <w:marBottom w:val="0"/>
      <w:divBdr>
        <w:top w:val="none" w:sz="0" w:space="0" w:color="auto"/>
        <w:left w:val="none" w:sz="0" w:space="0" w:color="auto"/>
        <w:bottom w:val="none" w:sz="0" w:space="0" w:color="auto"/>
        <w:right w:val="none" w:sz="0" w:space="0" w:color="auto"/>
      </w:divBdr>
    </w:div>
    <w:div w:id="846948119">
      <w:bodyDiv w:val="1"/>
      <w:marLeft w:val="0"/>
      <w:marRight w:val="0"/>
      <w:marTop w:val="0"/>
      <w:marBottom w:val="0"/>
      <w:divBdr>
        <w:top w:val="none" w:sz="0" w:space="0" w:color="auto"/>
        <w:left w:val="none" w:sz="0" w:space="0" w:color="auto"/>
        <w:bottom w:val="none" w:sz="0" w:space="0" w:color="auto"/>
        <w:right w:val="none" w:sz="0" w:space="0" w:color="auto"/>
      </w:divBdr>
    </w:div>
    <w:div w:id="847721521">
      <w:bodyDiv w:val="1"/>
      <w:marLeft w:val="0"/>
      <w:marRight w:val="0"/>
      <w:marTop w:val="0"/>
      <w:marBottom w:val="0"/>
      <w:divBdr>
        <w:top w:val="none" w:sz="0" w:space="0" w:color="auto"/>
        <w:left w:val="none" w:sz="0" w:space="0" w:color="auto"/>
        <w:bottom w:val="none" w:sz="0" w:space="0" w:color="auto"/>
        <w:right w:val="none" w:sz="0" w:space="0" w:color="auto"/>
      </w:divBdr>
    </w:div>
    <w:div w:id="849835100">
      <w:bodyDiv w:val="1"/>
      <w:marLeft w:val="0"/>
      <w:marRight w:val="0"/>
      <w:marTop w:val="0"/>
      <w:marBottom w:val="0"/>
      <w:divBdr>
        <w:top w:val="none" w:sz="0" w:space="0" w:color="auto"/>
        <w:left w:val="none" w:sz="0" w:space="0" w:color="auto"/>
        <w:bottom w:val="none" w:sz="0" w:space="0" w:color="auto"/>
        <w:right w:val="none" w:sz="0" w:space="0" w:color="auto"/>
      </w:divBdr>
    </w:div>
    <w:div w:id="862592866">
      <w:bodyDiv w:val="1"/>
      <w:marLeft w:val="0"/>
      <w:marRight w:val="0"/>
      <w:marTop w:val="0"/>
      <w:marBottom w:val="0"/>
      <w:divBdr>
        <w:top w:val="none" w:sz="0" w:space="0" w:color="auto"/>
        <w:left w:val="none" w:sz="0" w:space="0" w:color="auto"/>
        <w:bottom w:val="none" w:sz="0" w:space="0" w:color="auto"/>
        <w:right w:val="none" w:sz="0" w:space="0" w:color="auto"/>
      </w:divBdr>
    </w:div>
    <w:div w:id="867183020">
      <w:bodyDiv w:val="1"/>
      <w:marLeft w:val="0"/>
      <w:marRight w:val="0"/>
      <w:marTop w:val="0"/>
      <w:marBottom w:val="0"/>
      <w:divBdr>
        <w:top w:val="none" w:sz="0" w:space="0" w:color="auto"/>
        <w:left w:val="none" w:sz="0" w:space="0" w:color="auto"/>
        <w:bottom w:val="none" w:sz="0" w:space="0" w:color="auto"/>
        <w:right w:val="none" w:sz="0" w:space="0" w:color="auto"/>
      </w:divBdr>
    </w:div>
    <w:div w:id="869949556">
      <w:bodyDiv w:val="1"/>
      <w:marLeft w:val="0"/>
      <w:marRight w:val="0"/>
      <w:marTop w:val="0"/>
      <w:marBottom w:val="0"/>
      <w:divBdr>
        <w:top w:val="none" w:sz="0" w:space="0" w:color="auto"/>
        <w:left w:val="none" w:sz="0" w:space="0" w:color="auto"/>
        <w:bottom w:val="none" w:sz="0" w:space="0" w:color="auto"/>
        <w:right w:val="none" w:sz="0" w:space="0" w:color="auto"/>
      </w:divBdr>
    </w:div>
    <w:div w:id="880169927">
      <w:bodyDiv w:val="1"/>
      <w:marLeft w:val="0"/>
      <w:marRight w:val="0"/>
      <w:marTop w:val="0"/>
      <w:marBottom w:val="0"/>
      <w:divBdr>
        <w:top w:val="none" w:sz="0" w:space="0" w:color="auto"/>
        <w:left w:val="none" w:sz="0" w:space="0" w:color="auto"/>
        <w:bottom w:val="none" w:sz="0" w:space="0" w:color="auto"/>
        <w:right w:val="none" w:sz="0" w:space="0" w:color="auto"/>
      </w:divBdr>
    </w:div>
    <w:div w:id="880283380">
      <w:bodyDiv w:val="1"/>
      <w:marLeft w:val="0"/>
      <w:marRight w:val="0"/>
      <w:marTop w:val="0"/>
      <w:marBottom w:val="0"/>
      <w:divBdr>
        <w:top w:val="none" w:sz="0" w:space="0" w:color="auto"/>
        <w:left w:val="none" w:sz="0" w:space="0" w:color="auto"/>
        <w:bottom w:val="none" w:sz="0" w:space="0" w:color="auto"/>
        <w:right w:val="none" w:sz="0" w:space="0" w:color="auto"/>
      </w:divBdr>
    </w:div>
    <w:div w:id="882639789">
      <w:bodyDiv w:val="1"/>
      <w:marLeft w:val="0"/>
      <w:marRight w:val="0"/>
      <w:marTop w:val="0"/>
      <w:marBottom w:val="0"/>
      <w:divBdr>
        <w:top w:val="none" w:sz="0" w:space="0" w:color="auto"/>
        <w:left w:val="none" w:sz="0" w:space="0" w:color="auto"/>
        <w:bottom w:val="none" w:sz="0" w:space="0" w:color="auto"/>
        <w:right w:val="none" w:sz="0" w:space="0" w:color="auto"/>
      </w:divBdr>
    </w:div>
    <w:div w:id="884215062">
      <w:bodyDiv w:val="1"/>
      <w:marLeft w:val="0"/>
      <w:marRight w:val="0"/>
      <w:marTop w:val="0"/>
      <w:marBottom w:val="0"/>
      <w:divBdr>
        <w:top w:val="none" w:sz="0" w:space="0" w:color="auto"/>
        <w:left w:val="none" w:sz="0" w:space="0" w:color="auto"/>
        <w:bottom w:val="none" w:sz="0" w:space="0" w:color="auto"/>
        <w:right w:val="none" w:sz="0" w:space="0" w:color="auto"/>
      </w:divBdr>
    </w:div>
    <w:div w:id="887910494">
      <w:bodyDiv w:val="1"/>
      <w:marLeft w:val="0"/>
      <w:marRight w:val="0"/>
      <w:marTop w:val="0"/>
      <w:marBottom w:val="0"/>
      <w:divBdr>
        <w:top w:val="none" w:sz="0" w:space="0" w:color="auto"/>
        <w:left w:val="none" w:sz="0" w:space="0" w:color="auto"/>
        <w:bottom w:val="none" w:sz="0" w:space="0" w:color="auto"/>
        <w:right w:val="none" w:sz="0" w:space="0" w:color="auto"/>
      </w:divBdr>
    </w:div>
    <w:div w:id="890070856">
      <w:bodyDiv w:val="1"/>
      <w:marLeft w:val="0"/>
      <w:marRight w:val="0"/>
      <w:marTop w:val="0"/>
      <w:marBottom w:val="0"/>
      <w:divBdr>
        <w:top w:val="none" w:sz="0" w:space="0" w:color="auto"/>
        <w:left w:val="none" w:sz="0" w:space="0" w:color="auto"/>
        <w:bottom w:val="none" w:sz="0" w:space="0" w:color="auto"/>
        <w:right w:val="none" w:sz="0" w:space="0" w:color="auto"/>
      </w:divBdr>
    </w:div>
    <w:div w:id="892741116">
      <w:bodyDiv w:val="1"/>
      <w:marLeft w:val="0"/>
      <w:marRight w:val="0"/>
      <w:marTop w:val="0"/>
      <w:marBottom w:val="0"/>
      <w:divBdr>
        <w:top w:val="none" w:sz="0" w:space="0" w:color="auto"/>
        <w:left w:val="none" w:sz="0" w:space="0" w:color="auto"/>
        <w:bottom w:val="none" w:sz="0" w:space="0" w:color="auto"/>
        <w:right w:val="none" w:sz="0" w:space="0" w:color="auto"/>
      </w:divBdr>
    </w:div>
    <w:div w:id="893782686">
      <w:bodyDiv w:val="1"/>
      <w:marLeft w:val="0"/>
      <w:marRight w:val="0"/>
      <w:marTop w:val="0"/>
      <w:marBottom w:val="0"/>
      <w:divBdr>
        <w:top w:val="none" w:sz="0" w:space="0" w:color="auto"/>
        <w:left w:val="none" w:sz="0" w:space="0" w:color="auto"/>
        <w:bottom w:val="none" w:sz="0" w:space="0" w:color="auto"/>
        <w:right w:val="none" w:sz="0" w:space="0" w:color="auto"/>
      </w:divBdr>
    </w:div>
    <w:div w:id="899904569">
      <w:bodyDiv w:val="1"/>
      <w:marLeft w:val="0"/>
      <w:marRight w:val="0"/>
      <w:marTop w:val="0"/>
      <w:marBottom w:val="0"/>
      <w:divBdr>
        <w:top w:val="none" w:sz="0" w:space="0" w:color="auto"/>
        <w:left w:val="none" w:sz="0" w:space="0" w:color="auto"/>
        <w:bottom w:val="none" w:sz="0" w:space="0" w:color="auto"/>
        <w:right w:val="none" w:sz="0" w:space="0" w:color="auto"/>
      </w:divBdr>
    </w:div>
    <w:div w:id="902716734">
      <w:bodyDiv w:val="1"/>
      <w:marLeft w:val="0"/>
      <w:marRight w:val="0"/>
      <w:marTop w:val="0"/>
      <w:marBottom w:val="0"/>
      <w:divBdr>
        <w:top w:val="none" w:sz="0" w:space="0" w:color="auto"/>
        <w:left w:val="none" w:sz="0" w:space="0" w:color="auto"/>
        <w:bottom w:val="none" w:sz="0" w:space="0" w:color="auto"/>
        <w:right w:val="none" w:sz="0" w:space="0" w:color="auto"/>
      </w:divBdr>
      <w:divsChild>
        <w:div w:id="2142337930">
          <w:marLeft w:val="979"/>
          <w:marRight w:val="0"/>
          <w:marTop w:val="80"/>
          <w:marBottom w:val="0"/>
          <w:divBdr>
            <w:top w:val="none" w:sz="0" w:space="0" w:color="auto"/>
            <w:left w:val="none" w:sz="0" w:space="0" w:color="auto"/>
            <w:bottom w:val="none" w:sz="0" w:space="0" w:color="auto"/>
            <w:right w:val="none" w:sz="0" w:space="0" w:color="auto"/>
          </w:divBdr>
        </w:div>
        <w:div w:id="340091255">
          <w:marLeft w:val="979"/>
          <w:marRight w:val="0"/>
          <w:marTop w:val="80"/>
          <w:marBottom w:val="0"/>
          <w:divBdr>
            <w:top w:val="none" w:sz="0" w:space="0" w:color="auto"/>
            <w:left w:val="none" w:sz="0" w:space="0" w:color="auto"/>
            <w:bottom w:val="none" w:sz="0" w:space="0" w:color="auto"/>
            <w:right w:val="none" w:sz="0" w:space="0" w:color="auto"/>
          </w:divBdr>
        </w:div>
        <w:div w:id="275985619">
          <w:marLeft w:val="979"/>
          <w:marRight w:val="0"/>
          <w:marTop w:val="80"/>
          <w:marBottom w:val="0"/>
          <w:divBdr>
            <w:top w:val="none" w:sz="0" w:space="0" w:color="auto"/>
            <w:left w:val="none" w:sz="0" w:space="0" w:color="auto"/>
            <w:bottom w:val="none" w:sz="0" w:space="0" w:color="auto"/>
            <w:right w:val="none" w:sz="0" w:space="0" w:color="auto"/>
          </w:divBdr>
        </w:div>
        <w:div w:id="751467250">
          <w:marLeft w:val="979"/>
          <w:marRight w:val="0"/>
          <w:marTop w:val="80"/>
          <w:marBottom w:val="0"/>
          <w:divBdr>
            <w:top w:val="none" w:sz="0" w:space="0" w:color="auto"/>
            <w:left w:val="none" w:sz="0" w:space="0" w:color="auto"/>
            <w:bottom w:val="none" w:sz="0" w:space="0" w:color="auto"/>
            <w:right w:val="none" w:sz="0" w:space="0" w:color="auto"/>
          </w:divBdr>
        </w:div>
      </w:divsChild>
    </w:div>
    <w:div w:id="909191246">
      <w:bodyDiv w:val="1"/>
      <w:marLeft w:val="0"/>
      <w:marRight w:val="0"/>
      <w:marTop w:val="0"/>
      <w:marBottom w:val="0"/>
      <w:divBdr>
        <w:top w:val="none" w:sz="0" w:space="0" w:color="auto"/>
        <w:left w:val="none" w:sz="0" w:space="0" w:color="auto"/>
        <w:bottom w:val="none" w:sz="0" w:space="0" w:color="auto"/>
        <w:right w:val="none" w:sz="0" w:space="0" w:color="auto"/>
      </w:divBdr>
    </w:div>
    <w:div w:id="919480669">
      <w:bodyDiv w:val="1"/>
      <w:marLeft w:val="0"/>
      <w:marRight w:val="0"/>
      <w:marTop w:val="0"/>
      <w:marBottom w:val="0"/>
      <w:divBdr>
        <w:top w:val="none" w:sz="0" w:space="0" w:color="auto"/>
        <w:left w:val="none" w:sz="0" w:space="0" w:color="auto"/>
        <w:bottom w:val="none" w:sz="0" w:space="0" w:color="auto"/>
        <w:right w:val="none" w:sz="0" w:space="0" w:color="auto"/>
      </w:divBdr>
    </w:div>
    <w:div w:id="922110991">
      <w:bodyDiv w:val="1"/>
      <w:marLeft w:val="0"/>
      <w:marRight w:val="0"/>
      <w:marTop w:val="0"/>
      <w:marBottom w:val="0"/>
      <w:divBdr>
        <w:top w:val="none" w:sz="0" w:space="0" w:color="auto"/>
        <w:left w:val="none" w:sz="0" w:space="0" w:color="auto"/>
        <w:bottom w:val="none" w:sz="0" w:space="0" w:color="auto"/>
        <w:right w:val="none" w:sz="0" w:space="0" w:color="auto"/>
      </w:divBdr>
    </w:div>
    <w:div w:id="924458131">
      <w:bodyDiv w:val="1"/>
      <w:marLeft w:val="0"/>
      <w:marRight w:val="0"/>
      <w:marTop w:val="0"/>
      <w:marBottom w:val="0"/>
      <w:divBdr>
        <w:top w:val="none" w:sz="0" w:space="0" w:color="auto"/>
        <w:left w:val="none" w:sz="0" w:space="0" w:color="auto"/>
        <w:bottom w:val="none" w:sz="0" w:space="0" w:color="auto"/>
        <w:right w:val="none" w:sz="0" w:space="0" w:color="auto"/>
      </w:divBdr>
    </w:div>
    <w:div w:id="936982591">
      <w:bodyDiv w:val="1"/>
      <w:marLeft w:val="0"/>
      <w:marRight w:val="0"/>
      <w:marTop w:val="0"/>
      <w:marBottom w:val="0"/>
      <w:divBdr>
        <w:top w:val="none" w:sz="0" w:space="0" w:color="auto"/>
        <w:left w:val="none" w:sz="0" w:space="0" w:color="auto"/>
        <w:bottom w:val="none" w:sz="0" w:space="0" w:color="auto"/>
        <w:right w:val="none" w:sz="0" w:space="0" w:color="auto"/>
      </w:divBdr>
    </w:div>
    <w:div w:id="939684953">
      <w:bodyDiv w:val="1"/>
      <w:marLeft w:val="0"/>
      <w:marRight w:val="0"/>
      <w:marTop w:val="0"/>
      <w:marBottom w:val="0"/>
      <w:divBdr>
        <w:top w:val="none" w:sz="0" w:space="0" w:color="auto"/>
        <w:left w:val="none" w:sz="0" w:space="0" w:color="auto"/>
        <w:bottom w:val="none" w:sz="0" w:space="0" w:color="auto"/>
        <w:right w:val="none" w:sz="0" w:space="0" w:color="auto"/>
      </w:divBdr>
    </w:div>
    <w:div w:id="952828033">
      <w:bodyDiv w:val="1"/>
      <w:marLeft w:val="0"/>
      <w:marRight w:val="0"/>
      <w:marTop w:val="0"/>
      <w:marBottom w:val="0"/>
      <w:divBdr>
        <w:top w:val="none" w:sz="0" w:space="0" w:color="auto"/>
        <w:left w:val="none" w:sz="0" w:space="0" w:color="auto"/>
        <w:bottom w:val="none" w:sz="0" w:space="0" w:color="auto"/>
        <w:right w:val="none" w:sz="0" w:space="0" w:color="auto"/>
      </w:divBdr>
    </w:div>
    <w:div w:id="953830193">
      <w:bodyDiv w:val="1"/>
      <w:marLeft w:val="0"/>
      <w:marRight w:val="0"/>
      <w:marTop w:val="0"/>
      <w:marBottom w:val="0"/>
      <w:divBdr>
        <w:top w:val="none" w:sz="0" w:space="0" w:color="auto"/>
        <w:left w:val="none" w:sz="0" w:space="0" w:color="auto"/>
        <w:bottom w:val="none" w:sz="0" w:space="0" w:color="auto"/>
        <w:right w:val="none" w:sz="0" w:space="0" w:color="auto"/>
      </w:divBdr>
    </w:div>
    <w:div w:id="962230430">
      <w:bodyDiv w:val="1"/>
      <w:marLeft w:val="0"/>
      <w:marRight w:val="0"/>
      <w:marTop w:val="0"/>
      <w:marBottom w:val="0"/>
      <w:divBdr>
        <w:top w:val="none" w:sz="0" w:space="0" w:color="auto"/>
        <w:left w:val="none" w:sz="0" w:space="0" w:color="auto"/>
        <w:bottom w:val="none" w:sz="0" w:space="0" w:color="auto"/>
        <w:right w:val="none" w:sz="0" w:space="0" w:color="auto"/>
      </w:divBdr>
    </w:div>
    <w:div w:id="963001786">
      <w:bodyDiv w:val="1"/>
      <w:marLeft w:val="0"/>
      <w:marRight w:val="0"/>
      <w:marTop w:val="0"/>
      <w:marBottom w:val="0"/>
      <w:divBdr>
        <w:top w:val="none" w:sz="0" w:space="0" w:color="auto"/>
        <w:left w:val="none" w:sz="0" w:space="0" w:color="auto"/>
        <w:bottom w:val="none" w:sz="0" w:space="0" w:color="auto"/>
        <w:right w:val="none" w:sz="0" w:space="0" w:color="auto"/>
      </w:divBdr>
    </w:div>
    <w:div w:id="963149025">
      <w:bodyDiv w:val="1"/>
      <w:marLeft w:val="0"/>
      <w:marRight w:val="0"/>
      <w:marTop w:val="0"/>
      <w:marBottom w:val="0"/>
      <w:divBdr>
        <w:top w:val="none" w:sz="0" w:space="0" w:color="auto"/>
        <w:left w:val="none" w:sz="0" w:space="0" w:color="auto"/>
        <w:bottom w:val="none" w:sz="0" w:space="0" w:color="auto"/>
        <w:right w:val="none" w:sz="0" w:space="0" w:color="auto"/>
      </w:divBdr>
    </w:div>
    <w:div w:id="973487258">
      <w:bodyDiv w:val="1"/>
      <w:marLeft w:val="0"/>
      <w:marRight w:val="0"/>
      <w:marTop w:val="0"/>
      <w:marBottom w:val="0"/>
      <w:divBdr>
        <w:top w:val="none" w:sz="0" w:space="0" w:color="auto"/>
        <w:left w:val="none" w:sz="0" w:space="0" w:color="auto"/>
        <w:bottom w:val="none" w:sz="0" w:space="0" w:color="auto"/>
        <w:right w:val="none" w:sz="0" w:space="0" w:color="auto"/>
      </w:divBdr>
    </w:div>
    <w:div w:id="978995252">
      <w:bodyDiv w:val="1"/>
      <w:marLeft w:val="0"/>
      <w:marRight w:val="0"/>
      <w:marTop w:val="0"/>
      <w:marBottom w:val="0"/>
      <w:divBdr>
        <w:top w:val="none" w:sz="0" w:space="0" w:color="auto"/>
        <w:left w:val="none" w:sz="0" w:space="0" w:color="auto"/>
        <w:bottom w:val="none" w:sz="0" w:space="0" w:color="auto"/>
        <w:right w:val="none" w:sz="0" w:space="0" w:color="auto"/>
      </w:divBdr>
    </w:div>
    <w:div w:id="983923191">
      <w:bodyDiv w:val="1"/>
      <w:marLeft w:val="0"/>
      <w:marRight w:val="0"/>
      <w:marTop w:val="0"/>
      <w:marBottom w:val="0"/>
      <w:divBdr>
        <w:top w:val="none" w:sz="0" w:space="0" w:color="auto"/>
        <w:left w:val="none" w:sz="0" w:space="0" w:color="auto"/>
        <w:bottom w:val="none" w:sz="0" w:space="0" w:color="auto"/>
        <w:right w:val="none" w:sz="0" w:space="0" w:color="auto"/>
      </w:divBdr>
    </w:div>
    <w:div w:id="989285885">
      <w:bodyDiv w:val="1"/>
      <w:marLeft w:val="0"/>
      <w:marRight w:val="0"/>
      <w:marTop w:val="0"/>
      <w:marBottom w:val="0"/>
      <w:divBdr>
        <w:top w:val="none" w:sz="0" w:space="0" w:color="auto"/>
        <w:left w:val="none" w:sz="0" w:space="0" w:color="auto"/>
        <w:bottom w:val="none" w:sz="0" w:space="0" w:color="auto"/>
        <w:right w:val="none" w:sz="0" w:space="0" w:color="auto"/>
      </w:divBdr>
    </w:div>
    <w:div w:id="992609603">
      <w:bodyDiv w:val="1"/>
      <w:marLeft w:val="0"/>
      <w:marRight w:val="0"/>
      <w:marTop w:val="0"/>
      <w:marBottom w:val="0"/>
      <w:divBdr>
        <w:top w:val="none" w:sz="0" w:space="0" w:color="auto"/>
        <w:left w:val="none" w:sz="0" w:space="0" w:color="auto"/>
        <w:bottom w:val="none" w:sz="0" w:space="0" w:color="auto"/>
        <w:right w:val="none" w:sz="0" w:space="0" w:color="auto"/>
      </w:divBdr>
    </w:div>
    <w:div w:id="996349175">
      <w:bodyDiv w:val="1"/>
      <w:marLeft w:val="0"/>
      <w:marRight w:val="0"/>
      <w:marTop w:val="0"/>
      <w:marBottom w:val="0"/>
      <w:divBdr>
        <w:top w:val="none" w:sz="0" w:space="0" w:color="auto"/>
        <w:left w:val="none" w:sz="0" w:space="0" w:color="auto"/>
        <w:bottom w:val="none" w:sz="0" w:space="0" w:color="auto"/>
        <w:right w:val="none" w:sz="0" w:space="0" w:color="auto"/>
      </w:divBdr>
    </w:div>
    <w:div w:id="1000694898">
      <w:bodyDiv w:val="1"/>
      <w:marLeft w:val="0"/>
      <w:marRight w:val="0"/>
      <w:marTop w:val="0"/>
      <w:marBottom w:val="0"/>
      <w:divBdr>
        <w:top w:val="none" w:sz="0" w:space="0" w:color="auto"/>
        <w:left w:val="none" w:sz="0" w:space="0" w:color="auto"/>
        <w:bottom w:val="none" w:sz="0" w:space="0" w:color="auto"/>
        <w:right w:val="none" w:sz="0" w:space="0" w:color="auto"/>
      </w:divBdr>
      <w:divsChild>
        <w:div w:id="1333069239">
          <w:marLeft w:val="0"/>
          <w:marRight w:val="0"/>
          <w:marTop w:val="0"/>
          <w:marBottom w:val="0"/>
          <w:divBdr>
            <w:top w:val="none" w:sz="0" w:space="0" w:color="auto"/>
            <w:left w:val="none" w:sz="0" w:space="0" w:color="auto"/>
            <w:bottom w:val="none" w:sz="0" w:space="0" w:color="auto"/>
            <w:right w:val="none" w:sz="0" w:space="0" w:color="auto"/>
          </w:divBdr>
          <w:divsChild>
            <w:div w:id="1008411566">
              <w:marLeft w:val="0"/>
              <w:marRight w:val="0"/>
              <w:marTop w:val="0"/>
              <w:marBottom w:val="0"/>
              <w:divBdr>
                <w:top w:val="none" w:sz="0" w:space="0" w:color="auto"/>
                <w:left w:val="none" w:sz="0" w:space="0" w:color="auto"/>
                <w:bottom w:val="none" w:sz="0" w:space="0" w:color="auto"/>
                <w:right w:val="none" w:sz="0" w:space="0" w:color="auto"/>
              </w:divBdr>
              <w:divsChild>
                <w:div w:id="2147353568">
                  <w:marLeft w:val="0"/>
                  <w:marRight w:val="0"/>
                  <w:marTop w:val="0"/>
                  <w:marBottom w:val="0"/>
                  <w:divBdr>
                    <w:top w:val="none" w:sz="0" w:space="0" w:color="auto"/>
                    <w:left w:val="none" w:sz="0" w:space="0" w:color="auto"/>
                    <w:bottom w:val="none" w:sz="0" w:space="0" w:color="auto"/>
                    <w:right w:val="none" w:sz="0" w:space="0" w:color="auto"/>
                  </w:divBdr>
                  <w:divsChild>
                    <w:div w:id="1611350874">
                      <w:marLeft w:val="0"/>
                      <w:marRight w:val="0"/>
                      <w:marTop w:val="0"/>
                      <w:marBottom w:val="0"/>
                      <w:divBdr>
                        <w:top w:val="none" w:sz="0" w:space="0" w:color="auto"/>
                        <w:left w:val="none" w:sz="0" w:space="0" w:color="auto"/>
                        <w:bottom w:val="none" w:sz="0" w:space="0" w:color="auto"/>
                        <w:right w:val="none" w:sz="0" w:space="0" w:color="auto"/>
                      </w:divBdr>
                      <w:divsChild>
                        <w:div w:id="1943759672">
                          <w:marLeft w:val="0"/>
                          <w:marRight w:val="0"/>
                          <w:marTop w:val="0"/>
                          <w:marBottom w:val="0"/>
                          <w:divBdr>
                            <w:top w:val="none" w:sz="0" w:space="0" w:color="auto"/>
                            <w:left w:val="none" w:sz="0" w:space="0" w:color="auto"/>
                            <w:bottom w:val="none" w:sz="0" w:space="0" w:color="auto"/>
                            <w:right w:val="none" w:sz="0" w:space="0" w:color="auto"/>
                          </w:divBdr>
                          <w:divsChild>
                            <w:div w:id="2121148218">
                              <w:marLeft w:val="0"/>
                              <w:marRight w:val="0"/>
                              <w:marTop w:val="0"/>
                              <w:marBottom w:val="0"/>
                              <w:divBdr>
                                <w:top w:val="none" w:sz="0" w:space="0" w:color="auto"/>
                                <w:left w:val="none" w:sz="0" w:space="0" w:color="auto"/>
                                <w:bottom w:val="none" w:sz="0" w:space="0" w:color="auto"/>
                                <w:right w:val="none" w:sz="0" w:space="0" w:color="auto"/>
                              </w:divBdr>
                              <w:divsChild>
                                <w:div w:id="400837380">
                                  <w:marLeft w:val="0"/>
                                  <w:marRight w:val="0"/>
                                  <w:marTop w:val="0"/>
                                  <w:marBottom w:val="0"/>
                                  <w:divBdr>
                                    <w:top w:val="none" w:sz="0" w:space="0" w:color="auto"/>
                                    <w:left w:val="none" w:sz="0" w:space="0" w:color="auto"/>
                                    <w:bottom w:val="none" w:sz="0" w:space="0" w:color="auto"/>
                                    <w:right w:val="none" w:sz="0" w:space="0" w:color="auto"/>
                                  </w:divBdr>
                                  <w:divsChild>
                                    <w:div w:id="1790591151">
                                      <w:marLeft w:val="0"/>
                                      <w:marRight w:val="0"/>
                                      <w:marTop w:val="0"/>
                                      <w:marBottom w:val="0"/>
                                      <w:divBdr>
                                        <w:top w:val="none" w:sz="0" w:space="0" w:color="auto"/>
                                        <w:left w:val="none" w:sz="0" w:space="0" w:color="auto"/>
                                        <w:bottom w:val="none" w:sz="0" w:space="0" w:color="auto"/>
                                        <w:right w:val="none" w:sz="0" w:space="0" w:color="auto"/>
                                      </w:divBdr>
                                      <w:divsChild>
                                        <w:div w:id="2038769649">
                                          <w:marLeft w:val="0"/>
                                          <w:marRight w:val="0"/>
                                          <w:marTop w:val="0"/>
                                          <w:marBottom w:val="0"/>
                                          <w:divBdr>
                                            <w:top w:val="none" w:sz="0" w:space="0" w:color="auto"/>
                                            <w:left w:val="none" w:sz="0" w:space="0" w:color="auto"/>
                                            <w:bottom w:val="none" w:sz="0" w:space="0" w:color="auto"/>
                                            <w:right w:val="none" w:sz="0" w:space="0" w:color="auto"/>
                                          </w:divBdr>
                                          <w:divsChild>
                                            <w:div w:id="1145273913">
                                              <w:marLeft w:val="0"/>
                                              <w:marRight w:val="0"/>
                                              <w:marTop w:val="0"/>
                                              <w:marBottom w:val="0"/>
                                              <w:divBdr>
                                                <w:top w:val="none" w:sz="0" w:space="0" w:color="auto"/>
                                                <w:left w:val="none" w:sz="0" w:space="0" w:color="auto"/>
                                                <w:bottom w:val="none" w:sz="0" w:space="0" w:color="auto"/>
                                                <w:right w:val="none" w:sz="0" w:space="0" w:color="auto"/>
                                              </w:divBdr>
                                              <w:divsChild>
                                                <w:div w:id="251014582">
                                                  <w:marLeft w:val="0"/>
                                                  <w:marRight w:val="0"/>
                                                  <w:marTop w:val="0"/>
                                                  <w:marBottom w:val="0"/>
                                                  <w:divBdr>
                                                    <w:top w:val="none" w:sz="0" w:space="0" w:color="auto"/>
                                                    <w:left w:val="none" w:sz="0" w:space="0" w:color="auto"/>
                                                    <w:bottom w:val="none" w:sz="0" w:space="0" w:color="auto"/>
                                                    <w:right w:val="none" w:sz="0" w:space="0" w:color="auto"/>
                                                  </w:divBdr>
                                                  <w:divsChild>
                                                    <w:div w:id="158539838">
                                                      <w:marLeft w:val="0"/>
                                                      <w:marRight w:val="0"/>
                                                      <w:marTop w:val="0"/>
                                                      <w:marBottom w:val="0"/>
                                                      <w:divBdr>
                                                        <w:top w:val="none" w:sz="0" w:space="0" w:color="auto"/>
                                                        <w:left w:val="none" w:sz="0" w:space="0" w:color="auto"/>
                                                        <w:bottom w:val="none" w:sz="0" w:space="0" w:color="auto"/>
                                                        <w:right w:val="none" w:sz="0" w:space="0" w:color="auto"/>
                                                      </w:divBdr>
                                                      <w:divsChild>
                                                        <w:div w:id="12427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322662">
      <w:bodyDiv w:val="1"/>
      <w:marLeft w:val="0"/>
      <w:marRight w:val="0"/>
      <w:marTop w:val="0"/>
      <w:marBottom w:val="0"/>
      <w:divBdr>
        <w:top w:val="none" w:sz="0" w:space="0" w:color="auto"/>
        <w:left w:val="none" w:sz="0" w:space="0" w:color="auto"/>
        <w:bottom w:val="none" w:sz="0" w:space="0" w:color="auto"/>
        <w:right w:val="none" w:sz="0" w:space="0" w:color="auto"/>
      </w:divBdr>
    </w:div>
    <w:div w:id="1003313077">
      <w:bodyDiv w:val="1"/>
      <w:marLeft w:val="0"/>
      <w:marRight w:val="0"/>
      <w:marTop w:val="0"/>
      <w:marBottom w:val="0"/>
      <w:divBdr>
        <w:top w:val="none" w:sz="0" w:space="0" w:color="auto"/>
        <w:left w:val="none" w:sz="0" w:space="0" w:color="auto"/>
        <w:bottom w:val="none" w:sz="0" w:space="0" w:color="auto"/>
        <w:right w:val="none" w:sz="0" w:space="0" w:color="auto"/>
      </w:divBdr>
    </w:div>
    <w:div w:id="1006979391">
      <w:bodyDiv w:val="1"/>
      <w:marLeft w:val="0"/>
      <w:marRight w:val="0"/>
      <w:marTop w:val="0"/>
      <w:marBottom w:val="0"/>
      <w:divBdr>
        <w:top w:val="none" w:sz="0" w:space="0" w:color="auto"/>
        <w:left w:val="none" w:sz="0" w:space="0" w:color="auto"/>
        <w:bottom w:val="none" w:sz="0" w:space="0" w:color="auto"/>
        <w:right w:val="none" w:sz="0" w:space="0" w:color="auto"/>
      </w:divBdr>
    </w:div>
    <w:div w:id="1008673031">
      <w:bodyDiv w:val="1"/>
      <w:marLeft w:val="0"/>
      <w:marRight w:val="0"/>
      <w:marTop w:val="0"/>
      <w:marBottom w:val="0"/>
      <w:divBdr>
        <w:top w:val="none" w:sz="0" w:space="0" w:color="auto"/>
        <w:left w:val="none" w:sz="0" w:space="0" w:color="auto"/>
        <w:bottom w:val="none" w:sz="0" w:space="0" w:color="auto"/>
        <w:right w:val="none" w:sz="0" w:space="0" w:color="auto"/>
      </w:divBdr>
    </w:div>
    <w:div w:id="1008826611">
      <w:bodyDiv w:val="1"/>
      <w:marLeft w:val="0"/>
      <w:marRight w:val="0"/>
      <w:marTop w:val="0"/>
      <w:marBottom w:val="0"/>
      <w:divBdr>
        <w:top w:val="none" w:sz="0" w:space="0" w:color="auto"/>
        <w:left w:val="none" w:sz="0" w:space="0" w:color="auto"/>
        <w:bottom w:val="none" w:sz="0" w:space="0" w:color="auto"/>
        <w:right w:val="none" w:sz="0" w:space="0" w:color="auto"/>
      </w:divBdr>
    </w:div>
    <w:div w:id="1011025877">
      <w:bodyDiv w:val="1"/>
      <w:marLeft w:val="0"/>
      <w:marRight w:val="0"/>
      <w:marTop w:val="0"/>
      <w:marBottom w:val="0"/>
      <w:divBdr>
        <w:top w:val="none" w:sz="0" w:space="0" w:color="auto"/>
        <w:left w:val="none" w:sz="0" w:space="0" w:color="auto"/>
        <w:bottom w:val="none" w:sz="0" w:space="0" w:color="auto"/>
        <w:right w:val="none" w:sz="0" w:space="0" w:color="auto"/>
      </w:divBdr>
    </w:div>
    <w:div w:id="1011834554">
      <w:bodyDiv w:val="1"/>
      <w:marLeft w:val="0"/>
      <w:marRight w:val="0"/>
      <w:marTop w:val="0"/>
      <w:marBottom w:val="0"/>
      <w:divBdr>
        <w:top w:val="none" w:sz="0" w:space="0" w:color="auto"/>
        <w:left w:val="none" w:sz="0" w:space="0" w:color="auto"/>
        <w:bottom w:val="none" w:sz="0" w:space="0" w:color="auto"/>
        <w:right w:val="none" w:sz="0" w:space="0" w:color="auto"/>
      </w:divBdr>
    </w:div>
    <w:div w:id="1021128508">
      <w:bodyDiv w:val="1"/>
      <w:marLeft w:val="0"/>
      <w:marRight w:val="0"/>
      <w:marTop w:val="0"/>
      <w:marBottom w:val="0"/>
      <w:divBdr>
        <w:top w:val="none" w:sz="0" w:space="0" w:color="auto"/>
        <w:left w:val="none" w:sz="0" w:space="0" w:color="auto"/>
        <w:bottom w:val="none" w:sz="0" w:space="0" w:color="auto"/>
        <w:right w:val="none" w:sz="0" w:space="0" w:color="auto"/>
      </w:divBdr>
    </w:div>
    <w:div w:id="1032077622">
      <w:bodyDiv w:val="1"/>
      <w:marLeft w:val="0"/>
      <w:marRight w:val="0"/>
      <w:marTop w:val="0"/>
      <w:marBottom w:val="0"/>
      <w:divBdr>
        <w:top w:val="none" w:sz="0" w:space="0" w:color="auto"/>
        <w:left w:val="none" w:sz="0" w:space="0" w:color="auto"/>
        <w:bottom w:val="none" w:sz="0" w:space="0" w:color="auto"/>
        <w:right w:val="none" w:sz="0" w:space="0" w:color="auto"/>
      </w:divBdr>
    </w:div>
    <w:div w:id="1037772885">
      <w:bodyDiv w:val="1"/>
      <w:marLeft w:val="0"/>
      <w:marRight w:val="0"/>
      <w:marTop w:val="0"/>
      <w:marBottom w:val="0"/>
      <w:divBdr>
        <w:top w:val="none" w:sz="0" w:space="0" w:color="auto"/>
        <w:left w:val="none" w:sz="0" w:space="0" w:color="auto"/>
        <w:bottom w:val="none" w:sz="0" w:space="0" w:color="auto"/>
        <w:right w:val="none" w:sz="0" w:space="0" w:color="auto"/>
      </w:divBdr>
    </w:div>
    <w:div w:id="1062213438">
      <w:bodyDiv w:val="1"/>
      <w:marLeft w:val="0"/>
      <w:marRight w:val="0"/>
      <w:marTop w:val="0"/>
      <w:marBottom w:val="0"/>
      <w:divBdr>
        <w:top w:val="none" w:sz="0" w:space="0" w:color="auto"/>
        <w:left w:val="none" w:sz="0" w:space="0" w:color="auto"/>
        <w:bottom w:val="none" w:sz="0" w:space="0" w:color="auto"/>
        <w:right w:val="none" w:sz="0" w:space="0" w:color="auto"/>
      </w:divBdr>
    </w:div>
    <w:div w:id="1063408834">
      <w:bodyDiv w:val="1"/>
      <w:marLeft w:val="0"/>
      <w:marRight w:val="0"/>
      <w:marTop w:val="0"/>
      <w:marBottom w:val="0"/>
      <w:divBdr>
        <w:top w:val="none" w:sz="0" w:space="0" w:color="auto"/>
        <w:left w:val="none" w:sz="0" w:space="0" w:color="auto"/>
        <w:bottom w:val="none" w:sz="0" w:space="0" w:color="auto"/>
        <w:right w:val="none" w:sz="0" w:space="0" w:color="auto"/>
      </w:divBdr>
    </w:div>
    <w:div w:id="1066032400">
      <w:bodyDiv w:val="1"/>
      <w:marLeft w:val="0"/>
      <w:marRight w:val="0"/>
      <w:marTop w:val="0"/>
      <w:marBottom w:val="0"/>
      <w:divBdr>
        <w:top w:val="none" w:sz="0" w:space="0" w:color="auto"/>
        <w:left w:val="none" w:sz="0" w:space="0" w:color="auto"/>
        <w:bottom w:val="none" w:sz="0" w:space="0" w:color="auto"/>
        <w:right w:val="none" w:sz="0" w:space="0" w:color="auto"/>
      </w:divBdr>
    </w:div>
    <w:div w:id="1066992018">
      <w:bodyDiv w:val="1"/>
      <w:marLeft w:val="0"/>
      <w:marRight w:val="0"/>
      <w:marTop w:val="0"/>
      <w:marBottom w:val="0"/>
      <w:divBdr>
        <w:top w:val="none" w:sz="0" w:space="0" w:color="auto"/>
        <w:left w:val="none" w:sz="0" w:space="0" w:color="auto"/>
        <w:bottom w:val="none" w:sz="0" w:space="0" w:color="auto"/>
        <w:right w:val="none" w:sz="0" w:space="0" w:color="auto"/>
      </w:divBdr>
    </w:div>
    <w:div w:id="1072191710">
      <w:bodyDiv w:val="1"/>
      <w:marLeft w:val="0"/>
      <w:marRight w:val="0"/>
      <w:marTop w:val="0"/>
      <w:marBottom w:val="0"/>
      <w:divBdr>
        <w:top w:val="none" w:sz="0" w:space="0" w:color="auto"/>
        <w:left w:val="none" w:sz="0" w:space="0" w:color="auto"/>
        <w:bottom w:val="none" w:sz="0" w:space="0" w:color="auto"/>
        <w:right w:val="none" w:sz="0" w:space="0" w:color="auto"/>
      </w:divBdr>
    </w:div>
    <w:div w:id="1080833396">
      <w:bodyDiv w:val="1"/>
      <w:marLeft w:val="0"/>
      <w:marRight w:val="0"/>
      <w:marTop w:val="0"/>
      <w:marBottom w:val="0"/>
      <w:divBdr>
        <w:top w:val="none" w:sz="0" w:space="0" w:color="auto"/>
        <w:left w:val="none" w:sz="0" w:space="0" w:color="auto"/>
        <w:bottom w:val="none" w:sz="0" w:space="0" w:color="auto"/>
        <w:right w:val="none" w:sz="0" w:space="0" w:color="auto"/>
      </w:divBdr>
    </w:div>
    <w:div w:id="1081369574">
      <w:bodyDiv w:val="1"/>
      <w:marLeft w:val="0"/>
      <w:marRight w:val="0"/>
      <w:marTop w:val="0"/>
      <w:marBottom w:val="0"/>
      <w:divBdr>
        <w:top w:val="none" w:sz="0" w:space="0" w:color="auto"/>
        <w:left w:val="none" w:sz="0" w:space="0" w:color="auto"/>
        <w:bottom w:val="none" w:sz="0" w:space="0" w:color="auto"/>
        <w:right w:val="none" w:sz="0" w:space="0" w:color="auto"/>
      </w:divBdr>
    </w:div>
    <w:div w:id="1090389355">
      <w:bodyDiv w:val="1"/>
      <w:marLeft w:val="0"/>
      <w:marRight w:val="0"/>
      <w:marTop w:val="0"/>
      <w:marBottom w:val="0"/>
      <w:divBdr>
        <w:top w:val="none" w:sz="0" w:space="0" w:color="auto"/>
        <w:left w:val="none" w:sz="0" w:space="0" w:color="auto"/>
        <w:bottom w:val="none" w:sz="0" w:space="0" w:color="auto"/>
        <w:right w:val="none" w:sz="0" w:space="0" w:color="auto"/>
      </w:divBdr>
    </w:div>
    <w:div w:id="1094015459">
      <w:bodyDiv w:val="1"/>
      <w:marLeft w:val="0"/>
      <w:marRight w:val="0"/>
      <w:marTop w:val="0"/>
      <w:marBottom w:val="0"/>
      <w:divBdr>
        <w:top w:val="none" w:sz="0" w:space="0" w:color="auto"/>
        <w:left w:val="none" w:sz="0" w:space="0" w:color="auto"/>
        <w:bottom w:val="none" w:sz="0" w:space="0" w:color="auto"/>
        <w:right w:val="none" w:sz="0" w:space="0" w:color="auto"/>
      </w:divBdr>
    </w:div>
    <w:div w:id="1095711379">
      <w:bodyDiv w:val="1"/>
      <w:marLeft w:val="0"/>
      <w:marRight w:val="0"/>
      <w:marTop w:val="0"/>
      <w:marBottom w:val="0"/>
      <w:divBdr>
        <w:top w:val="none" w:sz="0" w:space="0" w:color="auto"/>
        <w:left w:val="none" w:sz="0" w:space="0" w:color="auto"/>
        <w:bottom w:val="none" w:sz="0" w:space="0" w:color="auto"/>
        <w:right w:val="none" w:sz="0" w:space="0" w:color="auto"/>
      </w:divBdr>
    </w:div>
    <w:div w:id="1099986079">
      <w:bodyDiv w:val="1"/>
      <w:marLeft w:val="0"/>
      <w:marRight w:val="0"/>
      <w:marTop w:val="0"/>
      <w:marBottom w:val="0"/>
      <w:divBdr>
        <w:top w:val="none" w:sz="0" w:space="0" w:color="auto"/>
        <w:left w:val="none" w:sz="0" w:space="0" w:color="auto"/>
        <w:bottom w:val="none" w:sz="0" w:space="0" w:color="auto"/>
        <w:right w:val="none" w:sz="0" w:space="0" w:color="auto"/>
      </w:divBdr>
    </w:div>
    <w:div w:id="1117605677">
      <w:bodyDiv w:val="1"/>
      <w:marLeft w:val="0"/>
      <w:marRight w:val="0"/>
      <w:marTop w:val="0"/>
      <w:marBottom w:val="0"/>
      <w:divBdr>
        <w:top w:val="none" w:sz="0" w:space="0" w:color="auto"/>
        <w:left w:val="none" w:sz="0" w:space="0" w:color="auto"/>
        <w:bottom w:val="none" w:sz="0" w:space="0" w:color="auto"/>
        <w:right w:val="none" w:sz="0" w:space="0" w:color="auto"/>
      </w:divBdr>
    </w:div>
    <w:div w:id="1129277151">
      <w:bodyDiv w:val="1"/>
      <w:marLeft w:val="0"/>
      <w:marRight w:val="0"/>
      <w:marTop w:val="0"/>
      <w:marBottom w:val="0"/>
      <w:divBdr>
        <w:top w:val="none" w:sz="0" w:space="0" w:color="auto"/>
        <w:left w:val="none" w:sz="0" w:space="0" w:color="auto"/>
        <w:bottom w:val="none" w:sz="0" w:space="0" w:color="auto"/>
        <w:right w:val="none" w:sz="0" w:space="0" w:color="auto"/>
      </w:divBdr>
    </w:div>
    <w:div w:id="1135224102">
      <w:bodyDiv w:val="1"/>
      <w:marLeft w:val="0"/>
      <w:marRight w:val="0"/>
      <w:marTop w:val="0"/>
      <w:marBottom w:val="0"/>
      <w:divBdr>
        <w:top w:val="none" w:sz="0" w:space="0" w:color="auto"/>
        <w:left w:val="none" w:sz="0" w:space="0" w:color="auto"/>
        <w:bottom w:val="none" w:sz="0" w:space="0" w:color="auto"/>
        <w:right w:val="none" w:sz="0" w:space="0" w:color="auto"/>
      </w:divBdr>
    </w:div>
    <w:div w:id="1135485066">
      <w:bodyDiv w:val="1"/>
      <w:marLeft w:val="0"/>
      <w:marRight w:val="0"/>
      <w:marTop w:val="0"/>
      <w:marBottom w:val="0"/>
      <w:divBdr>
        <w:top w:val="none" w:sz="0" w:space="0" w:color="auto"/>
        <w:left w:val="none" w:sz="0" w:space="0" w:color="auto"/>
        <w:bottom w:val="none" w:sz="0" w:space="0" w:color="auto"/>
        <w:right w:val="none" w:sz="0" w:space="0" w:color="auto"/>
      </w:divBdr>
    </w:div>
    <w:div w:id="1137456657">
      <w:bodyDiv w:val="1"/>
      <w:marLeft w:val="0"/>
      <w:marRight w:val="0"/>
      <w:marTop w:val="0"/>
      <w:marBottom w:val="0"/>
      <w:divBdr>
        <w:top w:val="none" w:sz="0" w:space="0" w:color="auto"/>
        <w:left w:val="none" w:sz="0" w:space="0" w:color="auto"/>
        <w:bottom w:val="none" w:sz="0" w:space="0" w:color="auto"/>
        <w:right w:val="none" w:sz="0" w:space="0" w:color="auto"/>
      </w:divBdr>
    </w:div>
    <w:div w:id="1146900445">
      <w:bodyDiv w:val="1"/>
      <w:marLeft w:val="0"/>
      <w:marRight w:val="0"/>
      <w:marTop w:val="0"/>
      <w:marBottom w:val="0"/>
      <w:divBdr>
        <w:top w:val="none" w:sz="0" w:space="0" w:color="auto"/>
        <w:left w:val="none" w:sz="0" w:space="0" w:color="auto"/>
        <w:bottom w:val="none" w:sz="0" w:space="0" w:color="auto"/>
        <w:right w:val="none" w:sz="0" w:space="0" w:color="auto"/>
      </w:divBdr>
    </w:div>
    <w:div w:id="1149052012">
      <w:bodyDiv w:val="1"/>
      <w:marLeft w:val="0"/>
      <w:marRight w:val="0"/>
      <w:marTop w:val="0"/>
      <w:marBottom w:val="0"/>
      <w:divBdr>
        <w:top w:val="none" w:sz="0" w:space="0" w:color="auto"/>
        <w:left w:val="none" w:sz="0" w:space="0" w:color="auto"/>
        <w:bottom w:val="none" w:sz="0" w:space="0" w:color="auto"/>
        <w:right w:val="none" w:sz="0" w:space="0" w:color="auto"/>
      </w:divBdr>
    </w:div>
    <w:div w:id="1149591086">
      <w:bodyDiv w:val="1"/>
      <w:marLeft w:val="0"/>
      <w:marRight w:val="0"/>
      <w:marTop w:val="0"/>
      <w:marBottom w:val="0"/>
      <w:divBdr>
        <w:top w:val="none" w:sz="0" w:space="0" w:color="auto"/>
        <w:left w:val="none" w:sz="0" w:space="0" w:color="auto"/>
        <w:bottom w:val="none" w:sz="0" w:space="0" w:color="auto"/>
        <w:right w:val="none" w:sz="0" w:space="0" w:color="auto"/>
      </w:divBdr>
    </w:div>
    <w:div w:id="1151869283">
      <w:bodyDiv w:val="1"/>
      <w:marLeft w:val="0"/>
      <w:marRight w:val="0"/>
      <w:marTop w:val="0"/>
      <w:marBottom w:val="0"/>
      <w:divBdr>
        <w:top w:val="none" w:sz="0" w:space="0" w:color="auto"/>
        <w:left w:val="none" w:sz="0" w:space="0" w:color="auto"/>
        <w:bottom w:val="none" w:sz="0" w:space="0" w:color="auto"/>
        <w:right w:val="none" w:sz="0" w:space="0" w:color="auto"/>
      </w:divBdr>
    </w:div>
    <w:div w:id="1152017078">
      <w:bodyDiv w:val="1"/>
      <w:marLeft w:val="0"/>
      <w:marRight w:val="0"/>
      <w:marTop w:val="0"/>
      <w:marBottom w:val="0"/>
      <w:divBdr>
        <w:top w:val="none" w:sz="0" w:space="0" w:color="auto"/>
        <w:left w:val="none" w:sz="0" w:space="0" w:color="auto"/>
        <w:bottom w:val="none" w:sz="0" w:space="0" w:color="auto"/>
        <w:right w:val="none" w:sz="0" w:space="0" w:color="auto"/>
      </w:divBdr>
    </w:div>
    <w:div w:id="1168598238">
      <w:bodyDiv w:val="1"/>
      <w:marLeft w:val="0"/>
      <w:marRight w:val="0"/>
      <w:marTop w:val="0"/>
      <w:marBottom w:val="0"/>
      <w:divBdr>
        <w:top w:val="none" w:sz="0" w:space="0" w:color="auto"/>
        <w:left w:val="none" w:sz="0" w:space="0" w:color="auto"/>
        <w:bottom w:val="none" w:sz="0" w:space="0" w:color="auto"/>
        <w:right w:val="none" w:sz="0" w:space="0" w:color="auto"/>
      </w:divBdr>
    </w:div>
    <w:div w:id="1168642784">
      <w:bodyDiv w:val="1"/>
      <w:marLeft w:val="0"/>
      <w:marRight w:val="0"/>
      <w:marTop w:val="0"/>
      <w:marBottom w:val="0"/>
      <w:divBdr>
        <w:top w:val="none" w:sz="0" w:space="0" w:color="auto"/>
        <w:left w:val="none" w:sz="0" w:space="0" w:color="auto"/>
        <w:bottom w:val="none" w:sz="0" w:space="0" w:color="auto"/>
        <w:right w:val="none" w:sz="0" w:space="0" w:color="auto"/>
      </w:divBdr>
    </w:div>
    <w:div w:id="1170490378">
      <w:bodyDiv w:val="1"/>
      <w:marLeft w:val="0"/>
      <w:marRight w:val="0"/>
      <w:marTop w:val="0"/>
      <w:marBottom w:val="0"/>
      <w:divBdr>
        <w:top w:val="none" w:sz="0" w:space="0" w:color="auto"/>
        <w:left w:val="none" w:sz="0" w:space="0" w:color="auto"/>
        <w:bottom w:val="none" w:sz="0" w:space="0" w:color="auto"/>
        <w:right w:val="none" w:sz="0" w:space="0" w:color="auto"/>
      </w:divBdr>
    </w:div>
    <w:div w:id="1176651310">
      <w:bodyDiv w:val="1"/>
      <w:marLeft w:val="0"/>
      <w:marRight w:val="0"/>
      <w:marTop w:val="0"/>
      <w:marBottom w:val="0"/>
      <w:divBdr>
        <w:top w:val="none" w:sz="0" w:space="0" w:color="auto"/>
        <w:left w:val="none" w:sz="0" w:space="0" w:color="auto"/>
        <w:bottom w:val="none" w:sz="0" w:space="0" w:color="auto"/>
        <w:right w:val="none" w:sz="0" w:space="0" w:color="auto"/>
      </w:divBdr>
    </w:div>
    <w:div w:id="1183857988">
      <w:bodyDiv w:val="1"/>
      <w:marLeft w:val="0"/>
      <w:marRight w:val="0"/>
      <w:marTop w:val="0"/>
      <w:marBottom w:val="0"/>
      <w:divBdr>
        <w:top w:val="none" w:sz="0" w:space="0" w:color="auto"/>
        <w:left w:val="none" w:sz="0" w:space="0" w:color="auto"/>
        <w:bottom w:val="none" w:sz="0" w:space="0" w:color="auto"/>
        <w:right w:val="none" w:sz="0" w:space="0" w:color="auto"/>
      </w:divBdr>
    </w:div>
    <w:div w:id="1187675479">
      <w:bodyDiv w:val="1"/>
      <w:marLeft w:val="0"/>
      <w:marRight w:val="0"/>
      <w:marTop w:val="0"/>
      <w:marBottom w:val="0"/>
      <w:divBdr>
        <w:top w:val="none" w:sz="0" w:space="0" w:color="auto"/>
        <w:left w:val="none" w:sz="0" w:space="0" w:color="auto"/>
        <w:bottom w:val="none" w:sz="0" w:space="0" w:color="auto"/>
        <w:right w:val="none" w:sz="0" w:space="0" w:color="auto"/>
      </w:divBdr>
    </w:div>
    <w:div w:id="1188986076">
      <w:bodyDiv w:val="1"/>
      <w:marLeft w:val="0"/>
      <w:marRight w:val="0"/>
      <w:marTop w:val="0"/>
      <w:marBottom w:val="0"/>
      <w:divBdr>
        <w:top w:val="none" w:sz="0" w:space="0" w:color="auto"/>
        <w:left w:val="none" w:sz="0" w:space="0" w:color="auto"/>
        <w:bottom w:val="none" w:sz="0" w:space="0" w:color="auto"/>
        <w:right w:val="none" w:sz="0" w:space="0" w:color="auto"/>
      </w:divBdr>
    </w:div>
    <w:div w:id="1189637677">
      <w:bodyDiv w:val="1"/>
      <w:marLeft w:val="0"/>
      <w:marRight w:val="0"/>
      <w:marTop w:val="0"/>
      <w:marBottom w:val="0"/>
      <w:divBdr>
        <w:top w:val="none" w:sz="0" w:space="0" w:color="auto"/>
        <w:left w:val="none" w:sz="0" w:space="0" w:color="auto"/>
        <w:bottom w:val="none" w:sz="0" w:space="0" w:color="auto"/>
        <w:right w:val="none" w:sz="0" w:space="0" w:color="auto"/>
      </w:divBdr>
    </w:div>
    <w:div w:id="1198933202">
      <w:bodyDiv w:val="1"/>
      <w:marLeft w:val="0"/>
      <w:marRight w:val="0"/>
      <w:marTop w:val="0"/>
      <w:marBottom w:val="0"/>
      <w:divBdr>
        <w:top w:val="none" w:sz="0" w:space="0" w:color="auto"/>
        <w:left w:val="none" w:sz="0" w:space="0" w:color="auto"/>
        <w:bottom w:val="none" w:sz="0" w:space="0" w:color="auto"/>
        <w:right w:val="none" w:sz="0" w:space="0" w:color="auto"/>
      </w:divBdr>
    </w:div>
    <w:div w:id="1201552422">
      <w:bodyDiv w:val="1"/>
      <w:marLeft w:val="0"/>
      <w:marRight w:val="0"/>
      <w:marTop w:val="0"/>
      <w:marBottom w:val="0"/>
      <w:divBdr>
        <w:top w:val="none" w:sz="0" w:space="0" w:color="auto"/>
        <w:left w:val="none" w:sz="0" w:space="0" w:color="auto"/>
        <w:bottom w:val="none" w:sz="0" w:space="0" w:color="auto"/>
        <w:right w:val="none" w:sz="0" w:space="0" w:color="auto"/>
      </w:divBdr>
    </w:div>
    <w:div w:id="1205405889">
      <w:bodyDiv w:val="1"/>
      <w:marLeft w:val="0"/>
      <w:marRight w:val="0"/>
      <w:marTop w:val="0"/>
      <w:marBottom w:val="0"/>
      <w:divBdr>
        <w:top w:val="none" w:sz="0" w:space="0" w:color="auto"/>
        <w:left w:val="none" w:sz="0" w:space="0" w:color="auto"/>
        <w:bottom w:val="none" w:sz="0" w:space="0" w:color="auto"/>
        <w:right w:val="none" w:sz="0" w:space="0" w:color="auto"/>
      </w:divBdr>
    </w:div>
    <w:div w:id="1209148760">
      <w:bodyDiv w:val="1"/>
      <w:marLeft w:val="0"/>
      <w:marRight w:val="0"/>
      <w:marTop w:val="0"/>
      <w:marBottom w:val="0"/>
      <w:divBdr>
        <w:top w:val="none" w:sz="0" w:space="0" w:color="auto"/>
        <w:left w:val="none" w:sz="0" w:space="0" w:color="auto"/>
        <w:bottom w:val="none" w:sz="0" w:space="0" w:color="auto"/>
        <w:right w:val="none" w:sz="0" w:space="0" w:color="auto"/>
      </w:divBdr>
    </w:div>
    <w:div w:id="1213956048">
      <w:bodyDiv w:val="1"/>
      <w:marLeft w:val="0"/>
      <w:marRight w:val="0"/>
      <w:marTop w:val="0"/>
      <w:marBottom w:val="0"/>
      <w:divBdr>
        <w:top w:val="none" w:sz="0" w:space="0" w:color="auto"/>
        <w:left w:val="none" w:sz="0" w:space="0" w:color="auto"/>
        <w:bottom w:val="none" w:sz="0" w:space="0" w:color="auto"/>
        <w:right w:val="none" w:sz="0" w:space="0" w:color="auto"/>
      </w:divBdr>
    </w:div>
    <w:div w:id="1215654849">
      <w:bodyDiv w:val="1"/>
      <w:marLeft w:val="0"/>
      <w:marRight w:val="0"/>
      <w:marTop w:val="0"/>
      <w:marBottom w:val="0"/>
      <w:divBdr>
        <w:top w:val="none" w:sz="0" w:space="0" w:color="auto"/>
        <w:left w:val="none" w:sz="0" w:space="0" w:color="auto"/>
        <w:bottom w:val="none" w:sz="0" w:space="0" w:color="auto"/>
        <w:right w:val="none" w:sz="0" w:space="0" w:color="auto"/>
      </w:divBdr>
    </w:div>
    <w:div w:id="1220632977">
      <w:bodyDiv w:val="1"/>
      <w:marLeft w:val="0"/>
      <w:marRight w:val="0"/>
      <w:marTop w:val="0"/>
      <w:marBottom w:val="0"/>
      <w:divBdr>
        <w:top w:val="none" w:sz="0" w:space="0" w:color="auto"/>
        <w:left w:val="none" w:sz="0" w:space="0" w:color="auto"/>
        <w:bottom w:val="none" w:sz="0" w:space="0" w:color="auto"/>
        <w:right w:val="none" w:sz="0" w:space="0" w:color="auto"/>
      </w:divBdr>
    </w:div>
    <w:div w:id="1222788217">
      <w:bodyDiv w:val="1"/>
      <w:marLeft w:val="0"/>
      <w:marRight w:val="0"/>
      <w:marTop w:val="0"/>
      <w:marBottom w:val="0"/>
      <w:divBdr>
        <w:top w:val="none" w:sz="0" w:space="0" w:color="auto"/>
        <w:left w:val="none" w:sz="0" w:space="0" w:color="auto"/>
        <w:bottom w:val="none" w:sz="0" w:space="0" w:color="auto"/>
        <w:right w:val="none" w:sz="0" w:space="0" w:color="auto"/>
      </w:divBdr>
    </w:div>
    <w:div w:id="1226718338">
      <w:bodyDiv w:val="1"/>
      <w:marLeft w:val="0"/>
      <w:marRight w:val="0"/>
      <w:marTop w:val="0"/>
      <w:marBottom w:val="0"/>
      <w:divBdr>
        <w:top w:val="none" w:sz="0" w:space="0" w:color="auto"/>
        <w:left w:val="none" w:sz="0" w:space="0" w:color="auto"/>
        <w:bottom w:val="none" w:sz="0" w:space="0" w:color="auto"/>
        <w:right w:val="none" w:sz="0" w:space="0" w:color="auto"/>
      </w:divBdr>
    </w:div>
    <w:div w:id="1226841303">
      <w:bodyDiv w:val="1"/>
      <w:marLeft w:val="0"/>
      <w:marRight w:val="0"/>
      <w:marTop w:val="0"/>
      <w:marBottom w:val="0"/>
      <w:divBdr>
        <w:top w:val="none" w:sz="0" w:space="0" w:color="auto"/>
        <w:left w:val="none" w:sz="0" w:space="0" w:color="auto"/>
        <w:bottom w:val="none" w:sz="0" w:space="0" w:color="auto"/>
        <w:right w:val="none" w:sz="0" w:space="0" w:color="auto"/>
      </w:divBdr>
    </w:div>
    <w:div w:id="1231649196">
      <w:bodyDiv w:val="1"/>
      <w:marLeft w:val="0"/>
      <w:marRight w:val="0"/>
      <w:marTop w:val="0"/>
      <w:marBottom w:val="0"/>
      <w:divBdr>
        <w:top w:val="none" w:sz="0" w:space="0" w:color="auto"/>
        <w:left w:val="none" w:sz="0" w:space="0" w:color="auto"/>
        <w:bottom w:val="none" w:sz="0" w:space="0" w:color="auto"/>
        <w:right w:val="none" w:sz="0" w:space="0" w:color="auto"/>
      </w:divBdr>
    </w:div>
    <w:div w:id="1233731651">
      <w:bodyDiv w:val="1"/>
      <w:marLeft w:val="0"/>
      <w:marRight w:val="0"/>
      <w:marTop w:val="0"/>
      <w:marBottom w:val="0"/>
      <w:divBdr>
        <w:top w:val="none" w:sz="0" w:space="0" w:color="auto"/>
        <w:left w:val="none" w:sz="0" w:space="0" w:color="auto"/>
        <w:bottom w:val="none" w:sz="0" w:space="0" w:color="auto"/>
        <w:right w:val="none" w:sz="0" w:space="0" w:color="auto"/>
      </w:divBdr>
    </w:div>
    <w:div w:id="1238587806">
      <w:bodyDiv w:val="1"/>
      <w:marLeft w:val="0"/>
      <w:marRight w:val="0"/>
      <w:marTop w:val="0"/>
      <w:marBottom w:val="0"/>
      <w:divBdr>
        <w:top w:val="none" w:sz="0" w:space="0" w:color="auto"/>
        <w:left w:val="none" w:sz="0" w:space="0" w:color="auto"/>
        <w:bottom w:val="none" w:sz="0" w:space="0" w:color="auto"/>
        <w:right w:val="none" w:sz="0" w:space="0" w:color="auto"/>
      </w:divBdr>
    </w:div>
    <w:div w:id="1240289250">
      <w:bodyDiv w:val="1"/>
      <w:marLeft w:val="0"/>
      <w:marRight w:val="0"/>
      <w:marTop w:val="0"/>
      <w:marBottom w:val="0"/>
      <w:divBdr>
        <w:top w:val="none" w:sz="0" w:space="0" w:color="auto"/>
        <w:left w:val="none" w:sz="0" w:space="0" w:color="auto"/>
        <w:bottom w:val="none" w:sz="0" w:space="0" w:color="auto"/>
        <w:right w:val="none" w:sz="0" w:space="0" w:color="auto"/>
      </w:divBdr>
    </w:div>
    <w:div w:id="1243880851">
      <w:bodyDiv w:val="1"/>
      <w:marLeft w:val="0"/>
      <w:marRight w:val="0"/>
      <w:marTop w:val="0"/>
      <w:marBottom w:val="0"/>
      <w:divBdr>
        <w:top w:val="none" w:sz="0" w:space="0" w:color="auto"/>
        <w:left w:val="none" w:sz="0" w:space="0" w:color="auto"/>
        <w:bottom w:val="none" w:sz="0" w:space="0" w:color="auto"/>
        <w:right w:val="none" w:sz="0" w:space="0" w:color="auto"/>
      </w:divBdr>
    </w:div>
    <w:div w:id="1244529328">
      <w:bodyDiv w:val="1"/>
      <w:marLeft w:val="0"/>
      <w:marRight w:val="0"/>
      <w:marTop w:val="0"/>
      <w:marBottom w:val="0"/>
      <w:divBdr>
        <w:top w:val="none" w:sz="0" w:space="0" w:color="auto"/>
        <w:left w:val="none" w:sz="0" w:space="0" w:color="auto"/>
        <w:bottom w:val="none" w:sz="0" w:space="0" w:color="auto"/>
        <w:right w:val="none" w:sz="0" w:space="0" w:color="auto"/>
      </w:divBdr>
    </w:div>
    <w:div w:id="1256480374">
      <w:bodyDiv w:val="1"/>
      <w:marLeft w:val="0"/>
      <w:marRight w:val="0"/>
      <w:marTop w:val="0"/>
      <w:marBottom w:val="0"/>
      <w:divBdr>
        <w:top w:val="none" w:sz="0" w:space="0" w:color="auto"/>
        <w:left w:val="none" w:sz="0" w:space="0" w:color="auto"/>
        <w:bottom w:val="none" w:sz="0" w:space="0" w:color="auto"/>
        <w:right w:val="none" w:sz="0" w:space="0" w:color="auto"/>
      </w:divBdr>
    </w:div>
    <w:div w:id="1260485914">
      <w:bodyDiv w:val="1"/>
      <w:marLeft w:val="0"/>
      <w:marRight w:val="0"/>
      <w:marTop w:val="0"/>
      <w:marBottom w:val="0"/>
      <w:divBdr>
        <w:top w:val="none" w:sz="0" w:space="0" w:color="auto"/>
        <w:left w:val="none" w:sz="0" w:space="0" w:color="auto"/>
        <w:bottom w:val="none" w:sz="0" w:space="0" w:color="auto"/>
        <w:right w:val="none" w:sz="0" w:space="0" w:color="auto"/>
      </w:divBdr>
    </w:div>
    <w:div w:id="1272935094">
      <w:bodyDiv w:val="1"/>
      <w:marLeft w:val="0"/>
      <w:marRight w:val="0"/>
      <w:marTop w:val="0"/>
      <w:marBottom w:val="0"/>
      <w:divBdr>
        <w:top w:val="none" w:sz="0" w:space="0" w:color="auto"/>
        <w:left w:val="none" w:sz="0" w:space="0" w:color="auto"/>
        <w:bottom w:val="none" w:sz="0" w:space="0" w:color="auto"/>
        <w:right w:val="none" w:sz="0" w:space="0" w:color="auto"/>
      </w:divBdr>
    </w:div>
    <w:div w:id="1280802156">
      <w:bodyDiv w:val="1"/>
      <w:marLeft w:val="0"/>
      <w:marRight w:val="0"/>
      <w:marTop w:val="0"/>
      <w:marBottom w:val="0"/>
      <w:divBdr>
        <w:top w:val="none" w:sz="0" w:space="0" w:color="auto"/>
        <w:left w:val="none" w:sz="0" w:space="0" w:color="auto"/>
        <w:bottom w:val="none" w:sz="0" w:space="0" w:color="auto"/>
        <w:right w:val="none" w:sz="0" w:space="0" w:color="auto"/>
      </w:divBdr>
    </w:div>
    <w:div w:id="1285038545">
      <w:bodyDiv w:val="1"/>
      <w:marLeft w:val="0"/>
      <w:marRight w:val="0"/>
      <w:marTop w:val="0"/>
      <w:marBottom w:val="0"/>
      <w:divBdr>
        <w:top w:val="none" w:sz="0" w:space="0" w:color="auto"/>
        <w:left w:val="none" w:sz="0" w:space="0" w:color="auto"/>
        <w:bottom w:val="none" w:sz="0" w:space="0" w:color="auto"/>
        <w:right w:val="none" w:sz="0" w:space="0" w:color="auto"/>
      </w:divBdr>
    </w:div>
    <w:div w:id="1300764663">
      <w:bodyDiv w:val="1"/>
      <w:marLeft w:val="0"/>
      <w:marRight w:val="0"/>
      <w:marTop w:val="0"/>
      <w:marBottom w:val="0"/>
      <w:divBdr>
        <w:top w:val="none" w:sz="0" w:space="0" w:color="auto"/>
        <w:left w:val="none" w:sz="0" w:space="0" w:color="auto"/>
        <w:bottom w:val="none" w:sz="0" w:space="0" w:color="auto"/>
        <w:right w:val="none" w:sz="0" w:space="0" w:color="auto"/>
      </w:divBdr>
    </w:div>
    <w:div w:id="1302156907">
      <w:bodyDiv w:val="1"/>
      <w:marLeft w:val="0"/>
      <w:marRight w:val="0"/>
      <w:marTop w:val="0"/>
      <w:marBottom w:val="0"/>
      <w:divBdr>
        <w:top w:val="none" w:sz="0" w:space="0" w:color="auto"/>
        <w:left w:val="none" w:sz="0" w:space="0" w:color="auto"/>
        <w:bottom w:val="none" w:sz="0" w:space="0" w:color="auto"/>
        <w:right w:val="none" w:sz="0" w:space="0" w:color="auto"/>
      </w:divBdr>
    </w:div>
    <w:div w:id="1305811134">
      <w:bodyDiv w:val="1"/>
      <w:marLeft w:val="0"/>
      <w:marRight w:val="0"/>
      <w:marTop w:val="0"/>
      <w:marBottom w:val="0"/>
      <w:divBdr>
        <w:top w:val="none" w:sz="0" w:space="0" w:color="auto"/>
        <w:left w:val="none" w:sz="0" w:space="0" w:color="auto"/>
        <w:bottom w:val="none" w:sz="0" w:space="0" w:color="auto"/>
        <w:right w:val="none" w:sz="0" w:space="0" w:color="auto"/>
      </w:divBdr>
    </w:div>
    <w:div w:id="1307272834">
      <w:bodyDiv w:val="1"/>
      <w:marLeft w:val="0"/>
      <w:marRight w:val="0"/>
      <w:marTop w:val="0"/>
      <w:marBottom w:val="0"/>
      <w:divBdr>
        <w:top w:val="none" w:sz="0" w:space="0" w:color="auto"/>
        <w:left w:val="none" w:sz="0" w:space="0" w:color="auto"/>
        <w:bottom w:val="none" w:sz="0" w:space="0" w:color="auto"/>
        <w:right w:val="none" w:sz="0" w:space="0" w:color="auto"/>
      </w:divBdr>
    </w:div>
    <w:div w:id="1310553330">
      <w:bodyDiv w:val="1"/>
      <w:marLeft w:val="0"/>
      <w:marRight w:val="0"/>
      <w:marTop w:val="0"/>
      <w:marBottom w:val="0"/>
      <w:divBdr>
        <w:top w:val="none" w:sz="0" w:space="0" w:color="auto"/>
        <w:left w:val="none" w:sz="0" w:space="0" w:color="auto"/>
        <w:bottom w:val="none" w:sz="0" w:space="0" w:color="auto"/>
        <w:right w:val="none" w:sz="0" w:space="0" w:color="auto"/>
      </w:divBdr>
    </w:div>
    <w:div w:id="1323318474">
      <w:bodyDiv w:val="1"/>
      <w:marLeft w:val="0"/>
      <w:marRight w:val="0"/>
      <w:marTop w:val="0"/>
      <w:marBottom w:val="0"/>
      <w:divBdr>
        <w:top w:val="none" w:sz="0" w:space="0" w:color="auto"/>
        <w:left w:val="none" w:sz="0" w:space="0" w:color="auto"/>
        <w:bottom w:val="none" w:sz="0" w:space="0" w:color="auto"/>
        <w:right w:val="none" w:sz="0" w:space="0" w:color="auto"/>
      </w:divBdr>
    </w:div>
    <w:div w:id="1324622018">
      <w:bodyDiv w:val="1"/>
      <w:marLeft w:val="0"/>
      <w:marRight w:val="0"/>
      <w:marTop w:val="0"/>
      <w:marBottom w:val="0"/>
      <w:divBdr>
        <w:top w:val="none" w:sz="0" w:space="0" w:color="auto"/>
        <w:left w:val="none" w:sz="0" w:space="0" w:color="auto"/>
        <w:bottom w:val="none" w:sz="0" w:space="0" w:color="auto"/>
        <w:right w:val="none" w:sz="0" w:space="0" w:color="auto"/>
      </w:divBdr>
    </w:div>
    <w:div w:id="1342395359">
      <w:bodyDiv w:val="1"/>
      <w:marLeft w:val="0"/>
      <w:marRight w:val="0"/>
      <w:marTop w:val="0"/>
      <w:marBottom w:val="0"/>
      <w:divBdr>
        <w:top w:val="none" w:sz="0" w:space="0" w:color="auto"/>
        <w:left w:val="none" w:sz="0" w:space="0" w:color="auto"/>
        <w:bottom w:val="none" w:sz="0" w:space="0" w:color="auto"/>
        <w:right w:val="none" w:sz="0" w:space="0" w:color="auto"/>
      </w:divBdr>
    </w:div>
    <w:div w:id="1342925637">
      <w:bodyDiv w:val="1"/>
      <w:marLeft w:val="0"/>
      <w:marRight w:val="0"/>
      <w:marTop w:val="0"/>
      <w:marBottom w:val="0"/>
      <w:divBdr>
        <w:top w:val="none" w:sz="0" w:space="0" w:color="auto"/>
        <w:left w:val="none" w:sz="0" w:space="0" w:color="auto"/>
        <w:bottom w:val="none" w:sz="0" w:space="0" w:color="auto"/>
        <w:right w:val="none" w:sz="0" w:space="0" w:color="auto"/>
      </w:divBdr>
    </w:div>
    <w:div w:id="1344475689">
      <w:bodyDiv w:val="1"/>
      <w:marLeft w:val="0"/>
      <w:marRight w:val="0"/>
      <w:marTop w:val="0"/>
      <w:marBottom w:val="0"/>
      <w:divBdr>
        <w:top w:val="none" w:sz="0" w:space="0" w:color="auto"/>
        <w:left w:val="none" w:sz="0" w:space="0" w:color="auto"/>
        <w:bottom w:val="none" w:sz="0" w:space="0" w:color="auto"/>
        <w:right w:val="none" w:sz="0" w:space="0" w:color="auto"/>
      </w:divBdr>
    </w:div>
    <w:div w:id="1347438197">
      <w:bodyDiv w:val="1"/>
      <w:marLeft w:val="0"/>
      <w:marRight w:val="0"/>
      <w:marTop w:val="0"/>
      <w:marBottom w:val="0"/>
      <w:divBdr>
        <w:top w:val="none" w:sz="0" w:space="0" w:color="auto"/>
        <w:left w:val="none" w:sz="0" w:space="0" w:color="auto"/>
        <w:bottom w:val="none" w:sz="0" w:space="0" w:color="auto"/>
        <w:right w:val="none" w:sz="0" w:space="0" w:color="auto"/>
      </w:divBdr>
    </w:div>
    <w:div w:id="1351680968">
      <w:bodyDiv w:val="1"/>
      <w:marLeft w:val="0"/>
      <w:marRight w:val="0"/>
      <w:marTop w:val="0"/>
      <w:marBottom w:val="0"/>
      <w:divBdr>
        <w:top w:val="none" w:sz="0" w:space="0" w:color="auto"/>
        <w:left w:val="none" w:sz="0" w:space="0" w:color="auto"/>
        <w:bottom w:val="none" w:sz="0" w:space="0" w:color="auto"/>
        <w:right w:val="none" w:sz="0" w:space="0" w:color="auto"/>
      </w:divBdr>
    </w:div>
    <w:div w:id="1353457814">
      <w:bodyDiv w:val="1"/>
      <w:marLeft w:val="0"/>
      <w:marRight w:val="0"/>
      <w:marTop w:val="0"/>
      <w:marBottom w:val="0"/>
      <w:divBdr>
        <w:top w:val="none" w:sz="0" w:space="0" w:color="auto"/>
        <w:left w:val="none" w:sz="0" w:space="0" w:color="auto"/>
        <w:bottom w:val="none" w:sz="0" w:space="0" w:color="auto"/>
        <w:right w:val="none" w:sz="0" w:space="0" w:color="auto"/>
      </w:divBdr>
    </w:div>
    <w:div w:id="1359429638">
      <w:bodyDiv w:val="1"/>
      <w:marLeft w:val="0"/>
      <w:marRight w:val="0"/>
      <w:marTop w:val="0"/>
      <w:marBottom w:val="0"/>
      <w:divBdr>
        <w:top w:val="none" w:sz="0" w:space="0" w:color="auto"/>
        <w:left w:val="none" w:sz="0" w:space="0" w:color="auto"/>
        <w:bottom w:val="none" w:sz="0" w:space="0" w:color="auto"/>
        <w:right w:val="none" w:sz="0" w:space="0" w:color="auto"/>
      </w:divBdr>
    </w:div>
    <w:div w:id="1364596897">
      <w:bodyDiv w:val="1"/>
      <w:marLeft w:val="0"/>
      <w:marRight w:val="0"/>
      <w:marTop w:val="0"/>
      <w:marBottom w:val="0"/>
      <w:divBdr>
        <w:top w:val="none" w:sz="0" w:space="0" w:color="auto"/>
        <w:left w:val="none" w:sz="0" w:space="0" w:color="auto"/>
        <w:bottom w:val="none" w:sz="0" w:space="0" w:color="auto"/>
        <w:right w:val="none" w:sz="0" w:space="0" w:color="auto"/>
      </w:divBdr>
    </w:div>
    <w:div w:id="1366059909">
      <w:bodyDiv w:val="1"/>
      <w:marLeft w:val="0"/>
      <w:marRight w:val="0"/>
      <w:marTop w:val="0"/>
      <w:marBottom w:val="0"/>
      <w:divBdr>
        <w:top w:val="none" w:sz="0" w:space="0" w:color="auto"/>
        <w:left w:val="none" w:sz="0" w:space="0" w:color="auto"/>
        <w:bottom w:val="none" w:sz="0" w:space="0" w:color="auto"/>
        <w:right w:val="none" w:sz="0" w:space="0" w:color="auto"/>
      </w:divBdr>
    </w:div>
    <w:div w:id="1370179753">
      <w:bodyDiv w:val="1"/>
      <w:marLeft w:val="0"/>
      <w:marRight w:val="0"/>
      <w:marTop w:val="0"/>
      <w:marBottom w:val="0"/>
      <w:divBdr>
        <w:top w:val="none" w:sz="0" w:space="0" w:color="auto"/>
        <w:left w:val="none" w:sz="0" w:space="0" w:color="auto"/>
        <w:bottom w:val="none" w:sz="0" w:space="0" w:color="auto"/>
        <w:right w:val="none" w:sz="0" w:space="0" w:color="auto"/>
      </w:divBdr>
    </w:div>
    <w:div w:id="1377663124">
      <w:bodyDiv w:val="1"/>
      <w:marLeft w:val="0"/>
      <w:marRight w:val="0"/>
      <w:marTop w:val="0"/>
      <w:marBottom w:val="0"/>
      <w:divBdr>
        <w:top w:val="none" w:sz="0" w:space="0" w:color="auto"/>
        <w:left w:val="none" w:sz="0" w:space="0" w:color="auto"/>
        <w:bottom w:val="none" w:sz="0" w:space="0" w:color="auto"/>
        <w:right w:val="none" w:sz="0" w:space="0" w:color="auto"/>
      </w:divBdr>
    </w:div>
    <w:div w:id="1379166186">
      <w:bodyDiv w:val="1"/>
      <w:marLeft w:val="0"/>
      <w:marRight w:val="0"/>
      <w:marTop w:val="0"/>
      <w:marBottom w:val="0"/>
      <w:divBdr>
        <w:top w:val="none" w:sz="0" w:space="0" w:color="auto"/>
        <w:left w:val="none" w:sz="0" w:space="0" w:color="auto"/>
        <w:bottom w:val="none" w:sz="0" w:space="0" w:color="auto"/>
        <w:right w:val="none" w:sz="0" w:space="0" w:color="auto"/>
      </w:divBdr>
    </w:div>
    <w:div w:id="1382166699">
      <w:bodyDiv w:val="1"/>
      <w:marLeft w:val="0"/>
      <w:marRight w:val="0"/>
      <w:marTop w:val="0"/>
      <w:marBottom w:val="0"/>
      <w:divBdr>
        <w:top w:val="none" w:sz="0" w:space="0" w:color="auto"/>
        <w:left w:val="none" w:sz="0" w:space="0" w:color="auto"/>
        <w:bottom w:val="none" w:sz="0" w:space="0" w:color="auto"/>
        <w:right w:val="none" w:sz="0" w:space="0" w:color="auto"/>
      </w:divBdr>
    </w:div>
    <w:div w:id="1397242035">
      <w:bodyDiv w:val="1"/>
      <w:marLeft w:val="0"/>
      <w:marRight w:val="0"/>
      <w:marTop w:val="0"/>
      <w:marBottom w:val="0"/>
      <w:divBdr>
        <w:top w:val="none" w:sz="0" w:space="0" w:color="auto"/>
        <w:left w:val="none" w:sz="0" w:space="0" w:color="auto"/>
        <w:bottom w:val="none" w:sz="0" w:space="0" w:color="auto"/>
        <w:right w:val="none" w:sz="0" w:space="0" w:color="auto"/>
      </w:divBdr>
    </w:div>
    <w:div w:id="1403676516">
      <w:bodyDiv w:val="1"/>
      <w:marLeft w:val="0"/>
      <w:marRight w:val="0"/>
      <w:marTop w:val="0"/>
      <w:marBottom w:val="0"/>
      <w:divBdr>
        <w:top w:val="none" w:sz="0" w:space="0" w:color="auto"/>
        <w:left w:val="none" w:sz="0" w:space="0" w:color="auto"/>
        <w:bottom w:val="none" w:sz="0" w:space="0" w:color="auto"/>
        <w:right w:val="none" w:sz="0" w:space="0" w:color="auto"/>
      </w:divBdr>
    </w:div>
    <w:div w:id="1413820714">
      <w:bodyDiv w:val="1"/>
      <w:marLeft w:val="0"/>
      <w:marRight w:val="0"/>
      <w:marTop w:val="0"/>
      <w:marBottom w:val="0"/>
      <w:divBdr>
        <w:top w:val="none" w:sz="0" w:space="0" w:color="auto"/>
        <w:left w:val="none" w:sz="0" w:space="0" w:color="auto"/>
        <w:bottom w:val="none" w:sz="0" w:space="0" w:color="auto"/>
        <w:right w:val="none" w:sz="0" w:space="0" w:color="auto"/>
      </w:divBdr>
    </w:div>
    <w:div w:id="1416436871">
      <w:bodyDiv w:val="1"/>
      <w:marLeft w:val="0"/>
      <w:marRight w:val="0"/>
      <w:marTop w:val="0"/>
      <w:marBottom w:val="0"/>
      <w:divBdr>
        <w:top w:val="none" w:sz="0" w:space="0" w:color="auto"/>
        <w:left w:val="none" w:sz="0" w:space="0" w:color="auto"/>
        <w:bottom w:val="none" w:sz="0" w:space="0" w:color="auto"/>
        <w:right w:val="none" w:sz="0" w:space="0" w:color="auto"/>
      </w:divBdr>
    </w:div>
    <w:div w:id="1428037285">
      <w:bodyDiv w:val="1"/>
      <w:marLeft w:val="0"/>
      <w:marRight w:val="0"/>
      <w:marTop w:val="0"/>
      <w:marBottom w:val="0"/>
      <w:divBdr>
        <w:top w:val="none" w:sz="0" w:space="0" w:color="auto"/>
        <w:left w:val="none" w:sz="0" w:space="0" w:color="auto"/>
        <w:bottom w:val="none" w:sz="0" w:space="0" w:color="auto"/>
        <w:right w:val="none" w:sz="0" w:space="0" w:color="auto"/>
      </w:divBdr>
    </w:div>
    <w:div w:id="1436558894">
      <w:bodyDiv w:val="1"/>
      <w:marLeft w:val="0"/>
      <w:marRight w:val="0"/>
      <w:marTop w:val="0"/>
      <w:marBottom w:val="0"/>
      <w:divBdr>
        <w:top w:val="none" w:sz="0" w:space="0" w:color="auto"/>
        <w:left w:val="none" w:sz="0" w:space="0" w:color="auto"/>
        <w:bottom w:val="none" w:sz="0" w:space="0" w:color="auto"/>
        <w:right w:val="none" w:sz="0" w:space="0" w:color="auto"/>
      </w:divBdr>
    </w:div>
    <w:div w:id="1447239359">
      <w:bodyDiv w:val="1"/>
      <w:marLeft w:val="0"/>
      <w:marRight w:val="0"/>
      <w:marTop w:val="0"/>
      <w:marBottom w:val="0"/>
      <w:divBdr>
        <w:top w:val="none" w:sz="0" w:space="0" w:color="auto"/>
        <w:left w:val="none" w:sz="0" w:space="0" w:color="auto"/>
        <w:bottom w:val="none" w:sz="0" w:space="0" w:color="auto"/>
        <w:right w:val="none" w:sz="0" w:space="0" w:color="auto"/>
      </w:divBdr>
    </w:div>
    <w:div w:id="1450975580">
      <w:bodyDiv w:val="1"/>
      <w:marLeft w:val="0"/>
      <w:marRight w:val="0"/>
      <w:marTop w:val="0"/>
      <w:marBottom w:val="0"/>
      <w:divBdr>
        <w:top w:val="none" w:sz="0" w:space="0" w:color="auto"/>
        <w:left w:val="none" w:sz="0" w:space="0" w:color="auto"/>
        <w:bottom w:val="none" w:sz="0" w:space="0" w:color="auto"/>
        <w:right w:val="none" w:sz="0" w:space="0" w:color="auto"/>
      </w:divBdr>
    </w:div>
    <w:div w:id="1451586543">
      <w:bodyDiv w:val="1"/>
      <w:marLeft w:val="0"/>
      <w:marRight w:val="0"/>
      <w:marTop w:val="0"/>
      <w:marBottom w:val="0"/>
      <w:divBdr>
        <w:top w:val="none" w:sz="0" w:space="0" w:color="auto"/>
        <w:left w:val="none" w:sz="0" w:space="0" w:color="auto"/>
        <w:bottom w:val="none" w:sz="0" w:space="0" w:color="auto"/>
        <w:right w:val="none" w:sz="0" w:space="0" w:color="auto"/>
      </w:divBdr>
    </w:div>
    <w:div w:id="1456634020">
      <w:bodyDiv w:val="1"/>
      <w:marLeft w:val="0"/>
      <w:marRight w:val="0"/>
      <w:marTop w:val="0"/>
      <w:marBottom w:val="0"/>
      <w:divBdr>
        <w:top w:val="none" w:sz="0" w:space="0" w:color="auto"/>
        <w:left w:val="none" w:sz="0" w:space="0" w:color="auto"/>
        <w:bottom w:val="none" w:sz="0" w:space="0" w:color="auto"/>
        <w:right w:val="none" w:sz="0" w:space="0" w:color="auto"/>
      </w:divBdr>
    </w:div>
    <w:div w:id="1459105444">
      <w:bodyDiv w:val="1"/>
      <w:marLeft w:val="0"/>
      <w:marRight w:val="0"/>
      <w:marTop w:val="0"/>
      <w:marBottom w:val="0"/>
      <w:divBdr>
        <w:top w:val="none" w:sz="0" w:space="0" w:color="auto"/>
        <w:left w:val="none" w:sz="0" w:space="0" w:color="auto"/>
        <w:bottom w:val="none" w:sz="0" w:space="0" w:color="auto"/>
        <w:right w:val="none" w:sz="0" w:space="0" w:color="auto"/>
      </w:divBdr>
    </w:div>
    <w:div w:id="1462073614">
      <w:bodyDiv w:val="1"/>
      <w:marLeft w:val="0"/>
      <w:marRight w:val="0"/>
      <w:marTop w:val="0"/>
      <w:marBottom w:val="0"/>
      <w:divBdr>
        <w:top w:val="none" w:sz="0" w:space="0" w:color="auto"/>
        <w:left w:val="none" w:sz="0" w:space="0" w:color="auto"/>
        <w:bottom w:val="none" w:sz="0" w:space="0" w:color="auto"/>
        <w:right w:val="none" w:sz="0" w:space="0" w:color="auto"/>
      </w:divBdr>
    </w:div>
    <w:div w:id="1481311769">
      <w:bodyDiv w:val="1"/>
      <w:marLeft w:val="0"/>
      <w:marRight w:val="0"/>
      <w:marTop w:val="0"/>
      <w:marBottom w:val="0"/>
      <w:divBdr>
        <w:top w:val="none" w:sz="0" w:space="0" w:color="auto"/>
        <w:left w:val="none" w:sz="0" w:space="0" w:color="auto"/>
        <w:bottom w:val="none" w:sz="0" w:space="0" w:color="auto"/>
        <w:right w:val="none" w:sz="0" w:space="0" w:color="auto"/>
      </w:divBdr>
    </w:div>
    <w:div w:id="1482572925">
      <w:bodyDiv w:val="1"/>
      <w:marLeft w:val="0"/>
      <w:marRight w:val="0"/>
      <w:marTop w:val="0"/>
      <w:marBottom w:val="0"/>
      <w:divBdr>
        <w:top w:val="none" w:sz="0" w:space="0" w:color="auto"/>
        <w:left w:val="none" w:sz="0" w:space="0" w:color="auto"/>
        <w:bottom w:val="none" w:sz="0" w:space="0" w:color="auto"/>
        <w:right w:val="none" w:sz="0" w:space="0" w:color="auto"/>
      </w:divBdr>
    </w:div>
    <w:div w:id="1485198774">
      <w:bodyDiv w:val="1"/>
      <w:marLeft w:val="0"/>
      <w:marRight w:val="0"/>
      <w:marTop w:val="0"/>
      <w:marBottom w:val="0"/>
      <w:divBdr>
        <w:top w:val="none" w:sz="0" w:space="0" w:color="auto"/>
        <w:left w:val="none" w:sz="0" w:space="0" w:color="auto"/>
        <w:bottom w:val="none" w:sz="0" w:space="0" w:color="auto"/>
        <w:right w:val="none" w:sz="0" w:space="0" w:color="auto"/>
      </w:divBdr>
    </w:div>
    <w:div w:id="1494368481">
      <w:bodyDiv w:val="1"/>
      <w:marLeft w:val="0"/>
      <w:marRight w:val="0"/>
      <w:marTop w:val="0"/>
      <w:marBottom w:val="0"/>
      <w:divBdr>
        <w:top w:val="none" w:sz="0" w:space="0" w:color="auto"/>
        <w:left w:val="none" w:sz="0" w:space="0" w:color="auto"/>
        <w:bottom w:val="none" w:sz="0" w:space="0" w:color="auto"/>
        <w:right w:val="none" w:sz="0" w:space="0" w:color="auto"/>
      </w:divBdr>
    </w:div>
    <w:div w:id="1497040849">
      <w:bodyDiv w:val="1"/>
      <w:marLeft w:val="0"/>
      <w:marRight w:val="0"/>
      <w:marTop w:val="0"/>
      <w:marBottom w:val="0"/>
      <w:divBdr>
        <w:top w:val="none" w:sz="0" w:space="0" w:color="auto"/>
        <w:left w:val="none" w:sz="0" w:space="0" w:color="auto"/>
        <w:bottom w:val="none" w:sz="0" w:space="0" w:color="auto"/>
        <w:right w:val="none" w:sz="0" w:space="0" w:color="auto"/>
      </w:divBdr>
    </w:div>
    <w:div w:id="1501434497">
      <w:bodyDiv w:val="1"/>
      <w:marLeft w:val="0"/>
      <w:marRight w:val="0"/>
      <w:marTop w:val="0"/>
      <w:marBottom w:val="0"/>
      <w:divBdr>
        <w:top w:val="none" w:sz="0" w:space="0" w:color="auto"/>
        <w:left w:val="none" w:sz="0" w:space="0" w:color="auto"/>
        <w:bottom w:val="none" w:sz="0" w:space="0" w:color="auto"/>
        <w:right w:val="none" w:sz="0" w:space="0" w:color="auto"/>
      </w:divBdr>
    </w:div>
    <w:div w:id="1511606561">
      <w:bodyDiv w:val="1"/>
      <w:marLeft w:val="0"/>
      <w:marRight w:val="0"/>
      <w:marTop w:val="0"/>
      <w:marBottom w:val="0"/>
      <w:divBdr>
        <w:top w:val="none" w:sz="0" w:space="0" w:color="auto"/>
        <w:left w:val="none" w:sz="0" w:space="0" w:color="auto"/>
        <w:bottom w:val="none" w:sz="0" w:space="0" w:color="auto"/>
        <w:right w:val="none" w:sz="0" w:space="0" w:color="auto"/>
      </w:divBdr>
    </w:div>
    <w:div w:id="1511721897">
      <w:bodyDiv w:val="1"/>
      <w:marLeft w:val="0"/>
      <w:marRight w:val="0"/>
      <w:marTop w:val="0"/>
      <w:marBottom w:val="0"/>
      <w:divBdr>
        <w:top w:val="none" w:sz="0" w:space="0" w:color="auto"/>
        <w:left w:val="none" w:sz="0" w:space="0" w:color="auto"/>
        <w:bottom w:val="none" w:sz="0" w:space="0" w:color="auto"/>
        <w:right w:val="none" w:sz="0" w:space="0" w:color="auto"/>
      </w:divBdr>
    </w:div>
    <w:div w:id="1512524646">
      <w:bodyDiv w:val="1"/>
      <w:marLeft w:val="0"/>
      <w:marRight w:val="0"/>
      <w:marTop w:val="0"/>
      <w:marBottom w:val="0"/>
      <w:divBdr>
        <w:top w:val="none" w:sz="0" w:space="0" w:color="auto"/>
        <w:left w:val="none" w:sz="0" w:space="0" w:color="auto"/>
        <w:bottom w:val="none" w:sz="0" w:space="0" w:color="auto"/>
        <w:right w:val="none" w:sz="0" w:space="0" w:color="auto"/>
      </w:divBdr>
    </w:div>
    <w:div w:id="1515193093">
      <w:bodyDiv w:val="1"/>
      <w:marLeft w:val="0"/>
      <w:marRight w:val="0"/>
      <w:marTop w:val="0"/>
      <w:marBottom w:val="0"/>
      <w:divBdr>
        <w:top w:val="none" w:sz="0" w:space="0" w:color="auto"/>
        <w:left w:val="none" w:sz="0" w:space="0" w:color="auto"/>
        <w:bottom w:val="none" w:sz="0" w:space="0" w:color="auto"/>
        <w:right w:val="none" w:sz="0" w:space="0" w:color="auto"/>
      </w:divBdr>
    </w:div>
    <w:div w:id="1516458099">
      <w:bodyDiv w:val="1"/>
      <w:marLeft w:val="0"/>
      <w:marRight w:val="0"/>
      <w:marTop w:val="0"/>
      <w:marBottom w:val="0"/>
      <w:divBdr>
        <w:top w:val="none" w:sz="0" w:space="0" w:color="auto"/>
        <w:left w:val="none" w:sz="0" w:space="0" w:color="auto"/>
        <w:bottom w:val="none" w:sz="0" w:space="0" w:color="auto"/>
        <w:right w:val="none" w:sz="0" w:space="0" w:color="auto"/>
      </w:divBdr>
    </w:div>
    <w:div w:id="1519395007">
      <w:bodyDiv w:val="1"/>
      <w:marLeft w:val="0"/>
      <w:marRight w:val="0"/>
      <w:marTop w:val="0"/>
      <w:marBottom w:val="0"/>
      <w:divBdr>
        <w:top w:val="none" w:sz="0" w:space="0" w:color="auto"/>
        <w:left w:val="none" w:sz="0" w:space="0" w:color="auto"/>
        <w:bottom w:val="none" w:sz="0" w:space="0" w:color="auto"/>
        <w:right w:val="none" w:sz="0" w:space="0" w:color="auto"/>
      </w:divBdr>
    </w:div>
    <w:div w:id="1519851520">
      <w:bodyDiv w:val="1"/>
      <w:marLeft w:val="0"/>
      <w:marRight w:val="0"/>
      <w:marTop w:val="0"/>
      <w:marBottom w:val="0"/>
      <w:divBdr>
        <w:top w:val="none" w:sz="0" w:space="0" w:color="auto"/>
        <w:left w:val="none" w:sz="0" w:space="0" w:color="auto"/>
        <w:bottom w:val="none" w:sz="0" w:space="0" w:color="auto"/>
        <w:right w:val="none" w:sz="0" w:space="0" w:color="auto"/>
      </w:divBdr>
    </w:div>
    <w:div w:id="1526360120">
      <w:bodyDiv w:val="1"/>
      <w:marLeft w:val="0"/>
      <w:marRight w:val="0"/>
      <w:marTop w:val="0"/>
      <w:marBottom w:val="0"/>
      <w:divBdr>
        <w:top w:val="none" w:sz="0" w:space="0" w:color="auto"/>
        <w:left w:val="none" w:sz="0" w:space="0" w:color="auto"/>
        <w:bottom w:val="none" w:sz="0" w:space="0" w:color="auto"/>
        <w:right w:val="none" w:sz="0" w:space="0" w:color="auto"/>
      </w:divBdr>
    </w:div>
    <w:div w:id="1529561262">
      <w:bodyDiv w:val="1"/>
      <w:marLeft w:val="0"/>
      <w:marRight w:val="0"/>
      <w:marTop w:val="0"/>
      <w:marBottom w:val="0"/>
      <w:divBdr>
        <w:top w:val="none" w:sz="0" w:space="0" w:color="auto"/>
        <w:left w:val="none" w:sz="0" w:space="0" w:color="auto"/>
        <w:bottom w:val="none" w:sz="0" w:space="0" w:color="auto"/>
        <w:right w:val="none" w:sz="0" w:space="0" w:color="auto"/>
      </w:divBdr>
    </w:div>
    <w:div w:id="1530222058">
      <w:bodyDiv w:val="1"/>
      <w:marLeft w:val="0"/>
      <w:marRight w:val="0"/>
      <w:marTop w:val="0"/>
      <w:marBottom w:val="0"/>
      <w:divBdr>
        <w:top w:val="none" w:sz="0" w:space="0" w:color="auto"/>
        <w:left w:val="none" w:sz="0" w:space="0" w:color="auto"/>
        <w:bottom w:val="none" w:sz="0" w:space="0" w:color="auto"/>
        <w:right w:val="none" w:sz="0" w:space="0" w:color="auto"/>
      </w:divBdr>
    </w:div>
    <w:div w:id="1535190830">
      <w:bodyDiv w:val="1"/>
      <w:marLeft w:val="0"/>
      <w:marRight w:val="0"/>
      <w:marTop w:val="0"/>
      <w:marBottom w:val="0"/>
      <w:divBdr>
        <w:top w:val="none" w:sz="0" w:space="0" w:color="auto"/>
        <w:left w:val="none" w:sz="0" w:space="0" w:color="auto"/>
        <w:bottom w:val="none" w:sz="0" w:space="0" w:color="auto"/>
        <w:right w:val="none" w:sz="0" w:space="0" w:color="auto"/>
      </w:divBdr>
    </w:div>
    <w:div w:id="1539270303">
      <w:bodyDiv w:val="1"/>
      <w:marLeft w:val="0"/>
      <w:marRight w:val="0"/>
      <w:marTop w:val="0"/>
      <w:marBottom w:val="0"/>
      <w:divBdr>
        <w:top w:val="none" w:sz="0" w:space="0" w:color="auto"/>
        <w:left w:val="none" w:sz="0" w:space="0" w:color="auto"/>
        <w:bottom w:val="none" w:sz="0" w:space="0" w:color="auto"/>
        <w:right w:val="none" w:sz="0" w:space="0" w:color="auto"/>
      </w:divBdr>
    </w:div>
    <w:div w:id="1541865679">
      <w:bodyDiv w:val="1"/>
      <w:marLeft w:val="0"/>
      <w:marRight w:val="0"/>
      <w:marTop w:val="0"/>
      <w:marBottom w:val="0"/>
      <w:divBdr>
        <w:top w:val="none" w:sz="0" w:space="0" w:color="auto"/>
        <w:left w:val="none" w:sz="0" w:space="0" w:color="auto"/>
        <w:bottom w:val="none" w:sz="0" w:space="0" w:color="auto"/>
        <w:right w:val="none" w:sz="0" w:space="0" w:color="auto"/>
      </w:divBdr>
    </w:div>
    <w:div w:id="1544947106">
      <w:bodyDiv w:val="1"/>
      <w:marLeft w:val="0"/>
      <w:marRight w:val="0"/>
      <w:marTop w:val="0"/>
      <w:marBottom w:val="0"/>
      <w:divBdr>
        <w:top w:val="none" w:sz="0" w:space="0" w:color="auto"/>
        <w:left w:val="none" w:sz="0" w:space="0" w:color="auto"/>
        <w:bottom w:val="none" w:sz="0" w:space="0" w:color="auto"/>
        <w:right w:val="none" w:sz="0" w:space="0" w:color="auto"/>
      </w:divBdr>
    </w:div>
    <w:div w:id="1552613415">
      <w:bodyDiv w:val="1"/>
      <w:marLeft w:val="0"/>
      <w:marRight w:val="0"/>
      <w:marTop w:val="0"/>
      <w:marBottom w:val="0"/>
      <w:divBdr>
        <w:top w:val="none" w:sz="0" w:space="0" w:color="auto"/>
        <w:left w:val="none" w:sz="0" w:space="0" w:color="auto"/>
        <w:bottom w:val="none" w:sz="0" w:space="0" w:color="auto"/>
        <w:right w:val="none" w:sz="0" w:space="0" w:color="auto"/>
      </w:divBdr>
    </w:div>
    <w:div w:id="1560046925">
      <w:bodyDiv w:val="1"/>
      <w:marLeft w:val="0"/>
      <w:marRight w:val="0"/>
      <w:marTop w:val="0"/>
      <w:marBottom w:val="0"/>
      <w:divBdr>
        <w:top w:val="none" w:sz="0" w:space="0" w:color="auto"/>
        <w:left w:val="none" w:sz="0" w:space="0" w:color="auto"/>
        <w:bottom w:val="none" w:sz="0" w:space="0" w:color="auto"/>
        <w:right w:val="none" w:sz="0" w:space="0" w:color="auto"/>
      </w:divBdr>
    </w:div>
    <w:div w:id="1563174205">
      <w:bodyDiv w:val="1"/>
      <w:marLeft w:val="0"/>
      <w:marRight w:val="0"/>
      <w:marTop w:val="0"/>
      <w:marBottom w:val="0"/>
      <w:divBdr>
        <w:top w:val="none" w:sz="0" w:space="0" w:color="auto"/>
        <w:left w:val="none" w:sz="0" w:space="0" w:color="auto"/>
        <w:bottom w:val="none" w:sz="0" w:space="0" w:color="auto"/>
        <w:right w:val="none" w:sz="0" w:space="0" w:color="auto"/>
      </w:divBdr>
    </w:div>
    <w:div w:id="1572622404">
      <w:bodyDiv w:val="1"/>
      <w:marLeft w:val="0"/>
      <w:marRight w:val="0"/>
      <w:marTop w:val="0"/>
      <w:marBottom w:val="0"/>
      <w:divBdr>
        <w:top w:val="none" w:sz="0" w:space="0" w:color="auto"/>
        <w:left w:val="none" w:sz="0" w:space="0" w:color="auto"/>
        <w:bottom w:val="none" w:sz="0" w:space="0" w:color="auto"/>
        <w:right w:val="none" w:sz="0" w:space="0" w:color="auto"/>
      </w:divBdr>
    </w:div>
    <w:div w:id="1575823585">
      <w:bodyDiv w:val="1"/>
      <w:marLeft w:val="0"/>
      <w:marRight w:val="0"/>
      <w:marTop w:val="0"/>
      <w:marBottom w:val="0"/>
      <w:divBdr>
        <w:top w:val="none" w:sz="0" w:space="0" w:color="auto"/>
        <w:left w:val="none" w:sz="0" w:space="0" w:color="auto"/>
        <w:bottom w:val="none" w:sz="0" w:space="0" w:color="auto"/>
        <w:right w:val="none" w:sz="0" w:space="0" w:color="auto"/>
      </w:divBdr>
    </w:div>
    <w:div w:id="1578632902">
      <w:bodyDiv w:val="1"/>
      <w:marLeft w:val="0"/>
      <w:marRight w:val="0"/>
      <w:marTop w:val="0"/>
      <w:marBottom w:val="0"/>
      <w:divBdr>
        <w:top w:val="none" w:sz="0" w:space="0" w:color="auto"/>
        <w:left w:val="none" w:sz="0" w:space="0" w:color="auto"/>
        <w:bottom w:val="none" w:sz="0" w:space="0" w:color="auto"/>
        <w:right w:val="none" w:sz="0" w:space="0" w:color="auto"/>
      </w:divBdr>
    </w:div>
    <w:div w:id="1590233997">
      <w:bodyDiv w:val="1"/>
      <w:marLeft w:val="0"/>
      <w:marRight w:val="0"/>
      <w:marTop w:val="0"/>
      <w:marBottom w:val="0"/>
      <w:divBdr>
        <w:top w:val="none" w:sz="0" w:space="0" w:color="auto"/>
        <w:left w:val="none" w:sz="0" w:space="0" w:color="auto"/>
        <w:bottom w:val="none" w:sz="0" w:space="0" w:color="auto"/>
        <w:right w:val="none" w:sz="0" w:space="0" w:color="auto"/>
      </w:divBdr>
    </w:div>
    <w:div w:id="1594360729">
      <w:bodyDiv w:val="1"/>
      <w:marLeft w:val="0"/>
      <w:marRight w:val="0"/>
      <w:marTop w:val="0"/>
      <w:marBottom w:val="0"/>
      <w:divBdr>
        <w:top w:val="none" w:sz="0" w:space="0" w:color="auto"/>
        <w:left w:val="none" w:sz="0" w:space="0" w:color="auto"/>
        <w:bottom w:val="none" w:sz="0" w:space="0" w:color="auto"/>
        <w:right w:val="none" w:sz="0" w:space="0" w:color="auto"/>
      </w:divBdr>
    </w:div>
    <w:div w:id="1613054898">
      <w:bodyDiv w:val="1"/>
      <w:marLeft w:val="0"/>
      <w:marRight w:val="0"/>
      <w:marTop w:val="0"/>
      <w:marBottom w:val="0"/>
      <w:divBdr>
        <w:top w:val="none" w:sz="0" w:space="0" w:color="auto"/>
        <w:left w:val="none" w:sz="0" w:space="0" w:color="auto"/>
        <w:bottom w:val="none" w:sz="0" w:space="0" w:color="auto"/>
        <w:right w:val="none" w:sz="0" w:space="0" w:color="auto"/>
      </w:divBdr>
    </w:div>
    <w:div w:id="1620918055">
      <w:bodyDiv w:val="1"/>
      <w:marLeft w:val="0"/>
      <w:marRight w:val="0"/>
      <w:marTop w:val="0"/>
      <w:marBottom w:val="0"/>
      <w:divBdr>
        <w:top w:val="none" w:sz="0" w:space="0" w:color="auto"/>
        <w:left w:val="none" w:sz="0" w:space="0" w:color="auto"/>
        <w:bottom w:val="none" w:sz="0" w:space="0" w:color="auto"/>
        <w:right w:val="none" w:sz="0" w:space="0" w:color="auto"/>
      </w:divBdr>
    </w:div>
    <w:div w:id="1626738584">
      <w:bodyDiv w:val="1"/>
      <w:marLeft w:val="0"/>
      <w:marRight w:val="0"/>
      <w:marTop w:val="0"/>
      <w:marBottom w:val="0"/>
      <w:divBdr>
        <w:top w:val="none" w:sz="0" w:space="0" w:color="auto"/>
        <w:left w:val="none" w:sz="0" w:space="0" w:color="auto"/>
        <w:bottom w:val="none" w:sz="0" w:space="0" w:color="auto"/>
        <w:right w:val="none" w:sz="0" w:space="0" w:color="auto"/>
      </w:divBdr>
    </w:div>
    <w:div w:id="1627656270">
      <w:bodyDiv w:val="1"/>
      <w:marLeft w:val="0"/>
      <w:marRight w:val="0"/>
      <w:marTop w:val="0"/>
      <w:marBottom w:val="0"/>
      <w:divBdr>
        <w:top w:val="none" w:sz="0" w:space="0" w:color="auto"/>
        <w:left w:val="none" w:sz="0" w:space="0" w:color="auto"/>
        <w:bottom w:val="none" w:sz="0" w:space="0" w:color="auto"/>
        <w:right w:val="none" w:sz="0" w:space="0" w:color="auto"/>
      </w:divBdr>
    </w:div>
    <w:div w:id="1627851309">
      <w:bodyDiv w:val="1"/>
      <w:marLeft w:val="0"/>
      <w:marRight w:val="0"/>
      <w:marTop w:val="0"/>
      <w:marBottom w:val="0"/>
      <w:divBdr>
        <w:top w:val="none" w:sz="0" w:space="0" w:color="auto"/>
        <w:left w:val="none" w:sz="0" w:space="0" w:color="auto"/>
        <w:bottom w:val="none" w:sz="0" w:space="0" w:color="auto"/>
        <w:right w:val="none" w:sz="0" w:space="0" w:color="auto"/>
      </w:divBdr>
    </w:div>
    <w:div w:id="1634209614">
      <w:bodyDiv w:val="1"/>
      <w:marLeft w:val="0"/>
      <w:marRight w:val="0"/>
      <w:marTop w:val="0"/>
      <w:marBottom w:val="0"/>
      <w:divBdr>
        <w:top w:val="none" w:sz="0" w:space="0" w:color="auto"/>
        <w:left w:val="none" w:sz="0" w:space="0" w:color="auto"/>
        <w:bottom w:val="none" w:sz="0" w:space="0" w:color="auto"/>
        <w:right w:val="none" w:sz="0" w:space="0" w:color="auto"/>
      </w:divBdr>
    </w:div>
    <w:div w:id="1645238133">
      <w:bodyDiv w:val="1"/>
      <w:marLeft w:val="0"/>
      <w:marRight w:val="0"/>
      <w:marTop w:val="0"/>
      <w:marBottom w:val="0"/>
      <w:divBdr>
        <w:top w:val="none" w:sz="0" w:space="0" w:color="auto"/>
        <w:left w:val="none" w:sz="0" w:space="0" w:color="auto"/>
        <w:bottom w:val="none" w:sz="0" w:space="0" w:color="auto"/>
        <w:right w:val="none" w:sz="0" w:space="0" w:color="auto"/>
      </w:divBdr>
    </w:div>
    <w:div w:id="1645502570">
      <w:bodyDiv w:val="1"/>
      <w:marLeft w:val="0"/>
      <w:marRight w:val="0"/>
      <w:marTop w:val="0"/>
      <w:marBottom w:val="0"/>
      <w:divBdr>
        <w:top w:val="none" w:sz="0" w:space="0" w:color="auto"/>
        <w:left w:val="none" w:sz="0" w:space="0" w:color="auto"/>
        <w:bottom w:val="none" w:sz="0" w:space="0" w:color="auto"/>
        <w:right w:val="none" w:sz="0" w:space="0" w:color="auto"/>
      </w:divBdr>
    </w:div>
    <w:div w:id="1646659277">
      <w:bodyDiv w:val="1"/>
      <w:marLeft w:val="0"/>
      <w:marRight w:val="0"/>
      <w:marTop w:val="0"/>
      <w:marBottom w:val="0"/>
      <w:divBdr>
        <w:top w:val="none" w:sz="0" w:space="0" w:color="auto"/>
        <w:left w:val="none" w:sz="0" w:space="0" w:color="auto"/>
        <w:bottom w:val="none" w:sz="0" w:space="0" w:color="auto"/>
        <w:right w:val="none" w:sz="0" w:space="0" w:color="auto"/>
      </w:divBdr>
    </w:div>
    <w:div w:id="1649823987">
      <w:bodyDiv w:val="1"/>
      <w:marLeft w:val="0"/>
      <w:marRight w:val="0"/>
      <w:marTop w:val="0"/>
      <w:marBottom w:val="0"/>
      <w:divBdr>
        <w:top w:val="none" w:sz="0" w:space="0" w:color="auto"/>
        <w:left w:val="none" w:sz="0" w:space="0" w:color="auto"/>
        <w:bottom w:val="none" w:sz="0" w:space="0" w:color="auto"/>
        <w:right w:val="none" w:sz="0" w:space="0" w:color="auto"/>
      </w:divBdr>
    </w:div>
    <w:div w:id="1652949296">
      <w:bodyDiv w:val="1"/>
      <w:marLeft w:val="0"/>
      <w:marRight w:val="0"/>
      <w:marTop w:val="0"/>
      <w:marBottom w:val="0"/>
      <w:divBdr>
        <w:top w:val="none" w:sz="0" w:space="0" w:color="auto"/>
        <w:left w:val="none" w:sz="0" w:space="0" w:color="auto"/>
        <w:bottom w:val="none" w:sz="0" w:space="0" w:color="auto"/>
        <w:right w:val="none" w:sz="0" w:space="0" w:color="auto"/>
      </w:divBdr>
    </w:div>
    <w:div w:id="1653945509">
      <w:bodyDiv w:val="1"/>
      <w:marLeft w:val="0"/>
      <w:marRight w:val="0"/>
      <w:marTop w:val="0"/>
      <w:marBottom w:val="0"/>
      <w:divBdr>
        <w:top w:val="none" w:sz="0" w:space="0" w:color="auto"/>
        <w:left w:val="none" w:sz="0" w:space="0" w:color="auto"/>
        <w:bottom w:val="none" w:sz="0" w:space="0" w:color="auto"/>
        <w:right w:val="none" w:sz="0" w:space="0" w:color="auto"/>
      </w:divBdr>
    </w:div>
    <w:div w:id="1660034967">
      <w:bodyDiv w:val="1"/>
      <w:marLeft w:val="0"/>
      <w:marRight w:val="0"/>
      <w:marTop w:val="0"/>
      <w:marBottom w:val="0"/>
      <w:divBdr>
        <w:top w:val="none" w:sz="0" w:space="0" w:color="auto"/>
        <w:left w:val="none" w:sz="0" w:space="0" w:color="auto"/>
        <w:bottom w:val="none" w:sz="0" w:space="0" w:color="auto"/>
        <w:right w:val="none" w:sz="0" w:space="0" w:color="auto"/>
      </w:divBdr>
    </w:div>
    <w:div w:id="1662008228">
      <w:bodyDiv w:val="1"/>
      <w:marLeft w:val="0"/>
      <w:marRight w:val="0"/>
      <w:marTop w:val="0"/>
      <w:marBottom w:val="0"/>
      <w:divBdr>
        <w:top w:val="none" w:sz="0" w:space="0" w:color="auto"/>
        <w:left w:val="none" w:sz="0" w:space="0" w:color="auto"/>
        <w:bottom w:val="none" w:sz="0" w:space="0" w:color="auto"/>
        <w:right w:val="none" w:sz="0" w:space="0" w:color="auto"/>
      </w:divBdr>
    </w:div>
    <w:div w:id="1668827487">
      <w:bodyDiv w:val="1"/>
      <w:marLeft w:val="0"/>
      <w:marRight w:val="0"/>
      <w:marTop w:val="0"/>
      <w:marBottom w:val="0"/>
      <w:divBdr>
        <w:top w:val="none" w:sz="0" w:space="0" w:color="auto"/>
        <w:left w:val="none" w:sz="0" w:space="0" w:color="auto"/>
        <w:bottom w:val="none" w:sz="0" w:space="0" w:color="auto"/>
        <w:right w:val="none" w:sz="0" w:space="0" w:color="auto"/>
      </w:divBdr>
    </w:div>
    <w:div w:id="1668946347">
      <w:bodyDiv w:val="1"/>
      <w:marLeft w:val="0"/>
      <w:marRight w:val="0"/>
      <w:marTop w:val="0"/>
      <w:marBottom w:val="0"/>
      <w:divBdr>
        <w:top w:val="none" w:sz="0" w:space="0" w:color="auto"/>
        <w:left w:val="none" w:sz="0" w:space="0" w:color="auto"/>
        <w:bottom w:val="none" w:sz="0" w:space="0" w:color="auto"/>
        <w:right w:val="none" w:sz="0" w:space="0" w:color="auto"/>
      </w:divBdr>
    </w:div>
    <w:div w:id="1669595354">
      <w:bodyDiv w:val="1"/>
      <w:marLeft w:val="0"/>
      <w:marRight w:val="0"/>
      <w:marTop w:val="0"/>
      <w:marBottom w:val="0"/>
      <w:divBdr>
        <w:top w:val="none" w:sz="0" w:space="0" w:color="auto"/>
        <w:left w:val="none" w:sz="0" w:space="0" w:color="auto"/>
        <w:bottom w:val="none" w:sz="0" w:space="0" w:color="auto"/>
        <w:right w:val="none" w:sz="0" w:space="0" w:color="auto"/>
      </w:divBdr>
    </w:div>
    <w:div w:id="1675955148">
      <w:bodyDiv w:val="1"/>
      <w:marLeft w:val="0"/>
      <w:marRight w:val="0"/>
      <w:marTop w:val="0"/>
      <w:marBottom w:val="0"/>
      <w:divBdr>
        <w:top w:val="none" w:sz="0" w:space="0" w:color="auto"/>
        <w:left w:val="none" w:sz="0" w:space="0" w:color="auto"/>
        <w:bottom w:val="none" w:sz="0" w:space="0" w:color="auto"/>
        <w:right w:val="none" w:sz="0" w:space="0" w:color="auto"/>
      </w:divBdr>
    </w:div>
    <w:div w:id="1696037284">
      <w:bodyDiv w:val="1"/>
      <w:marLeft w:val="0"/>
      <w:marRight w:val="0"/>
      <w:marTop w:val="0"/>
      <w:marBottom w:val="0"/>
      <w:divBdr>
        <w:top w:val="none" w:sz="0" w:space="0" w:color="auto"/>
        <w:left w:val="none" w:sz="0" w:space="0" w:color="auto"/>
        <w:bottom w:val="none" w:sz="0" w:space="0" w:color="auto"/>
        <w:right w:val="none" w:sz="0" w:space="0" w:color="auto"/>
      </w:divBdr>
    </w:div>
    <w:div w:id="1698193608">
      <w:bodyDiv w:val="1"/>
      <w:marLeft w:val="0"/>
      <w:marRight w:val="0"/>
      <w:marTop w:val="0"/>
      <w:marBottom w:val="0"/>
      <w:divBdr>
        <w:top w:val="none" w:sz="0" w:space="0" w:color="auto"/>
        <w:left w:val="none" w:sz="0" w:space="0" w:color="auto"/>
        <w:bottom w:val="none" w:sz="0" w:space="0" w:color="auto"/>
        <w:right w:val="none" w:sz="0" w:space="0" w:color="auto"/>
      </w:divBdr>
    </w:div>
    <w:div w:id="1707875247">
      <w:bodyDiv w:val="1"/>
      <w:marLeft w:val="0"/>
      <w:marRight w:val="0"/>
      <w:marTop w:val="0"/>
      <w:marBottom w:val="0"/>
      <w:divBdr>
        <w:top w:val="none" w:sz="0" w:space="0" w:color="auto"/>
        <w:left w:val="none" w:sz="0" w:space="0" w:color="auto"/>
        <w:bottom w:val="none" w:sz="0" w:space="0" w:color="auto"/>
        <w:right w:val="none" w:sz="0" w:space="0" w:color="auto"/>
      </w:divBdr>
    </w:div>
    <w:div w:id="1708293303">
      <w:bodyDiv w:val="1"/>
      <w:marLeft w:val="0"/>
      <w:marRight w:val="0"/>
      <w:marTop w:val="0"/>
      <w:marBottom w:val="0"/>
      <w:divBdr>
        <w:top w:val="none" w:sz="0" w:space="0" w:color="auto"/>
        <w:left w:val="none" w:sz="0" w:space="0" w:color="auto"/>
        <w:bottom w:val="none" w:sz="0" w:space="0" w:color="auto"/>
        <w:right w:val="none" w:sz="0" w:space="0" w:color="auto"/>
      </w:divBdr>
    </w:div>
    <w:div w:id="1709720592">
      <w:bodyDiv w:val="1"/>
      <w:marLeft w:val="0"/>
      <w:marRight w:val="0"/>
      <w:marTop w:val="0"/>
      <w:marBottom w:val="0"/>
      <w:divBdr>
        <w:top w:val="none" w:sz="0" w:space="0" w:color="auto"/>
        <w:left w:val="none" w:sz="0" w:space="0" w:color="auto"/>
        <w:bottom w:val="none" w:sz="0" w:space="0" w:color="auto"/>
        <w:right w:val="none" w:sz="0" w:space="0" w:color="auto"/>
      </w:divBdr>
      <w:divsChild>
        <w:div w:id="708527892">
          <w:marLeft w:val="0"/>
          <w:marRight w:val="0"/>
          <w:marTop w:val="0"/>
          <w:marBottom w:val="0"/>
          <w:divBdr>
            <w:top w:val="none" w:sz="0" w:space="0" w:color="auto"/>
            <w:left w:val="none" w:sz="0" w:space="0" w:color="auto"/>
            <w:bottom w:val="none" w:sz="0" w:space="0" w:color="auto"/>
            <w:right w:val="none" w:sz="0" w:space="0" w:color="auto"/>
          </w:divBdr>
          <w:divsChild>
            <w:div w:id="829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3050">
      <w:bodyDiv w:val="1"/>
      <w:marLeft w:val="0"/>
      <w:marRight w:val="0"/>
      <w:marTop w:val="0"/>
      <w:marBottom w:val="0"/>
      <w:divBdr>
        <w:top w:val="none" w:sz="0" w:space="0" w:color="auto"/>
        <w:left w:val="none" w:sz="0" w:space="0" w:color="auto"/>
        <w:bottom w:val="none" w:sz="0" w:space="0" w:color="auto"/>
        <w:right w:val="none" w:sz="0" w:space="0" w:color="auto"/>
      </w:divBdr>
    </w:div>
    <w:div w:id="1739133905">
      <w:bodyDiv w:val="1"/>
      <w:marLeft w:val="0"/>
      <w:marRight w:val="0"/>
      <w:marTop w:val="0"/>
      <w:marBottom w:val="0"/>
      <w:divBdr>
        <w:top w:val="none" w:sz="0" w:space="0" w:color="auto"/>
        <w:left w:val="none" w:sz="0" w:space="0" w:color="auto"/>
        <w:bottom w:val="none" w:sz="0" w:space="0" w:color="auto"/>
        <w:right w:val="none" w:sz="0" w:space="0" w:color="auto"/>
      </w:divBdr>
    </w:div>
    <w:div w:id="1741050369">
      <w:bodyDiv w:val="1"/>
      <w:marLeft w:val="0"/>
      <w:marRight w:val="0"/>
      <w:marTop w:val="0"/>
      <w:marBottom w:val="0"/>
      <w:divBdr>
        <w:top w:val="none" w:sz="0" w:space="0" w:color="auto"/>
        <w:left w:val="none" w:sz="0" w:space="0" w:color="auto"/>
        <w:bottom w:val="none" w:sz="0" w:space="0" w:color="auto"/>
        <w:right w:val="none" w:sz="0" w:space="0" w:color="auto"/>
      </w:divBdr>
    </w:div>
    <w:div w:id="1752310683">
      <w:bodyDiv w:val="1"/>
      <w:marLeft w:val="0"/>
      <w:marRight w:val="0"/>
      <w:marTop w:val="0"/>
      <w:marBottom w:val="0"/>
      <w:divBdr>
        <w:top w:val="none" w:sz="0" w:space="0" w:color="auto"/>
        <w:left w:val="none" w:sz="0" w:space="0" w:color="auto"/>
        <w:bottom w:val="none" w:sz="0" w:space="0" w:color="auto"/>
        <w:right w:val="none" w:sz="0" w:space="0" w:color="auto"/>
      </w:divBdr>
    </w:div>
    <w:div w:id="1757898608">
      <w:bodyDiv w:val="1"/>
      <w:marLeft w:val="0"/>
      <w:marRight w:val="0"/>
      <w:marTop w:val="0"/>
      <w:marBottom w:val="0"/>
      <w:divBdr>
        <w:top w:val="none" w:sz="0" w:space="0" w:color="auto"/>
        <w:left w:val="none" w:sz="0" w:space="0" w:color="auto"/>
        <w:bottom w:val="none" w:sz="0" w:space="0" w:color="auto"/>
        <w:right w:val="none" w:sz="0" w:space="0" w:color="auto"/>
      </w:divBdr>
    </w:div>
    <w:div w:id="1767919635">
      <w:bodyDiv w:val="1"/>
      <w:marLeft w:val="0"/>
      <w:marRight w:val="0"/>
      <w:marTop w:val="0"/>
      <w:marBottom w:val="0"/>
      <w:divBdr>
        <w:top w:val="none" w:sz="0" w:space="0" w:color="auto"/>
        <w:left w:val="none" w:sz="0" w:space="0" w:color="auto"/>
        <w:bottom w:val="none" w:sz="0" w:space="0" w:color="auto"/>
        <w:right w:val="none" w:sz="0" w:space="0" w:color="auto"/>
      </w:divBdr>
    </w:div>
    <w:div w:id="1774864853">
      <w:bodyDiv w:val="1"/>
      <w:marLeft w:val="0"/>
      <w:marRight w:val="0"/>
      <w:marTop w:val="0"/>
      <w:marBottom w:val="0"/>
      <w:divBdr>
        <w:top w:val="none" w:sz="0" w:space="0" w:color="auto"/>
        <w:left w:val="none" w:sz="0" w:space="0" w:color="auto"/>
        <w:bottom w:val="none" w:sz="0" w:space="0" w:color="auto"/>
        <w:right w:val="none" w:sz="0" w:space="0" w:color="auto"/>
      </w:divBdr>
    </w:div>
    <w:div w:id="1776172248">
      <w:bodyDiv w:val="1"/>
      <w:marLeft w:val="0"/>
      <w:marRight w:val="0"/>
      <w:marTop w:val="0"/>
      <w:marBottom w:val="0"/>
      <w:divBdr>
        <w:top w:val="none" w:sz="0" w:space="0" w:color="auto"/>
        <w:left w:val="none" w:sz="0" w:space="0" w:color="auto"/>
        <w:bottom w:val="none" w:sz="0" w:space="0" w:color="auto"/>
        <w:right w:val="none" w:sz="0" w:space="0" w:color="auto"/>
      </w:divBdr>
    </w:div>
    <w:div w:id="1777751813">
      <w:bodyDiv w:val="1"/>
      <w:marLeft w:val="0"/>
      <w:marRight w:val="0"/>
      <w:marTop w:val="0"/>
      <w:marBottom w:val="0"/>
      <w:divBdr>
        <w:top w:val="none" w:sz="0" w:space="0" w:color="auto"/>
        <w:left w:val="none" w:sz="0" w:space="0" w:color="auto"/>
        <w:bottom w:val="none" w:sz="0" w:space="0" w:color="auto"/>
        <w:right w:val="none" w:sz="0" w:space="0" w:color="auto"/>
      </w:divBdr>
    </w:div>
    <w:div w:id="1798258941">
      <w:bodyDiv w:val="1"/>
      <w:marLeft w:val="0"/>
      <w:marRight w:val="0"/>
      <w:marTop w:val="0"/>
      <w:marBottom w:val="0"/>
      <w:divBdr>
        <w:top w:val="none" w:sz="0" w:space="0" w:color="auto"/>
        <w:left w:val="none" w:sz="0" w:space="0" w:color="auto"/>
        <w:bottom w:val="none" w:sz="0" w:space="0" w:color="auto"/>
        <w:right w:val="none" w:sz="0" w:space="0" w:color="auto"/>
      </w:divBdr>
    </w:div>
    <w:div w:id="1813209396">
      <w:bodyDiv w:val="1"/>
      <w:marLeft w:val="0"/>
      <w:marRight w:val="0"/>
      <w:marTop w:val="0"/>
      <w:marBottom w:val="0"/>
      <w:divBdr>
        <w:top w:val="none" w:sz="0" w:space="0" w:color="auto"/>
        <w:left w:val="none" w:sz="0" w:space="0" w:color="auto"/>
        <w:bottom w:val="none" w:sz="0" w:space="0" w:color="auto"/>
        <w:right w:val="none" w:sz="0" w:space="0" w:color="auto"/>
      </w:divBdr>
    </w:div>
    <w:div w:id="1815948081">
      <w:bodyDiv w:val="1"/>
      <w:marLeft w:val="0"/>
      <w:marRight w:val="0"/>
      <w:marTop w:val="0"/>
      <w:marBottom w:val="0"/>
      <w:divBdr>
        <w:top w:val="none" w:sz="0" w:space="0" w:color="auto"/>
        <w:left w:val="none" w:sz="0" w:space="0" w:color="auto"/>
        <w:bottom w:val="none" w:sz="0" w:space="0" w:color="auto"/>
        <w:right w:val="none" w:sz="0" w:space="0" w:color="auto"/>
      </w:divBdr>
    </w:div>
    <w:div w:id="1824462604">
      <w:bodyDiv w:val="1"/>
      <w:marLeft w:val="0"/>
      <w:marRight w:val="0"/>
      <w:marTop w:val="0"/>
      <w:marBottom w:val="0"/>
      <w:divBdr>
        <w:top w:val="none" w:sz="0" w:space="0" w:color="auto"/>
        <w:left w:val="none" w:sz="0" w:space="0" w:color="auto"/>
        <w:bottom w:val="none" w:sz="0" w:space="0" w:color="auto"/>
        <w:right w:val="none" w:sz="0" w:space="0" w:color="auto"/>
      </w:divBdr>
    </w:div>
    <w:div w:id="1831209629">
      <w:bodyDiv w:val="1"/>
      <w:marLeft w:val="0"/>
      <w:marRight w:val="0"/>
      <w:marTop w:val="0"/>
      <w:marBottom w:val="0"/>
      <w:divBdr>
        <w:top w:val="none" w:sz="0" w:space="0" w:color="auto"/>
        <w:left w:val="none" w:sz="0" w:space="0" w:color="auto"/>
        <w:bottom w:val="none" w:sz="0" w:space="0" w:color="auto"/>
        <w:right w:val="none" w:sz="0" w:space="0" w:color="auto"/>
      </w:divBdr>
    </w:div>
    <w:div w:id="1831361966">
      <w:bodyDiv w:val="1"/>
      <w:marLeft w:val="0"/>
      <w:marRight w:val="0"/>
      <w:marTop w:val="0"/>
      <w:marBottom w:val="0"/>
      <w:divBdr>
        <w:top w:val="none" w:sz="0" w:space="0" w:color="auto"/>
        <w:left w:val="none" w:sz="0" w:space="0" w:color="auto"/>
        <w:bottom w:val="none" w:sz="0" w:space="0" w:color="auto"/>
        <w:right w:val="none" w:sz="0" w:space="0" w:color="auto"/>
      </w:divBdr>
    </w:div>
    <w:div w:id="1831481204">
      <w:bodyDiv w:val="1"/>
      <w:marLeft w:val="0"/>
      <w:marRight w:val="0"/>
      <w:marTop w:val="0"/>
      <w:marBottom w:val="0"/>
      <w:divBdr>
        <w:top w:val="none" w:sz="0" w:space="0" w:color="auto"/>
        <w:left w:val="none" w:sz="0" w:space="0" w:color="auto"/>
        <w:bottom w:val="none" w:sz="0" w:space="0" w:color="auto"/>
        <w:right w:val="none" w:sz="0" w:space="0" w:color="auto"/>
      </w:divBdr>
    </w:div>
    <w:div w:id="1833451170">
      <w:bodyDiv w:val="1"/>
      <w:marLeft w:val="0"/>
      <w:marRight w:val="0"/>
      <w:marTop w:val="0"/>
      <w:marBottom w:val="0"/>
      <w:divBdr>
        <w:top w:val="none" w:sz="0" w:space="0" w:color="auto"/>
        <w:left w:val="none" w:sz="0" w:space="0" w:color="auto"/>
        <w:bottom w:val="none" w:sz="0" w:space="0" w:color="auto"/>
        <w:right w:val="none" w:sz="0" w:space="0" w:color="auto"/>
      </w:divBdr>
    </w:div>
    <w:div w:id="1836603986">
      <w:bodyDiv w:val="1"/>
      <w:marLeft w:val="0"/>
      <w:marRight w:val="0"/>
      <w:marTop w:val="0"/>
      <w:marBottom w:val="0"/>
      <w:divBdr>
        <w:top w:val="none" w:sz="0" w:space="0" w:color="auto"/>
        <w:left w:val="none" w:sz="0" w:space="0" w:color="auto"/>
        <w:bottom w:val="none" w:sz="0" w:space="0" w:color="auto"/>
        <w:right w:val="none" w:sz="0" w:space="0" w:color="auto"/>
      </w:divBdr>
      <w:divsChild>
        <w:div w:id="755174046">
          <w:marLeft w:val="0"/>
          <w:marRight w:val="0"/>
          <w:marTop w:val="0"/>
          <w:marBottom w:val="0"/>
          <w:divBdr>
            <w:top w:val="none" w:sz="0" w:space="0" w:color="auto"/>
            <w:left w:val="none" w:sz="0" w:space="0" w:color="auto"/>
            <w:bottom w:val="none" w:sz="0" w:space="0" w:color="auto"/>
            <w:right w:val="none" w:sz="0" w:space="0" w:color="auto"/>
          </w:divBdr>
          <w:divsChild>
            <w:div w:id="942880843">
              <w:marLeft w:val="0"/>
              <w:marRight w:val="0"/>
              <w:marTop w:val="0"/>
              <w:marBottom w:val="0"/>
              <w:divBdr>
                <w:top w:val="none" w:sz="0" w:space="0" w:color="auto"/>
                <w:left w:val="none" w:sz="0" w:space="0" w:color="auto"/>
                <w:bottom w:val="none" w:sz="0" w:space="0" w:color="auto"/>
                <w:right w:val="none" w:sz="0" w:space="0" w:color="auto"/>
              </w:divBdr>
              <w:divsChild>
                <w:div w:id="1681931163">
                  <w:marLeft w:val="0"/>
                  <w:marRight w:val="0"/>
                  <w:marTop w:val="0"/>
                  <w:marBottom w:val="0"/>
                  <w:divBdr>
                    <w:top w:val="none" w:sz="0" w:space="0" w:color="auto"/>
                    <w:left w:val="none" w:sz="0" w:space="0" w:color="auto"/>
                    <w:bottom w:val="none" w:sz="0" w:space="0" w:color="auto"/>
                    <w:right w:val="none" w:sz="0" w:space="0" w:color="auto"/>
                  </w:divBdr>
                  <w:divsChild>
                    <w:div w:id="1129976472">
                      <w:marLeft w:val="0"/>
                      <w:marRight w:val="0"/>
                      <w:marTop w:val="0"/>
                      <w:marBottom w:val="0"/>
                      <w:divBdr>
                        <w:top w:val="none" w:sz="0" w:space="0" w:color="auto"/>
                        <w:left w:val="none" w:sz="0" w:space="0" w:color="auto"/>
                        <w:bottom w:val="none" w:sz="0" w:space="0" w:color="auto"/>
                        <w:right w:val="none" w:sz="0" w:space="0" w:color="auto"/>
                      </w:divBdr>
                      <w:divsChild>
                        <w:div w:id="2041391565">
                          <w:marLeft w:val="0"/>
                          <w:marRight w:val="0"/>
                          <w:marTop w:val="0"/>
                          <w:marBottom w:val="0"/>
                          <w:divBdr>
                            <w:top w:val="none" w:sz="0" w:space="0" w:color="auto"/>
                            <w:left w:val="none" w:sz="0" w:space="0" w:color="auto"/>
                            <w:bottom w:val="none" w:sz="0" w:space="0" w:color="auto"/>
                            <w:right w:val="none" w:sz="0" w:space="0" w:color="auto"/>
                          </w:divBdr>
                          <w:divsChild>
                            <w:div w:id="1864198384">
                              <w:marLeft w:val="0"/>
                              <w:marRight w:val="0"/>
                              <w:marTop w:val="0"/>
                              <w:marBottom w:val="0"/>
                              <w:divBdr>
                                <w:top w:val="none" w:sz="0" w:space="0" w:color="auto"/>
                                <w:left w:val="none" w:sz="0" w:space="0" w:color="auto"/>
                                <w:bottom w:val="none" w:sz="0" w:space="0" w:color="auto"/>
                                <w:right w:val="none" w:sz="0" w:space="0" w:color="auto"/>
                              </w:divBdr>
                              <w:divsChild>
                                <w:div w:id="518010283">
                                  <w:marLeft w:val="0"/>
                                  <w:marRight w:val="0"/>
                                  <w:marTop w:val="0"/>
                                  <w:marBottom w:val="0"/>
                                  <w:divBdr>
                                    <w:top w:val="none" w:sz="0" w:space="0" w:color="auto"/>
                                    <w:left w:val="none" w:sz="0" w:space="0" w:color="auto"/>
                                    <w:bottom w:val="none" w:sz="0" w:space="0" w:color="auto"/>
                                    <w:right w:val="none" w:sz="0" w:space="0" w:color="auto"/>
                                  </w:divBdr>
                                  <w:divsChild>
                                    <w:div w:id="310331945">
                                      <w:marLeft w:val="0"/>
                                      <w:marRight w:val="0"/>
                                      <w:marTop w:val="0"/>
                                      <w:marBottom w:val="0"/>
                                      <w:divBdr>
                                        <w:top w:val="none" w:sz="0" w:space="0" w:color="auto"/>
                                        <w:left w:val="none" w:sz="0" w:space="0" w:color="auto"/>
                                        <w:bottom w:val="none" w:sz="0" w:space="0" w:color="auto"/>
                                        <w:right w:val="none" w:sz="0" w:space="0" w:color="auto"/>
                                      </w:divBdr>
                                      <w:divsChild>
                                        <w:div w:id="103161975">
                                          <w:marLeft w:val="0"/>
                                          <w:marRight w:val="0"/>
                                          <w:marTop w:val="0"/>
                                          <w:marBottom w:val="0"/>
                                          <w:divBdr>
                                            <w:top w:val="none" w:sz="0" w:space="0" w:color="auto"/>
                                            <w:left w:val="none" w:sz="0" w:space="0" w:color="auto"/>
                                            <w:bottom w:val="none" w:sz="0" w:space="0" w:color="auto"/>
                                            <w:right w:val="none" w:sz="0" w:space="0" w:color="auto"/>
                                          </w:divBdr>
                                          <w:divsChild>
                                            <w:div w:id="1045567953">
                                              <w:marLeft w:val="0"/>
                                              <w:marRight w:val="0"/>
                                              <w:marTop w:val="0"/>
                                              <w:marBottom w:val="0"/>
                                              <w:divBdr>
                                                <w:top w:val="none" w:sz="0" w:space="0" w:color="auto"/>
                                                <w:left w:val="none" w:sz="0" w:space="0" w:color="auto"/>
                                                <w:bottom w:val="none" w:sz="0" w:space="0" w:color="auto"/>
                                                <w:right w:val="none" w:sz="0" w:space="0" w:color="auto"/>
                                              </w:divBdr>
                                              <w:divsChild>
                                                <w:div w:id="159471684">
                                                  <w:marLeft w:val="0"/>
                                                  <w:marRight w:val="0"/>
                                                  <w:marTop w:val="0"/>
                                                  <w:marBottom w:val="0"/>
                                                  <w:divBdr>
                                                    <w:top w:val="none" w:sz="0" w:space="0" w:color="auto"/>
                                                    <w:left w:val="none" w:sz="0" w:space="0" w:color="auto"/>
                                                    <w:bottom w:val="none" w:sz="0" w:space="0" w:color="auto"/>
                                                    <w:right w:val="none" w:sz="0" w:space="0" w:color="auto"/>
                                                  </w:divBdr>
                                                  <w:divsChild>
                                                    <w:div w:id="2123760520">
                                                      <w:marLeft w:val="0"/>
                                                      <w:marRight w:val="0"/>
                                                      <w:marTop w:val="0"/>
                                                      <w:marBottom w:val="0"/>
                                                      <w:divBdr>
                                                        <w:top w:val="none" w:sz="0" w:space="0" w:color="auto"/>
                                                        <w:left w:val="none" w:sz="0" w:space="0" w:color="auto"/>
                                                        <w:bottom w:val="none" w:sz="0" w:space="0" w:color="auto"/>
                                                        <w:right w:val="none" w:sz="0" w:space="0" w:color="auto"/>
                                                      </w:divBdr>
                                                      <w:divsChild>
                                                        <w:div w:id="17880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1791350">
      <w:bodyDiv w:val="1"/>
      <w:marLeft w:val="0"/>
      <w:marRight w:val="0"/>
      <w:marTop w:val="0"/>
      <w:marBottom w:val="0"/>
      <w:divBdr>
        <w:top w:val="none" w:sz="0" w:space="0" w:color="auto"/>
        <w:left w:val="none" w:sz="0" w:space="0" w:color="auto"/>
        <w:bottom w:val="none" w:sz="0" w:space="0" w:color="auto"/>
        <w:right w:val="none" w:sz="0" w:space="0" w:color="auto"/>
      </w:divBdr>
    </w:div>
    <w:div w:id="1863978856">
      <w:bodyDiv w:val="1"/>
      <w:marLeft w:val="0"/>
      <w:marRight w:val="0"/>
      <w:marTop w:val="0"/>
      <w:marBottom w:val="0"/>
      <w:divBdr>
        <w:top w:val="none" w:sz="0" w:space="0" w:color="auto"/>
        <w:left w:val="none" w:sz="0" w:space="0" w:color="auto"/>
        <w:bottom w:val="none" w:sz="0" w:space="0" w:color="auto"/>
        <w:right w:val="none" w:sz="0" w:space="0" w:color="auto"/>
      </w:divBdr>
    </w:div>
    <w:div w:id="1869443357">
      <w:bodyDiv w:val="1"/>
      <w:marLeft w:val="0"/>
      <w:marRight w:val="0"/>
      <w:marTop w:val="0"/>
      <w:marBottom w:val="0"/>
      <w:divBdr>
        <w:top w:val="none" w:sz="0" w:space="0" w:color="auto"/>
        <w:left w:val="none" w:sz="0" w:space="0" w:color="auto"/>
        <w:bottom w:val="none" w:sz="0" w:space="0" w:color="auto"/>
        <w:right w:val="none" w:sz="0" w:space="0" w:color="auto"/>
      </w:divBdr>
    </w:div>
    <w:div w:id="1873688788">
      <w:bodyDiv w:val="1"/>
      <w:marLeft w:val="0"/>
      <w:marRight w:val="0"/>
      <w:marTop w:val="0"/>
      <w:marBottom w:val="0"/>
      <w:divBdr>
        <w:top w:val="none" w:sz="0" w:space="0" w:color="auto"/>
        <w:left w:val="none" w:sz="0" w:space="0" w:color="auto"/>
        <w:bottom w:val="none" w:sz="0" w:space="0" w:color="auto"/>
        <w:right w:val="none" w:sz="0" w:space="0" w:color="auto"/>
      </w:divBdr>
    </w:div>
    <w:div w:id="1884756560">
      <w:bodyDiv w:val="1"/>
      <w:marLeft w:val="0"/>
      <w:marRight w:val="0"/>
      <w:marTop w:val="0"/>
      <w:marBottom w:val="0"/>
      <w:divBdr>
        <w:top w:val="none" w:sz="0" w:space="0" w:color="auto"/>
        <w:left w:val="none" w:sz="0" w:space="0" w:color="auto"/>
        <w:bottom w:val="none" w:sz="0" w:space="0" w:color="auto"/>
        <w:right w:val="none" w:sz="0" w:space="0" w:color="auto"/>
      </w:divBdr>
    </w:div>
    <w:div w:id="1893030588">
      <w:bodyDiv w:val="1"/>
      <w:marLeft w:val="0"/>
      <w:marRight w:val="0"/>
      <w:marTop w:val="0"/>
      <w:marBottom w:val="0"/>
      <w:divBdr>
        <w:top w:val="none" w:sz="0" w:space="0" w:color="auto"/>
        <w:left w:val="none" w:sz="0" w:space="0" w:color="auto"/>
        <w:bottom w:val="none" w:sz="0" w:space="0" w:color="auto"/>
        <w:right w:val="none" w:sz="0" w:space="0" w:color="auto"/>
      </w:divBdr>
    </w:div>
    <w:div w:id="1893809590">
      <w:bodyDiv w:val="1"/>
      <w:marLeft w:val="0"/>
      <w:marRight w:val="0"/>
      <w:marTop w:val="0"/>
      <w:marBottom w:val="0"/>
      <w:divBdr>
        <w:top w:val="none" w:sz="0" w:space="0" w:color="auto"/>
        <w:left w:val="none" w:sz="0" w:space="0" w:color="auto"/>
        <w:bottom w:val="none" w:sz="0" w:space="0" w:color="auto"/>
        <w:right w:val="none" w:sz="0" w:space="0" w:color="auto"/>
      </w:divBdr>
    </w:div>
    <w:div w:id="1896425827">
      <w:bodyDiv w:val="1"/>
      <w:marLeft w:val="0"/>
      <w:marRight w:val="0"/>
      <w:marTop w:val="0"/>
      <w:marBottom w:val="0"/>
      <w:divBdr>
        <w:top w:val="none" w:sz="0" w:space="0" w:color="auto"/>
        <w:left w:val="none" w:sz="0" w:space="0" w:color="auto"/>
        <w:bottom w:val="none" w:sz="0" w:space="0" w:color="auto"/>
        <w:right w:val="none" w:sz="0" w:space="0" w:color="auto"/>
      </w:divBdr>
    </w:div>
    <w:div w:id="1904750243">
      <w:bodyDiv w:val="1"/>
      <w:marLeft w:val="0"/>
      <w:marRight w:val="0"/>
      <w:marTop w:val="0"/>
      <w:marBottom w:val="0"/>
      <w:divBdr>
        <w:top w:val="none" w:sz="0" w:space="0" w:color="auto"/>
        <w:left w:val="none" w:sz="0" w:space="0" w:color="auto"/>
        <w:bottom w:val="none" w:sz="0" w:space="0" w:color="auto"/>
        <w:right w:val="none" w:sz="0" w:space="0" w:color="auto"/>
      </w:divBdr>
    </w:div>
    <w:div w:id="1908884056">
      <w:bodyDiv w:val="1"/>
      <w:marLeft w:val="0"/>
      <w:marRight w:val="0"/>
      <w:marTop w:val="0"/>
      <w:marBottom w:val="0"/>
      <w:divBdr>
        <w:top w:val="none" w:sz="0" w:space="0" w:color="auto"/>
        <w:left w:val="none" w:sz="0" w:space="0" w:color="auto"/>
        <w:bottom w:val="none" w:sz="0" w:space="0" w:color="auto"/>
        <w:right w:val="none" w:sz="0" w:space="0" w:color="auto"/>
      </w:divBdr>
    </w:div>
    <w:div w:id="1916235942">
      <w:bodyDiv w:val="1"/>
      <w:marLeft w:val="0"/>
      <w:marRight w:val="0"/>
      <w:marTop w:val="0"/>
      <w:marBottom w:val="0"/>
      <w:divBdr>
        <w:top w:val="none" w:sz="0" w:space="0" w:color="auto"/>
        <w:left w:val="none" w:sz="0" w:space="0" w:color="auto"/>
        <w:bottom w:val="none" w:sz="0" w:space="0" w:color="auto"/>
        <w:right w:val="none" w:sz="0" w:space="0" w:color="auto"/>
      </w:divBdr>
    </w:div>
    <w:div w:id="1921597587">
      <w:bodyDiv w:val="1"/>
      <w:marLeft w:val="0"/>
      <w:marRight w:val="0"/>
      <w:marTop w:val="0"/>
      <w:marBottom w:val="0"/>
      <w:divBdr>
        <w:top w:val="none" w:sz="0" w:space="0" w:color="auto"/>
        <w:left w:val="none" w:sz="0" w:space="0" w:color="auto"/>
        <w:bottom w:val="none" w:sz="0" w:space="0" w:color="auto"/>
        <w:right w:val="none" w:sz="0" w:space="0" w:color="auto"/>
      </w:divBdr>
    </w:div>
    <w:div w:id="1926843551">
      <w:bodyDiv w:val="1"/>
      <w:marLeft w:val="0"/>
      <w:marRight w:val="0"/>
      <w:marTop w:val="0"/>
      <w:marBottom w:val="0"/>
      <w:divBdr>
        <w:top w:val="none" w:sz="0" w:space="0" w:color="auto"/>
        <w:left w:val="none" w:sz="0" w:space="0" w:color="auto"/>
        <w:bottom w:val="none" w:sz="0" w:space="0" w:color="auto"/>
        <w:right w:val="none" w:sz="0" w:space="0" w:color="auto"/>
      </w:divBdr>
    </w:div>
    <w:div w:id="1950311162">
      <w:bodyDiv w:val="1"/>
      <w:marLeft w:val="0"/>
      <w:marRight w:val="0"/>
      <w:marTop w:val="0"/>
      <w:marBottom w:val="0"/>
      <w:divBdr>
        <w:top w:val="none" w:sz="0" w:space="0" w:color="auto"/>
        <w:left w:val="none" w:sz="0" w:space="0" w:color="auto"/>
        <w:bottom w:val="none" w:sz="0" w:space="0" w:color="auto"/>
        <w:right w:val="none" w:sz="0" w:space="0" w:color="auto"/>
      </w:divBdr>
    </w:div>
    <w:div w:id="1953857411">
      <w:bodyDiv w:val="1"/>
      <w:marLeft w:val="0"/>
      <w:marRight w:val="0"/>
      <w:marTop w:val="0"/>
      <w:marBottom w:val="0"/>
      <w:divBdr>
        <w:top w:val="none" w:sz="0" w:space="0" w:color="auto"/>
        <w:left w:val="none" w:sz="0" w:space="0" w:color="auto"/>
        <w:bottom w:val="none" w:sz="0" w:space="0" w:color="auto"/>
        <w:right w:val="none" w:sz="0" w:space="0" w:color="auto"/>
      </w:divBdr>
    </w:div>
    <w:div w:id="1954049879">
      <w:bodyDiv w:val="1"/>
      <w:marLeft w:val="0"/>
      <w:marRight w:val="0"/>
      <w:marTop w:val="0"/>
      <w:marBottom w:val="0"/>
      <w:divBdr>
        <w:top w:val="none" w:sz="0" w:space="0" w:color="auto"/>
        <w:left w:val="none" w:sz="0" w:space="0" w:color="auto"/>
        <w:bottom w:val="none" w:sz="0" w:space="0" w:color="auto"/>
        <w:right w:val="none" w:sz="0" w:space="0" w:color="auto"/>
      </w:divBdr>
    </w:div>
    <w:div w:id="1954050496">
      <w:bodyDiv w:val="1"/>
      <w:marLeft w:val="0"/>
      <w:marRight w:val="0"/>
      <w:marTop w:val="0"/>
      <w:marBottom w:val="0"/>
      <w:divBdr>
        <w:top w:val="none" w:sz="0" w:space="0" w:color="auto"/>
        <w:left w:val="none" w:sz="0" w:space="0" w:color="auto"/>
        <w:bottom w:val="none" w:sz="0" w:space="0" w:color="auto"/>
        <w:right w:val="none" w:sz="0" w:space="0" w:color="auto"/>
      </w:divBdr>
    </w:div>
    <w:div w:id="1958101246">
      <w:bodyDiv w:val="1"/>
      <w:marLeft w:val="0"/>
      <w:marRight w:val="0"/>
      <w:marTop w:val="0"/>
      <w:marBottom w:val="0"/>
      <w:divBdr>
        <w:top w:val="none" w:sz="0" w:space="0" w:color="auto"/>
        <w:left w:val="none" w:sz="0" w:space="0" w:color="auto"/>
        <w:bottom w:val="none" w:sz="0" w:space="0" w:color="auto"/>
        <w:right w:val="none" w:sz="0" w:space="0" w:color="auto"/>
      </w:divBdr>
    </w:div>
    <w:div w:id="1960063886">
      <w:bodyDiv w:val="1"/>
      <w:marLeft w:val="0"/>
      <w:marRight w:val="0"/>
      <w:marTop w:val="0"/>
      <w:marBottom w:val="0"/>
      <w:divBdr>
        <w:top w:val="none" w:sz="0" w:space="0" w:color="auto"/>
        <w:left w:val="none" w:sz="0" w:space="0" w:color="auto"/>
        <w:bottom w:val="none" w:sz="0" w:space="0" w:color="auto"/>
        <w:right w:val="none" w:sz="0" w:space="0" w:color="auto"/>
      </w:divBdr>
    </w:div>
    <w:div w:id="1960911065">
      <w:bodyDiv w:val="1"/>
      <w:marLeft w:val="0"/>
      <w:marRight w:val="0"/>
      <w:marTop w:val="0"/>
      <w:marBottom w:val="0"/>
      <w:divBdr>
        <w:top w:val="none" w:sz="0" w:space="0" w:color="auto"/>
        <w:left w:val="none" w:sz="0" w:space="0" w:color="auto"/>
        <w:bottom w:val="none" w:sz="0" w:space="0" w:color="auto"/>
        <w:right w:val="none" w:sz="0" w:space="0" w:color="auto"/>
      </w:divBdr>
    </w:div>
    <w:div w:id="1973753918">
      <w:bodyDiv w:val="1"/>
      <w:marLeft w:val="0"/>
      <w:marRight w:val="0"/>
      <w:marTop w:val="0"/>
      <w:marBottom w:val="0"/>
      <w:divBdr>
        <w:top w:val="none" w:sz="0" w:space="0" w:color="auto"/>
        <w:left w:val="none" w:sz="0" w:space="0" w:color="auto"/>
        <w:bottom w:val="none" w:sz="0" w:space="0" w:color="auto"/>
        <w:right w:val="none" w:sz="0" w:space="0" w:color="auto"/>
      </w:divBdr>
    </w:div>
    <w:div w:id="1979918384">
      <w:bodyDiv w:val="1"/>
      <w:marLeft w:val="0"/>
      <w:marRight w:val="0"/>
      <w:marTop w:val="0"/>
      <w:marBottom w:val="0"/>
      <w:divBdr>
        <w:top w:val="none" w:sz="0" w:space="0" w:color="auto"/>
        <w:left w:val="none" w:sz="0" w:space="0" w:color="auto"/>
        <w:bottom w:val="none" w:sz="0" w:space="0" w:color="auto"/>
        <w:right w:val="none" w:sz="0" w:space="0" w:color="auto"/>
      </w:divBdr>
    </w:div>
    <w:div w:id="1987589100">
      <w:bodyDiv w:val="1"/>
      <w:marLeft w:val="0"/>
      <w:marRight w:val="0"/>
      <w:marTop w:val="0"/>
      <w:marBottom w:val="0"/>
      <w:divBdr>
        <w:top w:val="none" w:sz="0" w:space="0" w:color="auto"/>
        <w:left w:val="none" w:sz="0" w:space="0" w:color="auto"/>
        <w:bottom w:val="none" w:sz="0" w:space="0" w:color="auto"/>
        <w:right w:val="none" w:sz="0" w:space="0" w:color="auto"/>
      </w:divBdr>
    </w:div>
    <w:div w:id="1988439138">
      <w:bodyDiv w:val="1"/>
      <w:marLeft w:val="0"/>
      <w:marRight w:val="0"/>
      <w:marTop w:val="0"/>
      <w:marBottom w:val="0"/>
      <w:divBdr>
        <w:top w:val="none" w:sz="0" w:space="0" w:color="auto"/>
        <w:left w:val="none" w:sz="0" w:space="0" w:color="auto"/>
        <w:bottom w:val="none" w:sz="0" w:space="0" w:color="auto"/>
        <w:right w:val="none" w:sz="0" w:space="0" w:color="auto"/>
      </w:divBdr>
    </w:div>
    <w:div w:id="1995185692">
      <w:bodyDiv w:val="1"/>
      <w:marLeft w:val="0"/>
      <w:marRight w:val="0"/>
      <w:marTop w:val="0"/>
      <w:marBottom w:val="0"/>
      <w:divBdr>
        <w:top w:val="none" w:sz="0" w:space="0" w:color="auto"/>
        <w:left w:val="none" w:sz="0" w:space="0" w:color="auto"/>
        <w:bottom w:val="none" w:sz="0" w:space="0" w:color="auto"/>
        <w:right w:val="none" w:sz="0" w:space="0" w:color="auto"/>
      </w:divBdr>
    </w:div>
    <w:div w:id="2001809375">
      <w:bodyDiv w:val="1"/>
      <w:marLeft w:val="0"/>
      <w:marRight w:val="0"/>
      <w:marTop w:val="0"/>
      <w:marBottom w:val="0"/>
      <w:divBdr>
        <w:top w:val="none" w:sz="0" w:space="0" w:color="auto"/>
        <w:left w:val="none" w:sz="0" w:space="0" w:color="auto"/>
        <w:bottom w:val="none" w:sz="0" w:space="0" w:color="auto"/>
        <w:right w:val="none" w:sz="0" w:space="0" w:color="auto"/>
      </w:divBdr>
    </w:div>
    <w:div w:id="2006122849">
      <w:bodyDiv w:val="1"/>
      <w:marLeft w:val="0"/>
      <w:marRight w:val="0"/>
      <w:marTop w:val="0"/>
      <w:marBottom w:val="0"/>
      <w:divBdr>
        <w:top w:val="none" w:sz="0" w:space="0" w:color="auto"/>
        <w:left w:val="none" w:sz="0" w:space="0" w:color="auto"/>
        <w:bottom w:val="none" w:sz="0" w:space="0" w:color="auto"/>
        <w:right w:val="none" w:sz="0" w:space="0" w:color="auto"/>
      </w:divBdr>
    </w:div>
    <w:div w:id="2009290395">
      <w:bodyDiv w:val="1"/>
      <w:marLeft w:val="0"/>
      <w:marRight w:val="0"/>
      <w:marTop w:val="0"/>
      <w:marBottom w:val="0"/>
      <w:divBdr>
        <w:top w:val="none" w:sz="0" w:space="0" w:color="auto"/>
        <w:left w:val="none" w:sz="0" w:space="0" w:color="auto"/>
        <w:bottom w:val="none" w:sz="0" w:space="0" w:color="auto"/>
        <w:right w:val="none" w:sz="0" w:space="0" w:color="auto"/>
      </w:divBdr>
    </w:div>
    <w:div w:id="2017919323">
      <w:bodyDiv w:val="1"/>
      <w:marLeft w:val="0"/>
      <w:marRight w:val="0"/>
      <w:marTop w:val="0"/>
      <w:marBottom w:val="0"/>
      <w:divBdr>
        <w:top w:val="none" w:sz="0" w:space="0" w:color="auto"/>
        <w:left w:val="none" w:sz="0" w:space="0" w:color="auto"/>
        <w:bottom w:val="none" w:sz="0" w:space="0" w:color="auto"/>
        <w:right w:val="none" w:sz="0" w:space="0" w:color="auto"/>
      </w:divBdr>
    </w:div>
    <w:div w:id="2019846780">
      <w:bodyDiv w:val="1"/>
      <w:marLeft w:val="0"/>
      <w:marRight w:val="0"/>
      <w:marTop w:val="0"/>
      <w:marBottom w:val="0"/>
      <w:divBdr>
        <w:top w:val="none" w:sz="0" w:space="0" w:color="auto"/>
        <w:left w:val="none" w:sz="0" w:space="0" w:color="auto"/>
        <w:bottom w:val="none" w:sz="0" w:space="0" w:color="auto"/>
        <w:right w:val="none" w:sz="0" w:space="0" w:color="auto"/>
      </w:divBdr>
    </w:div>
    <w:div w:id="2031832252">
      <w:bodyDiv w:val="1"/>
      <w:marLeft w:val="0"/>
      <w:marRight w:val="0"/>
      <w:marTop w:val="0"/>
      <w:marBottom w:val="0"/>
      <w:divBdr>
        <w:top w:val="none" w:sz="0" w:space="0" w:color="auto"/>
        <w:left w:val="none" w:sz="0" w:space="0" w:color="auto"/>
        <w:bottom w:val="none" w:sz="0" w:space="0" w:color="auto"/>
        <w:right w:val="none" w:sz="0" w:space="0" w:color="auto"/>
      </w:divBdr>
    </w:div>
    <w:div w:id="2047368116">
      <w:bodyDiv w:val="1"/>
      <w:marLeft w:val="0"/>
      <w:marRight w:val="0"/>
      <w:marTop w:val="0"/>
      <w:marBottom w:val="0"/>
      <w:divBdr>
        <w:top w:val="none" w:sz="0" w:space="0" w:color="auto"/>
        <w:left w:val="none" w:sz="0" w:space="0" w:color="auto"/>
        <w:bottom w:val="none" w:sz="0" w:space="0" w:color="auto"/>
        <w:right w:val="none" w:sz="0" w:space="0" w:color="auto"/>
      </w:divBdr>
    </w:div>
    <w:div w:id="2050372728">
      <w:bodyDiv w:val="1"/>
      <w:marLeft w:val="0"/>
      <w:marRight w:val="0"/>
      <w:marTop w:val="0"/>
      <w:marBottom w:val="0"/>
      <w:divBdr>
        <w:top w:val="none" w:sz="0" w:space="0" w:color="auto"/>
        <w:left w:val="none" w:sz="0" w:space="0" w:color="auto"/>
        <w:bottom w:val="none" w:sz="0" w:space="0" w:color="auto"/>
        <w:right w:val="none" w:sz="0" w:space="0" w:color="auto"/>
      </w:divBdr>
    </w:div>
    <w:div w:id="2051296468">
      <w:bodyDiv w:val="1"/>
      <w:marLeft w:val="0"/>
      <w:marRight w:val="0"/>
      <w:marTop w:val="0"/>
      <w:marBottom w:val="0"/>
      <w:divBdr>
        <w:top w:val="none" w:sz="0" w:space="0" w:color="auto"/>
        <w:left w:val="none" w:sz="0" w:space="0" w:color="auto"/>
        <w:bottom w:val="none" w:sz="0" w:space="0" w:color="auto"/>
        <w:right w:val="none" w:sz="0" w:space="0" w:color="auto"/>
      </w:divBdr>
    </w:div>
    <w:div w:id="2052270094">
      <w:bodyDiv w:val="1"/>
      <w:marLeft w:val="0"/>
      <w:marRight w:val="0"/>
      <w:marTop w:val="0"/>
      <w:marBottom w:val="0"/>
      <w:divBdr>
        <w:top w:val="none" w:sz="0" w:space="0" w:color="auto"/>
        <w:left w:val="none" w:sz="0" w:space="0" w:color="auto"/>
        <w:bottom w:val="none" w:sz="0" w:space="0" w:color="auto"/>
        <w:right w:val="none" w:sz="0" w:space="0" w:color="auto"/>
      </w:divBdr>
    </w:div>
    <w:div w:id="2053577302">
      <w:bodyDiv w:val="1"/>
      <w:marLeft w:val="0"/>
      <w:marRight w:val="0"/>
      <w:marTop w:val="0"/>
      <w:marBottom w:val="0"/>
      <w:divBdr>
        <w:top w:val="none" w:sz="0" w:space="0" w:color="auto"/>
        <w:left w:val="none" w:sz="0" w:space="0" w:color="auto"/>
        <w:bottom w:val="none" w:sz="0" w:space="0" w:color="auto"/>
        <w:right w:val="none" w:sz="0" w:space="0" w:color="auto"/>
      </w:divBdr>
    </w:div>
    <w:div w:id="2053579351">
      <w:bodyDiv w:val="1"/>
      <w:marLeft w:val="0"/>
      <w:marRight w:val="0"/>
      <w:marTop w:val="0"/>
      <w:marBottom w:val="0"/>
      <w:divBdr>
        <w:top w:val="none" w:sz="0" w:space="0" w:color="auto"/>
        <w:left w:val="none" w:sz="0" w:space="0" w:color="auto"/>
        <w:bottom w:val="none" w:sz="0" w:space="0" w:color="auto"/>
        <w:right w:val="none" w:sz="0" w:space="0" w:color="auto"/>
      </w:divBdr>
      <w:divsChild>
        <w:div w:id="233011606">
          <w:marLeft w:val="576"/>
          <w:marRight w:val="0"/>
          <w:marTop w:val="80"/>
          <w:marBottom w:val="0"/>
          <w:divBdr>
            <w:top w:val="none" w:sz="0" w:space="0" w:color="auto"/>
            <w:left w:val="none" w:sz="0" w:space="0" w:color="auto"/>
            <w:bottom w:val="none" w:sz="0" w:space="0" w:color="auto"/>
            <w:right w:val="none" w:sz="0" w:space="0" w:color="auto"/>
          </w:divBdr>
        </w:div>
        <w:div w:id="1780293733">
          <w:marLeft w:val="576"/>
          <w:marRight w:val="0"/>
          <w:marTop w:val="80"/>
          <w:marBottom w:val="0"/>
          <w:divBdr>
            <w:top w:val="none" w:sz="0" w:space="0" w:color="auto"/>
            <w:left w:val="none" w:sz="0" w:space="0" w:color="auto"/>
            <w:bottom w:val="none" w:sz="0" w:space="0" w:color="auto"/>
            <w:right w:val="none" w:sz="0" w:space="0" w:color="auto"/>
          </w:divBdr>
        </w:div>
        <w:div w:id="831064389">
          <w:marLeft w:val="979"/>
          <w:marRight w:val="0"/>
          <w:marTop w:val="65"/>
          <w:marBottom w:val="0"/>
          <w:divBdr>
            <w:top w:val="none" w:sz="0" w:space="0" w:color="auto"/>
            <w:left w:val="none" w:sz="0" w:space="0" w:color="auto"/>
            <w:bottom w:val="none" w:sz="0" w:space="0" w:color="auto"/>
            <w:right w:val="none" w:sz="0" w:space="0" w:color="auto"/>
          </w:divBdr>
        </w:div>
        <w:div w:id="625045020">
          <w:marLeft w:val="576"/>
          <w:marRight w:val="0"/>
          <w:marTop w:val="80"/>
          <w:marBottom w:val="0"/>
          <w:divBdr>
            <w:top w:val="none" w:sz="0" w:space="0" w:color="auto"/>
            <w:left w:val="none" w:sz="0" w:space="0" w:color="auto"/>
            <w:bottom w:val="none" w:sz="0" w:space="0" w:color="auto"/>
            <w:right w:val="none" w:sz="0" w:space="0" w:color="auto"/>
          </w:divBdr>
        </w:div>
        <w:div w:id="1083844010">
          <w:marLeft w:val="576"/>
          <w:marRight w:val="0"/>
          <w:marTop w:val="80"/>
          <w:marBottom w:val="0"/>
          <w:divBdr>
            <w:top w:val="none" w:sz="0" w:space="0" w:color="auto"/>
            <w:left w:val="none" w:sz="0" w:space="0" w:color="auto"/>
            <w:bottom w:val="none" w:sz="0" w:space="0" w:color="auto"/>
            <w:right w:val="none" w:sz="0" w:space="0" w:color="auto"/>
          </w:divBdr>
        </w:div>
      </w:divsChild>
    </w:div>
    <w:div w:id="2061510794">
      <w:bodyDiv w:val="1"/>
      <w:marLeft w:val="0"/>
      <w:marRight w:val="0"/>
      <w:marTop w:val="0"/>
      <w:marBottom w:val="0"/>
      <w:divBdr>
        <w:top w:val="none" w:sz="0" w:space="0" w:color="auto"/>
        <w:left w:val="none" w:sz="0" w:space="0" w:color="auto"/>
        <w:bottom w:val="none" w:sz="0" w:space="0" w:color="auto"/>
        <w:right w:val="none" w:sz="0" w:space="0" w:color="auto"/>
      </w:divBdr>
    </w:div>
    <w:div w:id="2068214714">
      <w:bodyDiv w:val="1"/>
      <w:marLeft w:val="0"/>
      <w:marRight w:val="0"/>
      <w:marTop w:val="0"/>
      <w:marBottom w:val="0"/>
      <w:divBdr>
        <w:top w:val="none" w:sz="0" w:space="0" w:color="auto"/>
        <w:left w:val="none" w:sz="0" w:space="0" w:color="auto"/>
        <w:bottom w:val="none" w:sz="0" w:space="0" w:color="auto"/>
        <w:right w:val="none" w:sz="0" w:space="0" w:color="auto"/>
      </w:divBdr>
    </w:div>
    <w:div w:id="2068869650">
      <w:bodyDiv w:val="1"/>
      <w:marLeft w:val="0"/>
      <w:marRight w:val="0"/>
      <w:marTop w:val="0"/>
      <w:marBottom w:val="0"/>
      <w:divBdr>
        <w:top w:val="none" w:sz="0" w:space="0" w:color="auto"/>
        <w:left w:val="none" w:sz="0" w:space="0" w:color="auto"/>
        <w:bottom w:val="none" w:sz="0" w:space="0" w:color="auto"/>
        <w:right w:val="none" w:sz="0" w:space="0" w:color="auto"/>
      </w:divBdr>
    </w:div>
    <w:div w:id="2069067304">
      <w:bodyDiv w:val="1"/>
      <w:marLeft w:val="0"/>
      <w:marRight w:val="0"/>
      <w:marTop w:val="0"/>
      <w:marBottom w:val="0"/>
      <w:divBdr>
        <w:top w:val="none" w:sz="0" w:space="0" w:color="auto"/>
        <w:left w:val="none" w:sz="0" w:space="0" w:color="auto"/>
        <w:bottom w:val="none" w:sz="0" w:space="0" w:color="auto"/>
        <w:right w:val="none" w:sz="0" w:space="0" w:color="auto"/>
      </w:divBdr>
    </w:div>
    <w:div w:id="2072653456">
      <w:bodyDiv w:val="1"/>
      <w:marLeft w:val="0"/>
      <w:marRight w:val="0"/>
      <w:marTop w:val="0"/>
      <w:marBottom w:val="0"/>
      <w:divBdr>
        <w:top w:val="none" w:sz="0" w:space="0" w:color="auto"/>
        <w:left w:val="none" w:sz="0" w:space="0" w:color="auto"/>
        <w:bottom w:val="none" w:sz="0" w:space="0" w:color="auto"/>
        <w:right w:val="none" w:sz="0" w:space="0" w:color="auto"/>
      </w:divBdr>
    </w:div>
    <w:div w:id="2088108930">
      <w:bodyDiv w:val="1"/>
      <w:marLeft w:val="0"/>
      <w:marRight w:val="0"/>
      <w:marTop w:val="0"/>
      <w:marBottom w:val="0"/>
      <w:divBdr>
        <w:top w:val="none" w:sz="0" w:space="0" w:color="auto"/>
        <w:left w:val="none" w:sz="0" w:space="0" w:color="auto"/>
        <w:bottom w:val="none" w:sz="0" w:space="0" w:color="auto"/>
        <w:right w:val="none" w:sz="0" w:space="0" w:color="auto"/>
      </w:divBdr>
    </w:div>
    <w:div w:id="2091732948">
      <w:bodyDiv w:val="1"/>
      <w:marLeft w:val="0"/>
      <w:marRight w:val="0"/>
      <w:marTop w:val="0"/>
      <w:marBottom w:val="0"/>
      <w:divBdr>
        <w:top w:val="none" w:sz="0" w:space="0" w:color="auto"/>
        <w:left w:val="none" w:sz="0" w:space="0" w:color="auto"/>
        <w:bottom w:val="none" w:sz="0" w:space="0" w:color="auto"/>
        <w:right w:val="none" w:sz="0" w:space="0" w:color="auto"/>
      </w:divBdr>
    </w:div>
    <w:div w:id="2094155240">
      <w:bodyDiv w:val="1"/>
      <w:marLeft w:val="0"/>
      <w:marRight w:val="0"/>
      <w:marTop w:val="0"/>
      <w:marBottom w:val="0"/>
      <w:divBdr>
        <w:top w:val="none" w:sz="0" w:space="0" w:color="auto"/>
        <w:left w:val="none" w:sz="0" w:space="0" w:color="auto"/>
        <w:bottom w:val="none" w:sz="0" w:space="0" w:color="auto"/>
        <w:right w:val="none" w:sz="0" w:space="0" w:color="auto"/>
      </w:divBdr>
    </w:div>
    <w:div w:id="2096630540">
      <w:bodyDiv w:val="1"/>
      <w:marLeft w:val="0"/>
      <w:marRight w:val="0"/>
      <w:marTop w:val="0"/>
      <w:marBottom w:val="0"/>
      <w:divBdr>
        <w:top w:val="none" w:sz="0" w:space="0" w:color="auto"/>
        <w:left w:val="none" w:sz="0" w:space="0" w:color="auto"/>
        <w:bottom w:val="none" w:sz="0" w:space="0" w:color="auto"/>
        <w:right w:val="none" w:sz="0" w:space="0" w:color="auto"/>
      </w:divBdr>
    </w:div>
    <w:div w:id="2107072650">
      <w:bodyDiv w:val="1"/>
      <w:marLeft w:val="0"/>
      <w:marRight w:val="0"/>
      <w:marTop w:val="0"/>
      <w:marBottom w:val="0"/>
      <w:divBdr>
        <w:top w:val="none" w:sz="0" w:space="0" w:color="auto"/>
        <w:left w:val="none" w:sz="0" w:space="0" w:color="auto"/>
        <w:bottom w:val="none" w:sz="0" w:space="0" w:color="auto"/>
        <w:right w:val="none" w:sz="0" w:space="0" w:color="auto"/>
      </w:divBdr>
    </w:div>
    <w:div w:id="2112432350">
      <w:bodyDiv w:val="1"/>
      <w:marLeft w:val="0"/>
      <w:marRight w:val="0"/>
      <w:marTop w:val="0"/>
      <w:marBottom w:val="0"/>
      <w:divBdr>
        <w:top w:val="none" w:sz="0" w:space="0" w:color="auto"/>
        <w:left w:val="none" w:sz="0" w:space="0" w:color="auto"/>
        <w:bottom w:val="none" w:sz="0" w:space="0" w:color="auto"/>
        <w:right w:val="none" w:sz="0" w:space="0" w:color="auto"/>
      </w:divBdr>
    </w:div>
    <w:div w:id="2112703367">
      <w:bodyDiv w:val="1"/>
      <w:marLeft w:val="0"/>
      <w:marRight w:val="0"/>
      <w:marTop w:val="0"/>
      <w:marBottom w:val="0"/>
      <w:divBdr>
        <w:top w:val="none" w:sz="0" w:space="0" w:color="auto"/>
        <w:left w:val="none" w:sz="0" w:space="0" w:color="auto"/>
        <w:bottom w:val="none" w:sz="0" w:space="0" w:color="auto"/>
        <w:right w:val="none" w:sz="0" w:space="0" w:color="auto"/>
      </w:divBdr>
    </w:div>
    <w:div w:id="2114133611">
      <w:bodyDiv w:val="1"/>
      <w:marLeft w:val="0"/>
      <w:marRight w:val="0"/>
      <w:marTop w:val="0"/>
      <w:marBottom w:val="0"/>
      <w:divBdr>
        <w:top w:val="none" w:sz="0" w:space="0" w:color="auto"/>
        <w:left w:val="none" w:sz="0" w:space="0" w:color="auto"/>
        <w:bottom w:val="none" w:sz="0" w:space="0" w:color="auto"/>
        <w:right w:val="none" w:sz="0" w:space="0" w:color="auto"/>
      </w:divBdr>
    </w:div>
    <w:div w:id="2119985536">
      <w:bodyDiv w:val="1"/>
      <w:marLeft w:val="0"/>
      <w:marRight w:val="0"/>
      <w:marTop w:val="0"/>
      <w:marBottom w:val="0"/>
      <w:divBdr>
        <w:top w:val="none" w:sz="0" w:space="0" w:color="auto"/>
        <w:left w:val="none" w:sz="0" w:space="0" w:color="auto"/>
        <w:bottom w:val="none" w:sz="0" w:space="0" w:color="auto"/>
        <w:right w:val="none" w:sz="0" w:space="0" w:color="auto"/>
      </w:divBdr>
    </w:div>
    <w:div w:id="2122263017">
      <w:bodyDiv w:val="1"/>
      <w:marLeft w:val="0"/>
      <w:marRight w:val="0"/>
      <w:marTop w:val="0"/>
      <w:marBottom w:val="0"/>
      <w:divBdr>
        <w:top w:val="none" w:sz="0" w:space="0" w:color="auto"/>
        <w:left w:val="none" w:sz="0" w:space="0" w:color="auto"/>
        <w:bottom w:val="none" w:sz="0" w:space="0" w:color="auto"/>
        <w:right w:val="none" w:sz="0" w:space="0" w:color="auto"/>
      </w:divBdr>
    </w:div>
    <w:div w:id="2122455117">
      <w:bodyDiv w:val="1"/>
      <w:marLeft w:val="0"/>
      <w:marRight w:val="0"/>
      <w:marTop w:val="0"/>
      <w:marBottom w:val="0"/>
      <w:divBdr>
        <w:top w:val="none" w:sz="0" w:space="0" w:color="auto"/>
        <w:left w:val="none" w:sz="0" w:space="0" w:color="auto"/>
        <w:bottom w:val="none" w:sz="0" w:space="0" w:color="auto"/>
        <w:right w:val="none" w:sz="0" w:space="0" w:color="auto"/>
      </w:divBdr>
    </w:div>
    <w:div w:id="2124957331">
      <w:bodyDiv w:val="1"/>
      <w:marLeft w:val="0"/>
      <w:marRight w:val="0"/>
      <w:marTop w:val="0"/>
      <w:marBottom w:val="0"/>
      <w:divBdr>
        <w:top w:val="none" w:sz="0" w:space="0" w:color="auto"/>
        <w:left w:val="none" w:sz="0" w:space="0" w:color="auto"/>
        <w:bottom w:val="none" w:sz="0" w:space="0" w:color="auto"/>
        <w:right w:val="none" w:sz="0" w:space="0" w:color="auto"/>
      </w:divBdr>
    </w:div>
    <w:div w:id="2132044145">
      <w:bodyDiv w:val="1"/>
      <w:marLeft w:val="0"/>
      <w:marRight w:val="0"/>
      <w:marTop w:val="0"/>
      <w:marBottom w:val="0"/>
      <w:divBdr>
        <w:top w:val="none" w:sz="0" w:space="0" w:color="auto"/>
        <w:left w:val="none" w:sz="0" w:space="0" w:color="auto"/>
        <w:bottom w:val="none" w:sz="0" w:space="0" w:color="auto"/>
        <w:right w:val="none" w:sz="0" w:space="0" w:color="auto"/>
      </w:divBdr>
    </w:div>
    <w:div w:id="2136481809">
      <w:bodyDiv w:val="1"/>
      <w:marLeft w:val="0"/>
      <w:marRight w:val="0"/>
      <w:marTop w:val="0"/>
      <w:marBottom w:val="0"/>
      <w:divBdr>
        <w:top w:val="none" w:sz="0" w:space="0" w:color="auto"/>
        <w:left w:val="none" w:sz="0" w:space="0" w:color="auto"/>
        <w:bottom w:val="none" w:sz="0" w:space="0" w:color="auto"/>
        <w:right w:val="none" w:sz="0" w:space="0" w:color="auto"/>
      </w:divBdr>
    </w:div>
    <w:div w:id="21453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8.png"/><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header" Target="header2.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emf"/><Relationship Id="rId32" Type="http://schemas.openxmlformats.org/officeDocument/2006/relationships/image" Target="media/image24.png"/><Relationship Id="rId37" Type="http://schemas.openxmlformats.org/officeDocument/2006/relationships/footer" Target="footer3.xml"/><Relationship Id="rId40" Type="http://schemas.openxmlformats.org/officeDocument/2006/relationships/image" Target="media/image29.emf"/><Relationship Id="rId45"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49"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image" Target="media/image11.emf"/><Relationship Id="rId31" Type="http://schemas.openxmlformats.org/officeDocument/2006/relationships/image" Target="media/image23.png"/><Relationship Id="rId44"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 Id="rId43" Type="http://schemas.openxmlformats.org/officeDocument/2006/relationships/footer" Target="footer4.xml"/><Relationship Id="rId48"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oter" Target="footer2.xml"/><Relationship Id="rId38" Type="http://schemas.openxmlformats.org/officeDocument/2006/relationships/image" Target="media/image27.emf"/><Relationship Id="rId46" Type="http://schemas.openxmlformats.org/officeDocument/2006/relationships/footer" Target="footer5.xml"/><Relationship Id="rId20" Type="http://schemas.openxmlformats.org/officeDocument/2006/relationships/image" Target="media/image12.emf"/><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Lincoln Insight">
      <a:dk1>
        <a:sysClr val="windowText" lastClr="000000"/>
      </a:dk1>
      <a:lt1>
        <a:srgbClr val="FFFFFF"/>
      </a:lt1>
      <a:dk2>
        <a:srgbClr val="FFC50C"/>
      </a:dk2>
      <a:lt2>
        <a:srgbClr val="001B38"/>
      </a:lt2>
      <a:accent1>
        <a:srgbClr val="365E7C"/>
      </a:accent1>
      <a:accent2>
        <a:srgbClr val="CAD3E0"/>
      </a:accent2>
      <a:accent3>
        <a:srgbClr val="217174"/>
      </a:accent3>
      <a:accent4>
        <a:srgbClr val="FFC50C"/>
      </a:accent4>
      <a:accent5>
        <a:srgbClr val="9EB1C5"/>
      </a:accent5>
      <a:accent6>
        <a:srgbClr val="FDD979"/>
      </a:accent6>
      <a:hlink>
        <a:srgbClr val="217174"/>
      </a:hlink>
      <a:folHlink>
        <a:srgbClr val="6C88A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50E1-6101-4F43-A76A-E3089C37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40</Pages>
  <Words>9629</Words>
  <Characters>54889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Title Page</vt:lpstr>
    </vt:vector>
  </TitlesOfParts>
  <Company>LINCOLN INSIGHT, INC</Company>
  <LinksUpToDate>false</LinksUpToDate>
  <CharactersWithSpaces>64390</CharactersWithSpaces>
  <SharedDoc>false</SharedDoc>
  <HLinks>
    <vt:vector size="90" baseType="variant">
      <vt:variant>
        <vt:i4>1179698</vt:i4>
      </vt:variant>
      <vt:variant>
        <vt:i4>86</vt:i4>
      </vt:variant>
      <vt:variant>
        <vt:i4>0</vt:i4>
      </vt:variant>
      <vt:variant>
        <vt:i4>5</vt:i4>
      </vt:variant>
      <vt:variant>
        <vt:lpwstr/>
      </vt:variant>
      <vt:variant>
        <vt:lpwstr>_Toc152457433</vt:lpwstr>
      </vt:variant>
      <vt:variant>
        <vt:i4>1179698</vt:i4>
      </vt:variant>
      <vt:variant>
        <vt:i4>80</vt:i4>
      </vt:variant>
      <vt:variant>
        <vt:i4>0</vt:i4>
      </vt:variant>
      <vt:variant>
        <vt:i4>5</vt:i4>
      </vt:variant>
      <vt:variant>
        <vt:lpwstr/>
      </vt:variant>
      <vt:variant>
        <vt:lpwstr>_Toc152457432</vt:lpwstr>
      </vt:variant>
      <vt:variant>
        <vt:i4>1179698</vt:i4>
      </vt:variant>
      <vt:variant>
        <vt:i4>74</vt:i4>
      </vt:variant>
      <vt:variant>
        <vt:i4>0</vt:i4>
      </vt:variant>
      <vt:variant>
        <vt:i4>5</vt:i4>
      </vt:variant>
      <vt:variant>
        <vt:lpwstr/>
      </vt:variant>
      <vt:variant>
        <vt:lpwstr>_Toc152457431</vt:lpwstr>
      </vt:variant>
      <vt:variant>
        <vt:i4>1179698</vt:i4>
      </vt:variant>
      <vt:variant>
        <vt:i4>68</vt:i4>
      </vt:variant>
      <vt:variant>
        <vt:i4>0</vt:i4>
      </vt:variant>
      <vt:variant>
        <vt:i4>5</vt:i4>
      </vt:variant>
      <vt:variant>
        <vt:lpwstr/>
      </vt:variant>
      <vt:variant>
        <vt:lpwstr>_Toc152457430</vt:lpwstr>
      </vt:variant>
      <vt:variant>
        <vt:i4>1245234</vt:i4>
      </vt:variant>
      <vt:variant>
        <vt:i4>62</vt:i4>
      </vt:variant>
      <vt:variant>
        <vt:i4>0</vt:i4>
      </vt:variant>
      <vt:variant>
        <vt:i4>5</vt:i4>
      </vt:variant>
      <vt:variant>
        <vt:lpwstr/>
      </vt:variant>
      <vt:variant>
        <vt:lpwstr>_Toc152457429</vt:lpwstr>
      </vt:variant>
      <vt:variant>
        <vt:i4>1245234</vt:i4>
      </vt:variant>
      <vt:variant>
        <vt:i4>56</vt:i4>
      </vt:variant>
      <vt:variant>
        <vt:i4>0</vt:i4>
      </vt:variant>
      <vt:variant>
        <vt:i4>5</vt:i4>
      </vt:variant>
      <vt:variant>
        <vt:lpwstr/>
      </vt:variant>
      <vt:variant>
        <vt:lpwstr>_Toc152457428</vt:lpwstr>
      </vt:variant>
      <vt:variant>
        <vt:i4>1245234</vt:i4>
      </vt:variant>
      <vt:variant>
        <vt:i4>50</vt:i4>
      </vt:variant>
      <vt:variant>
        <vt:i4>0</vt:i4>
      </vt:variant>
      <vt:variant>
        <vt:i4>5</vt:i4>
      </vt:variant>
      <vt:variant>
        <vt:lpwstr/>
      </vt:variant>
      <vt:variant>
        <vt:lpwstr>_Toc152457427</vt:lpwstr>
      </vt:variant>
      <vt:variant>
        <vt:i4>1245234</vt:i4>
      </vt:variant>
      <vt:variant>
        <vt:i4>44</vt:i4>
      </vt:variant>
      <vt:variant>
        <vt:i4>0</vt:i4>
      </vt:variant>
      <vt:variant>
        <vt:i4>5</vt:i4>
      </vt:variant>
      <vt:variant>
        <vt:lpwstr/>
      </vt:variant>
      <vt:variant>
        <vt:lpwstr>_Toc152457426</vt:lpwstr>
      </vt:variant>
      <vt:variant>
        <vt:i4>1245234</vt:i4>
      </vt:variant>
      <vt:variant>
        <vt:i4>38</vt:i4>
      </vt:variant>
      <vt:variant>
        <vt:i4>0</vt:i4>
      </vt:variant>
      <vt:variant>
        <vt:i4>5</vt:i4>
      </vt:variant>
      <vt:variant>
        <vt:lpwstr/>
      </vt:variant>
      <vt:variant>
        <vt:lpwstr>_Toc152457425</vt:lpwstr>
      </vt:variant>
      <vt:variant>
        <vt:i4>1245234</vt:i4>
      </vt:variant>
      <vt:variant>
        <vt:i4>32</vt:i4>
      </vt:variant>
      <vt:variant>
        <vt:i4>0</vt:i4>
      </vt:variant>
      <vt:variant>
        <vt:i4>5</vt:i4>
      </vt:variant>
      <vt:variant>
        <vt:lpwstr/>
      </vt:variant>
      <vt:variant>
        <vt:lpwstr>_Toc152457424</vt:lpwstr>
      </vt:variant>
      <vt:variant>
        <vt:i4>1245234</vt:i4>
      </vt:variant>
      <vt:variant>
        <vt:i4>26</vt:i4>
      </vt:variant>
      <vt:variant>
        <vt:i4>0</vt:i4>
      </vt:variant>
      <vt:variant>
        <vt:i4>5</vt:i4>
      </vt:variant>
      <vt:variant>
        <vt:lpwstr/>
      </vt:variant>
      <vt:variant>
        <vt:lpwstr>_Toc152457423</vt:lpwstr>
      </vt:variant>
      <vt:variant>
        <vt:i4>1245234</vt:i4>
      </vt:variant>
      <vt:variant>
        <vt:i4>20</vt:i4>
      </vt:variant>
      <vt:variant>
        <vt:i4>0</vt:i4>
      </vt:variant>
      <vt:variant>
        <vt:i4>5</vt:i4>
      </vt:variant>
      <vt:variant>
        <vt:lpwstr/>
      </vt:variant>
      <vt:variant>
        <vt:lpwstr>_Toc152457422</vt:lpwstr>
      </vt:variant>
      <vt:variant>
        <vt:i4>1245234</vt:i4>
      </vt:variant>
      <vt:variant>
        <vt:i4>14</vt:i4>
      </vt:variant>
      <vt:variant>
        <vt:i4>0</vt:i4>
      </vt:variant>
      <vt:variant>
        <vt:i4>5</vt:i4>
      </vt:variant>
      <vt:variant>
        <vt:lpwstr/>
      </vt:variant>
      <vt:variant>
        <vt:lpwstr>_Toc152457421</vt:lpwstr>
      </vt:variant>
      <vt:variant>
        <vt:i4>1245234</vt:i4>
      </vt:variant>
      <vt:variant>
        <vt:i4>8</vt:i4>
      </vt:variant>
      <vt:variant>
        <vt:i4>0</vt:i4>
      </vt:variant>
      <vt:variant>
        <vt:i4>5</vt:i4>
      </vt:variant>
      <vt:variant>
        <vt:lpwstr/>
      </vt:variant>
      <vt:variant>
        <vt:lpwstr>_Toc152457420</vt:lpwstr>
      </vt:variant>
      <vt:variant>
        <vt:i4>1048626</vt:i4>
      </vt:variant>
      <vt:variant>
        <vt:i4>2</vt:i4>
      </vt:variant>
      <vt:variant>
        <vt:i4>0</vt:i4>
      </vt:variant>
      <vt:variant>
        <vt:i4>5</vt:i4>
      </vt:variant>
      <vt:variant>
        <vt:lpwstr/>
      </vt:variant>
      <vt:variant>
        <vt:lpwstr>_Toc152457419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Diane Morrison;Germaine Myles</dc:creator>
  <cp:lastModifiedBy>Myles, Germaine (OST)</cp:lastModifiedBy>
  <cp:revision>5</cp:revision>
  <cp:lastPrinted>2017-01-31T20:00:00Z</cp:lastPrinted>
  <dcterms:created xsi:type="dcterms:W3CDTF">2017-05-18T14:36:00Z</dcterms:created>
  <dcterms:modified xsi:type="dcterms:W3CDTF">2017-09-18T16:21:00Z</dcterms:modified>
</cp:coreProperties>
</file>