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7E" w:rsidRPr="00236A7E" w:rsidRDefault="00236A7E" w:rsidP="00236A7E">
      <w:pPr>
        <w:tabs>
          <w:tab w:val="left" w:pos="7200"/>
        </w:tabs>
        <w:jc w:val="center"/>
        <w:outlineLvl w:val="0"/>
        <w:rPr>
          <w:rFonts w:ascii="Times New Roman" w:eastAsia="Times" w:hAnsi="Times New Roman" w:cs="Times New Roman"/>
          <w:b/>
          <w:sz w:val="24"/>
          <w:szCs w:val="20"/>
        </w:rPr>
      </w:pPr>
    </w:p>
    <w:p w:rsidR="00236A7E" w:rsidRPr="00236A7E" w:rsidRDefault="00236A7E" w:rsidP="00236A7E">
      <w:pPr>
        <w:tabs>
          <w:tab w:val="left" w:pos="7200"/>
        </w:tabs>
        <w:jc w:val="center"/>
        <w:outlineLvl w:val="0"/>
        <w:rPr>
          <w:rFonts w:ascii="Times New Roman" w:eastAsia="Times" w:hAnsi="Times New Roman" w:cs="Times New Roman"/>
          <w:b/>
          <w:sz w:val="24"/>
          <w:szCs w:val="20"/>
        </w:rPr>
      </w:pPr>
      <w:r w:rsidRPr="00236A7E">
        <w:rPr>
          <w:rFonts w:ascii="Times New Roman" w:eastAsia="Times" w:hAnsi="Times New Roman" w:cs="Times New Roman"/>
          <w:b/>
          <w:sz w:val="24"/>
          <w:szCs w:val="20"/>
        </w:rPr>
        <w:t>UNITED STATES OF AMERICA</w:t>
      </w:r>
    </w:p>
    <w:p w:rsidR="00236A7E" w:rsidRPr="00236A7E" w:rsidRDefault="00236A7E" w:rsidP="00236A7E">
      <w:pPr>
        <w:tabs>
          <w:tab w:val="left" w:pos="7200"/>
        </w:tabs>
        <w:jc w:val="center"/>
        <w:outlineLvl w:val="0"/>
        <w:rPr>
          <w:rFonts w:ascii="Times New Roman" w:eastAsia="Times" w:hAnsi="Times New Roman" w:cs="Times New Roman"/>
          <w:b/>
          <w:sz w:val="24"/>
          <w:szCs w:val="24"/>
        </w:rPr>
      </w:pPr>
      <w:r w:rsidRPr="00236A7E">
        <w:rPr>
          <w:rFonts w:ascii="Times New Roman" w:eastAsia="Times" w:hAnsi="Times New Roman" w:cs="Times New Roman"/>
          <w:b/>
          <w:sz w:val="24"/>
          <w:szCs w:val="24"/>
        </w:rPr>
        <w:t>DEPARTMENT OF TRANSPORTATION</w:t>
      </w:r>
    </w:p>
    <w:p w:rsidR="00236A7E" w:rsidRPr="00236A7E" w:rsidRDefault="00236A7E" w:rsidP="00236A7E">
      <w:pPr>
        <w:tabs>
          <w:tab w:val="left" w:pos="7200"/>
        </w:tabs>
        <w:jc w:val="center"/>
        <w:outlineLvl w:val="0"/>
        <w:rPr>
          <w:rFonts w:ascii="Times New Roman" w:eastAsia="Times" w:hAnsi="Times New Roman" w:cs="Times New Roman"/>
          <w:b/>
          <w:sz w:val="24"/>
          <w:szCs w:val="24"/>
        </w:rPr>
      </w:pPr>
      <w:r w:rsidRPr="00236A7E">
        <w:rPr>
          <w:rFonts w:ascii="Times New Roman" w:eastAsia="Times" w:hAnsi="Times New Roman" w:cs="Times New Roman"/>
          <w:b/>
          <w:sz w:val="24"/>
          <w:szCs w:val="24"/>
        </w:rPr>
        <w:t>OFFICE OF THE SECRETARY</w:t>
      </w:r>
    </w:p>
    <w:p w:rsidR="00236A7E" w:rsidRPr="00236A7E" w:rsidRDefault="00236A7E" w:rsidP="00236A7E">
      <w:pPr>
        <w:tabs>
          <w:tab w:val="left" w:pos="7200"/>
        </w:tabs>
        <w:jc w:val="center"/>
        <w:outlineLvl w:val="0"/>
        <w:rPr>
          <w:rFonts w:ascii="Times New Roman" w:eastAsia="Times" w:hAnsi="Times New Roman" w:cs="Times New Roman"/>
          <w:b/>
          <w:sz w:val="24"/>
          <w:szCs w:val="24"/>
        </w:rPr>
      </w:pPr>
      <w:r w:rsidRPr="00236A7E">
        <w:rPr>
          <w:rFonts w:ascii="Times New Roman" w:eastAsia="Times" w:hAnsi="Times New Roman" w:cs="Times New Roman"/>
          <w:b/>
          <w:sz w:val="24"/>
          <w:szCs w:val="24"/>
        </w:rPr>
        <w:t>WASHINGTON, DC</w:t>
      </w:r>
    </w:p>
    <w:p w:rsidR="00236A7E" w:rsidRPr="00236A7E" w:rsidRDefault="00236A7E" w:rsidP="00236A7E">
      <w:pPr>
        <w:keepNext/>
        <w:tabs>
          <w:tab w:val="left" w:pos="7200"/>
        </w:tabs>
        <w:jc w:val="center"/>
        <w:outlineLvl w:val="0"/>
        <w:rPr>
          <w:rFonts w:ascii="Times New Roman" w:eastAsia="Times" w:hAnsi="Times New Roman" w:cs="Times New Roman"/>
          <w:b/>
          <w:sz w:val="24"/>
          <w:szCs w:val="24"/>
          <w:u w:val="single"/>
        </w:rPr>
      </w:pPr>
      <w:r w:rsidRPr="00236A7E">
        <w:rPr>
          <w:rFonts w:ascii="Times New Roman" w:eastAsia="Times" w:hAnsi="Times New Roman" w:cs="Times New Roman"/>
          <w:b/>
          <w:sz w:val="24"/>
          <w:szCs w:val="24"/>
          <w:u w:val="single"/>
        </w:rPr>
        <w:tab/>
      </w:r>
    </w:p>
    <w:p w:rsidR="00236A7E" w:rsidRPr="00236A7E" w:rsidRDefault="00236A7E" w:rsidP="00236A7E">
      <w:pPr>
        <w:rPr>
          <w:rFonts w:ascii="Times New Roman" w:eastAsia="Times" w:hAnsi="Times New Roman" w:cs="Times New Roman"/>
          <w:sz w:val="24"/>
          <w:szCs w:val="24"/>
        </w:rPr>
      </w:pPr>
    </w:p>
    <w:p w:rsidR="00236A7E" w:rsidRPr="00236A7E" w:rsidRDefault="00236A7E" w:rsidP="00236A7E">
      <w:pPr>
        <w:keepNext/>
        <w:tabs>
          <w:tab w:val="left" w:pos="7200"/>
        </w:tabs>
        <w:jc w:val="center"/>
        <w:outlineLvl w:val="0"/>
        <w:rPr>
          <w:rFonts w:ascii="Times New Roman" w:eastAsia="Times" w:hAnsi="Times New Roman" w:cs="Times New Roman"/>
          <w:b/>
          <w:bCs/>
          <w:smallCaps/>
          <w:sz w:val="24"/>
          <w:szCs w:val="24"/>
        </w:rPr>
      </w:pPr>
      <w:r w:rsidRPr="00236A7E">
        <w:rPr>
          <w:rFonts w:ascii="Times New Roman" w:eastAsia="Times" w:hAnsi="Times New Roman" w:cs="Times New Roman"/>
          <w:b/>
          <w:smallCaps/>
          <w:sz w:val="24"/>
          <w:szCs w:val="24"/>
        </w:rPr>
        <w:t xml:space="preserve">Guidance on </w:t>
      </w:r>
      <w:r w:rsidR="00D63AE8">
        <w:rPr>
          <w:rFonts w:ascii="Times New Roman" w:eastAsia="Times" w:hAnsi="Times New Roman" w:cs="Times New Roman"/>
          <w:b/>
          <w:smallCaps/>
          <w:sz w:val="24"/>
          <w:szCs w:val="24"/>
        </w:rPr>
        <w:t>Review</w:t>
      </w:r>
      <w:r w:rsidR="003872E2">
        <w:rPr>
          <w:rFonts w:ascii="Times New Roman" w:eastAsia="Times" w:hAnsi="Times New Roman" w:cs="Times New Roman"/>
          <w:b/>
          <w:smallCaps/>
          <w:sz w:val="24"/>
          <w:szCs w:val="24"/>
        </w:rPr>
        <w:t xml:space="preserve"> and Approval</w:t>
      </w:r>
      <w:r w:rsidR="00D63AE8">
        <w:rPr>
          <w:rFonts w:ascii="Times New Roman" w:eastAsia="Times" w:hAnsi="Times New Roman" w:cs="Times New Roman"/>
          <w:b/>
          <w:smallCaps/>
          <w:sz w:val="24"/>
          <w:szCs w:val="24"/>
        </w:rPr>
        <w:t xml:space="preserve"> of Public Charter Prospectuses</w:t>
      </w:r>
    </w:p>
    <w:p w:rsidR="00236A7E" w:rsidRPr="00236A7E" w:rsidRDefault="00236A7E" w:rsidP="00236A7E">
      <w:pPr>
        <w:tabs>
          <w:tab w:val="left" w:pos="7200"/>
        </w:tabs>
        <w:jc w:val="center"/>
        <w:rPr>
          <w:rFonts w:ascii="Times New Roman" w:eastAsia="Times" w:hAnsi="Times New Roman" w:cs="Times New Roman"/>
          <w:b/>
          <w:sz w:val="24"/>
          <w:szCs w:val="24"/>
          <w:u w:val="single"/>
        </w:rPr>
      </w:pPr>
      <w:r w:rsidRPr="00236A7E">
        <w:rPr>
          <w:rFonts w:ascii="Times New Roman" w:eastAsia="Times" w:hAnsi="Times New Roman" w:cs="Times New Roman"/>
          <w:b/>
          <w:sz w:val="24"/>
          <w:szCs w:val="24"/>
          <w:u w:val="single"/>
        </w:rPr>
        <w:tab/>
      </w:r>
    </w:p>
    <w:p w:rsidR="00236A7E" w:rsidRPr="00236A7E" w:rsidRDefault="00236A7E" w:rsidP="00236A7E">
      <w:pPr>
        <w:tabs>
          <w:tab w:val="left" w:pos="7200"/>
        </w:tabs>
        <w:jc w:val="center"/>
        <w:rPr>
          <w:rFonts w:ascii="Times New Roman" w:eastAsia="Times" w:hAnsi="Times New Roman" w:cs="Times New Roman"/>
          <w:sz w:val="24"/>
          <w:szCs w:val="24"/>
          <w:u w:val="single"/>
        </w:rPr>
      </w:pPr>
    </w:p>
    <w:p w:rsidR="00236A7E" w:rsidRPr="00236A7E" w:rsidRDefault="00236A7E" w:rsidP="00236A7E">
      <w:pPr>
        <w:keepNext/>
        <w:tabs>
          <w:tab w:val="left" w:pos="7200"/>
        </w:tabs>
        <w:jc w:val="center"/>
        <w:outlineLvl w:val="0"/>
        <w:rPr>
          <w:rFonts w:ascii="Times New Roman" w:eastAsia="Times" w:hAnsi="Times New Roman" w:cs="Times New Roman"/>
          <w:b/>
          <w:sz w:val="24"/>
          <w:szCs w:val="24"/>
        </w:rPr>
      </w:pPr>
      <w:r w:rsidRPr="00236A7E">
        <w:rPr>
          <w:rFonts w:ascii="Times New Roman" w:eastAsia="Times" w:hAnsi="Times New Roman" w:cs="Times New Roman"/>
          <w:b/>
          <w:sz w:val="24"/>
          <w:szCs w:val="24"/>
        </w:rPr>
        <w:t>NOTICE</w:t>
      </w:r>
    </w:p>
    <w:p w:rsidR="0004504F" w:rsidRDefault="0004504F"/>
    <w:p w:rsidR="00C0373B" w:rsidRPr="002A3840" w:rsidRDefault="00275EA7" w:rsidP="00134B64">
      <w:pPr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w:t>The</w:t>
      </w:r>
      <w:r w:rsidR="0004504F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Pr="002A3840">
        <w:rPr>
          <w:rFonts w:ascii="Times New Roman" w:hAnsi="Times New Roman" w:cs="Times New Roman"/>
          <w:sz w:val="24"/>
          <w:szCs w:val="24"/>
        </w:rPr>
        <w:t xml:space="preserve">abrupt </w:t>
      </w:r>
      <w:r w:rsidR="00134220" w:rsidRPr="002A3840">
        <w:rPr>
          <w:rFonts w:ascii="Times New Roman" w:hAnsi="Times New Roman" w:cs="Times New Roman"/>
          <w:sz w:val="24"/>
          <w:szCs w:val="24"/>
        </w:rPr>
        <w:t xml:space="preserve">cessation of </w:t>
      </w:r>
      <w:r w:rsidR="005D5B7C" w:rsidRPr="002A3840">
        <w:rPr>
          <w:rFonts w:ascii="Times New Roman" w:hAnsi="Times New Roman" w:cs="Times New Roman"/>
          <w:sz w:val="24"/>
          <w:szCs w:val="24"/>
        </w:rPr>
        <w:t>service by</w:t>
      </w:r>
      <w:r w:rsidR="0004504F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="002C6803">
        <w:rPr>
          <w:rFonts w:ascii="Times New Roman" w:hAnsi="Times New Roman" w:cs="Times New Roman"/>
          <w:sz w:val="24"/>
          <w:szCs w:val="24"/>
        </w:rPr>
        <w:t xml:space="preserve">the </w:t>
      </w:r>
      <w:r w:rsidR="00A778BE">
        <w:rPr>
          <w:rFonts w:ascii="Times New Roman" w:hAnsi="Times New Roman" w:cs="Times New Roman"/>
          <w:sz w:val="24"/>
          <w:szCs w:val="24"/>
        </w:rPr>
        <w:t>public charter operator,</w:t>
      </w:r>
      <w:r w:rsidR="002C6803">
        <w:rPr>
          <w:rFonts w:ascii="Times New Roman" w:hAnsi="Times New Roman" w:cs="Times New Roman"/>
          <w:sz w:val="24"/>
          <w:szCs w:val="24"/>
        </w:rPr>
        <w:t xml:space="preserve"> </w:t>
      </w:r>
      <w:r w:rsidR="0004504F" w:rsidRPr="002A3840">
        <w:rPr>
          <w:rFonts w:ascii="Times New Roman" w:hAnsi="Times New Roman" w:cs="Times New Roman"/>
          <w:sz w:val="24"/>
          <w:szCs w:val="24"/>
        </w:rPr>
        <w:t>Southern Sky Air &amp; Tours, LLC d/b/a Direct Air,</w:t>
      </w:r>
      <w:r w:rsidR="0083432D" w:rsidRPr="002A3840">
        <w:rPr>
          <w:rFonts w:ascii="Times New Roman" w:hAnsi="Times New Roman" w:cs="Times New Roman"/>
          <w:sz w:val="24"/>
          <w:szCs w:val="24"/>
        </w:rPr>
        <w:t xml:space="preserve"> in March 2012,</w:t>
      </w:r>
      <w:r w:rsidR="0004504F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Pr="002A3840">
        <w:rPr>
          <w:rFonts w:ascii="Times New Roman" w:hAnsi="Times New Roman" w:cs="Times New Roman"/>
          <w:sz w:val="24"/>
          <w:szCs w:val="24"/>
        </w:rPr>
        <w:t xml:space="preserve">and </w:t>
      </w:r>
      <w:r w:rsidR="00A778BE">
        <w:rPr>
          <w:rFonts w:ascii="Times New Roman" w:hAnsi="Times New Roman" w:cs="Times New Roman"/>
          <w:sz w:val="24"/>
          <w:szCs w:val="24"/>
        </w:rPr>
        <w:t>its</w:t>
      </w:r>
      <w:r w:rsidR="00775DAB">
        <w:rPr>
          <w:rFonts w:ascii="Times New Roman" w:hAnsi="Times New Roman" w:cs="Times New Roman"/>
          <w:sz w:val="24"/>
          <w:szCs w:val="24"/>
        </w:rPr>
        <w:t xml:space="preserve"> </w:t>
      </w:r>
      <w:r w:rsidRPr="002A3840">
        <w:rPr>
          <w:rFonts w:ascii="Times New Roman" w:hAnsi="Times New Roman" w:cs="Times New Roman"/>
          <w:sz w:val="24"/>
          <w:szCs w:val="24"/>
        </w:rPr>
        <w:t xml:space="preserve">subsequent bankruptcy, resulted in the cancellation of </w:t>
      </w:r>
      <w:r w:rsidR="002C6803">
        <w:rPr>
          <w:rFonts w:ascii="Times New Roman" w:hAnsi="Times New Roman" w:cs="Times New Roman"/>
          <w:sz w:val="24"/>
          <w:szCs w:val="24"/>
        </w:rPr>
        <w:t xml:space="preserve">numerous </w:t>
      </w:r>
      <w:r w:rsidRPr="002A3840">
        <w:rPr>
          <w:rFonts w:ascii="Times New Roman" w:hAnsi="Times New Roman" w:cs="Times New Roman"/>
          <w:sz w:val="24"/>
          <w:szCs w:val="24"/>
        </w:rPr>
        <w:t>charter flights</w:t>
      </w:r>
      <w:r w:rsidR="00C0373B" w:rsidRPr="002A3840">
        <w:rPr>
          <w:rFonts w:ascii="Times New Roman" w:hAnsi="Times New Roman" w:cs="Times New Roman"/>
          <w:sz w:val="24"/>
          <w:szCs w:val="24"/>
        </w:rPr>
        <w:t xml:space="preserve"> and </w:t>
      </w:r>
      <w:r w:rsidR="005D5B7C" w:rsidRPr="002A3840">
        <w:rPr>
          <w:rFonts w:ascii="Times New Roman" w:hAnsi="Times New Roman" w:cs="Times New Roman"/>
          <w:sz w:val="24"/>
          <w:szCs w:val="24"/>
        </w:rPr>
        <w:t>disrupted</w:t>
      </w:r>
      <w:r w:rsidR="00C0373B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="005D5B7C" w:rsidRPr="002A3840">
        <w:rPr>
          <w:rFonts w:ascii="Times New Roman" w:hAnsi="Times New Roman" w:cs="Times New Roman"/>
          <w:sz w:val="24"/>
          <w:szCs w:val="24"/>
        </w:rPr>
        <w:t>the</w:t>
      </w:r>
      <w:r w:rsidR="00C0373B" w:rsidRPr="002A3840">
        <w:rPr>
          <w:rFonts w:ascii="Times New Roman" w:hAnsi="Times New Roman" w:cs="Times New Roman"/>
          <w:sz w:val="24"/>
          <w:szCs w:val="24"/>
        </w:rPr>
        <w:t xml:space="preserve"> travel plans of </w:t>
      </w:r>
      <w:r w:rsidR="006E65BB">
        <w:rPr>
          <w:rFonts w:ascii="Times New Roman" w:hAnsi="Times New Roman" w:cs="Times New Roman"/>
          <w:sz w:val="24"/>
          <w:szCs w:val="24"/>
        </w:rPr>
        <w:t>thousands of</w:t>
      </w:r>
      <w:r w:rsidR="00C0373B" w:rsidRPr="002A3840">
        <w:rPr>
          <w:rFonts w:ascii="Times New Roman" w:hAnsi="Times New Roman" w:cs="Times New Roman"/>
          <w:sz w:val="24"/>
          <w:szCs w:val="24"/>
        </w:rPr>
        <w:t xml:space="preserve"> consumers</w:t>
      </w:r>
      <w:r w:rsidRPr="002A3840">
        <w:rPr>
          <w:rFonts w:ascii="Times New Roman" w:hAnsi="Times New Roman" w:cs="Times New Roman"/>
          <w:sz w:val="24"/>
          <w:szCs w:val="24"/>
        </w:rPr>
        <w:t xml:space="preserve">.  </w:t>
      </w:r>
      <w:r w:rsidR="00C0373B" w:rsidRPr="002A3840">
        <w:rPr>
          <w:rFonts w:ascii="Times New Roman" w:hAnsi="Times New Roman" w:cs="Times New Roman"/>
          <w:sz w:val="24"/>
          <w:szCs w:val="24"/>
        </w:rPr>
        <w:t xml:space="preserve">In light of </w:t>
      </w:r>
      <w:r w:rsidR="005D5B7C" w:rsidRPr="002A3840">
        <w:rPr>
          <w:rFonts w:ascii="Times New Roman" w:hAnsi="Times New Roman" w:cs="Times New Roman"/>
          <w:sz w:val="24"/>
          <w:szCs w:val="24"/>
        </w:rPr>
        <w:t xml:space="preserve">the </w:t>
      </w:r>
      <w:r w:rsidR="00C0373B" w:rsidRPr="002A3840">
        <w:rPr>
          <w:rFonts w:ascii="Times New Roman" w:hAnsi="Times New Roman" w:cs="Times New Roman"/>
          <w:sz w:val="24"/>
          <w:szCs w:val="24"/>
        </w:rPr>
        <w:t>Direct Air collapse,</w:t>
      </w:r>
      <w:r w:rsidR="00D63AE8" w:rsidRPr="002A3840">
        <w:rPr>
          <w:rFonts w:ascii="Times New Roman" w:hAnsi="Times New Roman" w:cs="Times New Roman"/>
          <w:sz w:val="24"/>
          <w:szCs w:val="24"/>
        </w:rPr>
        <w:t xml:space="preserve"> the Office of </w:t>
      </w:r>
      <w:r w:rsidR="002C6803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D63AE8" w:rsidRPr="002A3840">
        <w:rPr>
          <w:rFonts w:ascii="Times New Roman" w:hAnsi="Times New Roman" w:cs="Times New Roman"/>
          <w:sz w:val="24"/>
          <w:szCs w:val="24"/>
        </w:rPr>
        <w:t>Aviation</w:t>
      </w:r>
      <w:r w:rsidR="002C6803">
        <w:rPr>
          <w:rFonts w:ascii="Times New Roman" w:hAnsi="Times New Roman" w:cs="Times New Roman"/>
          <w:sz w:val="24"/>
          <w:szCs w:val="24"/>
        </w:rPr>
        <w:t>’s Special Authorities Division</w:t>
      </w:r>
      <w:r w:rsidR="00C0373B" w:rsidRPr="002A3840">
        <w:rPr>
          <w:rFonts w:ascii="Times New Roman" w:hAnsi="Times New Roman" w:cs="Times New Roman"/>
          <w:sz w:val="24"/>
          <w:szCs w:val="24"/>
        </w:rPr>
        <w:t>,</w:t>
      </w:r>
      <w:r w:rsidRPr="002A3840">
        <w:rPr>
          <w:rFonts w:ascii="Times New Roman" w:hAnsi="Times New Roman" w:cs="Times New Roman"/>
          <w:sz w:val="24"/>
          <w:szCs w:val="24"/>
        </w:rPr>
        <w:t xml:space="preserve"> in conjunction with the Office of Aviation Enforcement and Proceedings</w:t>
      </w:r>
      <w:r w:rsidR="006E65BB">
        <w:rPr>
          <w:rFonts w:ascii="Times New Roman" w:hAnsi="Times New Roman" w:cs="Times New Roman"/>
          <w:sz w:val="24"/>
          <w:szCs w:val="24"/>
        </w:rPr>
        <w:t xml:space="preserve"> (Enforcement Office)</w:t>
      </w:r>
      <w:r w:rsidR="00D63AE8" w:rsidRPr="002A3840">
        <w:rPr>
          <w:rFonts w:ascii="Times New Roman" w:hAnsi="Times New Roman" w:cs="Times New Roman"/>
          <w:sz w:val="24"/>
          <w:szCs w:val="24"/>
        </w:rPr>
        <w:t xml:space="preserve">, </w:t>
      </w:r>
      <w:r w:rsidR="00C0373B" w:rsidRPr="002A3840">
        <w:rPr>
          <w:rFonts w:ascii="Times New Roman" w:hAnsi="Times New Roman" w:cs="Times New Roman"/>
          <w:sz w:val="24"/>
          <w:szCs w:val="24"/>
        </w:rPr>
        <w:t xml:space="preserve">has </w:t>
      </w:r>
      <w:r w:rsidR="00D63AE8" w:rsidRPr="002A3840">
        <w:rPr>
          <w:rFonts w:ascii="Times New Roman" w:hAnsi="Times New Roman" w:cs="Times New Roman"/>
          <w:sz w:val="24"/>
          <w:szCs w:val="24"/>
        </w:rPr>
        <w:t xml:space="preserve">revised </w:t>
      </w:r>
      <w:r w:rsidR="00EA4A61">
        <w:rPr>
          <w:rFonts w:ascii="Times New Roman" w:hAnsi="Times New Roman" w:cs="Times New Roman"/>
          <w:sz w:val="24"/>
          <w:szCs w:val="24"/>
        </w:rPr>
        <w:t>its</w:t>
      </w:r>
      <w:r w:rsidR="002A3840">
        <w:rPr>
          <w:rFonts w:ascii="Times New Roman" w:hAnsi="Times New Roman" w:cs="Times New Roman"/>
          <w:sz w:val="24"/>
          <w:szCs w:val="24"/>
        </w:rPr>
        <w:t xml:space="preserve"> policies</w:t>
      </w:r>
      <w:r w:rsidR="00D63AE8" w:rsidRPr="002A3840">
        <w:rPr>
          <w:rFonts w:ascii="Times New Roman" w:hAnsi="Times New Roman" w:cs="Times New Roman"/>
          <w:sz w:val="24"/>
          <w:szCs w:val="24"/>
        </w:rPr>
        <w:t xml:space="preserve"> regarding the review and approval of </w:t>
      </w:r>
      <w:r w:rsidR="006D4CB3">
        <w:rPr>
          <w:rFonts w:ascii="Times New Roman" w:hAnsi="Times New Roman" w:cs="Times New Roman"/>
          <w:sz w:val="24"/>
          <w:szCs w:val="24"/>
        </w:rPr>
        <w:t xml:space="preserve">public </w:t>
      </w:r>
      <w:r w:rsidR="00D63AE8" w:rsidRPr="002A3840">
        <w:rPr>
          <w:rFonts w:ascii="Times New Roman" w:hAnsi="Times New Roman" w:cs="Times New Roman"/>
          <w:sz w:val="24"/>
          <w:szCs w:val="24"/>
        </w:rPr>
        <w:t>charter prospectuses</w:t>
      </w:r>
      <w:r w:rsidR="00C0373B" w:rsidRPr="002A3840">
        <w:rPr>
          <w:rFonts w:ascii="Times New Roman" w:hAnsi="Times New Roman" w:cs="Times New Roman"/>
          <w:sz w:val="24"/>
          <w:szCs w:val="24"/>
        </w:rPr>
        <w:t xml:space="preserve"> filed under 14 CFR Part 380</w:t>
      </w:r>
      <w:r w:rsidR="0008252F">
        <w:rPr>
          <w:rFonts w:ascii="Times New Roman" w:hAnsi="Times New Roman" w:cs="Times New Roman"/>
          <w:sz w:val="24"/>
          <w:szCs w:val="24"/>
        </w:rPr>
        <w:t xml:space="preserve"> and </w:t>
      </w:r>
      <w:r w:rsidR="00896E61">
        <w:rPr>
          <w:rFonts w:ascii="Times New Roman" w:hAnsi="Times New Roman" w:cs="Times New Roman"/>
          <w:sz w:val="24"/>
          <w:szCs w:val="24"/>
        </w:rPr>
        <w:t>the</w:t>
      </w:r>
      <w:r w:rsidR="0008252F">
        <w:rPr>
          <w:rFonts w:ascii="Times New Roman" w:hAnsi="Times New Roman" w:cs="Times New Roman"/>
          <w:sz w:val="24"/>
          <w:szCs w:val="24"/>
        </w:rPr>
        <w:t xml:space="preserve"> related enforcement policy</w:t>
      </w:r>
      <w:r w:rsidR="00C0373B" w:rsidRPr="002A3840">
        <w:rPr>
          <w:rFonts w:ascii="Times New Roman" w:hAnsi="Times New Roman" w:cs="Times New Roman"/>
          <w:sz w:val="24"/>
          <w:szCs w:val="24"/>
        </w:rPr>
        <w:t>.</w:t>
      </w:r>
    </w:p>
    <w:p w:rsidR="00C0373B" w:rsidRPr="002A3840" w:rsidRDefault="00C0373B" w:rsidP="00134B64">
      <w:pPr>
        <w:rPr>
          <w:rFonts w:ascii="Times New Roman" w:hAnsi="Times New Roman" w:cs="Times New Roman"/>
          <w:sz w:val="24"/>
          <w:szCs w:val="24"/>
        </w:rPr>
      </w:pPr>
    </w:p>
    <w:p w:rsidR="0004504F" w:rsidRPr="002A3840" w:rsidRDefault="00754BDB" w:rsidP="00134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735F6">
        <w:rPr>
          <w:rFonts w:ascii="Times New Roman" w:hAnsi="Times New Roman" w:cs="Times New Roman"/>
          <w:sz w:val="24"/>
          <w:szCs w:val="24"/>
        </w:rPr>
        <w:t xml:space="preserve"> </w:t>
      </w:r>
      <w:r w:rsidR="00D63AE8" w:rsidRPr="002A3840">
        <w:rPr>
          <w:rFonts w:ascii="Times New Roman" w:hAnsi="Times New Roman" w:cs="Times New Roman"/>
          <w:sz w:val="24"/>
          <w:szCs w:val="24"/>
        </w:rPr>
        <w:t>number of</w:t>
      </w:r>
      <w:r>
        <w:rPr>
          <w:rFonts w:ascii="Times New Roman" w:hAnsi="Times New Roman" w:cs="Times New Roman"/>
          <w:sz w:val="24"/>
          <w:szCs w:val="24"/>
        </w:rPr>
        <w:t xml:space="preserve"> practices followed by</w:t>
      </w:r>
      <w:r w:rsidR="00D63AE8" w:rsidRPr="002A3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 Air may have exacerbated consumer harm</w:t>
      </w:r>
      <w:r w:rsidR="003B071E" w:rsidRPr="002A3840">
        <w:rPr>
          <w:rFonts w:ascii="Times New Roman" w:hAnsi="Times New Roman" w:cs="Times New Roman"/>
          <w:sz w:val="24"/>
          <w:szCs w:val="24"/>
        </w:rPr>
        <w:t xml:space="preserve">.  Among these were </w:t>
      </w:r>
      <w:r w:rsidR="00D84F91" w:rsidRPr="002A3840">
        <w:rPr>
          <w:rFonts w:ascii="Times New Roman" w:hAnsi="Times New Roman" w:cs="Times New Roman"/>
          <w:sz w:val="24"/>
          <w:szCs w:val="24"/>
        </w:rPr>
        <w:t xml:space="preserve">Direct Air’s contracting out </w:t>
      </w:r>
      <w:r w:rsidR="007D2382">
        <w:rPr>
          <w:rFonts w:ascii="Times New Roman" w:hAnsi="Times New Roman" w:cs="Times New Roman"/>
          <w:sz w:val="24"/>
          <w:szCs w:val="24"/>
        </w:rPr>
        <w:t xml:space="preserve">of </w:t>
      </w:r>
      <w:r w:rsidR="00D84F91" w:rsidRPr="002A3840">
        <w:rPr>
          <w:rFonts w:ascii="Times New Roman" w:hAnsi="Times New Roman" w:cs="Times New Roman"/>
          <w:sz w:val="24"/>
          <w:szCs w:val="24"/>
        </w:rPr>
        <w:t>its reservati</w:t>
      </w:r>
      <w:r w:rsidR="00D84F91">
        <w:rPr>
          <w:rFonts w:ascii="Times New Roman" w:hAnsi="Times New Roman" w:cs="Times New Roman"/>
          <w:sz w:val="24"/>
          <w:szCs w:val="24"/>
        </w:rPr>
        <w:t xml:space="preserve">ons process to a third party, and its </w:t>
      </w:r>
      <w:r w:rsidR="005D5B7C" w:rsidRPr="002A3840">
        <w:rPr>
          <w:rFonts w:ascii="Times New Roman" w:hAnsi="Times New Roman" w:cs="Times New Roman"/>
          <w:sz w:val="24"/>
          <w:szCs w:val="24"/>
        </w:rPr>
        <w:t xml:space="preserve">entry into </w:t>
      </w:r>
      <w:r w:rsidR="009E6D94">
        <w:rPr>
          <w:rFonts w:ascii="Times New Roman" w:hAnsi="Times New Roman" w:cs="Times New Roman"/>
          <w:sz w:val="24"/>
          <w:szCs w:val="24"/>
        </w:rPr>
        <w:t xml:space="preserve">direct air carrier </w:t>
      </w:r>
      <w:r w:rsidR="005D5B7C" w:rsidRPr="002A3840">
        <w:rPr>
          <w:rFonts w:ascii="Times New Roman" w:hAnsi="Times New Roman" w:cs="Times New Roman"/>
          <w:sz w:val="24"/>
          <w:szCs w:val="24"/>
        </w:rPr>
        <w:t xml:space="preserve">contracts </w:t>
      </w:r>
      <w:r w:rsidR="00445FF3">
        <w:rPr>
          <w:rFonts w:ascii="Times New Roman" w:hAnsi="Times New Roman" w:cs="Times New Roman"/>
          <w:sz w:val="24"/>
          <w:szCs w:val="24"/>
        </w:rPr>
        <w:t xml:space="preserve">that </w:t>
      </w:r>
      <w:r w:rsidR="003B071E" w:rsidRPr="002A3840">
        <w:rPr>
          <w:rFonts w:ascii="Times New Roman" w:hAnsi="Times New Roman" w:cs="Times New Roman"/>
          <w:sz w:val="24"/>
          <w:szCs w:val="24"/>
        </w:rPr>
        <w:t xml:space="preserve">were apparently </w:t>
      </w:r>
      <w:r w:rsidR="00126583">
        <w:rPr>
          <w:rFonts w:ascii="Times New Roman" w:hAnsi="Times New Roman" w:cs="Times New Roman"/>
          <w:sz w:val="24"/>
          <w:szCs w:val="24"/>
        </w:rPr>
        <w:t xml:space="preserve">limited to providing </w:t>
      </w:r>
      <w:r w:rsidR="00D84F91">
        <w:rPr>
          <w:rFonts w:ascii="Times New Roman" w:hAnsi="Times New Roman" w:cs="Times New Roman"/>
          <w:sz w:val="24"/>
          <w:szCs w:val="24"/>
        </w:rPr>
        <w:t>aircraft, crew, maintenance and insurance</w:t>
      </w:r>
      <w:r w:rsidR="00126583">
        <w:rPr>
          <w:rFonts w:ascii="Times New Roman" w:hAnsi="Times New Roman" w:cs="Times New Roman"/>
          <w:sz w:val="24"/>
          <w:szCs w:val="24"/>
        </w:rPr>
        <w:t xml:space="preserve"> (A</w:t>
      </w:r>
      <w:r w:rsidR="00FD4D8C">
        <w:rPr>
          <w:rFonts w:ascii="Times New Roman" w:hAnsi="Times New Roman" w:cs="Times New Roman"/>
          <w:sz w:val="24"/>
          <w:szCs w:val="24"/>
        </w:rPr>
        <w:t>C</w:t>
      </w:r>
      <w:r w:rsidR="00126583">
        <w:rPr>
          <w:rFonts w:ascii="Times New Roman" w:hAnsi="Times New Roman" w:cs="Times New Roman"/>
          <w:sz w:val="24"/>
          <w:szCs w:val="24"/>
        </w:rPr>
        <w:t>MI</w:t>
      </w:r>
      <w:r w:rsidR="00D84F91">
        <w:rPr>
          <w:rFonts w:ascii="Times New Roman" w:hAnsi="Times New Roman" w:cs="Times New Roman"/>
          <w:sz w:val="24"/>
          <w:szCs w:val="24"/>
        </w:rPr>
        <w:t xml:space="preserve">). </w:t>
      </w:r>
      <w:r w:rsidR="00445FF3">
        <w:rPr>
          <w:rFonts w:ascii="Times New Roman" w:hAnsi="Times New Roman" w:cs="Times New Roman"/>
          <w:sz w:val="24"/>
          <w:szCs w:val="24"/>
        </w:rPr>
        <w:t xml:space="preserve"> The </w:t>
      </w:r>
      <w:r w:rsidR="00A778BE">
        <w:rPr>
          <w:rFonts w:ascii="Times New Roman" w:hAnsi="Times New Roman" w:cs="Times New Roman"/>
          <w:sz w:val="24"/>
          <w:szCs w:val="24"/>
        </w:rPr>
        <w:t xml:space="preserve">public </w:t>
      </w:r>
      <w:r w:rsidR="00445FF3">
        <w:rPr>
          <w:rFonts w:ascii="Times New Roman" w:hAnsi="Times New Roman" w:cs="Times New Roman"/>
          <w:sz w:val="24"/>
          <w:szCs w:val="24"/>
        </w:rPr>
        <w:t xml:space="preserve">charter operator separately contracted on its own behalf </w:t>
      </w:r>
      <w:r w:rsidR="007F6D01">
        <w:rPr>
          <w:rFonts w:ascii="Times New Roman" w:hAnsi="Times New Roman" w:cs="Times New Roman"/>
          <w:sz w:val="24"/>
          <w:szCs w:val="24"/>
        </w:rPr>
        <w:t xml:space="preserve">directly </w:t>
      </w:r>
      <w:r w:rsidR="00445FF3">
        <w:rPr>
          <w:rFonts w:ascii="Times New Roman" w:hAnsi="Times New Roman" w:cs="Times New Roman"/>
          <w:sz w:val="24"/>
          <w:szCs w:val="24"/>
        </w:rPr>
        <w:t>with fuel suppliers</w:t>
      </w:r>
      <w:r w:rsidR="00B91A12">
        <w:rPr>
          <w:rFonts w:ascii="Times New Roman" w:hAnsi="Times New Roman" w:cs="Times New Roman"/>
          <w:sz w:val="24"/>
          <w:szCs w:val="24"/>
        </w:rPr>
        <w:t xml:space="preserve"> and perhaps ground handlers</w:t>
      </w:r>
      <w:r w:rsidR="00445FF3">
        <w:rPr>
          <w:rFonts w:ascii="Times New Roman" w:hAnsi="Times New Roman" w:cs="Times New Roman"/>
          <w:sz w:val="24"/>
          <w:szCs w:val="24"/>
        </w:rPr>
        <w:t xml:space="preserve">. </w:t>
      </w:r>
      <w:r w:rsidR="00D84F91">
        <w:rPr>
          <w:rFonts w:ascii="Times New Roman" w:hAnsi="Times New Roman" w:cs="Times New Roman"/>
          <w:sz w:val="24"/>
          <w:szCs w:val="24"/>
        </w:rPr>
        <w:t xml:space="preserve"> In addition, </w:t>
      </w:r>
      <w:r w:rsidR="00EA4A61">
        <w:rPr>
          <w:rFonts w:ascii="Times New Roman" w:hAnsi="Times New Roman" w:cs="Times New Roman"/>
          <w:sz w:val="24"/>
          <w:szCs w:val="24"/>
        </w:rPr>
        <w:t xml:space="preserve">the </w:t>
      </w:r>
      <w:r w:rsidR="00A778BE">
        <w:rPr>
          <w:rFonts w:ascii="Times New Roman" w:hAnsi="Times New Roman" w:cs="Times New Roman"/>
          <w:sz w:val="24"/>
          <w:szCs w:val="24"/>
        </w:rPr>
        <w:t xml:space="preserve">charter </w:t>
      </w:r>
      <w:r w:rsidR="00D84F91">
        <w:rPr>
          <w:rFonts w:ascii="Times New Roman" w:hAnsi="Times New Roman" w:cs="Times New Roman"/>
          <w:sz w:val="24"/>
          <w:szCs w:val="24"/>
        </w:rPr>
        <w:t>operator collected consumer funds</w:t>
      </w:r>
      <w:r w:rsidR="0048496C">
        <w:rPr>
          <w:rFonts w:ascii="Times New Roman" w:hAnsi="Times New Roman" w:cs="Times New Roman"/>
          <w:sz w:val="24"/>
          <w:szCs w:val="24"/>
        </w:rPr>
        <w:t>, accepting debit as well as credit card payments,</w:t>
      </w:r>
      <w:r w:rsidR="00D84F91">
        <w:rPr>
          <w:rFonts w:ascii="Times New Roman" w:hAnsi="Times New Roman" w:cs="Times New Roman"/>
          <w:sz w:val="24"/>
          <w:szCs w:val="24"/>
        </w:rPr>
        <w:t xml:space="preserve"> through</w:t>
      </w:r>
      <w:r w:rsidR="002A3840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="00157D0B">
        <w:rPr>
          <w:rFonts w:ascii="Times New Roman" w:hAnsi="Times New Roman" w:cs="Times New Roman"/>
          <w:sz w:val="24"/>
          <w:szCs w:val="24"/>
        </w:rPr>
        <w:t xml:space="preserve">a </w:t>
      </w:r>
      <w:r w:rsidR="004720B8">
        <w:rPr>
          <w:rFonts w:ascii="Times New Roman" w:hAnsi="Times New Roman" w:cs="Times New Roman"/>
          <w:sz w:val="24"/>
          <w:szCs w:val="24"/>
        </w:rPr>
        <w:t>voucher program</w:t>
      </w:r>
      <w:r w:rsidR="002A3840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="004720B8">
        <w:rPr>
          <w:rFonts w:ascii="Times New Roman" w:hAnsi="Times New Roman" w:cs="Times New Roman"/>
          <w:sz w:val="24"/>
          <w:szCs w:val="24"/>
        </w:rPr>
        <w:t>in which consumers paid in advance for flights without selecting specific</w:t>
      </w:r>
      <w:r w:rsidR="0089406E">
        <w:rPr>
          <w:rFonts w:ascii="Times New Roman" w:hAnsi="Times New Roman" w:cs="Times New Roman"/>
          <w:sz w:val="24"/>
          <w:szCs w:val="24"/>
        </w:rPr>
        <w:t xml:space="preserve"> travel</w:t>
      </w:r>
      <w:r w:rsidR="004720B8">
        <w:rPr>
          <w:rFonts w:ascii="Times New Roman" w:hAnsi="Times New Roman" w:cs="Times New Roman"/>
          <w:sz w:val="24"/>
          <w:szCs w:val="24"/>
        </w:rPr>
        <w:t xml:space="preserve"> dates </w:t>
      </w:r>
      <w:r w:rsidR="00B91A12">
        <w:rPr>
          <w:rFonts w:ascii="Times New Roman" w:hAnsi="Times New Roman" w:cs="Times New Roman"/>
          <w:sz w:val="24"/>
          <w:szCs w:val="24"/>
        </w:rPr>
        <w:t xml:space="preserve">and </w:t>
      </w:r>
      <w:r w:rsidR="004720B8">
        <w:rPr>
          <w:rFonts w:ascii="Times New Roman" w:hAnsi="Times New Roman" w:cs="Times New Roman"/>
          <w:sz w:val="24"/>
          <w:szCs w:val="24"/>
        </w:rPr>
        <w:t>without entering into</w:t>
      </w:r>
      <w:r w:rsidR="002A3840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="009E6D94">
        <w:rPr>
          <w:rFonts w:ascii="Times New Roman" w:hAnsi="Times New Roman" w:cs="Times New Roman"/>
          <w:sz w:val="24"/>
          <w:szCs w:val="24"/>
        </w:rPr>
        <w:t xml:space="preserve">the </w:t>
      </w:r>
      <w:r w:rsidR="002A3840" w:rsidRPr="002A3840">
        <w:rPr>
          <w:rFonts w:ascii="Times New Roman" w:hAnsi="Times New Roman" w:cs="Times New Roman"/>
          <w:sz w:val="24"/>
          <w:szCs w:val="24"/>
        </w:rPr>
        <w:t>formal operator-participant contracts required by Part 380</w:t>
      </w:r>
      <w:r w:rsidR="00D84F91">
        <w:rPr>
          <w:rFonts w:ascii="Times New Roman" w:hAnsi="Times New Roman" w:cs="Times New Roman"/>
          <w:sz w:val="24"/>
          <w:szCs w:val="24"/>
        </w:rPr>
        <w:t>.</w:t>
      </w:r>
      <w:r w:rsidR="005D5B7C" w:rsidRPr="002A3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17" w:rsidRPr="002A3840" w:rsidRDefault="001F7F17">
      <w:pPr>
        <w:rPr>
          <w:rFonts w:ascii="Times New Roman" w:hAnsi="Times New Roman" w:cs="Times New Roman"/>
          <w:sz w:val="24"/>
          <w:szCs w:val="24"/>
        </w:rPr>
      </w:pPr>
    </w:p>
    <w:p w:rsidR="00134B64" w:rsidRPr="002A3840" w:rsidRDefault="000E6E40">
      <w:pPr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w:t xml:space="preserve">In the future, pursuant to the public interest </w:t>
      </w:r>
      <w:r w:rsidR="00FD4D8C">
        <w:rPr>
          <w:rFonts w:ascii="Times New Roman" w:hAnsi="Times New Roman" w:cs="Times New Roman"/>
          <w:sz w:val="24"/>
          <w:szCs w:val="24"/>
        </w:rPr>
        <w:t xml:space="preserve">responsibilities </w:t>
      </w:r>
      <w:r w:rsidR="009E6D94">
        <w:rPr>
          <w:rFonts w:ascii="Times New Roman" w:hAnsi="Times New Roman" w:cs="Times New Roman"/>
          <w:sz w:val="24"/>
          <w:szCs w:val="24"/>
        </w:rPr>
        <w:t>we have under</w:t>
      </w:r>
      <w:r w:rsidR="00134B64" w:rsidRPr="002A3840">
        <w:rPr>
          <w:rFonts w:ascii="Times New Roman" w:hAnsi="Times New Roman" w:cs="Times New Roman"/>
          <w:sz w:val="24"/>
          <w:szCs w:val="24"/>
        </w:rPr>
        <w:t xml:space="preserve"> 14 CFR 380.24, w</w:t>
      </w:r>
      <w:r w:rsidR="001F7F17" w:rsidRPr="002A3840">
        <w:rPr>
          <w:rFonts w:ascii="Times New Roman" w:hAnsi="Times New Roman" w:cs="Times New Roman"/>
          <w:sz w:val="24"/>
          <w:szCs w:val="24"/>
        </w:rPr>
        <w:t xml:space="preserve">e </w:t>
      </w:r>
      <w:r w:rsidR="00774DD6" w:rsidRPr="002A3840">
        <w:rPr>
          <w:rFonts w:ascii="Times New Roman" w:hAnsi="Times New Roman" w:cs="Times New Roman"/>
          <w:sz w:val="24"/>
          <w:szCs w:val="24"/>
        </w:rPr>
        <w:t xml:space="preserve">will </w:t>
      </w:r>
      <w:r w:rsidR="001D197D">
        <w:rPr>
          <w:rFonts w:ascii="Times New Roman" w:hAnsi="Times New Roman" w:cs="Times New Roman"/>
          <w:sz w:val="24"/>
          <w:szCs w:val="24"/>
        </w:rPr>
        <w:t xml:space="preserve">no longer approve </w:t>
      </w:r>
      <w:r w:rsidR="00774DD6" w:rsidRPr="002A3840">
        <w:rPr>
          <w:rFonts w:ascii="Times New Roman" w:hAnsi="Times New Roman" w:cs="Times New Roman"/>
          <w:sz w:val="24"/>
          <w:szCs w:val="24"/>
        </w:rPr>
        <w:t>public charter prospectus filings</w:t>
      </w:r>
      <w:r w:rsidR="001D197D">
        <w:rPr>
          <w:rFonts w:ascii="Times New Roman" w:hAnsi="Times New Roman" w:cs="Times New Roman"/>
          <w:sz w:val="24"/>
          <w:szCs w:val="24"/>
        </w:rPr>
        <w:t xml:space="preserve"> that do not, as part of the filings, contain</w:t>
      </w:r>
      <w:r w:rsidR="00774DD6" w:rsidRPr="002A3840">
        <w:rPr>
          <w:rFonts w:ascii="Times New Roman" w:hAnsi="Times New Roman" w:cs="Times New Roman"/>
          <w:sz w:val="24"/>
          <w:szCs w:val="24"/>
        </w:rPr>
        <w:t>:</w:t>
      </w:r>
    </w:p>
    <w:p w:rsidR="00134B64" w:rsidRPr="002A3840" w:rsidRDefault="00134B64">
      <w:pPr>
        <w:rPr>
          <w:rFonts w:ascii="Times New Roman" w:hAnsi="Times New Roman" w:cs="Times New Roman"/>
          <w:sz w:val="24"/>
          <w:szCs w:val="24"/>
        </w:rPr>
      </w:pPr>
    </w:p>
    <w:p w:rsidR="0026661B" w:rsidRPr="002A3840" w:rsidRDefault="003B071E" w:rsidP="00AE2BE7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w:t>A</w:t>
      </w:r>
      <w:r w:rsidR="00333207" w:rsidRPr="002A3840">
        <w:rPr>
          <w:rFonts w:ascii="Times New Roman" w:hAnsi="Times New Roman" w:cs="Times New Roman"/>
          <w:sz w:val="24"/>
          <w:szCs w:val="24"/>
        </w:rPr>
        <w:t xml:space="preserve"> statement</w:t>
      </w:r>
      <w:r w:rsidR="00EA4A61">
        <w:rPr>
          <w:rFonts w:ascii="Times New Roman" w:hAnsi="Times New Roman" w:cs="Times New Roman"/>
          <w:sz w:val="24"/>
          <w:szCs w:val="24"/>
        </w:rPr>
        <w:t xml:space="preserve">, </w:t>
      </w:r>
      <w:r w:rsidR="004A689E">
        <w:rPr>
          <w:rFonts w:ascii="Times New Roman" w:hAnsi="Times New Roman" w:cs="Times New Roman"/>
          <w:sz w:val="24"/>
          <w:szCs w:val="24"/>
        </w:rPr>
        <w:t>in addition to that</w:t>
      </w:r>
      <w:r w:rsidR="00333207" w:rsidRPr="002A3840">
        <w:rPr>
          <w:rFonts w:ascii="Times New Roman" w:hAnsi="Times New Roman" w:cs="Times New Roman"/>
          <w:sz w:val="24"/>
          <w:szCs w:val="24"/>
        </w:rPr>
        <w:t xml:space="preserve"> required under section 380.28</w:t>
      </w:r>
      <w:r w:rsidR="00B257DE">
        <w:rPr>
          <w:rFonts w:ascii="Times New Roman" w:hAnsi="Times New Roman" w:cs="Times New Roman"/>
          <w:sz w:val="24"/>
          <w:szCs w:val="24"/>
        </w:rPr>
        <w:t>(a)(1)</w:t>
      </w:r>
      <w:r w:rsidR="00333207" w:rsidRPr="002A3840">
        <w:rPr>
          <w:rFonts w:ascii="Times New Roman" w:hAnsi="Times New Roman" w:cs="Times New Roman"/>
          <w:sz w:val="24"/>
          <w:szCs w:val="24"/>
        </w:rPr>
        <w:t>(iii)</w:t>
      </w:r>
      <w:r w:rsidR="004A689E">
        <w:rPr>
          <w:rFonts w:ascii="Times New Roman" w:hAnsi="Times New Roman" w:cs="Times New Roman"/>
          <w:sz w:val="24"/>
          <w:szCs w:val="24"/>
        </w:rPr>
        <w:t>,</w:t>
      </w:r>
      <w:r w:rsidR="00333207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="002D20A5">
        <w:rPr>
          <w:rFonts w:ascii="Times New Roman" w:hAnsi="Times New Roman" w:cs="Times New Roman"/>
          <w:sz w:val="24"/>
          <w:szCs w:val="24"/>
        </w:rPr>
        <w:t>confirming</w:t>
      </w:r>
      <w:r w:rsidR="00075EDC">
        <w:rPr>
          <w:rFonts w:ascii="Times New Roman" w:hAnsi="Times New Roman" w:cs="Times New Roman"/>
          <w:sz w:val="24"/>
          <w:szCs w:val="24"/>
        </w:rPr>
        <w:t xml:space="preserve"> </w:t>
      </w:r>
      <w:r w:rsidR="00333207" w:rsidRPr="002A3840">
        <w:rPr>
          <w:rFonts w:ascii="Times New Roman" w:hAnsi="Times New Roman" w:cs="Times New Roman"/>
          <w:sz w:val="24"/>
          <w:szCs w:val="24"/>
        </w:rPr>
        <w:t>that the contract</w:t>
      </w:r>
      <w:r w:rsidR="00557D7F">
        <w:rPr>
          <w:rFonts w:ascii="Times New Roman" w:hAnsi="Times New Roman" w:cs="Times New Roman"/>
          <w:sz w:val="24"/>
          <w:szCs w:val="24"/>
        </w:rPr>
        <w:t>s</w:t>
      </w:r>
      <w:r w:rsidR="00333207" w:rsidRPr="002A3840">
        <w:rPr>
          <w:rFonts w:ascii="Times New Roman" w:hAnsi="Times New Roman" w:cs="Times New Roman"/>
          <w:sz w:val="24"/>
          <w:szCs w:val="24"/>
        </w:rPr>
        <w:t xml:space="preserve"> between </w:t>
      </w:r>
      <w:r w:rsidR="00557D7F">
        <w:rPr>
          <w:rFonts w:ascii="Times New Roman" w:hAnsi="Times New Roman" w:cs="Times New Roman"/>
          <w:sz w:val="24"/>
          <w:szCs w:val="24"/>
        </w:rPr>
        <w:t xml:space="preserve">the public </w:t>
      </w:r>
      <w:r w:rsidR="006F6309" w:rsidRPr="002A3840">
        <w:rPr>
          <w:rFonts w:ascii="Times New Roman" w:hAnsi="Times New Roman" w:cs="Times New Roman"/>
          <w:sz w:val="24"/>
          <w:szCs w:val="24"/>
        </w:rPr>
        <w:t>charter op</w:t>
      </w:r>
      <w:r w:rsidR="00705407">
        <w:rPr>
          <w:rFonts w:ascii="Times New Roman" w:hAnsi="Times New Roman" w:cs="Times New Roman"/>
          <w:sz w:val="24"/>
          <w:szCs w:val="24"/>
        </w:rPr>
        <w:t>erator and</w:t>
      </w:r>
      <w:r w:rsidR="00557D7F">
        <w:rPr>
          <w:rFonts w:ascii="Times New Roman" w:hAnsi="Times New Roman" w:cs="Times New Roman"/>
          <w:sz w:val="24"/>
          <w:szCs w:val="24"/>
        </w:rPr>
        <w:t xml:space="preserve"> the</w:t>
      </w:r>
      <w:r w:rsidR="00705407">
        <w:rPr>
          <w:rFonts w:ascii="Times New Roman" w:hAnsi="Times New Roman" w:cs="Times New Roman"/>
          <w:sz w:val="24"/>
          <w:szCs w:val="24"/>
        </w:rPr>
        <w:t xml:space="preserve"> </w:t>
      </w:r>
      <w:r w:rsidR="00126583">
        <w:rPr>
          <w:rFonts w:ascii="Times New Roman" w:hAnsi="Times New Roman" w:cs="Times New Roman"/>
          <w:sz w:val="24"/>
          <w:szCs w:val="24"/>
        </w:rPr>
        <w:t>direct air carrier</w:t>
      </w:r>
      <w:r w:rsidR="00557D7F">
        <w:rPr>
          <w:rFonts w:ascii="Times New Roman" w:hAnsi="Times New Roman" w:cs="Times New Roman"/>
          <w:sz w:val="24"/>
          <w:szCs w:val="24"/>
        </w:rPr>
        <w:t>s include</w:t>
      </w:r>
      <w:r w:rsidR="006F6309" w:rsidRPr="002A3840">
        <w:rPr>
          <w:rFonts w:ascii="Times New Roman" w:hAnsi="Times New Roman" w:cs="Times New Roman"/>
          <w:sz w:val="24"/>
          <w:szCs w:val="24"/>
        </w:rPr>
        <w:t xml:space="preserve"> the full c</w:t>
      </w:r>
      <w:r w:rsidR="00313B1F">
        <w:rPr>
          <w:rFonts w:ascii="Times New Roman" w:hAnsi="Times New Roman" w:cs="Times New Roman"/>
          <w:sz w:val="24"/>
          <w:szCs w:val="24"/>
        </w:rPr>
        <w:t xml:space="preserve">ost of the direct air service; </w:t>
      </w:r>
      <w:r w:rsidR="004C49CA">
        <w:rPr>
          <w:rFonts w:ascii="Times New Roman" w:hAnsi="Times New Roman" w:cs="Times New Roman"/>
          <w:sz w:val="24"/>
          <w:szCs w:val="24"/>
        </w:rPr>
        <w:t xml:space="preserve">that is, </w:t>
      </w:r>
      <w:r w:rsidR="00313B1F">
        <w:rPr>
          <w:rFonts w:ascii="Times New Roman" w:hAnsi="Times New Roman" w:cs="Times New Roman"/>
          <w:sz w:val="24"/>
          <w:szCs w:val="24"/>
        </w:rPr>
        <w:t>c</w:t>
      </w:r>
      <w:r w:rsidR="0026661B" w:rsidRPr="002A3840">
        <w:rPr>
          <w:rFonts w:ascii="Times New Roman" w:hAnsi="Times New Roman" w:cs="Times New Roman"/>
          <w:sz w:val="24"/>
          <w:szCs w:val="24"/>
        </w:rPr>
        <w:t>ontracts between the tour operator and the direct air carriers must be all-inclusive and cannot be A</w:t>
      </w:r>
      <w:r w:rsidR="00FD4D8C">
        <w:rPr>
          <w:rFonts w:ascii="Times New Roman" w:hAnsi="Times New Roman" w:cs="Times New Roman"/>
          <w:sz w:val="24"/>
          <w:szCs w:val="24"/>
        </w:rPr>
        <w:t>C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MI </w:t>
      </w:r>
      <w:r w:rsidR="00075EDC">
        <w:rPr>
          <w:rFonts w:ascii="Times New Roman" w:hAnsi="Times New Roman" w:cs="Times New Roman"/>
          <w:sz w:val="24"/>
          <w:szCs w:val="24"/>
        </w:rPr>
        <w:t xml:space="preserve">(i.e., 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fuel or ground handling </w:t>
      </w:r>
      <w:r w:rsidR="00075EDC">
        <w:rPr>
          <w:rFonts w:ascii="Times New Roman" w:hAnsi="Times New Roman" w:cs="Times New Roman"/>
          <w:sz w:val="24"/>
          <w:szCs w:val="24"/>
        </w:rPr>
        <w:t xml:space="preserve">cannot be </w:t>
      </w:r>
      <w:r w:rsidR="00134B64" w:rsidRPr="002A3840">
        <w:rPr>
          <w:rFonts w:ascii="Times New Roman" w:hAnsi="Times New Roman" w:cs="Times New Roman"/>
          <w:sz w:val="24"/>
          <w:szCs w:val="24"/>
        </w:rPr>
        <w:t xml:space="preserve">addressed in separate contracts between the public charter operator and </w:t>
      </w:r>
      <w:r w:rsidR="00AC4215" w:rsidRPr="002A3840">
        <w:rPr>
          <w:rFonts w:ascii="Times New Roman" w:hAnsi="Times New Roman" w:cs="Times New Roman"/>
          <w:sz w:val="24"/>
          <w:szCs w:val="24"/>
        </w:rPr>
        <w:t>a</w:t>
      </w:r>
      <w:r w:rsidR="00134B64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="004A689E">
        <w:rPr>
          <w:rFonts w:ascii="Times New Roman" w:hAnsi="Times New Roman" w:cs="Times New Roman"/>
          <w:sz w:val="24"/>
          <w:szCs w:val="24"/>
        </w:rPr>
        <w:t>third-party</w:t>
      </w:r>
      <w:r w:rsidR="00AC4215" w:rsidRPr="002A3840">
        <w:rPr>
          <w:rFonts w:ascii="Times New Roman" w:hAnsi="Times New Roman" w:cs="Times New Roman"/>
          <w:sz w:val="24"/>
          <w:szCs w:val="24"/>
        </w:rPr>
        <w:t xml:space="preserve"> vendor</w:t>
      </w:r>
      <w:r w:rsidR="00075EDC">
        <w:rPr>
          <w:rFonts w:ascii="Times New Roman" w:hAnsi="Times New Roman" w:cs="Times New Roman"/>
          <w:sz w:val="24"/>
          <w:szCs w:val="24"/>
        </w:rPr>
        <w:t>)</w:t>
      </w:r>
      <w:r w:rsidR="00134B64" w:rsidRPr="002A3840">
        <w:rPr>
          <w:rFonts w:ascii="Times New Roman" w:hAnsi="Times New Roman" w:cs="Times New Roman"/>
          <w:sz w:val="24"/>
          <w:szCs w:val="24"/>
        </w:rPr>
        <w:t>;</w:t>
      </w:r>
      <w:r w:rsidR="00545F2B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26661B" w:rsidRPr="002A3840" w:rsidRDefault="0026661B" w:rsidP="009D69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6661B" w:rsidRPr="00545F2B" w:rsidRDefault="003B071E" w:rsidP="00545F2B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w:t xml:space="preserve">A </w:t>
      </w:r>
      <w:r w:rsidR="00A93BB8" w:rsidRPr="002A3840">
        <w:rPr>
          <w:rFonts w:ascii="Times New Roman" w:hAnsi="Times New Roman" w:cs="Times New Roman"/>
          <w:sz w:val="24"/>
          <w:szCs w:val="24"/>
        </w:rPr>
        <w:t xml:space="preserve">statement that </w:t>
      </w:r>
      <w:r w:rsidR="005D5B7C" w:rsidRPr="002A3840">
        <w:rPr>
          <w:rFonts w:ascii="Times New Roman" w:hAnsi="Times New Roman" w:cs="Times New Roman"/>
          <w:sz w:val="24"/>
          <w:szCs w:val="24"/>
        </w:rPr>
        <w:t>t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he </w:t>
      </w:r>
      <w:r w:rsidR="00A778BE">
        <w:rPr>
          <w:rFonts w:ascii="Times New Roman" w:hAnsi="Times New Roman" w:cs="Times New Roman"/>
          <w:sz w:val="24"/>
          <w:szCs w:val="24"/>
        </w:rPr>
        <w:t>public charter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 operator </w:t>
      </w:r>
      <w:r w:rsidR="00A93BB8" w:rsidRPr="002A3840">
        <w:rPr>
          <w:rFonts w:ascii="Times New Roman" w:hAnsi="Times New Roman" w:cs="Times New Roman"/>
          <w:sz w:val="24"/>
          <w:szCs w:val="24"/>
        </w:rPr>
        <w:t>will retain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 direct control of all passenger reservation records and </w:t>
      </w:r>
      <w:r w:rsidR="00557D7F">
        <w:rPr>
          <w:rFonts w:ascii="Times New Roman" w:hAnsi="Times New Roman" w:cs="Times New Roman"/>
          <w:sz w:val="24"/>
          <w:szCs w:val="24"/>
        </w:rPr>
        <w:t>will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 share those records with the direct air carrier to ensure that, in the event of a </w:t>
      </w:r>
      <w:r w:rsidR="00075EDC">
        <w:rPr>
          <w:rFonts w:ascii="Times New Roman" w:hAnsi="Times New Roman" w:cs="Times New Roman"/>
          <w:sz w:val="24"/>
          <w:szCs w:val="24"/>
        </w:rPr>
        <w:t xml:space="preserve">major disruption </w:t>
      </w:r>
      <w:r w:rsidR="0026661B" w:rsidRPr="002A3840">
        <w:rPr>
          <w:rFonts w:ascii="Times New Roman" w:hAnsi="Times New Roman" w:cs="Times New Roman"/>
          <w:sz w:val="24"/>
          <w:szCs w:val="24"/>
        </w:rPr>
        <w:t>in the program as occurred with Direct Air, the direct air carrier would be able to identify and contact tour participants regarding returning flights</w:t>
      </w:r>
      <w:r w:rsidR="00A23B9A">
        <w:rPr>
          <w:rFonts w:ascii="Times New Roman" w:hAnsi="Times New Roman" w:cs="Times New Roman"/>
          <w:sz w:val="24"/>
          <w:szCs w:val="24"/>
        </w:rPr>
        <w:t>, and to ensure that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 the </w:t>
      </w:r>
      <w:r w:rsidR="00861944">
        <w:rPr>
          <w:rFonts w:ascii="Times New Roman" w:hAnsi="Times New Roman" w:cs="Times New Roman"/>
          <w:sz w:val="24"/>
          <w:szCs w:val="24"/>
        </w:rPr>
        <w:t>charter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 operator </w:t>
      </w:r>
      <w:r w:rsidR="00A23B9A">
        <w:rPr>
          <w:rFonts w:ascii="Times New Roman" w:hAnsi="Times New Roman" w:cs="Times New Roman"/>
          <w:sz w:val="24"/>
          <w:szCs w:val="24"/>
        </w:rPr>
        <w:t>can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 fulfill its obligation to provide </w:t>
      </w:r>
      <w:r w:rsidR="00A23B9A">
        <w:rPr>
          <w:rFonts w:ascii="Times New Roman" w:hAnsi="Times New Roman" w:cs="Times New Roman"/>
          <w:sz w:val="24"/>
          <w:szCs w:val="24"/>
        </w:rPr>
        <w:t xml:space="preserve">appropriate cancellation </w:t>
      </w:r>
      <w:r w:rsidR="0026661B" w:rsidRPr="002A3840">
        <w:rPr>
          <w:rFonts w:ascii="Times New Roman" w:hAnsi="Times New Roman" w:cs="Times New Roman"/>
          <w:sz w:val="24"/>
          <w:szCs w:val="24"/>
        </w:rPr>
        <w:t>notice</w:t>
      </w:r>
      <w:r w:rsidR="00A23B9A">
        <w:rPr>
          <w:rFonts w:ascii="Times New Roman" w:hAnsi="Times New Roman" w:cs="Times New Roman"/>
          <w:sz w:val="24"/>
          <w:szCs w:val="24"/>
        </w:rPr>
        <w:t>s</w:t>
      </w:r>
      <w:r w:rsidR="0026661B" w:rsidRPr="002A3840">
        <w:rPr>
          <w:rFonts w:ascii="Times New Roman" w:hAnsi="Times New Roman" w:cs="Times New Roman"/>
          <w:sz w:val="24"/>
          <w:szCs w:val="24"/>
        </w:rPr>
        <w:t xml:space="preserve"> to those with reservations m</w:t>
      </w:r>
      <w:r w:rsidR="00313B1F">
        <w:rPr>
          <w:rFonts w:ascii="Times New Roman" w:hAnsi="Times New Roman" w:cs="Times New Roman"/>
          <w:sz w:val="24"/>
          <w:szCs w:val="24"/>
        </w:rPr>
        <w:t>ore than 10 days in the future; i</w:t>
      </w:r>
      <w:r w:rsidR="00A93BB8" w:rsidRPr="002A3840">
        <w:rPr>
          <w:rFonts w:ascii="Times New Roman" w:hAnsi="Times New Roman" w:cs="Times New Roman"/>
          <w:sz w:val="24"/>
          <w:szCs w:val="24"/>
        </w:rPr>
        <w:t xml:space="preserve">f a </w:t>
      </w:r>
      <w:r w:rsidR="00A778BE">
        <w:rPr>
          <w:rFonts w:ascii="Times New Roman" w:hAnsi="Times New Roman" w:cs="Times New Roman"/>
          <w:sz w:val="24"/>
          <w:szCs w:val="24"/>
        </w:rPr>
        <w:t>public charter</w:t>
      </w:r>
      <w:r w:rsidR="00A93BB8" w:rsidRPr="002A3840">
        <w:rPr>
          <w:rFonts w:ascii="Times New Roman" w:hAnsi="Times New Roman" w:cs="Times New Roman"/>
          <w:sz w:val="24"/>
          <w:szCs w:val="24"/>
        </w:rPr>
        <w:t xml:space="preserve"> </w:t>
      </w:r>
      <w:r w:rsidR="00A93BB8" w:rsidRPr="002A3840">
        <w:rPr>
          <w:rFonts w:ascii="Times New Roman" w:hAnsi="Times New Roman" w:cs="Times New Roman"/>
          <w:sz w:val="24"/>
          <w:szCs w:val="24"/>
        </w:rPr>
        <w:lastRenderedPageBreak/>
        <w:t>operator contracts with a third-party for reservations service, a duplicate</w:t>
      </w:r>
      <w:r w:rsidR="00583E13" w:rsidRPr="002A3840">
        <w:rPr>
          <w:rFonts w:ascii="Times New Roman" w:hAnsi="Times New Roman" w:cs="Times New Roman"/>
          <w:sz w:val="24"/>
          <w:szCs w:val="24"/>
        </w:rPr>
        <w:t>,</w:t>
      </w:r>
      <w:r w:rsidR="00A93BB8" w:rsidRPr="002A3840">
        <w:rPr>
          <w:rFonts w:ascii="Times New Roman" w:hAnsi="Times New Roman" w:cs="Times New Roman"/>
          <w:sz w:val="24"/>
          <w:szCs w:val="24"/>
        </w:rPr>
        <w:t xml:space="preserve"> current copy</w:t>
      </w:r>
      <w:r w:rsidR="00583E13" w:rsidRPr="002A3840">
        <w:rPr>
          <w:rFonts w:ascii="Times New Roman" w:hAnsi="Times New Roman" w:cs="Times New Roman"/>
          <w:sz w:val="24"/>
          <w:szCs w:val="24"/>
        </w:rPr>
        <w:t xml:space="preserve"> of all reservations records</w:t>
      </w:r>
      <w:r w:rsidR="00A93BB8" w:rsidRPr="002A3840">
        <w:rPr>
          <w:rFonts w:ascii="Times New Roman" w:hAnsi="Times New Roman" w:cs="Times New Roman"/>
          <w:sz w:val="24"/>
          <w:szCs w:val="24"/>
        </w:rPr>
        <w:t xml:space="preserve"> must be accessible to</w:t>
      </w:r>
      <w:r w:rsidR="00545F2B">
        <w:rPr>
          <w:rFonts w:ascii="Times New Roman" w:hAnsi="Times New Roman" w:cs="Times New Roman"/>
          <w:sz w:val="24"/>
          <w:szCs w:val="24"/>
        </w:rPr>
        <w:t xml:space="preserve"> the tour operator at all times.</w:t>
      </w:r>
      <w:r w:rsidR="00A93BB8" w:rsidRPr="002A3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382" w:rsidRDefault="007D2382" w:rsidP="009D69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061A0" w:rsidRPr="006B1DE9" w:rsidRDefault="007D2382" w:rsidP="007D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864758">
        <w:rPr>
          <w:rFonts w:ascii="Times New Roman" w:hAnsi="Times New Roman" w:cs="Times New Roman"/>
          <w:sz w:val="24"/>
          <w:szCs w:val="24"/>
        </w:rPr>
        <w:t>t</w:t>
      </w:r>
      <w:r w:rsidR="00A55B12" w:rsidRPr="007D2382">
        <w:rPr>
          <w:rFonts w:ascii="Times New Roman" w:hAnsi="Times New Roman" w:cs="Times New Roman"/>
          <w:sz w:val="24"/>
          <w:szCs w:val="24"/>
        </w:rPr>
        <w:t>o ensure that consumer</w:t>
      </w:r>
      <w:r w:rsidR="0030591D" w:rsidRPr="007D2382">
        <w:rPr>
          <w:rFonts w:ascii="Times New Roman" w:hAnsi="Times New Roman" w:cs="Times New Roman"/>
          <w:sz w:val="24"/>
          <w:szCs w:val="24"/>
        </w:rPr>
        <w:t>s</w:t>
      </w:r>
      <w:r w:rsidR="0089406E">
        <w:rPr>
          <w:rFonts w:ascii="Times New Roman" w:hAnsi="Times New Roman" w:cs="Times New Roman"/>
          <w:sz w:val="24"/>
          <w:szCs w:val="24"/>
        </w:rPr>
        <w:t xml:space="preserve"> not paying in cash</w:t>
      </w:r>
      <w:r w:rsidR="00A55B12" w:rsidRPr="007D2382">
        <w:rPr>
          <w:rFonts w:ascii="Times New Roman" w:hAnsi="Times New Roman" w:cs="Times New Roman"/>
          <w:sz w:val="24"/>
          <w:szCs w:val="24"/>
        </w:rPr>
        <w:t xml:space="preserve"> </w:t>
      </w:r>
      <w:r w:rsidR="00997BF0" w:rsidRPr="007D2382">
        <w:rPr>
          <w:rFonts w:ascii="Times New Roman" w:hAnsi="Times New Roman" w:cs="Times New Roman"/>
          <w:sz w:val="24"/>
          <w:szCs w:val="24"/>
        </w:rPr>
        <w:t>receive</w:t>
      </w:r>
      <w:r w:rsidR="00A55B12" w:rsidRPr="007D2382">
        <w:rPr>
          <w:rFonts w:ascii="Times New Roman" w:hAnsi="Times New Roman" w:cs="Times New Roman"/>
          <w:sz w:val="24"/>
          <w:szCs w:val="24"/>
        </w:rPr>
        <w:t xml:space="preserve"> the protections of the Fair Credit </w:t>
      </w:r>
      <w:r w:rsidR="008E0273" w:rsidRPr="007D2382">
        <w:rPr>
          <w:rFonts w:ascii="Times New Roman" w:hAnsi="Times New Roman" w:cs="Times New Roman"/>
          <w:sz w:val="24"/>
          <w:szCs w:val="24"/>
        </w:rPr>
        <w:t>Billing</w:t>
      </w:r>
      <w:r w:rsidR="00A55B12" w:rsidRPr="007D2382">
        <w:rPr>
          <w:rFonts w:ascii="Times New Roman" w:hAnsi="Times New Roman" w:cs="Times New Roman"/>
          <w:sz w:val="24"/>
          <w:szCs w:val="24"/>
        </w:rPr>
        <w:t xml:space="preserve"> Act</w:t>
      </w:r>
      <w:r w:rsidR="008E0273" w:rsidRPr="007D2382">
        <w:rPr>
          <w:rFonts w:ascii="Times New Roman" w:hAnsi="Times New Roman" w:cs="Times New Roman"/>
          <w:sz w:val="24"/>
          <w:szCs w:val="24"/>
        </w:rPr>
        <w:t xml:space="preserve"> (15 U.S.C. 1601 et seq.)</w:t>
      </w:r>
      <w:r w:rsidR="00A55B12" w:rsidRPr="007D2382">
        <w:rPr>
          <w:rFonts w:ascii="Times New Roman" w:hAnsi="Times New Roman" w:cs="Times New Roman"/>
          <w:sz w:val="24"/>
          <w:szCs w:val="24"/>
        </w:rPr>
        <w:t xml:space="preserve">, </w:t>
      </w:r>
      <w:r w:rsidR="00592287" w:rsidRPr="007D2382">
        <w:rPr>
          <w:rFonts w:ascii="Times New Roman" w:hAnsi="Times New Roman" w:cs="Times New Roman"/>
          <w:sz w:val="24"/>
          <w:szCs w:val="24"/>
        </w:rPr>
        <w:t>public charter operators may accept payment, as the explicit language of section 380.31 currently provid</w:t>
      </w:r>
      <w:r w:rsidR="00D42FCC">
        <w:rPr>
          <w:rFonts w:ascii="Times New Roman" w:hAnsi="Times New Roman" w:cs="Times New Roman"/>
          <w:sz w:val="24"/>
          <w:szCs w:val="24"/>
        </w:rPr>
        <w:t>es, only by credit card</w:t>
      </w:r>
      <w:r w:rsidR="004849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not by debit card.</w:t>
      </w:r>
      <w:r w:rsidR="0064131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D3F82">
        <w:rPr>
          <w:rFonts w:ascii="Times New Roman" w:hAnsi="Times New Roman" w:cs="Times New Roman"/>
          <w:sz w:val="24"/>
          <w:szCs w:val="24"/>
        </w:rPr>
        <w:t xml:space="preserve">  </w:t>
      </w:r>
      <w:r w:rsidR="009B2F29" w:rsidRPr="006B1DE9">
        <w:rPr>
          <w:rFonts w:ascii="Times New Roman" w:hAnsi="Times New Roman" w:cs="Times New Roman"/>
          <w:sz w:val="24"/>
          <w:szCs w:val="24"/>
        </w:rPr>
        <w:t>The Department will consider exemptions to this requirement provided it</w:t>
      </w:r>
      <w:r w:rsidR="00ED3F82" w:rsidRPr="006B1DE9">
        <w:rPr>
          <w:rFonts w:ascii="Times New Roman" w:hAnsi="Times New Roman" w:cs="Times New Roman"/>
          <w:sz w:val="24"/>
          <w:szCs w:val="24"/>
        </w:rPr>
        <w:t xml:space="preserve"> can be assured that </w:t>
      </w:r>
      <w:r w:rsidR="006B1DE9">
        <w:rPr>
          <w:rFonts w:ascii="Times New Roman" w:hAnsi="Times New Roman" w:cs="Times New Roman"/>
          <w:sz w:val="24"/>
          <w:szCs w:val="24"/>
        </w:rPr>
        <w:t>debit</w:t>
      </w:r>
      <w:r w:rsidR="009B2F29" w:rsidRPr="006B1DE9">
        <w:rPr>
          <w:rFonts w:ascii="Times New Roman" w:hAnsi="Times New Roman" w:cs="Times New Roman"/>
          <w:sz w:val="24"/>
          <w:szCs w:val="24"/>
        </w:rPr>
        <w:t xml:space="preserve"> card issuers</w:t>
      </w:r>
      <w:r w:rsidR="00ED3F82" w:rsidRPr="006B1DE9">
        <w:rPr>
          <w:rFonts w:ascii="Times New Roman" w:hAnsi="Times New Roman" w:cs="Times New Roman"/>
          <w:sz w:val="24"/>
          <w:szCs w:val="24"/>
        </w:rPr>
        <w:t>, the</w:t>
      </w:r>
      <w:r w:rsidR="009B2F29" w:rsidRPr="006B1DE9">
        <w:rPr>
          <w:rFonts w:ascii="Times New Roman" w:hAnsi="Times New Roman" w:cs="Times New Roman"/>
          <w:sz w:val="24"/>
          <w:szCs w:val="24"/>
        </w:rPr>
        <w:t>ir</w:t>
      </w:r>
      <w:r w:rsidR="00ED3F82" w:rsidRPr="006B1DE9">
        <w:rPr>
          <w:rFonts w:ascii="Times New Roman" w:hAnsi="Times New Roman" w:cs="Times New Roman"/>
          <w:sz w:val="24"/>
          <w:szCs w:val="24"/>
        </w:rPr>
        <w:t xml:space="preserve"> merchant banks and credit card/debit card processors</w:t>
      </w:r>
      <w:r w:rsidR="002A7858" w:rsidRPr="006B1DE9">
        <w:rPr>
          <w:rFonts w:ascii="Times New Roman" w:hAnsi="Times New Roman" w:cs="Times New Roman"/>
          <w:sz w:val="24"/>
          <w:szCs w:val="24"/>
        </w:rPr>
        <w:t>,</w:t>
      </w:r>
      <w:r w:rsidR="00ED3F82" w:rsidRPr="006B1DE9">
        <w:rPr>
          <w:rFonts w:ascii="Times New Roman" w:hAnsi="Times New Roman" w:cs="Times New Roman"/>
          <w:sz w:val="24"/>
          <w:szCs w:val="24"/>
        </w:rPr>
        <w:t xml:space="preserve"> will provide the same</w:t>
      </w:r>
      <w:r w:rsidR="002A7858" w:rsidRPr="006B1DE9">
        <w:rPr>
          <w:rFonts w:ascii="Times New Roman" w:hAnsi="Times New Roman" w:cs="Times New Roman"/>
          <w:sz w:val="24"/>
          <w:szCs w:val="24"/>
        </w:rPr>
        <w:t xml:space="preserve"> chargeback</w:t>
      </w:r>
      <w:r w:rsidR="00ED3F82" w:rsidRPr="006B1DE9">
        <w:rPr>
          <w:rFonts w:ascii="Times New Roman" w:hAnsi="Times New Roman" w:cs="Times New Roman"/>
          <w:sz w:val="24"/>
          <w:szCs w:val="24"/>
        </w:rPr>
        <w:t xml:space="preserve"> protections to those using debit cards as credit card users receive under the Fair Credit Billing Act</w:t>
      </w:r>
      <w:r w:rsidR="009B2F29" w:rsidRPr="006B1DE9">
        <w:rPr>
          <w:rFonts w:ascii="Times New Roman" w:hAnsi="Times New Roman" w:cs="Times New Roman"/>
          <w:sz w:val="24"/>
          <w:szCs w:val="24"/>
        </w:rPr>
        <w:t>.</w:t>
      </w:r>
    </w:p>
    <w:p w:rsidR="00656768" w:rsidRPr="006B1DE9" w:rsidRDefault="00656768" w:rsidP="00656768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774DD6" w:rsidRPr="00656768" w:rsidRDefault="001A3A04" w:rsidP="00545F2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Finally, a</w:t>
      </w:r>
      <w:r w:rsidR="006E7A31">
        <w:rPr>
          <w:rFonts w:ascii="Times New Roman" w:hAnsi="Times New Roman" w:cs="Times New Roman"/>
          <w:sz w:val="24"/>
          <w:szCs w:val="24"/>
        </w:rPr>
        <w:t xml:space="preserve">s a matter of enforcement policy, </w:t>
      </w:r>
      <w:r w:rsidR="006B1DE9">
        <w:rPr>
          <w:rFonts w:ascii="Times New Roman" w:hAnsi="Times New Roman" w:cs="Times New Roman"/>
          <w:sz w:val="24"/>
          <w:szCs w:val="24"/>
        </w:rPr>
        <w:t>the Enforcement Office</w:t>
      </w:r>
      <w:r w:rsidR="00656768">
        <w:rPr>
          <w:rFonts w:ascii="Times New Roman" w:hAnsi="Times New Roman" w:cs="Times New Roman"/>
          <w:sz w:val="24"/>
          <w:szCs w:val="24"/>
        </w:rPr>
        <w:t xml:space="preserve"> will consider any</w:t>
      </w:r>
      <w:r w:rsidR="00255CE0">
        <w:rPr>
          <w:rFonts w:ascii="Times New Roman" w:hAnsi="Times New Roman" w:cs="Times New Roman"/>
          <w:sz w:val="24"/>
          <w:szCs w:val="24"/>
        </w:rPr>
        <w:t xml:space="preserve"> voucher program such as that offered by Direct Air</w:t>
      </w:r>
      <w:r w:rsidR="00656768">
        <w:rPr>
          <w:rFonts w:ascii="Times New Roman" w:hAnsi="Times New Roman" w:cs="Times New Roman"/>
          <w:sz w:val="24"/>
          <w:szCs w:val="24"/>
        </w:rPr>
        <w:t xml:space="preserve"> </w:t>
      </w:r>
      <w:r w:rsidR="00F1516D" w:rsidRPr="00656768">
        <w:rPr>
          <w:rFonts w:ascii="Times New Roman" w:hAnsi="Times New Roman" w:cs="Times New Roman"/>
          <w:sz w:val="24"/>
          <w:szCs w:val="24"/>
        </w:rPr>
        <w:t xml:space="preserve">a </w:t>
      </w:r>
      <w:r w:rsidR="00F1516D" w:rsidRPr="00656768">
        <w:rPr>
          <w:rFonts w:ascii="Times New Roman" w:hAnsi="Times New Roman" w:cs="Times New Roman"/>
          <w:i/>
          <w:sz w:val="24"/>
          <w:szCs w:val="24"/>
        </w:rPr>
        <w:t xml:space="preserve">per se </w:t>
      </w:r>
      <w:r w:rsidR="00F1516D" w:rsidRPr="00656768">
        <w:rPr>
          <w:rFonts w:ascii="Times New Roman" w:hAnsi="Times New Roman" w:cs="Times New Roman"/>
          <w:sz w:val="24"/>
          <w:szCs w:val="24"/>
        </w:rPr>
        <w:t>violation of 14 CFR Part 380</w:t>
      </w:r>
      <w:r w:rsidR="00E73B1B">
        <w:rPr>
          <w:rFonts w:ascii="Times New Roman" w:hAnsi="Times New Roman" w:cs="Times New Roman"/>
          <w:sz w:val="24"/>
          <w:szCs w:val="24"/>
        </w:rPr>
        <w:t>,</w:t>
      </w:r>
      <w:r w:rsidR="00557D7F">
        <w:rPr>
          <w:rFonts w:ascii="Times New Roman" w:hAnsi="Times New Roman" w:cs="Times New Roman"/>
          <w:sz w:val="24"/>
          <w:szCs w:val="24"/>
        </w:rPr>
        <w:t xml:space="preserve"> and </w:t>
      </w:r>
      <w:r w:rsidR="00E73B1B">
        <w:rPr>
          <w:rFonts w:ascii="Times New Roman" w:hAnsi="Times New Roman" w:cs="Times New Roman"/>
          <w:sz w:val="24"/>
          <w:szCs w:val="24"/>
        </w:rPr>
        <w:t xml:space="preserve">if </w:t>
      </w:r>
      <w:r w:rsidR="006B1DE9">
        <w:rPr>
          <w:rFonts w:ascii="Times New Roman" w:hAnsi="Times New Roman" w:cs="Times New Roman"/>
          <w:sz w:val="24"/>
          <w:szCs w:val="24"/>
        </w:rPr>
        <w:t>that</w:t>
      </w:r>
      <w:r w:rsidR="0089406E">
        <w:rPr>
          <w:rFonts w:ascii="Times New Roman" w:hAnsi="Times New Roman" w:cs="Times New Roman"/>
          <w:sz w:val="24"/>
          <w:szCs w:val="24"/>
        </w:rPr>
        <w:t xml:space="preserve"> </w:t>
      </w:r>
      <w:r w:rsidR="006B1DE9">
        <w:rPr>
          <w:rFonts w:ascii="Times New Roman" w:hAnsi="Times New Roman" w:cs="Times New Roman"/>
          <w:sz w:val="24"/>
          <w:szCs w:val="24"/>
        </w:rPr>
        <w:t>office</w:t>
      </w:r>
      <w:r w:rsidR="00E73B1B">
        <w:rPr>
          <w:rFonts w:ascii="Times New Roman" w:hAnsi="Times New Roman" w:cs="Times New Roman"/>
          <w:sz w:val="24"/>
          <w:szCs w:val="24"/>
        </w:rPr>
        <w:t xml:space="preserve"> discover</w:t>
      </w:r>
      <w:r w:rsidR="0089406E">
        <w:rPr>
          <w:rFonts w:ascii="Times New Roman" w:hAnsi="Times New Roman" w:cs="Times New Roman"/>
          <w:sz w:val="24"/>
          <w:szCs w:val="24"/>
        </w:rPr>
        <w:t>s</w:t>
      </w:r>
      <w:r w:rsidR="00E73B1B">
        <w:rPr>
          <w:rFonts w:ascii="Times New Roman" w:hAnsi="Times New Roman" w:cs="Times New Roman"/>
          <w:sz w:val="24"/>
          <w:szCs w:val="24"/>
        </w:rPr>
        <w:t xml:space="preserve"> such a program </w:t>
      </w:r>
      <w:r w:rsidR="0089406E">
        <w:rPr>
          <w:rFonts w:ascii="Times New Roman" w:hAnsi="Times New Roman" w:cs="Times New Roman"/>
          <w:sz w:val="24"/>
          <w:szCs w:val="24"/>
        </w:rPr>
        <w:t>it</w:t>
      </w:r>
      <w:r w:rsidR="00E73B1B">
        <w:rPr>
          <w:rFonts w:ascii="Times New Roman" w:hAnsi="Times New Roman" w:cs="Times New Roman"/>
          <w:sz w:val="24"/>
          <w:szCs w:val="24"/>
        </w:rPr>
        <w:t xml:space="preserve"> </w:t>
      </w:r>
      <w:r w:rsidR="00557D7F">
        <w:rPr>
          <w:rFonts w:ascii="Times New Roman" w:hAnsi="Times New Roman" w:cs="Times New Roman"/>
          <w:sz w:val="24"/>
          <w:szCs w:val="24"/>
        </w:rPr>
        <w:t>will pursue immediate enforcement action</w:t>
      </w:r>
      <w:r w:rsidR="00E73B1B">
        <w:rPr>
          <w:rFonts w:ascii="Times New Roman" w:hAnsi="Times New Roman" w:cs="Times New Roman"/>
          <w:sz w:val="24"/>
          <w:szCs w:val="24"/>
        </w:rPr>
        <w:t>.</w:t>
      </w:r>
      <w:r w:rsidR="00656768">
        <w:rPr>
          <w:rFonts w:ascii="Times New Roman" w:hAnsi="Times New Roman" w:cs="Times New Roman"/>
          <w:sz w:val="24"/>
          <w:szCs w:val="24"/>
        </w:rPr>
        <w:t xml:space="preserve">  </w:t>
      </w:r>
      <w:r w:rsidR="00D636D9">
        <w:rPr>
          <w:rFonts w:ascii="Times New Roman" w:hAnsi="Times New Roman" w:cs="Times New Roman"/>
          <w:sz w:val="24"/>
          <w:szCs w:val="24"/>
        </w:rPr>
        <w:t xml:space="preserve">A voucher program </w:t>
      </w:r>
      <w:r w:rsidR="006147AC">
        <w:rPr>
          <w:rFonts w:ascii="Times New Roman" w:hAnsi="Times New Roman" w:cs="Times New Roman"/>
          <w:sz w:val="24"/>
          <w:szCs w:val="24"/>
        </w:rPr>
        <w:t>that</w:t>
      </w:r>
      <w:r w:rsidR="006E7A31" w:rsidRPr="00656768">
        <w:rPr>
          <w:rFonts w:ascii="Times New Roman" w:hAnsi="Times New Roman" w:cs="Times New Roman"/>
          <w:sz w:val="24"/>
          <w:szCs w:val="24"/>
        </w:rPr>
        <w:t xml:space="preserve"> accepts consumer funds witho</w:t>
      </w:r>
      <w:r w:rsidR="0089406E">
        <w:rPr>
          <w:rFonts w:ascii="Times New Roman" w:hAnsi="Times New Roman" w:cs="Times New Roman"/>
          <w:sz w:val="24"/>
          <w:szCs w:val="24"/>
        </w:rPr>
        <w:t>ut the consumer entering into a</w:t>
      </w:r>
      <w:r w:rsidR="006E7A31" w:rsidRPr="00656768">
        <w:rPr>
          <w:rFonts w:ascii="Times New Roman" w:hAnsi="Times New Roman" w:cs="Times New Roman"/>
          <w:sz w:val="24"/>
          <w:szCs w:val="24"/>
        </w:rPr>
        <w:t xml:space="preserve"> contract with specific flight dates</w:t>
      </w:r>
      <w:r w:rsidR="00D636D9">
        <w:rPr>
          <w:rFonts w:ascii="Times New Roman" w:hAnsi="Times New Roman" w:cs="Times New Roman"/>
          <w:sz w:val="24"/>
          <w:szCs w:val="24"/>
        </w:rPr>
        <w:t xml:space="preserve"> is not the equivalent </w:t>
      </w:r>
      <w:r w:rsidR="0089406E">
        <w:rPr>
          <w:rFonts w:ascii="Times New Roman" w:hAnsi="Times New Roman" w:cs="Times New Roman"/>
          <w:sz w:val="24"/>
          <w:szCs w:val="24"/>
        </w:rPr>
        <w:t>of the</w:t>
      </w:r>
      <w:r w:rsidR="00D636D9">
        <w:rPr>
          <w:rFonts w:ascii="Times New Roman" w:hAnsi="Times New Roman" w:cs="Times New Roman"/>
          <w:sz w:val="24"/>
          <w:szCs w:val="24"/>
        </w:rPr>
        <w:t xml:space="preserve"> operator-participant contract</w:t>
      </w:r>
      <w:r w:rsidR="0089406E">
        <w:rPr>
          <w:rFonts w:ascii="Times New Roman" w:hAnsi="Times New Roman" w:cs="Times New Roman"/>
          <w:sz w:val="24"/>
          <w:szCs w:val="24"/>
        </w:rPr>
        <w:t xml:space="preserve"> required</w:t>
      </w:r>
      <w:r w:rsidR="00390DFB">
        <w:rPr>
          <w:rFonts w:ascii="Times New Roman" w:hAnsi="Times New Roman" w:cs="Times New Roman"/>
          <w:sz w:val="24"/>
          <w:szCs w:val="24"/>
        </w:rPr>
        <w:t xml:space="preserve"> under Part 380</w:t>
      </w:r>
      <w:r w:rsidR="00515BC5">
        <w:rPr>
          <w:rFonts w:ascii="Times New Roman" w:hAnsi="Times New Roman" w:cs="Times New Roman"/>
          <w:sz w:val="24"/>
          <w:szCs w:val="24"/>
        </w:rPr>
        <w:t xml:space="preserve"> and does not</w:t>
      </w:r>
      <w:r w:rsidR="00D636D9">
        <w:rPr>
          <w:rFonts w:ascii="Times New Roman" w:hAnsi="Times New Roman" w:cs="Times New Roman"/>
          <w:sz w:val="24"/>
          <w:szCs w:val="24"/>
        </w:rPr>
        <w:t xml:space="preserve"> provide protection of consumer funds</w:t>
      </w:r>
      <w:r w:rsidR="006E7A31">
        <w:rPr>
          <w:rFonts w:ascii="Times New Roman" w:hAnsi="Times New Roman" w:cs="Times New Roman"/>
          <w:sz w:val="24"/>
          <w:szCs w:val="24"/>
        </w:rPr>
        <w:t xml:space="preserve"> </w:t>
      </w:r>
      <w:r w:rsidR="00D636D9">
        <w:rPr>
          <w:rFonts w:ascii="Times New Roman" w:hAnsi="Times New Roman" w:cs="Times New Roman"/>
          <w:sz w:val="24"/>
          <w:szCs w:val="24"/>
        </w:rPr>
        <w:t>under the</w:t>
      </w:r>
      <w:r w:rsidR="00D636D9" w:rsidRPr="00656768">
        <w:rPr>
          <w:rFonts w:ascii="Times New Roman" w:hAnsi="Times New Roman" w:cs="Times New Roman"/>
          <w:sz w:val="24"/>
          <w:szCs w:val="24"/>
        </w:rPr>
        <w:t xml:space="preserve"> escrow </w:t>
      </w:r>
      <w:r w:rsidR="00D636D9">
        <w:rPr>
          <w:rFonts w:ascii="Times New Roman" w:hAnsi="Times New Roman" w:cs="Times New Roman"/>
          <w:sz w:val="24"/>
          <w:szCs w:val="24"/>
        </w:rPr>
        <w:t>provisions</w:t>
      </w:r>
      <w:r w:rsidR="00D636D9" w:rsidRPr="00656768">
        <w:rPr>
          <w:rFonts w:ascii="Times New Roman" w:hAnsi="Times New Roman" w:cs="Times New Roman"/>
          <w:sz w:val="24"/>
          <w:szCs w:val="24"/>
        </w:rPr>
        <w:t xml:space="preserve"> of section 380.34.</w:t>
      </w:r>
    </w:p>
    <w:p w:rsidR="00774DD6" w:rsidRPr="002A3840" w:rsidRDefault="00774DD6" w:rsidP="00774DD6">
      <w:pPr>
        <w:ind w:left="90"/>
        <w:rPr>
          <w:rFonts w:ascii="Times New Roman" w:hAnsi="Times New Roman" w:cs="Times New Roman"/>
          <w:sz w:val="24"/>
          <w:szCs w:val="24"/>
        </w:rPr>
      </w:pPr>
    </w:p>
    <w:p w:rsidR="00906541" w:rsidRPr="002A3840" w:rsidRDefault="00F538DF" w:rsidP="00F538DF">
      <w:pPr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w:t xml:space="preserve">This revised policy </w:t>
      </w:r>
      <w:r w:rsidR="008222E0">
        <w:rPr>
          <w:rFonts w:ascii="Times New Roman" w:hAnsi="Times New Roman" w:cs="Times New Roman"/>
          <w:sz w:val="24"/>
          <w:szCs w:val="24"/>
        </w:rPr>
        <w:t xml:space="preserve">regarding approval of charter prospectuses </w:t>
      </w:r>
      <w:r w:rsidRPr="002A3840">
        <w:rPr>
          <w:rFonts w:ascii="Times New Roman" w:hAnsi="Times New Roman" w:cs="Times New Roman"/>
          <w:sz w:val="24"/>
          <w:szCs w:val="24"/>
        </w:rPr>
        <w:t xml:space="preserve">will take effect 30 days from the date of this notice.  </w:t>
      </w:r>
      <w:r w:rsidR="00622C45">
        <w:rPr>
          <w:rFonts w:ascii="Times New Roman" w:hAnsi="Times New Roman" w:cs="Times New Roman"/>
          <w:sz w:val="24"/>
          <w:szCs w:val="24"/>
        </w:rPr>
        <w:t>Prospectuses filed after that date will not be accepted with</w:t>
      </w:r>
      <w:r w:rsidR="006C3F2A">
        <w:rPr>
          <w:rFonts w:ascii="Times New Roman" w:hAnsi="Times New Roman" w:cs="Times New Roman"/>
          <w:sz w:val="24"/>
          <w:szCs w:val="24"/>
        </w:rPr>
        <w:t>out</w:t>
      </w:r>
      <w:r w:rsidR="00622C45">
        <w:rPr>
          <w:rFonts w:ascii="Times New Roman" w:hAnsi="Times New Roman" w:cs="Times New Roman"/>
          <w:sz w:val="24"/>
          <w:szCs w:val="24"/>
        </w:rPr>
        <w:t xml:space="preserve"> the </w:t>
      </w:r>
      <w:r w:rsidR="005D2A6A">
        <w:rPr>
          <w:rFonts w:ascii="Times New Roman" w:hAnsi="Times New Roman" w:cs="Times New Roman"/>
          <w:sz w:val="24"/>
          <w:szCs w:val="24"/>
        </w:rPr>
        <w:t>supplemental statements</w:t>
      </w:r>
      <w:r w:rsidR="00622C45">
        <w:rPr>
          <w:rFonts w:ascii="Times New Roman" w:hAnsi="Times New Roman" w:cs="Times New Roman"/>
          <w:sz w:val="24"/>
          <w:szCs w:val="24"/>
        </w:rPr>
        <w:t xml:space="preserve">, outlined above.  The Enforcement Office intends to undertake </w:t>
      </w:r>
      <w:r w:rsidR="009F0258">
        <w:rPr>
          <w:rFonts w:ascii="Times New Roman" w:hAnsi="Times New Roman" w:cs="Times New Roman"/>
          <w:sz w:val="24"/>
          <w:szCs w:val="24"/>
        </w:rPr>
        <w:t>enforcement action</w:t>
      </w:r>
      <w:r w:rsidR="006C3F2A">
        <w:rPr>
          <w:rFonts w:ascii="Times New Roman" w:hAnsi="Times New Roman" w:cs="Times New Roman"/>
          <w:sz w:val="24"/>
          <w:szCs w:val="24"/>
        </w:rPr>
        <w:t>,</w:t>
      </w:r>
      <w:r w:rsidR="009F0258">
        <w:rPr>
          <w:rFonts w:ascii="Times New Roman" w:hAnsi="Times New Roman" w:cs="Times New Roman"/>
          <w:sz w:val="24"/>
          <w:szCs w:val="24"/>
        </w:rPr>
        <w:t xml:space="preserve"> where appropriate</w:t>
      </w:r>
      <w:r w:rsidR="006C3F2A">
        <w:rPr>
          <w:rFonts w:ascii="Times New Roman" w:hAnsi="Times New Roman" w:cs="Times New Roman"/>
          <w:sz w:val="24"/>
          <w:szCs w:val="24"/>
        </w:rPr>
        <w:t>,</w:t>
      </w:r>
      <w:r w:rsidR="00622C45">
        <w:rPr>
          <w:rFonts w:ascii="Times New Roman" w:hAnsi="Times New Roman" w:cs="Times New Roman"/>
          <w:sz w:val="24"/>
          <w:szCs w:val="24"/>
        </w:rPr>
        <w:t xml:space="preserve"> </w:t>
      </w:r>
      <w:r w:rsidR="00C364C2">
        <w:rPr>
          <w:rFonts w:ascii="Times New Roman" w:hAnsi="Times New Roman" w:cs="Times New Roman"/>
          <w:sz w:val="24"/>
          <w:szCs w:val="24"/>
        </w:rPr>
        <w:t>if</w:t>
      </w:r>
      <w:r w:rsidR="006147AC">
        <w:rPr>
          <w:rFonts w:ascii="Times New Roman" w:hAnsi="Times New Roman" w:cs="Times New Roman"/>
          <w:sz w:val="24"/>
          <w:szCs w:val="24"/>
        </w:rPr>
        <w:t xml:space="preserve"> it</w:t>
      </w:r>
      <w:r w:rsidR="00C364C2">
        <w:rPr>
          <w:rFonts w:ascii="Times New Roman" w:hAnsi="Times New Roman" w:cs="Times New Roman"/>
          <w:sz w:val="24"/>
          <w:szCs w:val="24"/>
        </w:rPr>
        <w:t xml:space="preserve"> obtains evidence of</w:t>
      </w:r>
      <w:r w:rsidR="00622C45">
        <w:rPr>
          <w:rFonts w:ascii="Times New Roman" w:hAnsi="Times New Roman" w:cs="Times New Roman"/>
          <w:sz w:val="24"/>
          <w:szCs w:val="24"/>
        </w:rPr>
        <w:t xml:space="preserve"> violations of commitments made in </w:t>
      </w:r>
      <w:r w:rsidR="00817F4A">
        <w:rPr>
          <w:rFonts w:ascii="Times New Roman" w:hAnsi="Times New Roman" w:cs="Times New Roman"/>
          <w:sz w:val="24"/>
          <w:szCs w:val="24"/>
        </w:rPr>
        <w:t>those statements</w:t>
      </w:r>
      <w:bookmarkStart w:id="0" w:name="_GoBack"/>
      <w:bookmarkEnd w:id="0"/>
      <w:r w:rsidR="00622C45">
        <w:rPr>
          <w:rFonts w:ascii="Times New Roman" w:hAnsi="Times New Roman" w:cs="Times New Roman"/>
          <w:sz w:val="24"/>
          <w:szCs w:val="24"/>
        </w:rPr>
        <w:t xml:space="preserve">, or </w:t>
      </w:r>
      <w:r w:rsidR="0041145E">
        <w:rPr>
          <w:rFonts w:ascii="Times New Roman" w:hAnsi="Times New Roman" w:cs="Times New Roman"/>
          <w:sz w:val="24"/>
          <w:szCs w:val="24"/>
        </w:rPr>
        <w:t>of the acceptance of debit purchase</w:t>
      </w:r>
      <w:r w:rsidR="008222E0">
        <w:rPr>
          <w:rFonts w:ascii="Times New Roman" w:hAnsi="Times New Roman" w:cs="Times New Roman"/>
          <w:sz w:val="24"/>
          <w:szCs w:val="24"/>
        </w:rPr>
        <w:t>s</w:t>
      </w:r>
      <w:r w:rsidR="00D42FCC">
        <w:rPr>
          <w:rFonts w:ascii="Times New Roman" w:hAnsi="Times New Roman" w:cs="Times New Roman"/>
          <w:sz w:val="24"/>
          <w:szCs w:val="24"/>
        </w:rPr>
        <w:t>,</w:t>
      </w:r>
      <w:r w:rsidR="0041145E">
        <w:rPr>
          <w:rFonts w:ascii="Times New Roman" w:hAnsi="Times New Roman" w:cs="Times New Roman"/>
          <w:sz w:val="24"/>
          <w:szCs w:val="24"/>
        </w:rPr>
        <w:t xml:space="preserve"> or </w:t>
      </w:r>
      <w:r w:rsidR="00C364C2">
        <w:rPr>
          <w:rFonts w:ascii="Times New Roman" w:hAnsi="Times New Roman" w:cs="Times New Roman"/>
          <w:sz w:val="24"/>
          <w:szCs w:val="24"/>
        </w:rPr>
        <w:t xml:space="preserve">of </w:t>
      </w:r>
      <w:r w:rsidR="00622C45">
        <w:rPr>
          <w:rFonts w:ascii="Times New Roman" w:hAnsi="Times New Roman" w:cs="Times New Roman"/>
          <w:sz w:val="24"/>
          <w:szCs w:val="24"/>
        </w:rPr>
        <w:t xml:space="preserve">sales </w:t>
      </w:r>
      <w:r w:rsidR="00C364C2">
        <w:rPr>
          <w:rFonts w:ascii="Times New Roman" w:hAnsi="Times New Roman" w:cs="Times New Roman"/>
          <w:sz w:val="24"/>
          <w:szCs w:val="24"/>
        </w:rPr>
        <w:t>initiatives</w:t>
      </w:r>
      <w:r w:rsidR="00622C45">
        <w:rPr>
          <w:rFonts w:ascii="Times New Roman" w:hAnsi="Times New Roman" w:cs="Times New Roman"/>
          <w:sz w:val="24"/>
          <w:szCs w:val="24"/>
        </w:rPr>
        <w:t xml:space="preserve"> such as </w:t>
      </w:r>
      <w:r w:rsidR="006C3F2A">
        <w:rPr>
          <w:rFonts w:ascii="Times New Roman" w:hAnsi="Times New Roman" w:cs="Times New Roman"/>
          <w:sz w:val="24"/>
          <w:szCs w:val="24"/>
        </w:rPr>
        <w:t xml:space="preserve">the </w:t>
      </w:r>
      <w:r w:rsidR="008222E0">
        <w:rPr>
          <w:rFonts w:ascii="Times New Roman" w:hAnsi="Times New Roman" w:cs="Times New Roman"/>
          <w:sz w:val="24"/>
          <w:szCs w:val="24"/>
        </w:rPr>
        <w:t>voucher program</w:t>
      </w:r>
      <w:r w:rsidR="00622C45">
        <w:rPr>
          <w:rFonts w:ascii="Times New Roman" w:hAnsi="Times New Roman" w:cs="Times New Roman"/>
          <w:sz w:val="24"/>
          <w:szCs w:val="24"/>
        </w:rPr>
        <w:t xml:space="preserve"> described above.  </w:t>
      </w:r>
      <w:r w:rsidR="00906541" w:rsidRPr="002A3840">
        <w:rPr>
          <w:rFonts w:ascii="Times New Roman" w:hAnsi="Times New Roman" w:cs="Times New Roman"/>
          <w:sz w:val="24"/>
          <w:szCs w:val="24"/>
        </w:rPr>
        <w:t xml:space="preserve">Questions regarding this notice may be addressed to the Office of Aviation Enforcement and Proceedings (C-70), 1200 New Jersey Avenue, S.E., Washington, D.C. 20590. </w:t>
      </w:r>
    </w:p>
    <w:p w:rsidR="00906541" w:rsidRPr="002A3840" w:rsidRDefault="00906541" w:rsidP="00906541">
      <w:pPr>
        <w:keepNext/>
        <w:tabs>
          <w:tab w:val="left" w:pos="720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7C324A" w:rsidRPr="002A3840" w:rsidRDefault="007C324A" w:rsidP="00906541">
      <w:pPr>
        <w:keepNext/>
        <w:tabs>
          <w:tab w:val="left" w:pos="720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7C324A" w:rsidRPr="002A3840" w:rsidRDefault="007C324A" w:rsidP="00906541">
      <w:pPr>
        <w:keepNext/>
        <w:tabs>
          <w:tab w:val="left" w:pos="720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906541" w:rsidRPr="002A3840" w:rsidRDefault="00906541" w:rsidP="00906541">
      <w:pPr>
        <w:keepNext/>
        <w:tabs>
          <w:tab w:val="left" w:pos="720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w:t>By:</w:t>
      </w:r>
    </w:p>
    <w:p w:rsidR="00906541" w:rsidRDefault="00906541" w:rsidP="00906541">
      <w:pPr>
        <w:keepNext/>
        <w:tabs>
          <w:tab w:val="left" w:pos="720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2547CF" w:rsidRDefault="002547CF" w:rsidP="00906541">
      <w:pPr>
        <w:keepNext/>
        <w:tabs>
          <w:tab w:val="left" w:pos="720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906541" w:rsidRPr="002A3840" w:rsidRDefault="00557D7F" w:rsidP="00557D7F">
      <w:pPr>
        <w:tabs>
          <w:tab w:val="left" w:pos="504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L. Gretch </w:t>
      </w:r>
      <w:r>
        <w:rPr>
          <w:rFonts w:ascii="Times New Roman" w:hAnsi="Times New Roman" w:cs="Times New Roman"/>
          <w:sz w:val="24"/>
          <w:szCs w:val="24"/>
        </w:rPr>
        <w:tab/>
      </w:r>
      <w:r w:rsidR="00906541" w:rsidRPr="002A3840">
        <w:rPr>
          <w:rFonts w:ascii="Times New Roman" w:hAnsi="Times New Roman" w:cs="Times New Roman"/>
          <w:sz w:val="24"/>
          <w:szCs w:val="24"/>
        </w:rPr>
        <w:t>Samuel Podberesky</w:t>
      </w:r>
    </w:p>
    <w:p w:rsidR="00906541" w:rsidRPr="002A3840" w:rsidRDefault="00557D7F" w:rsidP="00557D7F">
      <w:pPr>
        <w:tabs>
          <w:tab w:val="left" w:pos="5040"/>
        </w:tabs>
        <w:jc w:val="lef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Director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906541" w:rsidRPr="002A3840">
        <w:rPr>
          <w:rFonts w:ascii="Times New Roman" w:hAnsi="Times New Roman" w:cs="Times New Roman"/>
          <w:b/>
          <w:bCs/>
          <w:i/>
          <w:sz w:val="24"/>
          <w:szCs w:val="24"/>
        </w:rPr>
        <w:t>Assistant General Counsel for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906541" w:rsidRPr="002A3840" w:rsidRDefault="00557D7F" w:rsidP="00557D7F">
      <w:pPr>
        <w:tabs>
          <w:tab w:val="left" w:pos="5310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Office of International Aviation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="00906541" w:rsidRPr="002A3840">
        <w:rPr>
          <w:rFonts w:ascii="Times New Roman" w:hAnsi="Times New Roman" w:cs="Times New Roman"/>
          <w:b/>
          <w:bCs/>
          <w:i/>
          <w:sz w:val="24"/>
          <w:szCs w:val="24"/>
        </w:rPr>
        <w:t>Aviation Enforcement and Proceedings</w:t>
      </w:r>
    </w:p>
    <w:p w:rsidR="00906541" w:rsidRPr="002A3840" w:rsidRDefault="00906541" w:rsidP="0090654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06541" w:rsidRPr="002A3840" w:rsidRDefault="00906541" w:rsidP="00906541">
      <w:pPr>
        <w:jc w:val="left"/>
        <w:rPr>
          <w:rFonts w:ascii="Times New Roman" w:hAnsi="Times New Roman" w:cs="Times New Roman"/>
          <w:sz w:val="24"/>
          <w:szCs w:val="24"/>
        </w:rPr>
      </w:pPr>
      <w:r w:rsidRPr="002A3840">
        <w:rPr>
          <w:rFonts w:ascii="Times New Roman" w:hAnsi="Times New Roman" w:cs="Times New Roman"/>
          <w:sz w:val="24"/>
          <w:szCs w:val="24"/>
        </w:rPr>
        <w:t xml:space="preserve">Dated:  </w:t>
      </w:r>
      <w:r w:rsidR="001D7E7D">
        <w:rPr>
          <w:rFonts w:ascii="Times New Roman" w:hAnsi="Times New Roman" w:cs="Times New Roman"/>
          <w:sz w:val="24"/>
          <w:szCs w:val="24"/>
        </w:rPr>
        <w:t>November 13, 2012</w:t>
      </w:r>
    </w:p>
    <w:p w:rsidR="00906541" w:rsidRPr="002A3840" w:rsidRDefault="00906541" w:rsidP="0090654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06541" w:rsidRPr="002A3840" w:rsidRDefault="00906541" w:rsidP="0090654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06541" w:rsidRPr="002A3840" w:rsidRDefault="00906541" w:rsidP="00906541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2A3840">
        <w:rPr>
          <w:rFonts w:ascii="Times New Roman" w:hAnsi="Times New Roman" w:cs="Times New Roman"/>
          <w:i/>
          <w:sz w:val="24"/>
          <w:szCs w:val="24"/>
        </w:rPr>
        <w:t>An electronic version of this document is available at http://www.regulations.gov</w:t>
      </w:r>
    </w:p>
    <w:p w:rsidR="00906541" w:rsidRPr="00906541" w:rsidRDefault="00906541" w:rsidP="00906541">
      <w:pPr>
        <w:jc w:val="left"/>
        <w:rPr>
          <w:rFonts w:cstheme="minorHAnsi"/>
          <w:i/>
          <w:szCs w:val="24"/>
        </w:rPr>
      </w:pPr>
    </w:p>
    <w:p w:rsidR="00906541" w:rsidRDefault="00906541">
      <w:pPr>
        <w:rPr>
          <w:rFonts w:cstheme="minorHAnsi"/>
        </w:rPr>
      </w:pPr>
    </w:p>
    <w:p w:rsidR="008774B6" w:rsidRPr="002A3840" w:rsidRDefault="008774B6" w:rsidP="008774B6">
      <w:pPr>
        <w:rPr>
          <w:rFonts w:ascii="Times New Roman" w:hAnsi="Times New Roman" w:cs="Times New Roman"/>
          <w:sz w:val="24"/>
          <w:szCs w:val="24"/>
        </w:rPr>
      </w:pPr>
    </w:p>
    <w:p w:rsidR="008774B6" w:rsidRDefault="008774B6">
      <w:pPr>
        <w:rPr>
          <w:rFonts w:cstheme="minorHAnsi"/>
        </w:rPr>
      </w:pPr>
    </w:p>
    <w:sectPr w:rsidR="008774B6" w:rsidSect="00FC7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79" w:rsidRDefault="00516579" w:rsidP="00641314">
      <w:r>
        <w:separator/>
      </w:r>
    </w:p>
  </w:endnote>
  <w:endnote w:type="continuationSeparator" w:id="0">
    <w:p w:rsidR="00516579" w:rsidRDefault="00516579" w:rsidP="0064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79" w:rsidRDefault="00516579" w:rsidP="00641314">
      <w:r>
        <w:separator/>
      </w:r>
    </w:p>
  </w:footnote>
  <w:footnote w:type="continuationSeparator" w:id="0">
    <w:p w:rsidR="00516579" w:rsidRDefault="00516579" w:rsidP="00641314">
      <w:r>
        <w:continuationSeparator/>
      </w:r>
    </w:p>
  </w:footnote>
  <w:footnote w:id="1">
    <w:p w:rsidR="00641314" w:rsidRPr="00BE461C" w:rsidRDefault="00641314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BE461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BE461C">
        <w:rPr>
          <w:rFonts w:ascii="Times New Roman" w:hAnsi="Times New Roman" w:cs="Times New Roman"/>
          <w:sz w:val="22"/>
          <w:szCs w:val="22"/>
        </w:rPr>
        <w:t xml:space="preserve"> </w:t>
      </w:r>
      <w:r w:rsidRPr="00BE461C">
        <w:rPr>
          <w:rFonts w:ascii="Times New Roman" w:hAnsi="Times New Roman" w:cs="Times New Roman"/>
          <w:sz w:val="22"/>
          <w:szCs w:val="22"/>
        </w:rPr>
        <w:tab/>
      </w:r>
      <w:r w:rsidR="00BE461C" w:rsidRPr="00BE461C">
        <w:rPr>
          <w:rFonts w:ascii="Times New Roman" w:hAnsi="Times New Roman" w:cs="Times New Roman"/>
          <w:sz w:val="22"/>
          <w:szCs w:val="22"/>
        </w:rPr>
        <w:t>In</w:t>
      </w:r>
      <w:r w:rsidRPr="00BE461C">
        <w:rPr>
          <w:rFonts w:ascii="Times New Roman" w:hAnsi="Times New Roman" w:cs="Times New Roman"/>
          <w:sz w:val="22"/>
          <w:szCs w:val="22"/>
        </w:rPr>
        <w:t xml:space="preserve"> a future rulemaking</w:t>
      </w:r>
      <w:r w:rsidR="00BE461C" w:rsidRPr="00BE461C">
        <w:rPr>
          <w:rFonts w:ascii="Times New Roman" w:hAnsi="Times New Roman" w:cs="Times New Roman"/>
          <w:sz w:val="22"/>
          <w:szCs w:val="22"/>
        </w:rPr>
        <w:t>,</w:t>
      </w:r>
      <w:r w:rsidRPr="00BE461C">
        <w:rPr>
          <w:rFonts w:ascii="Times New Roman" w:hAnsi="Times New Roman" w:cs="Times New Roman"/>
          <w:sz w:val="22"/>
          <w:szCs w:val="22"/>
        </w:rPr>
        <w:t xml:space="preserve"> </w:t>
      </w:r>
      <w:r w:rsidR="00BE461C">
        <w:rPr>
          <w:rFonts w:ascii="Times New Roman" w:hAnsi="Times New Roman" w:cs="Times New Roman"/>
          <w:sz w:val="22"/>
          <w:szCs w:val="22"/>
        </w:rPr>
        <w:t>the Department</w:t>
      </w:r>
      <w:r w:rsidRPr="00BE461C">
        <w:rPr>
          <w:rFonts w:ascii="Times New Roman" w:hAnsi="Times New Roman" w:cs="Times New Roman"/>
          <w:sz w:val="22"/>
          <w:szCs w:val="22"/>
        </w:rPr>
        <w:t xml:space="preserve"> </w:t>
      </w:r>
      <w:r w:rsidR="002F7002">
        <w:rPr>
          <w:rFonts w:ascii="Times New Roman" w:hAnsi="Times New Roman" w:cs="Times New Roman"/>
          <w:sz w:val="22"/>
          <w:szCs w:val="22"/>
        </w:rPr>
        <w:t>may</w:t>
      </w:r>
      <w:r w:rsidRPr="00BE461C">
        <w:rPr>
          <w:rFonts w:ascii="Times New Roman" w:hAnsi="Times New Roman" w:cs="Times New Roman"/>
          <w:sz w:val="22"/>
          <w:szCs w:val="22"/>
        </w:rPr>
        <w:t xml:space="preserve"> </w:t>
      </w:r>
      <w:r w:rsidR="00ED3F82">
        <w:rPr>
          <w:rFonts w:ascii="Times New Roman" w:hAnsi="Times New Roman" w:cs="Times New Roman"/>
          <w:sz w:val="22"/>
          <w:szCs w:val="22"/>
        </w:rPr>
        <w:t>address</w:t>
      </w:r>
      <w:r w:rsidRPr="00BE461C">
        <w:rPr>
          <w:rFonts w:ascii="Times New Roman" w:hAnsi="Times New Roman" w:cs="Times New Roman"/>
          <w:sz w:val="22"/>
          <w:szCs w:val="22"/>
        </w:rPr>
        <w:t xml:space="preserve"> the use of debit cards in purchasing charter</w:t>
      </w:r>
      <w:r w:rsidR="001A73E0">
        <w:rPr>
          <w:rFonts w:ascii="Times New Roman" w:hAnsi="Times New Roman" w:cs="Times New Roman"/>
          <w:sz w:val="22"/>
          <w:szCs w:val="22"/>
        </w:rPr>
        <w:t xml:space="preserve"> air</w:t>
      </w:r>
      <w:r w:rsidRPr="00BE461C">
        <w:rPr>
          <w:rFonts w:ascii="Times New Roman" w:hAnsi="Times New Roman" w:cs="Times New Roman"/>
          <w:sz w:val="22"/>
          <w:szCs w:val="22"/>
        </w:rPr>
        <w:t xml:space="preserve"> transportation</w:t>
      </w:r>
      <w:r w:rsidR="00BE461C" w:rsidRPr="00BE461C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11466"/>
    <w:multiLevelType w:val="hybridMultilevel"/>
    <w:tmpl w:val="A9C6A276"/>
    <w:lvl w:ilvl="0" w:tplc="0AD629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82"/>
    <w:rsid w:val="0004504F"/>
    <w:rsid w:val="00075EDC"/>
    <w:rsid w:val="0008252F"/>
    <w:rsid w:val="000E6E40"/>
    <w:rsid w:val="00102CAC"/>
    <w:rsid w:val="00117CA0"/>
    <w:rsid w:val="00126583"/>
    <w:rsid w:val="00134220"/>
    <w:rsid w:val="00134B64"/>
    <w:rsid w:val="00157C53"/>
    <w:rsid w:val="00157D0B"/>
    <w:rsid w:val="001641D1"/>
    <w:rsid w:val="001A3A04"/>
    <w:rsid w:val="001A73E0"/>
    <w:rsid w:val="001D197D"/>
    <w:rsid w:val="001D55DA"/>
    <w:rsid w:val="001D7E7D"/>
    <w:rsid w:val="001F7F17"/>
    <w:rsid w:val="002061A0"/>
    <w:rsid w:val="00236A7E"/>
    <w:rsid w:val="002547CF"/>
    <w:rsid w:val="00255CE0"/>
    <w:rsid w:val="0026661B"/>
    <w:rsid w:val="00275EA7"/>
    <w:rsid w:val="002A3840"/>
    <w:rsid w:val="002A7858"/>
    <w:rsid w:val="002B0DBC"/>
    <w:rsid w:val="002C6803"/>
    <w:rsid w:val="002D20A5"/>
    <w:rsid w:val="002F7002"/>
    <w:rsid w:val="00303318"/>
    <w:rsid w:val="0030591D"/>
    <w:rsid w:val="00313B1F"/>
    <w:rsid w:val="00330C35"/>
    <w:rsid w:val="00333207"/>
    <w:rsid w:val="003610E7"/>
    <w:rsid w:val="00365916"/>
    <w:rsid w:val="003872E2"/>
    <w:rsid w:val="00390DFB"/>
    <w:rsid w:val="003B071E"/>
    <w:rsid w:val="003C25A5"/>
    <w:rsid w:val="003C7B82"/>
    <w:rsid w:val="0041145E"/>
    <w:rsid w:val="00427970"/>
    <w:rsid w:val="00445FF3"/>
    <w:rsid w:val="004720B8"/>
    <w:rsid w:val="0048496C"/>
    <w:rsid w:val="004A689E"/>
    <w:rsid w:val="004C49CA"/>
    <w:rsid w:val="00515BC5"/>
    <w:rsid w:val="00516579"/>
    <w:rsid w:val="00545F2B"/>
    <w:rsid w:val="00557D7F"/>
    <w:rsid w:val="00583E13"/>
    <w:rsid w:val="00592287"/>
    <w:rsid w:val="005D2A6A"/>
    <w:rsid w:val="005D5B7C"/>
    <w:rsid w:val="00611F4C"/>
    <w:rsid w:val="006147AC"/>
    <w:rsid w:val="00622C45"/>
    <w:rsid w:val="00641314"/>
    <w:rsid w:val="00656768"/>
    <w:rsid w:val="006A4422"/>
    <w:rsid w:val="006A6B6A"/>
    <w:rsid w:val="006B1DE9"/>
    <w:rsid w:val="006C3F2A"/>
    <w:rsid w:val="006D4CB3"/>
    <w:rsid w:val="006E65BB"/>
    <w:rsid w:val="006E7A31"/>
    <w:rsid w:val="006F6309"/>
    <w:rsid w:val="00705407"/>
    <w:rsid w:val="00727081"/>
    <w:rsid w:val="00754BDB"/>
    <w:rsid w:val="00774DD6"/>
    <w:rsid w:val="00775DAB"/>
    <w:rsid w:val="007C324A"/>
    <w:rsid w:val="007D2382"/>
    <w:rsid w:val="007F6D01"/>
    <w:rsid w:val="0081288C"/>
    <w:rsid w:val="008155D9"/>
    <w:rsid w:val="00817F4A"/>
    <w:rsid w:val="008222E0"/>
    <w:rsid w:val="0083432D"/>
    <w:rsid w:val="00861944"/>
    <w:rsid w:val="00864758"/>
    <w:rsid w:val="008774B6"/>
    <w:rsid w:val="0089406E"/>
    <w:rsid w:val="00896E61"/>
    <w:rsid w:val="008E0273"/>
    <w:rsid w:val="00906541"/>
    <w:rsid w:val="00926AA1"/>
    <w:rsid w:val="00953410"/>
    <w:rsid w:val="009577B3"/>
    <w:rsid w:val="009735F6"/>
    <w:rsid w:val="00997BF0"/>
    <w:rsid w:val="009B2F29"/>
    <w:rsid w:val="009D693F"/>
    <w:rsid w:val="009E12AA"/>
    <w:rsid w:val="009E6D94"/>
    <w:rsid w:val="009F0258"/>
    <w:rsid w:val="00A10E0A"/>
    <w:rsid w:val="00A23B9A"/>
    <w:rsid w:val="00A5319A"/>
    <w:rsid w:val="00A55B12"/>
    <w:rsid w:val="00A778BE"/>
    <w:rsid w:val="00A80337"/>
    <w:rsid w:val="00A93BB8"/>
    <w:rsid w:val="00AC4215"/>
    <w:rsid w:val="00AE2BE7"/>
    <w:rsid w:val="00B257DE"/>
    <w:rsid w:val="00B91A12"/>
    <w:rsid w:val="00BA5076"/>
    <w:rsid w:val="00BE461C"/>
    <w:rsid w:val="00BE6F12"/>
    <w:rsid w:val="00C0373B"/>
    <w:rsid w:val="00C364C2"/>
    <w:rsid w:val="00CC1E5D"/>
    <w:rsid w:val="00CD5527"/>
    <w:rsid w:val="00CE411D"/>
    <w:rsid w:val="00CF2349"/>
    <w:rsid w:val="00D00AB8"/>
    <w:rsid w:val="00D42FCC"/>
    <w:rsid w:val="00D53F5D"/>
    <w:rsid w:val="00D55316"/>
    <w:rsid w:val="00D636D9"/>
    <w:rsid w:val="00D63AE8"/>
    <w:rsid w:val="00D84F91"/>
    <w:rsid w:val="00D94FF5"/>
    <w:rsid w:val="00E502E2"/>
    <w:rsid w:val="00E53C38"/>
    <w:rsid w:val="00E73B1B"/>
    <w:rsid w:val="00EA4A61"/>
    <w:rsid w:val="00EB65A8"/>
    <w:rsid w:val="00ED3F82"/>
    <w:rsid w:val="00EF4AE2"/>
    <w:rsid w:val="00F1516D"/>
    <w:rsid w:val="00F32B51"/>
    <w:rsid w:val="00F538DF"/>
    <w:rsid w:val="00F7380D"/>
    <w:rsid w:val="00FC209A"/>
    <w:rsid w:val="00FC76CC"/>
    <w:rsid w:val="00FD4D8C"/>
    <w:rsid w:val="00FD569F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D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13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13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13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D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13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13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1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0366-BF79-404B-A30E-7ACB774D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nick.lowry</dc:creator>
  <cp:lastModifiedBy>nick.lowry</cp:lastModifiedBy>
  <cp:revision>6</cp:revision>
  <cp:lastPrinted>2012-11-05T18:59:00Z</cp:lastPrinted>
  <dcterms:created xsi:type="dcterms:W3CDTF">2012-11-06T13:57:00Z</dcterms:created>
  <dcterms:modified xsi:type="dcterms:W3CDTF">2012-11-14T18:31:00Z</dcterms:modified>
</cp:coreProperties>
</file>