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D34BE" w14:textId="77777777" w:rsidR="006C3598" w:rsidRPr="00487ADD" w:rsidRDefault="00B10B1D" w:rsidP="006C3598">
      <w:pPr>
        <w:spacing w:after="0" w:line="480" w:lineRule="auto"/>
        <w:jc w:val="right"/>
        <w:rPr>
          <w:rFonts w:ascii="Times New Roman" w:hAnsi="Times New Roman" w:cs="Times New Roman"/>
          <w:b/>
          <w:smallCaps/>
          <w:sz w:val="24"/>
          <w:szCs w:val="24"/>
        </w:rPr>
      </w:pPr>
      <w:r w:rsidRPr="00487ADD">
        <w:rPr>
          <w:rFonts w:ascii="Times New Roman" w:hAnsi="Times New Roman" w:cs="Times New Roman"/>
          <w:b/>
          <w:smallCaps/>
          <w:sz w:val="24"/>
          <w:szCs w:val="24"/>
        </w:rPr>
        <w:t>4910-9X</w:t>
      </w:r>
    </w:p>
    <w:p w14:paraId="691D149E" w14:textId="77777777" w:rsidR="006C3598" w:rsidRPr="00487ADD" w:rsidRDefault="006C3598" w:rsidP="006C3598">
      <w:pPr>
        <w:spacing w:after="0" w:line="480" w:lineRule="auto"/>
        <w:rPr>
          <w:rFonts w:ascii="Times New Roman" w:hAnsi="Times New Roman" w:cs="Times New Roman"/>
          <w:b/>
          <w:sz w:val="24"/>
          <w:szCs w:val="24"/>
        </w:rPr>
      </w:pPr>
      <w:r w:rsidRPr="00487ADD">
        <w:rPr>
          <w:rFonts w:ascii="Times New Roman" w:hAnsi="Times New Roman" w:cs="Times New Roman"/>
          <w:b/>
          <w:sz w:val="24"/>
          <w:szCs w:val="24"/>
        </w:rPr>
        <w:t>DEPARTMENT OF TRANSPORTATION</w:t>
      </w:r>
    </w:p>
    <w:p w14:paraId="1BACE910" w14:textId="77777777" w:rsidR="006C3598" w:rsidRPr="00487ADD" w:rsidRDefault="006C3598" w:rsidP="006C3598">
      <w:pPr>
        <w:spacing w:after="0" w:line="480" w:lineRule="auto"/>
        <w:rPr>
          <w:rFonts w:ascii="Times New Roman" w:hAnsi="Times New Roman" w:cs="Times New Roman"/>
          <w:b/>
          <w:sz w:val="24"/>
          <w:szCs w:val="24"/>
        </w:rPr>
      </w:pPr>
      <w:r w:rsidRPr="00487ADD">
        <w:rPr>
          <w:rFonts w:ascii="Times New Roman" w:hAnsi="Times New Roman" w:cs="Times New Roman"/>
          <w:b/>
          <w:sz w:val="24"/>
          <w:szCs w:val="24"/>
        </w:rPr>
        <w:t>Office of the Secretary</w:t>
      </w:r>
    </w:p>
    <w:p w14:paraId="5375C15C" w14:textId="77777777" w:rsidR="006C3598" w:rsidRPr="00487ADD" w:rsidRDefault="000E31B8" w:rsidP="006C3598">
      <w:pPr>
        <w:spacing w:after="0" w:line="480" w:lineRule="auto"/>
        <w:rPr>
          <w:rFonts w:ascii="Times New Roman" w:hAnsi="Times New Roman" w:cs="Times New Roman"/>
          <w:b/>
          <w:sz w:val="24"/>
          <w:szCs w:val="24"/>
        </w:rPr>
      </w:pPr>
      <w:r w:rsidRPr="00487ADD">
        <w:rPr>
          <w:rFonts w:ascii="Times New Roman" w:hAnsi="Times New Roman" w:cs="Times New Roman"/>
          <w:b/>
          <w:sz w:val="24"/>
          <w:szCs w:val="24"/>
        </w:rPr>
        <w:t>[</w:t>
      </w:r>
      <w:r w:rsidR="006C3598" w:rsidRPr="00487ADD">
        <w:rPr>
          <w:rFonts w:ascii="Times New Roman" w:hAnsi="Times New Roman" w:cs="Times New Roman"/>
          <w:b/>
          <w:sz w:val="24"/>
          <w:szCs w:val="24"/>
        </w:rPr>
        <w:t>Docket No. DOT-OST-2014-</w:t>
      </w:r>
      <w:r w:rsidR="009F1DCA" w:rsidRPr="00487ADD">
        <w:rPr>
          <w:rFonts w:ascii="Times New Roman" w:hAnsi="Times New Roman" w:cs="Times New Roman"/>
          <w:b/>
          <w:sz w:val="24"/>
          <w:szCs w:val="24"/>
        </w:rPr>
        <w:t>0002</w:t>
      </w:r>
      <w:r w:rsidRPr="00487ADD">
        <w:rPr>
          <w:rFonts w:ascii="Times New Roman" w:hAnsi="Times New Roman" w:cs="Times New Roman"/>
          <w:b/>
          <w:sz w:val="24"/>
          <w:szCs w:val="24"/>
        </w:rPr>
        <w:t>]</w:t>
      </w:r>
    </w:p>
    <w:p w14:paraId="6787C940" w14:textId="77777777" w:rsidR="006C3598" w:rsidRPr="00487ADD" w:rsidRDefault="006C3598" w:rsidP="006C3598">
      <w:pPr>
        <w:spacing w:after="0" w:line="480" w:lineRule="auto"/>
        <w:rPr>
          <w:rFonts w:ascii="Times New Roman" w:hAnsi="Times New Roman" w:cs="Times New Roman"/>
          <w:b/>
          <w:sz w:val="24"/>
          <w:szCs w:val="24"/>
        </w:rPr>
      </w:pPr>
      <w:r w:rsidRPr="00487ADD">
        <w:rPr>
          <w:rFonts w:ascii="Times New Roman" w:hAnsi="Times New Roman" w:cs="Times New Roman"/>
          <w:b/>
          <w:sz w:val="24"/>
          <w:szCs w:val="24"/>
        </w:rPr>
        <w:t>RIN 2105-AE30</w:t>
      </w:r>
    </w:p>
    <w:p w14:paraId="5F408C7E" w14:textId="77777777" w:rsidR="006C3598" w:rsidRPr="00487ADD" w:rsidRDefault="006C3598" w:rsidP="006C3598">
      <w:pPr>
        <w:spacing w:after="0" w:line="480" w:lineRule="auto"/>
        <w:rPr>
          <w:rFonts w:ascii="Times New Roman" w:hAnsi="Times New Roman" w:cs="Times New Roman"/>
          <w:b/>
          <w:sz w:val="24"/>
          <w:szCs w:val="24"/>
        </w:rPr>
      </w:pPr>
      <w:r w:rsidRPr="00487ADD">
        <w:rPr>
          <w:rFonts w:ascii="Times New Roman" w:hAnsi="Times New Roman" w:cs="Times New Roman"/>
          <w:b/>
          <w:sz w:val="24"/>
          <w:szCs w:val="24"/>
        </w:rPr>
        <w:t>Use of Mobile Wireless Devices for Voice Calls</w:t>
      </w:r>
      <w:r w:rsidR="0059046D" w:rsidRPr="00487ADD">
        <w:rPr>
          <w:rFonts w:ascii="Times New Roman" w:hAnsi="Times New Roman" w:cs="Times New Roman"/>
          <w:b/>
          <w:sz w:val="24"/>
          <w:szCs w:val="24"/>
        </w:rPr>
        <w:t xml:space="preserve"> </w:t>
      </w:r>
      <w:r w:rsidRPr="00487ADD">
        <w:rPr>
          <w:rFonts w:ascii="Times New Roman" w:hAnsi="Times New Roman" w:cs="Times New Roman"/>
          <w:b/>
          <w:sz w:val="24"/>
          <w:szCs w:val="24"/>
        </w:rPr>
        <w:t>on Aircraft</w:t>
      </w:r>
    </w:p>
    <w:p w14:paraId="4A5A9B5C" w14:textId="77777777" w:rsidR="006C3598" w:rsidRPr="00487ADD" w:rsidRDefault="006C3598" w:rsidP="006C3598">
      <w:pPr>
        <w:spacing w:after="0" w:line="480" w:lineRule="auto"/>
        <w:rPr>
          <w:rFonts w:ascii="Times New Roman" w:hAnsi="Times New Roman" w:cs="Times New Roman"/>
          <w:b/>
          <w:sz w:val="24"/>
          <w:szCs w:val="24"/>
        </w:rPr>
      </w:pPr>
      <w:r w:rsidRPr="00487ADD">
        <w:rPr>
          <w:rFonts w:ascii="Times New Roman" w:hAnsi="Times New Roman" w:cs="Times New Roman"/>
          <w:b/>
          <w:sz w:val="24"/>
          <w:szCs w:val="24"/>
        </w:rPr>
        <w:t>AGENCY:  Office of the Secretary (OST), Department of Transportation (DOT)</w:t>
      </w:r>
      <w:r w:rsidR="00B10B1D" w:rsidRPr="00487ADD">
        <w:rPr>
          <w:rFonts w:ascii="Times New Roman" w:hAnsi="Times New Roman" w:cs="Times New Roman"/>
          <w:b/>
          <w:sz w:val="24"/>
          <w:szCs w:val="24"/>
        </w:rPr>
        <w:t>.</w:t>
      </w:r>
    </w:p>
    <w:p w14:paraId="1106ED3E" w14:textId="77777777" w:rsidR="006C3598" w:rsidRPr="00487ADD" w:rsidRDefault="006C3598" w:rsidP="006C3598">
      <w:pPr>
        <w:spacing w:after="0" w:line="480" w:lineRule="auto"/>
        <w:rPr>
          <w:rFonts w:ascii="Times New Roman" w:hAnsi="Times New Roman" w:cs="Times New Roman"/>
          <w:sz w:val="24"/>
          <w:szCs w:val="24"/>
        </w:rPr>
      </w:pPr>
      <w:r w:rsidRPr="00487ADD">
        <w:rPr>
          <w:rFonts w:ascii="Times New Roman" w:hAnsi="Times New Roman" w:cs="Times New Roman"/>
          <w:b/>
          <w:sz w:val="24"/>
          <w:szCs w:val="24"/>
        </w:rPr>
        <w:t>ACTION:</w:t>
      </w:r>
      <w:r w:rsidRPr="00487ADD">
        <w:rPr>
          <w:rFonts w:ascii="Times New Roman" w:hAnsi="Times New Roman" w:cs="Times New Roman"/>
          <w:sz w:val="24"/>
          <w:szCs w:val="24"/>
        </w:rPr>
        <w:t xml:space="preserve">  </w:t>
      </w:r>
      <w:r w:rsidRPr="00487ADD">
        <w:rPr>
          <w:rFonts w:ascii="Times New Roman" w:hAnsi="Times New Roman" w:cs="Times New Roman"/>
          <w:b/>
          <w:sz w:val="24"/>
          <w:szCs w:val="24"/>
        </w:rPr>
        <w:t>Notice of Proposed Rulemaking (NPRM)</w:t>
      </w:r>
      <w:r w:rsidR="000E31B8" w:rsidRPr="00487ADD">
        <w:rPr>
          <w:rFonts w:ascii="Times New Roman" w:hAnsi="Times New Roman" w:cs="Times New Roman"/>
          <w:b/>
          <w:sz w:val="24"/>
          <w:szCs w:val="24"/>
        </w:rPr>
        <w:t>.</w:t>
      </w:r>
    </w:p>
    <w:p w14:paraId="51C82EAD" w14:textId="7E91A780" w:rsidR="004D421A" w:rsidRPr="00487ADD" w:rsidRDefault="006C3598" w:rsidP="006C3598">
      <w:pPr>
        <w:spacing w:after="0" w:line="480" w:lineRule="auto"/>
        <w:rPr>
          <w:rFonts w:ascii="Times New Roman" w:hAnsi="Times New Roman" w:cs="Times New Roman"/>
          <w:sz w:val="24"/>
          <w:szCs w:val="24"/>
        </w:rPr>
      </w:pPr>
      <w:r w:rsidRPr="00487ADD">
        <w:rPr>
          <w:rFonts w:ascii="Times New Roman" w:hAnsi="Times New Roman" w:cs="Times New Roman"/>
          <w:b/>
          <w:sz w:val="24"/>
          <w:szCs w:val="24"/>
        </w:rPr>
        <w:t>SUMMARY:</w:t>
      </w:r>
      <w:r w:rsidRPr="00487ADD">
        <w:rPr>
          <w:rFonts w:ascii="Times New Roman" w:hAnsi="Times New Roman" w:cs="Times New Roman"/>
          <w:sz w:val="24"/>
          <w:szCs w:val="24"/>
        </w:rPr>
        <w:t xml:space="preserve">  The Department of Transportation</w:t>
      </w:r>
      <w:r w:rsidR="000E31B8" w:rsidRPr="00487ADD">
        <w:rPr>
          <w:rFonts w:ascii="Times New Roman" w:hAnsi="Times New Roman" w:cs="Times New Roman"/>
          <w:sz w:val="24"/>
          <w:szCs w:val="24"/>
        </w:rPr>
        <w:t xml:space="preserve"> (DOT or the Department)</w:t>
      </w:r>
      <w:r w:rsidRPr="00487ADD">
        <w:rPr>
          <w:rFonts w:ascii="Times New Roman" w:hAnsi="Times New Roman" w:cs="Times New Roman"/>
          <w:sz w:val="24"/>
          <w:szCs w:val="24"/>
        </w:rPr>
        <w:t xml:space="preserve"> </w:t>
      </w:r>
      <w:r w:rsidR="00D91D1F" w:rsidRPr="00487ADD">
        <w:rPr>
          <w:rFonts w:ascii="Times New Roman" w:hAnsi="Times New Roman" w:cs="Times New Roman"/>
          <w:sz w:val="24"/>
          <w:szCs w:val="24"/>
        </w:rPr>
        <w:t>is</w:t>
      </w:r>
      <w:r w:rsidR="005B4635" w:rsidRPr="00487ADD">
        <w:rPr>
          <w:rFonts w:ascii="Times New Roman" w:hAnsi="Times New Roman" w:cs="Times New Roman"/>
          <w:sz w:val="24"/>
          <w:szCs w:val="24"/>
        </w:rPr>
        <w:t xml:space="preserve"> proposing </w:t>
      </w:r>
      <w:r w:rsidR="00B30D50" w:rsidRPr="00487ADD">
        <w:rPr>
          <w:rFonts w:ascii="Times New Roman" w:hAnsi="Times New Roman" w:cs="Times New Roman"/>
          <w:sz w:val="24"/>
          <w:szCs w:val="24"/>
        </w:rPr>
        <w:t>to protect airline passengers from being unwillingly exposed to voice calls within the confines of an aircraft</w:t>
      </w:r>
      <w:r w:rsidR="009343EF" w:rsidRPr="00487ADD">
        <w:rPr>
          <w:rFonts w:ascii="Times New Roman" w:hAnsi="Times New Roman" w:cs="Times New Roman"/>
          <w:sz w:val="24"/>
          <w:szCs w:val="24"/>
        </w:rPr>
        <w:t>.</w:t>
      </w:r>
      <w:r w:rsidR="00CC4ECC" w:rsidRPr="00487ADD">
        <w:rPr>
          <w:rFonts w:ascii="Times New Roman" w:hAnsi="Times New Roman" w:cs="Times New Roman"/>
          <w:sz w:val="24"/>
          <w:szCs w:val="24"/>
        </w:rPr>
        <w:t xml:space="preserve"> </w:t>
      </w:r>
      <w:r w:rsidR="000758E2" w:rsidRPr="00487ADD">
        <w:rPr>
          <w:rFonts w:ascii="Times New Roman" w:hAnsi="Times New Roman" w:cs="Times New Roman"/>
          <w:sz w:val="24"/>
          <w:szCs w:val="24"/>
        </w:rPr>
        <w:t xml:space="preserve"> </w:t>
      </w:r>
      <w:r w:rsidR="00786720" w:rsidRPr="00487ADD">
        <w:rPr>
          <w:rFonts w:ascii="Times New Roman" w:hAnsi="Times New Roman" w:cs="Times New Roman"/>
          <w:sz w:val="24"/>
          <w:szCs w:val="24"/>
        </w:rPr>
        <w:t>Specifically, the Department proposes to require sellers of air transportation to provide adequate advance notice to passengers if the carrier operating the flight allows passengers to make voice calls</w:t>
      </w:r>
      <w:r w:rsidR="00737B16" w:rsidRPr="00487ADD">
        <w:rPr>
          <w:rFonts w:ascii="Times New Roman" w:hAnsi="Times New Roman" w:cs="Times New Roman"/>
          <w:sz w:val="24"/>
          <w:szCs w:val="24"/>
        </w:rPr>
        <w:t xml:space="preserve"> using mobile wireless devices</w:t>
      </w:r>
      <w:r w:rsidR="00786720" w:rsidRPr="00487ADD">
        <w:rPr>
          <w:rFonts w:ascii="Times New Roman" w:hAnsi="Times New Roman" w:cs="Times New Roman"/>
          <w:sz w:val="24"/>
          <w:szCs w:val="24"/>
        </w:rPr>
        <w:t xml:space="preserve">.   </w:t>
      </w:r>
      <w:r w:rsidR="0038463F" w:rsidRPr="00487ADD">
        <w:rPr>
          <w:rFonts w:ascii="Times New Roman" w:hAnsi="Times New Roman" w:cs="Times New Roman"/>
          <w:sz w:val="24"/>
          <w:szCs w:val="24"/>
        </w:rPr>
        <w:t xml:space="preserve"> </w:t>
      </w:r>
      <w:r w:rsidR="00737B16" w:rsidRPr="00487ADD">
        <w:rPr>
          <w:rFonts w:ascii="Times New Roman" w:hAnsi="Times New Roman" w:cs="Times New Roman"/>
          <w:sz w:val="24"/>
          <w:szCs w:val="24"/>
        </w:rPr>
        <w:t xml:space="preserve">The Department also seeks comment on whether to prohibit airlines from allowing voice calls via passenger mobile wireless devices on domestic and/or international flights. </w:t>
      </w:r>
      <w:r w:rsidR="0038463F" w:rsidRPr="00487ADD">
        <w:rPr>
          <w:rFonts w:ascii="Times New Roman" w:hAnsi="Times New Roman" w:cs="Times New Roman"/>
          <w:sz w:val="24"/>
          <w:szCs w:val="24"/>
        </w:rPr>
        <w:t xml:space="preserve"> </w:t>
      </w:r>
      <w:r w:rsidR="000758E2" w:rsidRPr="00487ADD">
        <w:rPr>
          <w:rFonts w:ascii="Times New Roman" w:hAnsi="Times New Roman" w:cs="Times New Roman"/>
          <w:sz w:val="24"/>
          <w:szCs w:val="24"/>
        </w:rPr>
        <w:t xml:space="preserve">   </w:t>
      </w:r>
      <w:r w:rsidR="00CC4ECC" w:rsidRPr="00487ADD">
        <w:rPr>
          <w:rFonts w:ascii="Times New Roman" w:hAnsi="Times New Roman" w:cs="Times New Roman"/>
          <w:sz w:val="24"/>
          <w:szCs w:val="24"/>
        </w:rPr>
        <w:t xml:space="preserve"> </w:t>
      </w:r>
      <w:r w:rsidRPr="00487ADD">
        <w:rPr>
          <w:rFonts w:ascii="Times New Roman" w:hAnsi="Times New Roman" w:cs="Times New Roman"/>
          <w:sz w:val="24"/>
          <w:szCs w:val="24"/>
        </w:rPr>
        <w:t xml:space="preserve">   </w:t>
      </w:r>
    </w:p>
    <w:p w14:paraId="07B383CF" w14:textId="439B60BA" w:rsidR="006C3598" w:rsidRPr="00487ADD" w:rsidRDefault="006C3598" w:rsidP="006C3598">
      <w:pPr>
        <w:spacing w:after="0" w:line="480" w:lineRule="auto"/>
        <w:rPr>
          <w:rFonts w:ascii="Times New Roman" w:hAnsi="Times New Roman" w:cs="Times New Roman"/>
          <w:sz w:val="24"/>
          <w:szCs w:val="24"/>
        </w:rPr>
      </w:pPr>
      <w:r w:rsidRPr="00487ADD">
        <w:rPr>
          <w:rFonts w:ascii="Times New Roman" w:hAnsi="Times New Roman" w:cs="Times New Roman"/>
          <w:b/>
          <w:sz w:val="24"/>
          <w:szCs w:val="24"/>
        </w:rPr>
        <w:t xml:space="preserve">DATES:  </w:t>
      </w:r>
      <w:r w:rsidRPr="00487ADD">
        <w:rPr>
          <w:rFonts w:ascii="Times New Roman" w:hAnsi="Times New Roman" w:cs="Times New Roman"/>
          <w:sz w:val="24"/>
          <w:szCs w:val="24"/>
        </w:rPr>
        <w:t>Comme</w:t>
      </w:r>
      <w:r w:rsidR="00E83E29" w:rsidRPr="00487ADD">
        <w:rPr>
          <w:rFonts w:ascii="Times New Roman" w:hAnsi="Times New Roman" w:cs="Times New Roman"/>
          <w:sz w:val="24"/>
          <w:szCs w:val="24"/>
        </w:rPr>
        <w:t xml:space="preserve">nts should be filed by [INSERT </w:t>
      </w:r>
      <w:r w:rsidR="005E5C4A" w:rsidRPr="00487ADD">
        <w:rPr>
          <w:rFonts w:ascii="Times New Roman" w:hAnsi="Times New Roman" w:cs="Times New Roman"/>
          <w:sz w:val="24"/>
          <w:szCs w:val="24"/>
        </w:rPr>
        <w:t xml:space="preserve">DATE </w:t>
      </w:r>
      <w:r w:rsidR="00E83E29" w:rsidRPr="00487ADD">
        <w:rPr>
          <w:rFonts w:ascii="Times New Roman" w:hAnsi="Times New Roman" w:cs="Times New Roman"/>
          <w:sz w:val="24"/>
          <w:szCs w:val="24"/>
        </w:rPr>
        <w:t>6</w:t>
      </w:r>
      <w:r w:rsidRPr="00487ADD">
        <w:rPr>
          <w:rFonts w:ascii="Times New Roman" w:hAnsi="Times New Roman" w:cs="Times New Roman"/>
          <w:sz w:val="24"/>
          <w:szCs w:val="24"/>
        </w:rPr>
        <w:t xml:space="preserve">0 DAYS AFTER DATE OF PUBLICATION IN </w:t>
      </w:r>
      <w:r w:rsidR="005E5C4A" w:rsidRPr="00487ADD">
        <w:rPr>
          <w:rFonts w:ascii="Times New Roman" w:hAnsi="Times New Roman" w:cs="Times New Roman"/>
          <w:sz w:val="24"/>
          <w:szCs w:val="24"/>
        </w:rPr>
        <w:t xml:space="preserve">THE </w:t>
      </w:r>
      <w:r w:rsidRPr="00487ADD">
        <w:rPr>
          <w:rFonts w:ascii="Times New Roman" w:hAnsi="Times New Roman" w:cs="Times New Roman"/>
          <w:sz w:val="24"/>
          <w:szCs w:val="24"/>
        </w:rPr>
        <w:t xml:space="preserve">FEDERAL REGISTER].  Late-filed comments will be considered to the extent practicable.  </w:t>
      </w:r>
    </w:p>
    <w:p w14:paraId="0CD45154" w14:textId="77777777" w:rsidR="006C3598" w:rsidRPr="00487ADD" w:rsidRDefault="006C3598" w:rsidP="006C3598">
      <w:pPr>
        <w:spacing w:after="0" w:line="480" w:lineRule="auto"/>
        <w:rPr>
          <w:rFonts w:ascii="Times New Roman" w:hAnsi="Times New Roman" w:cs="Times New Roman"/>
          <w:sz w:val="24"/>
          <w:szCs w:val="24"/>
        </w:rPr>
      </w:pPr>
      <w:r w:rsidRPr="00487ADD">
        <w:rPr>
          <w:rFonts w:ascii="Times New Roman" w:hAnsi="Times New Roman" w:cs="Times New Roman"/>
          <w:b/>
          <w:sz w:val="24"/>
          <w:szCs w:val="24"/>
        </w:rPr>
        <w:t xml:space="preserve">ADDRESSES:  </w:t>
      </w:r>
      <w:r w:rsidRPr="00487ADD">
        <w:rPr>
          <w:rFonts w:ascii="Times New Roman" w:hAnsi="Times New Roman" w:cs="Times New Roman"/>
          <w:sz w:val="24"/>
          <w:szCs w:val="24"/>
        </w:rPr>
        <w:t>You may file comments identified by the</w:t>
      </w:r>
      <w:r w:rsidR="00162E65" w:rsidRPr="00487ADD">
        <w:rPr>
          <w:rFonts w:ascii="Times New Roman" w:hAnsi="Times New Roman" w:cs="Times New Roman"/>
          <w:sz w:val="24"/>
          <w:szCs w:val="24"/>
        </w:rPr>
        <w:t xml:space="preserve"> docket number DOT-OST-2014-00</w:t>
      </w:r>
      <w:r w:rsidR="0005458C" w:rsidRPr="00487ADD">
        <w:rPr>
          <w:rFonts w:ascii="Times New Roman" w:hAnsi="Times New Roman" w:cs="Times New Roman"/>
          <w:sz w:val="24"/>
          <w:szCs w:val="24"/>
        </w:rPr>
        <w:t>02</w:t>
      </w:r>
      <w:r w:rsidRPr="00487ADD">
        <w:rPr>
          <w:rFonts w:ascii="Times New Roman" w:hAnsi="Times New Roman" w:cs="Times New Roman"/>
          <w:sz w:val="24"/>
          <w:szCs w:val="24"/>
        </w:rPr>
        <w:t xml:space="preserve"> by any of the following methods:</w:t>
      </w:r>
    </w:p>
    <w:p w14:paraId="4840AEAD" w14:textId="77777777" w:rsidR="006C3598" w:rsidRPr="00487ADD" w:rsidRDefault="006C3598" w:rsidP="006C3598">
      <w:pPr>
        <w:pStyle w:val="ListParagraph"/>
        <w:numPr>
          <w:ilvl w:val="0"/>
          <w:numId w:val="1"/>
        </w:numPr>
        <w:spacing w:after="0" w:line="480" w:lineRule="auto"/>
        <w:rPr>
          <w:rFonts w:ascii="Times New Roman" w:hAnsi="Times New Roman" w:cs="Times New Roman"/>
          <w:sz w:val="24"/>
          <w:szCs w:val="24"/>
        </w:rPr>
      </w:pPr>
      <w:r w:rsidRPr="00487ADD">
        <w:rPr>
          <w:rFonts w:ascii="Times New Roman" w:hAnsi="Times New Roman" w:cs="Times New Roman"/>
          <w:i/>
          <w:sz w:val="24"/>
          <w:szCs w:val="24"/>
        </w:rPr>
        <w:t>Federal eRulemaking Portal</w:t>
      </w:r>
      <w:r w:rsidRPr="00487ADD">
        <w:rPr>
          <w:rFonts w:ascii="Times New Roman" w:hAnsi="Times New Roman" w:cs="Times New Roman"/>
          <w:sz w:val="24"/>
          <w:szCs w:val="24"/>
        </w:rPr>
        <w:t xml:space="preserve">: </w:t>
      </w:r>
      <w:r w:rsidR="0026167A" w:rsidRPr="00487ADD">
        <w:rPr>
          <w:rFonts w:ascii="Times New Roman" w:hAnsi="Times New Roman" w:cs="Times New Roman"/>
          <w:sz w:val="24"/>
          <w:szCs w:val="24"/>
        </w:rPr>
        <w:t xml:space="preserve"> </w:t>
      </w:r>
      <w:r w:rsidR="005E5C4A" w:rsidRPr="00487ADD">
        <w:rPr>
          <w:rFonts w:ascii="Times New Roman" w:hAnsi="Times New Roman" w:cs="Times New Roman"/>
          <w:sz w:val="24"/>
          <w:szCs w:val="24"/>
        </w:rPr>
        <w:t>G</w:t>
      </w:r>
      <w:r w:rsidRPr="00487ADD">
        <w:rPr>
          <w:rFonts w:ascii="Times New Roman" w:hAnsi="Times New Roman" w:cs="Times New Roman"/>
          <w:sz w:val="24"/>
          <w:szCs w:val="24"/>
        </w:rPr>
        <w:t xml:space="preserve">o to </w:t>
      </w:r>
      <w:hyperlink r:id="rId9" w:history="1">
        <w:r w:rsidRPr="00487ADD">
          <w:rPr>
            <w:rStyle w:val="Hyperlink"/>
            <w:rFonts w:ascii="Times New Roman" w:hAnsi="Times New Roman" w:cs="Times New Roman"/>
            <w:sz w:val="24"/>
            <w:szCs w:val="24"/>
          </w:rPr>
          <w:t>http://www.regulations.gov</w:t>
        </w:r>
      </w:hyperlink>
      <w:r w:rsidRPr="00487ADD">
        <w:rPr>
          <w:rFonts w:ascii="Times New Roman" w:hAnsi="Times New Roman" w:cs="Times New Roman"/>
          <w:sz w:val="24"/>
          <w:szCs w:val="24"/>
        </w:rPr>
        <w:t xml:space="preserve"> and follow the online instructions for submitting comments.</w:t>
      </w:r>
    </w:p>
    <w:p w14:paraId="7479EE4C" w14:textId="77777777" w:rsidR="006C3598" w:rsidRPr="00487ADD" w:rsidRDefault="006C3598" w:rsidP="006C3598">
      <w:pPr>
        <w:pStyle w:val="ListParagraph"/>
        <w:numPr>
          <w:ilvl w:val="0"/>
          <w:numId w:val="1"/>
        </w:numPr>
        <w:spacing w:after="0" w:line="480" w:lineRule="auto"/>
        <w:rPr>
          <w:rFonts w:ascii="Times New Roman" w:hAnsi="Times New Roman" w:cs="Times New Roman"/>
          <w:sz w:val="24"/>
          <w:szCs w:val="24"/>
        </w:rPr>
      </w:pPr>
      <w:r w:rsidRPr="00487ADD">
        <w:rPr>
          <w:rFonts w:ascii="Times New Roman" w:hAnsi="Times New Roman" w:cs="Times New Roman"/>
          <w:i/>
          <w:sz w:val="24"/>
          <w:szCs w:val="24"/>
        </w:rPr>
        <w:lastRenderedPageBreak/>
        <w:t>Mail</w:t>
      </w:r>
      <w:r w:rsidRPr="00487ADD">
        <w:rPr>
          <w:rFonts w:ascii="Times New Roman" w:hAnsi="Times New Roman" w:cs="Times New Roman"/>
          <w:sz w:val="24"/>
          <w:szCs w:val="24"/>
        </w:rPr>
        <w:t xml:space="preserve">: </w:t>
      </w:r>
      <w:r w:rsidR="0026167A" w:rsidRPr="00487ADD">
        <w:rPr>
          <w:rFonts w:ascii="Times New Roman" w:hAnsi="Times New Roman" w:cs="Times New Roman"/>
          <w:sz w:val="24"/>
          <w:szCs w:val="24"/>
        </w:rPr>
        <w:t xml:space="preserve"> </w:t>
      </w:r>
      <w:r w:rsidRPr="00487ADD">
        <w:rPr>
          <w:rFonts w:ascii="Times New Roman" w:hAnsi="Times New Roman" w:cs="Times New Roman"/>
          <w:sz w:val="24"/>
          <w:szCs w:val="24"/>
        </w:rPr>
        <w:t>Docket Management Facility, U.S. Department of Transportation, 1200 New Jersey Ave., SE</w:t>
      </w:r>
      <w:r w:rsidR="005E5C4A" w:rsidRPr="00487ADD">
        <w:rPr>
          <w:rFonts w:ascii="Times New Roman" w:hAnsi="Times New Roman" w:cs="Times New Roman"/>
          <w:sz w:val="24"/>
          <w:szCs w:val="24"/>
        </w:rPr>
        <w:t>.</w:t>
      </w:r>
      <w:r w:rsidRPr="00487ADD">
        <w:rPr>
          <w:rFonts w:ascii="Times New Roman" w:hAnsi="Times New Roman" w:cs="Times New Roman"/>
          <w:sz w:val="24"/>
          <w:szCs w:val="24"/>
        </w:rPr>
        <w:t>, West Building Ground Floor, Room W12-140, Washington, DC 20590-0001.</w:t>
      </w:r>
    </w:p>
    <w:p w14:paraId="04B7D672" w14:textId="77777777" w:rsidR="006C3598" w:rsidRPr="00487ADD" w:rsidRDefault="006C3598" w:rsidP="006C3598">
      <w:pPr>
        <w:pStyle w:val="ListParagraph"/>
        <w:numPr>
          <w:ilvl w:val="0"/>
          <w:numId w:val="1"/>
        </w:numPr>
        <w:spacing w:after="0" w:line="480" w:lineRule="auto"/>
        <w:rPr>
          <w:rFonts w:ascii="Times New Roman" w:hAnsi="Times New Roman" w:cs="Times New Roman"/>
          <w:sz w:val="24"/>
          <w:szCs w:val="24"/>
        </w:rPr>
      </w:pPr>
      <w:r w:rsidRPr="00487ADD">
        <w:rPr>
          <w:rFonts w:ascii="Times New Roman" w:hAnsi="Times New Roman" w:cs="Times New Roman"/>
          <w:i/>
          <w:sz w:val="24"/>
          <w:szCs w:val="24"/>
        </w:rPr>
        <w:t>Hand Delivery or Courier</w:t>
      </w:r>
      <w:r w:rsidRPr="00487ADD">
        <w:rPr>
          <w:rFonts w:ascii="Times New Roman" w:hAnsi="Times New Roman" w:cs="Times New Roman"/>
          <w:sz w:val="24"/>
          <w:szCs w:val="24"/>
        </w:rPr>
        <w:t xml:space="preserve">: </w:t>
      </w:r>
      <w:r w:rsidR="0026167A" w:rsidRPr="00487ADD">
        <w:rPr>
          <w:rFonts w:ascii="Times New Roman" w:hAnsi="Times New Roman" w:cs="Times New Roman"/>
          <w:sz w:val="24"/>
          <w:szCs w:val="24"/>
        </w:rPr>
        <w:t xml:space="preserve"> </w:t>
      </w:r>
      <w:r w:rsidRPr="00487ADD">
        <w:rPr>
          <w:rFonts w:ascii="Times New Roman" w:hAnsi="Times New Roman" w:cs="Times New Roman"/>
          <w:sz w:val="24"/>
          <w:szCs w:val="24"/>
        </w:rPr>
        <w:t>West Building Ground Floor, Room W12-140, 1200 New Jersey Ave., SE</w:t>
      </w:r>
      <w:r w:rsidR="005E5C4A" w:rsidRPr="00487ADD">
        <w:rPr>
          <w:rFonts w:ascii="Times New Roman" w:hAnsi="Times New Roman" w:cs="Times New Roman"/>
          <w:sz w:val="24"/>
          <w:szCs w:val="24"/>
        </w:rPr>
        <w:t>.</w:t>
      </w:r>
      <w:r w:rsidRPr="00487ADD">
        <w:rPr>
          <w:rFonts w:ascii="Times New Roman" w:hAnsi="Times New Roman" w:cs="Times New Roman"/>
          <w:sz w:val="24"/>
          <w:szCs w:val="24"/>
        </w:rPr>
        <w:t>, between 9:00 a.m. and 5:00 p.m. ET, Monday through Friday, except Federal holidays.</w:t>
      </w:r>
    </w:p>
    <w:p w14:paraId="1BAA7835" w14:textId="77777777" w:rsidR="006C3598" w:rsidRPr="00487ADD" w:rsidRDefault="006C3598" w:rsidP="006C3598">
      <w:pPr>
        <w:pStyle w:val="ListParagraph"/>
        <w:numPr>
          <w:ilvl w:val="0"/>
          <w:numId w:val="1"/>
        </w:numPr>
        <w:spacing w:after="0" w:line="480" w:lineRule="auto"/>
        <w:rPr>
          <w:rFonts w:ascii="Times New Roman" w:hAnsi="Times New Roman" w:cs="Times New Roman"/>
          <w:sz w:val="24"/>
          <w:szCs w:val="24"/>
        </w:rPr>
      </w:pPr>
      <w:r w:rsidRPr="00487ADD">
        <w:rPr>
          <w:rFonts w:ascii="Times New Roman" w:hAnsi="Times New Roman" w:cs="Times New Roman"/>
          <w:i/>
          <w:sz w:val="24"/>
          <w:szCs w:val="24"/>
        </w:rPr>
        <w:t>Fax</w:t>
      </w:r>
      <w:r w:rsidRPr="00487ADD">
        <w:rPr>
          <w:rFonts w:ascii="Times New Roman" w:hAnsi="Times New Roman" w:cs="Times New Roman"/>
          <w:sz w:val="24"/>
          <w:szCs w:val="24"/>
        </w:rPr>
        <w:t xml:space="preserve">: </w:t>
      </w:r>
      <w:r w:rsidR="0026167A" w:rsidRPr="00487ADD">
        <w:rPr>
          <w:rFonts w:ascii="Times New Roman" w:hAnsi="Times New Roman" w:cs="Times New Roman"/>
          <w:sz w:val="24"/>
          <w:szCs w:val="24"/>
        </w:rPr>
        <w:t xml:space="preserve"> </w:t>
      </w:r>
      <w:r w:rsidRPr="00487ADD">
        <w:rPr>
          <w:rFonts w:ascii="Times New Roman" w:hAnsi="Times New Roman" w:cs="Times New Roman"/>
          <w:sz w:val="24"/>
          <w:szCs w:val="24"/>
        </w:rPr>
        <w:t>202</w:t>
      </w:r>
      <w:r w:rsidR="0026167A" w:rsidRPr="00487ADD">
        <w:rPr>
          <w:rFonts w:ascii="Times New Roman" w:hAnsi="Times New Roman" w:cs="Times New Roman"/>
          <w:sz w:val="24"/>
          <w:szCs w:val="24"/>
        </w:rPr>
        <w:t>-</w:t>
      </w:r>
      <w:r w:rsidRPr="00487ADD">
        <w:rPr>
          <w:rFonts w:ascii="Times New Roman" w:hAnsi="Times New Roman" w:cs="Times New Roman"/>
          <w:sz w:val="24"/>
          <w:szCs w:val="24"/>
        </w:rPr>
        <w:t xml:space="preserve">493-2251 </w:t>
      </w:r>
    </w:p>
    <w:p w14:paraId="75D243D8" w14:textId="77777777" w:rsidR="006C3598" w:rsidRPr="00487ADD" w:rsidRDefault="006C3598" w:rsidP="006C3598">
      <w:pPr>
        <w:spacing w:after="0" w:line="480" w:lineRule="auto"/>
        <w:rPr>
          <w:rFonts w:ascii="Times New Roman" w:hAnsi="Times New Roman" w:cs="Times New Roman"/>
          <w:sz w:val="24"/>
          <w:szCs w:val="24"/>
        </w:rPr>
      </w:pPr>
      <w:r w:rsidRPr="00487ADD">
        <w:rPr>
          <w:rFonts w:ascii="Times New Roman" w:hAnsi="Times New Roman" w:cs="Times New Roman"/>
          <w:i/>
          <w:sz w:val="24"/>
          <w:szCs w:val="24"/>
        </w:rPr>
        <w:t>Instructions</w:t>
      </w:r>
      <w:r w:rsidRPr="00487ADD">
        <w:rPr>
          <w:rFonts w:ascii="Times New Roman" w:hAnsi="Times New Roman" w:cs="Times New Roman"/>
          <w:sz w:val="24"/>
          <w:szCs w:val="24"/>
        </w:rPr>
        <w:t xml:space="preserve">: </w:t>
      </w:r>
      <w:r w:rsidR="0026167A" w:rsidRPr="00487ADD">
        <w:rPr>
          <w:rFonts w:ascii="Times New Roman" w:hAnsi="Times New Roman" w:cs="Times New Roman"/>
          <w:sz w:val="24"/>
          <w:szCs w:val="24"/>
        </w:rPr>
        <w:t xml:space="preserve"> </w:t>
      </w:r>
      <w:r w:rsidRPr="00487ADD">
        <w:rPr>
          <w:rFonts w:ascii="Times New Roman" w:hAnsi="Times New Roman" w:cs="Times New Roman"/>
          <w:sz w:val="24"/>
          <w:szCs w:val="24"/>
        </w:rPr>
        <w:t>You must include the agency name and</w:t>
      </w:r>
      <w:r w:rsidR="00E83E29" w:rsidRPr="00487ADD">
        <w:rPr>
          <w:rFonts w:ascii="Times New Roman" w:hAnsi="Times New Roman" w:cs="Times New Roman"/>
          <w:sz w:val="24"/>
          <w:szCs w:val="24"/>
        </w:rPr>
        <w:t xml:space="preserve"> docket number DOT-OST-2014-</w:t>
      </w:r>
      <w:r w:rsidR="00572BB6" w:rsidRPr="00487ADD">
        <w:rPr>
          <w:rFonts w:ascii="Times New Roman" w:hAnsi="Times New Roman" w:cs="Times New Roman"/>
          <w:sz w:val="24"/>
          <w:szCs w:val="24"/>
        </w:rPr>
        <w:t>0002</w:t>
      </w:r>
      <w:r w:rsidRPr="00487ADD">
        <w:rPr>
          <w:rFonts w:ascii="Times New Roman" w:hAnsi="Times New Roman" w:cs="Times New Roman"/>
          <w:sz w:val="24"/>
          <w:szCs w:val="24"/>
        </w:rPr>
        <w:t xml:space="preserve"> or the Regulat</w:t>
      </w:r>
      <w:r w:rsidR="005E5C4A" w:rsidRPr="00487ADD">
        <w:rPr>
          <w:rFonts w:ascii="Times New Roman" w:hAnsi="Times New Roman" w:cs="Times New Roman"/>
          <w:sz w:val="24"/>
          <w:szCs w:val="24"/>
        </w:rPr>
        <w:t>ion</w:t>
      </w:r>
      <w:r w:rsidRPr="00487ADD">
        <w:rPr>
          <w:rFonts w:ascii="Times New Roman" w:hAnsi="Times New Roman" w:cs="Times New Roman"/>
          <w:sz w:val="24"/>
          <w:szCs w:val="24"/>
        </w:rPr>
        <w:t xml:space="preserve"> Identifi</w:t>
      </w:r>
      <w:r w:rsidR="005E5C4A" w:rsidRPr="00487ADD">
        <w:rPr>
          <w:rFonts w:ascii="Times New Roman" w:hAnsi="Times New Roman" w:cs="Times New Roman"/>
          <w:sz w:val="24"/>
          <w:szCs w:val="24"/>
        </w:rPr>
        <w:t>er</w:t>
      </w:r>
      <w:r w:rsidRPr="00487ADD">
        <w:rPr>
          <w:rFonts w:ascii="Times New Roman" w:hAnsi="Times New Roman" w:cs="Times New Roman"/>
          <w:sz w:val="24"/>
          <w:szCs w:val="24"/>
        </w:rPr>
        <w:t xml:space="preserve"> Number (RIN) for the rulemaking at the beginning of your comment.  All comments received will be posted without change to </w:t>
      </w:r>
      <w:hyperlink r:id="rId10" w:history="1">
        <w:r w:rsidRPr="00487ADD">
          <w:rPr>
            <w:rStyle w:val="Hyperlink"/>
            <w:rFonts w:ascii="Times New Roman" w:hAnsi="Times New Roman" w:cs="Times New Roman"/>
            <w:sz w:val="24"/>
            <w:szCs w:val="24"/>
          </w:rPr>
          <w:t>http://www.regulations.gov</w:t>
        </w:r>
      </w:hyperlink>
      <w:r w:rsidRPr="00487ADD">
        <w:rPr>
          <w:rFonts w:ascii="Times New Roman" w:hAnsi="Times New Roman" w:cs="Times New Roman"/>
          <w:sz w:val="24"/>
          <w:szCs w:val="24"/>
        </w:rPr>
        <w:t>, including any personal information provided.</w:t>
      </w:r>
    </w:p>
    <w:p w14:paraId="1E81B752" w14:textId="675B68F3" w:rsidR="006C3598" w:rsidRPr="00487ADD" w:rsidRDefault="006C3598" w:rsidP="006C3598">
      <w:pPr>
        <w:spacing w:after="0" w:line="480" w:lineRule="auto"/>
        <w:rPr>
          <w:rFonts w:ascii="Times New Roman" w:hAnsi="Times New Roman" w:cs="Times New Roman"/>
          <w:sz w:val="24"/>
          <w:szCs w:val="24"/>
        </w:rPr>
      </w:pPr>
      <w:r w:rsidRPr="00487ADD">
        <w:rPr>
          <w:rFonts w:ascii="Times New Roman" w:hAnsi="Times New Roman" w:cs="Times New Roman"/>
          <w:i/>
          <w:sz w:val="24"/>
          <w:szCs w:val="24"/>
        </w:rPr>
        <w:t>Privacy Act:</w:t>
      </w:r>
      <w:r w:rsidRPr="00487ADD">
        <w:rPr>
          <w:rFonts w:ascii="Times New Roman" w:hAnsi="Times New Roman" w:cs="Times New Roman"/>
          <w:sz w:val="24"/>
          <w:szCs w:val="24"/>
        </w:rPr>
        <w:t xml:space="preserve"> </w:t>
      </w:r>
      <w:r w:rsidR="0026167A" w:rsidRPr="00487ADD">
        <w:rPr>
          <w:rFonts w:ascii="Times New Roman" w:hAnsi="Times New Roman" w:cs="Times New Roman"/>
          <w:sz w:val="24"/>
          <w:szCs w:val="24"/>
        </w:rPr>
        <w:t xml:space="preserve"> </w:t>
      </w:r>
      <w:r w:rsidRPr="00487ADD">
        <w:rPr>
          <w:rFonts w:ascii="Times New Roman" w:hAnsi="Times New Roman" w:cs="Times New Roman"/>
          <w:sz w:val="24"/>
          <w:szCs w:val="24"/>
        </w:rPr>
        <w:t xml:space="preserve">Anyone is able to search the electronic form of all comments received in any of our dockets by the name of the individual submitting the comment (or signing the comment, if submitted on behalf of an association, business, labor union, etc.).  You may review DOT’s complete Privacy Act statement in the </w:t>
      </w:r>
      <w:r w:rsidRPr="00487ADD">
        <w:rPr>
          <w:rFonts w:ascii="Times New Roman" w:hAnsi="Times New Roman" w:cs="Times New Roman"/>
          <w:i/>
          <w:sz w:val="24"/>
          <w:szCs w:val="24"/>
        </w:rPr>
        <w:t>Federal Register</w:t>
      </w:r>
      <w:r w:rsidRPr="00487ADD">
        <w:rPr>
          <w:rFonts w:ascii="Times New Roman" w:hAnsi="Times New Roman" w:cs="Times New Roman"/>
          <w:sz w:val="24"/>
          <w:szCs w:val="24"/>
        </w:rPr>
        <w:t xml:space="preserve"> published on April 11, 2000 (65 FR 19477-78), or you may visit </w:t>
      </w:r>
      <w:r w:rsidR="00690584" w:rsidRPr="00487ADD">
        <w:rPr>
          <w:rFonts w:ascii="Times New Roman" w:hAnsi="Times New Roman" w:cs="Times New Roman"/>
          <w:sz w:val="24"/>
          <w:szCs w:val="24"/>
        </w:rPr>
        <w:t xml:space="preserve"> </w:t>
      </w:r>
      <w:hyperlink r:id="rId11" w:history="1">
        <w:r w:rsidR="00980D9E" w:rsidRPr="00487ADD">
          <w:rPr>
            <w:rStyle w:val="Hyperlink"/>
            <w:rFonts w:ascii="Times New Roman" w:hAnsi="Times New Roman" w:cs="Times New Roman"/>
            <w:sz w:val="24"/>
            <w:szCs w:val="24"/>
          </w:rPr>
          <w:t>https://www.transportation.gov/dot-website-privacy-policy</w:t>
        </w:r>
      </w:hyperlink>
      <w:r w:rsidR="00980D9E" w:rsidRPr="00487ADD">
        <w:rPr>
          <w:rFonts w:ascii="Times New Roman" w:hAnsi="Times New Roman" w:cs="Times New Roman"/>
          <w:sz w:val="24"/>
          <w:szCs w:val="24"/>
        </w:rPr>
        <w:t>.</w:t>
      </w:r>
    </w:p>
    <w:p w14:paraId="71629662" w14:textId="77777777" w:rsidR="006C3598" w:rsidRPr="00487ADD" w:rsidRDefault="006C3598" w:rsidP="006C3598">
      <w:pPr>
        <w:spacing w:after="0" w:line="480" w:lineRule="auto"/>
        <w:rPr>
          <w:rFonts w:ascii="Times New Roman" w:hAnsi="Times New Roman" w:cs="Times New Roman"/>
          <w:sz w:val="24"/>
          <w:szCs w:val="24"/>
        </w:rPr>
      </w:pPr>
      <w:r w:rsidRPr="00487ADD">
        <w:rPr>
          <w:rFonts w:ascii="Times New Roman" w:hAnsi="Times New Roman" w:cs="Times New Roman"/>
          <w:i/>
          <w:sz w:val="24"/>
          <w:szCs w:val="24"/>
        </w:rPr>
        <w:t>Docket</w:t>
      </w:r>
      <w:r w:rsidRPr="00487ADD">
        <w:rPr>
          <w:rFonts w:ascii="Times New Roman" w:hAnsi="Times New Roman" w:cs="Times New Roman"/>
          <w:sz w:val="24"/>
          <w:szCs w:val="24"/>
        </w:rPr>
        <w:t xml:space="preserve">: </w:t>
      </w:r>
      <w:r w:rsidR="0026167A" w:rsidRPr="00487ADD">
        <w:rPr>
          <w:rFonts w:ascii="Times New Roman" w:hAnsi="Times New Roman" w:cs="Times New Roman"/>
          <w:sz w:val="24"/>
          <w:szCs w:val="24"/>
        </w:rPr>
        <w:t xml:space="preserve"> </w:t>
      </w:r>
      <w:r w:rsidRPr="00487ADD">
        <w:rPr>
          <w:rFonts w:ascii="Times New Roman" w:hAnsi="Times New Roman" w:cs="Times New Roman"/>
          <w:sz w:val="24"/>
          <w:szCs w:val="24"/>
        </w:rPr>
        <w:t xml:space="preserve">For access to the docket to read background documents and comments received, go to </w:t>
      </w:r>
      <w:hyperlink r:id="rId12" w:history="1">
        <w:r w:rsidRPr="00487ADD">
          <w:rPr>
            <w:rStyle w:val="Hyperlink"/>
            <w:rFonts w:ascii="Times New Roman" w:hAnsi="Times New Roman" w:cs="Times New Roman"/>
            <w:sz w:val="24"/>
            <w:szCs w:val="24"/>
          </w:rPr>
          <w:t>http://www.regulations.gov</w:t>
        </w:r>
      </w:hyperlink>
      <w:r w:rsidRPr="00487ADD">
        <w:rPr>
          <w:rFonts w:ascii="Times New Roman" w:hAnsi="Times New Roman" w:cs="Times New Roman"/>
          <w:sz w:val="24"/>
          <w:szCs w:val="24"/>
        </w:rPr>
        <w:t xml:space="preserve"> or to the street address listed above.  Follow the online instructions for accessing the docket.</w:t>
      </w:r>
    </w:p>
    <w:p w14:paraId="483D7650" w14:textId="31A5BB35" w:rsidR="00065AC8" w:rsidRPr="00487ADD" w:rsidRDefault="006C3598" w:rsidP="006C3598">
      <w:pPr>
        <w:spacing w:after="0" w:line="480" w:lineRule="auto"/>
        <w:rPr>
          <w:rFonts w:ascii="Times New Roman" w:hAnsi="Times New Roman" w:cs="Times New Roman"/>
          <w:sz w:val="24"/>
          <w:szCs w:val="24"/>
        </w:rPr>
      </w:pPr>
      <w:r w:rsidRPr="00487ADD">
        <w:rPr>
          <w:rFonts w:ascii="Times New Roman" w:hAnsi="Times New Roman" w:cs="Times New Roman"/>
          <w:b/>
          <w:sz w:val="24"/>
          <w:szCs w:val="24"/>
        </w:rPr>
        <w:t xml:space="preserve">FOR FURTHER INFORMATION CONTACT:  </w:t>
      </w:r>
      <w:r w:rsidR="001B29ED" w:rsidRPr="00487ADD">
        <w:rPr>
          <w:rFonts w:ascii="Times New Roman" w:hAnsi="Times New Roman" w:cs="Times New Roman"/>
          <w:sz w:val="24"/>
          <w:szCs w:val="24"/>
        </w:rPr>
        <w:t xml:space="preserve">Robert Gorman, Senior Trial </w:t>
      </w:r>
      <w:r w:rsidRPr="00487ADD">
        <w:rPr>
          <w:rFonts w:ascii="Times New Roman" w:hAnsi="Times New Roman" w:cs="Times New Roman"/>
          <w:sz w:val="24"/>
          <w:szCs w:val="24"/>
        </w:rPr>
        <w:t xml:space="preserve">Attorney, or Blane A. Workie, Assistant General Counsel, Office of Aviation Enforcement and Proceedings, U.S. Department of Transportation, 1200 New Jersey </w:t>
      </w:r>
      <w:r w:rsidRPr="00487ADD">
        <w:rPr>
          <w:rFonts w:ascii="Times New Roman" w:hAnsi="Times New Roman" w:cs="Times New Roman"/>
          <w:sz w:val="24"/>
          <w:szCs w:val="24"/>
        </w:rPr>
        <w:lastRenderedPageBreak/>
        <w:t xml:space="preserve">Ave., SE, Washington, DC, 20590, 202-366-9342, 202-366-7152 (fax), </w:t>
      </w:r>
      <w:r w:rsidR="0059046D" w:rsidRPr="00487ADD">
        <w:rPr>
          <w:rStyle w:val="Hyperlink"/>
          <w:rFonts w:ascii="Times New Roman" w:hAnsi="Times New Roman" w:cs="Times New Roman"/>
          <w:sz w:val="24"/>
          <w:szCs w:val="24"/>
        </w:rPr>
        <w:t>robert.gorman@dot.gov</w:t>
      </w:r>
      <w:r w:rsidRPr="00487ADD">
        <w:rPr>
          <w:rFonts w:ascii="Times New Roman" w:hAnsi="Times New Roman" w:cs="Times New Roman"/>
          <w:sz w:val="24"/>
          <w:szCs w:val="24"/>
        </w:rPr>
        <w:t xml:space="preserve"> or </w:t>
      </w:r>
      <w:hyperlink r:id="rId13" w:history="1">
        <w:r w:rsidRPr="00487ADD">
          <w:rPr>
            <w:rStyle w:val="Hyperlink"/>
            <w:rFonts w:ascii="Times New Roman" w:hAnsi="Times New Roman" w:cs="Times New Roman"/>
            <w:sz w:val="24"/>
            <w:szCs w:val="24"/>
          </w:rPr>
          <w:t>blane.workie@dot.gov</w:t>
        </w:r>
      </w:hyperlink>
      <w:r w:rsidRPr="00487ADD">
        <w:rPr>
          <w:rFonts w:ascii="Times New Roman" w:hAnsi="Times New Roman" w:cs="Times New Roman"/>
          <w:sz w:val="24"/>
          <w:szCs w:val="24"/>
        </w:rPr>
        <w:t xml:space="preserve"> (e-mail). </w:t>
      </w:r>
    </w:p>
    <w:p w14:paraId="78F0A683" w14:textId="77777777" w:rsidR="006C3598" w:rsidRPr="00487ADD" w:rsidRDefault="006C3598" w:rsidP="006C3598">
      <w:pPr>
        <w:spacing w:after="0" w:line="480" w:lineRule="auto"/>
        <w:rPr>
          <w:rFonts w:ascii="Times New Roman" w:hAnsi="Times New Roman" w:cs="Times New Roman"/>
          <w:b/>
          <w:sz w:val="24"/>
          <w:szCs w:val="24"/>
        </w:rPr>
      </w:pPr>
      <w:r w:rsidRPr="00487ADD">
        <w:rPr>
          <w:rFonts w:ascii="Times New Roman" w:hAnsi="Times New Roman" w:cs="Times New Roman"/>
          <w:b/>
          <w:sz w:val="24"/>
          <w:szCs w:val="24"/>
        </w:rPr>
        <w:t>SUPPLEMENTAL INFORMATION:</w:t>
      </w:r>
    </w:p>
    <w:p w14:paraId="4330EC6C" w14:textId="77777777" w:rsidR="000B1D6B" w:rsidRPr="00487ADD" w:rsidRDefault="000B1D6B" w:rsidP="006C3598">
      <w:pPr>
        <w:spacing w:after="0" w:line="480" w:lineRule="auto"/>
        <w:rPr>
          <w:rFonts w:ascii="Times New Roman" w:hAnsi="Times New Roman" w:cs="Times New Roman"/>
          <w:b/>
          <w:sz w:val="24"/>
          <w:szCs w:val="24"/>
        </w:rPr>
      </w:pPr>
      <w:r w:rsidRPr="00487ADD">
        <w:rPr>
          <w:rFonts w:ascii="Times New Roman" w:hAnsi="Times New Roman" w:cs="Times New Roman"/>
          <w:b/>
          <w:sz w:val="24"/>
          <w:szCs w:val="24"/>
        </w:rPr>
        <w:t>Executive Summary</w:t>
      </w:r>
    </w:p>
    <w:p w14:paraId="46EAB663" w14:textId="77777777" w:rsidR="000B1D6B" w:rsidRPr="00487ADD" w:rsidRDefault="000B1D6B" w:rsidP="00635D0E">
      <w:pPr>
        <w:pStyle w:val="ListParagraph"/>
        <w:numPr>
          <w:ilvl w:val="0"/>
          <w:numId w:val="19"/>
        </w:numPr>
        <w:spacing w:after="0" w:line="480" w:lineRule="auto"/>
        <w:rPr>
          <w:rFonts w:ascii="Times New Roman" w:hAnsi="Times New Roman" w:cs="Times New Roman"/>
          <w:b/>
          <w:sz w:val="24"/>
          <w:szCs w:val="24"/>
        </w:rPr>
      </w:pPr>
      <w:r w:rsidRPr="00487ADD">
        <w:rPr>
          <w:rFonts w:ascii="Times New Roman" w:hAnsi="Times New Roman" w:cs="Times New Roman"/>
          <w:b/>
          <w:sz w:val="24"/>
          <w:szCs w:val="24"/>
        </w:rPr>
        <w:t xml:space="preserve">Purpose of </w:t>
      </w:r>
      <w:r w:rsidR="00A923AA" w:rsidRPr="00487ADD">
        <w:rPr>
          <w:rFonts w:ascii="Times New Roman" w:hAnsi="Times New Roman" w:cs="Times New Roman"/>
          <w:b/>
          <w:sz w:val="24"/>
          <w:szCs w:val="24"/>
        </w:rPr>
        <w:t xml:space="preserve">the Regulatory </w:t>
      </w:r>
      <w:r w:rsidRPr="00487ADD">
        <w:rPr>
          <w:rFonts w:ascii="Times New Roman" w:hAnsi="Times New Roman" w:cs="Times New Roman"/>
          <w:b/>
          <w:sz w:val="24"/>
          <w:szCs w:val="24"/>
        </w:rPr>
        <w:t>Action</w:t>
      </w:r>
    </w:p>
    <w:p w14:paraId="268B3167" w14:textId="1EB75DC8" w:rsidR="006A6ED2" w:rsidRPr="00487ADD" w:rsidRDefault="00A923AA" w:rsidP="006A61FF">
      <w:pPr>
        <w:spacing w:after="0" w:line="480" w:lineRule="auto"/>
        <w:ind w:firstLine="720"/>
        <w:rPr>
          <w:rFonts w:ascii="Times New Roman" w:hAnsi="Times New Roman" w:cs="Times New Roman"/>
          <w:sz w:val="24"/>
          <w:szCs w:val="24"/>
        </w:rPr>
      </w:pPr>
      <w:r w:rsidRPr="00487ADD">
        <w:rPr>
          <w:rFonts w:ascii="Times New Roman" w:hAnsi="Times New Roman" w:cs="Times New Roman"/>
          <w:sz w:val="24"/>
          <w:szCs w:val="24"/>
        </w:rPr>
        <w:t xml:space="preserve">The purpose of this action is to propose </w:t>
      </w:r>
      <w:r w:rsidR="006A6ED2" w:rsidRPr="00487ADD">
        <w:rPr>
          <w:rFonts w:ascii="Times New Roman" w:hAnsi="Times New Roman" w:cs="Times New Roman"/>
          <w:sz w:val="24"/>
          <w:szCs w:val="24"/>
        </w:rPr>
        <w:t xml:space="preserve">a method </w:t>
      </w:r>
      <w:r w:rsidRPr="00487ADD">
        <w:rPr>
          <w:rFonts w:ascii="Times New Roman" w:hAnsi="Times New Roman" w:cs="Times New Roman"/>
          <w:sz w:val="24"/>
          <w:szCs w:val="24"/>
        </w:rPr>
        <w:t xml:space="preserve">for regulating voice calls on passengers’ mobile wireless devices on flights to, from, and within the United States.   </w:t>
      </w:r>
      <w:r w:rsidR="00BD1F88" w:rsidRPr="00487ADD">
        <w:rPr>
          <w:rFonts w:ascii="Times New Roman" w:hAnsi="Times New Roman" w:cs="Times New Roman"/>
          <w:sz w:val="24"/>
          <w:szCs w:val="24"/>
        </w:rPr>
        <w:t>P</w:t>
      </w:r>
      <w:r w:rsidR="00964C93" w:rsidRPr="00487ADD">
        <w:rPr>
          <w:rFonts w:ascii="Times New Roman" w:hAnsi="Times New Roman" w:cs="Times New Roman"/>
          <w:sz w:val="24"/>
          <w:szCs w:val="24"/>
        </w:rPr>
        <w:t>ermitting passengers to make voice calls onboard aircraft</w:t>
      </w:r>
      <w:r w:rsidR="00040EC4" w:rsidRPr="00487ADD">
        <w:rPr>
          <w:rFonts w:ascii="Times New Roman" w:hAnsi="Times New Roman" w:cs="Times New Roman"/>
          <w:sz w:val="24"/>
          <w:szCs w:val="24"/>
        </w:rPr>
        <w:t xml:space="preserve"> </w:t>
      </w:r>
      <w:r w:rsidR="00964C93" w:rsidRPr="00487ADD">
        <w:rPr>
          <w:rFonts w:ascii="Times New Roman" w:hAnsi="Times New Roman" w:cs="Times New Roman"/>
          <w:sz w:val="24"/>
          <w:szCs w:val="24"/>
        </w:rPr>
        <w:t>may create an environment that is unfair</w:t>
      </w:r>
      <w:r w:rsidR="00BD1F88" w:rsidRPr="00487ADD">
        <w:rPr>
          <w:rFonts w:ascii="Times New Roman" w:hAnsi="Times New Roman" w:cs="Times New Roman"/>
          <w:sz w:val="24"/>
          <w:szCs w:val="24"/>
        </w:rPr>
        <w:t xml:space="preserve"> and deceptive</w:t>
      </w:r>
      <w:r w:rsidR="004E5F39">
        <w:rPr>
          <w:rFonts w:ascii="Times New Roman" w:hAnsi="Times New Roman" w:cs="Times New Roman"/>
          <w:sz w:val="24"/>
          <w:szCs w:val="24"/>
        </w:rPr>
        <w:t xml:space="preserve"> </w:t>
      </w:r>
      <w:r w:rsidR="00964C93" w:rsidRPr="00487ADD">
        <w:rPr>
          <w:rFonts w:ascii="Times New Roman" w:hAnsi="Times New Roman" w:cs="Times New Roman"/>
          <w:sz w:val="24"/>
          <w:szCs w:val="24"/>
        </w:rPr>
        <w:t xml:space="preserve">to </w:t>
      </w:r>
      <w:r w:rsidR="006A6ED2" w:rsidRPr="00487ADD">
        <w:rPr>
          <w:rFonts w:ascii="Times New Roman" w:hAnsi="Times New Roman" w:cs="Times New Roman"/>
          <w:sz w:val="24"/>
          <w:szCs w:val="24"/>
        </w:rPr>
        <w:t xml:space="preserve">those </w:t>
      </w:r>
      <w:r w:rsidR="00AA46C3" w:rsidRPr="00487ADD">
        <w:rPr>
          <w:rFonts w:ascii="Times New Roman" w:hAnsi="Times New Roman" w:cs="Times New Roman"/>
          <w:sz w:val="24"/>
          <w:szCs w:val="24"/>
        </w:rPr>
        <w:t>passengers</w:t>
      </w:r>
      <w:r w:rsidR="006A6ED2" w:rsidRPr="00487ADD">
        <w:rPr>
          <w:rFonts w:ascii="Times New Roman" w:hAnsi="Times New Roman" w:cs="Times New Roman"/>
          <w:sz w:val="24"/>
          <w:szCs w:val="24"/>
        </w:rPr>
        <w:t>.</w:t>
      </w:r>
      <w:r w:rsidR="00964C93" w:rsidRPr="00487ADD">
        <w:rPr>
          <w:rFonts w:ascii="Times New Roman" w:hAnsi="Times New Roman" w:cs="Times New Roman"/>
          <w:sz w:val="24"/>
          <w:szCs w:val="24"/>
        </w:rPr>
        <w:t xml:space="preserve">  While the Federal Communications Commission (FCC) currently </w:t>
      </w:r>
      <w:r w:rsidR="007E6C63" w:rsidRPr="00487ADD">
        <w:rPr>
          <w:rFonts w:ascii="Times New Roman" w:hAnsi="Times New Roman" w:cs="Times New Roman"/>
          <w:sz w:val="24"/>
          <w:szCs w:val="24"/>
        </w:rPr>
        <w:t>prohibits</w:t>
      </w:r>
      <w:r w:rsidR="00964C93" w:rsidRPr="00487ADD">
        <w:rPr>
          <w:rFonts w:ascii="Times New Roman" w:hAnsi="Times New Roman" w:cs="Times New Roman"/>
          <w:sz w:val="24"/>
          <w:szCs w:val="24"/>
        </w:rPr>
        <w:t xml:space="preserve"> the use of certain commercial mobile bands onboard aircraft, that ban does not cover Wi-Fi and other means by which it is possible to make voice calls. Moreover, in 2013, the FCC proposed lifting its existing ban, so long as certain conditions are met, as described in detail below.  </w:t>
      </w:r>
      <w:r w:rsidR="00BD1F88" w:rsidRPr="00487ADD">
        <w:rPr>
          <w:rFonts w:ascii="Times New Roman" w:hAnsi="Times New Roman" w:cs="Times New Roman"/>
          <w:sz w:val="24"/>
          <w:szCs w:val="24"/>
        </w:rPr>
        <w:t>A</w:t>
      </w:r>
      <w:r w:rsidR="00964C93" w:rsidRPr="00487ADD">
        <w:rPr>
          <w:rFonts w:ascii="Times New Roman" w:hAnsi="Times New Roman" w:cs="Times New Roman"/>
          <w:sz w:val="24"/>
          <w:szCs w:val="24"/>
        </w:rPr>
        <w:t>s technologies advance, the cost of making voice calls may decrease and the quality of voice call service may increase, leading to a higher prevalence of voice calls and greater</w:t>
      </w:r>
      <w:r w:rsidR="007E6C63" w:rsidRPr="00487ADD">
        <w:rPr>
          <w:rFonts w:ascii="Times New Roman" w:hAnsi="Times New Roman" w:cs="Times New Roman"/>
          <w:sz w:val="24"/>
          <w:szCs w:val="24"/>
        </w:rPr>
        <w:t xml:space="preserve"> risk of</w:t>
      </w:r>
      <w:r w:rsidR="00964C93" w:rsidRPr="00487ADD">
        <w:rPr>
          <w:rFonts w:ascii="Times New Roman" w:hAnsi="Times New Roman" w:cs="Times New Roman"/>
          <w:sz w:val="24"/>
          <w:szCs w:val="24"/>
        </w:rPr>
        <w:t xml:space="preserve"> passenger harm.  </w:t>
      </w:r>
    </w:p>
    <w:p w14:paraId="43FF9FFA" w14:textId="4BC62711" w:rsidR="00BD1F88" w:rsidRPr="00487ADD" w:rsidRDefault="00964C93" w:rsidP="00BD1F88">
      <w:pPr>
        <w:spacing w:after="0" w:line="480" w:lineRule="auto"/>
        <w:ind w:firstLine="720"/>
        <w:rPr>
          <w:rFonts w:ascii="Times New Roman" w:hAnsi="Times New Roman" w:cs="Times New Roman"/>
          <w:sz w:val="24"/>
          <w:szCs w:val="24"/>
        </w:rPr>
      </w:pPr>
      <w:r w:rsidRPr="00487ADD">
        <w:rPr>
          <w:rFonts w:ascii="Times New Roman" w:hAnsi="Times New Roman" w:cs="Times New Roman"/>
          <w:sz w:val="24"/>
          <w:szCs w:val="24"/>
        </w:rPr>
        <w:t xml:space="preserve">For these reasons, the </w:t>
      </w:r>
      <w:r w:rsidR="00040EC4" w:rsidRPr="00487ADD">
        <w:rPr>
          <w:rFonts w:ascii="Times New Roman" w:hAnsi="Times New Roman" w:cs="Times New Roman"/>
          <w:sz w:val="24"/>
          <w:szCs w:val="24"/>
        </w:rPr>
        <w:t>Department proposes to require sellers of air transportation to provide adequate advance notice to passengers if the carrier operating the flight allows passengers to make voice calls us</w:t>
      </w:r>
      <w:r w:rsidR="005B7CF3" w:rsidRPr="00487ADD">
        <w:rPr>
          <w:rFonts w:ascii="Times New Roman" w:hAnsi="Times New Roman" w:cs="Times New Roman"/>
          <w:sz w:val="24"/>
          <w:szCs w:val="24"/>
        </w:rPr>
        <w:t xml:space="preserve">ing mobile wireless devices.    Under this proposed rule, carriers would be </w:t>
      </w:r>
      <w:r w:rsidR="00951C1D" w:rsidRPr="00487ADD">
        <w:rPr>
          <w:rFonts w:ascii="Times New Roman" w:hAnsi="Times New Roman" w:cs="Times New Roman"/>
          <w:sz w:val="24"/>
          <w:szCs w:val="24"/>
        </w:rPr>
        <w:t>free to set their own voice call policies</w:t>
      </w:r>
      <w:r w:rsidR="005B7CF3" w:rsidRPr="00487ADD">
        <w:rPr>
          <w:rFonts w:ascii="Times New Roman" w:hAnsi="Times New Roman" w:cs="Times New Roman"/>
          <w:sz w:val="24"/>
          <w:szCs w:val="24"/>
        </w:rPr>
        <w:t xml:space="preserve">, to the extent otherwise permitted by law, so long as </w:t>
      </w:r>
      <w:r w:rsidR="006A6ED2" w:rsidRPr="00487ADD">
        <w:rPr>
          <w:rFonts w:ascii="Times New Roman" w:hAnsi="Times New Roman" w:cs="Times New Roman"/>
          <w:sz w:val="24"/>
          <w:szCs w:val="24"/>
        </w:rPr>
        <w:t>carriers</w:t>
      </w:r>
      <w:r w:rsidR="005B7CF3" w:rsidRPr="00487ADD">
        <w:rPr>
          <w:rFonts w:ascii="Times New Roman" w:hAnsi="Times New Roman" w:cs="Times New Roman"/>
          <w:sz w:val="24"/>
          <w:szCs w:val="24"/>
        </w:rPr>
        <w:t xml:space="preserve"> provide adequate advance notice</w:t>
      </w:r>
      <w:r w:rsidR="006A6ED2" w:rsidRPr="00487ADD">
        <w:rPr>
          <w:rFonts w:ascii="Times New Roman" w:hAnsi="Times New Roman" w:cs="Times New Roman"/>
          <w:sz w:val="24"/>
          <w:szCs w:val="24"/>
        </w:rPr>
        <w:t xml:space="preserve"> </w:t>
      </w:r>
      <w:r w:rsidR="00951C1D" w:rsidRPr="00487ADD">
        <w:rPr>
          <w:rFonts w:ascii="Times New Roman" w:hAnsi="Times New Roman" w:cs="Times New Roman"/>
          <w:sz w:val="24"/>
          <w:szCs w:val="24"/>
        </w:rPr>
        <w:t>when</w:t>
      </w:r>
      <w:r w:rsidR="006A6ED2" w:rsidRPr="00487ADD">
        <w:rPr>
          <w:rFonts w:ascii="Times New Roman" w:hAnsi="Times New Roman" w:cs="Times New Roman"/>
          <w:sz w:val="24"/>
          <w:szCs w:val="24"/>
        </w:rPr>
        <w:t xml:space="preserve"> voice calls will be allowed</w:t>
      </w:r>
      <w:r w:rsidR="005B7CF3" w:rsidRPr="00487ADD">
        <w:rPr>
          <w:rFonts w:ascii="Times New Roman" w:hAnsi="Times New Roman" w:cs="Times New Roman"/>
          <w:sz w:val="24"/>
          <w:szCs w:val="24"/>
        </w:rPr>
        <w:t xml:space="preserve">.  </w:t>
      </w:r>
      <w:r w:rsidR="002672A9" w:rsidRPr="00487ADD">
        <w:rPr>
          <w:rFonts w:ascii="Times New Roman" w:hAnsi="Times New Roman" w:cs="Times New Roman"/>
          <w:sz w:val="24"/>
          <w:szCs w:val="24"/>
        </w:rPr>
        <w:t xml:space="preserve">The requirement for airlines to provide advance notice when voice calls are allowed would not apply to small airlines (i.e., U.S. and foreign </w:t>
      </w:r>
      <w:r w:rsidR="00BE4C67" w:rsidRPr="00487ADD">
        <w:rPr>
          <w:rFonts w:ascii="Times New Roman" w:hAnsi="Times New Roman" w:cs="Times New Roman"/>
          <w:sz w:val="24"/>
          <w:szCs w:val="24"/>
        </w:rPr>
        <w:t xml:space="preserve">air carriers </w:t>
      </w:r>
      <w:r w:rsidR="002672A9" w:rsidRPr="00487ADD">
        <w:rPr>
          <w:rFonts w:ascii="Times New Roman" w:hAnsi="Times New Roman" w:cs="Times New Roman"/>
          <w:sz w:val="24"/>
          <w:szCs w:val="24"/>
        </w:rPr>
        <w:t xml:space="preserve">that provide air transportation only with aircraft having a designed seating capacity of less </w:t>
      </w:r>
      <w:r w:rsidR="002672A9" w:rsidRPr="00487ADD">
        <w:rPr>
          <w:rFonts w:ascii="Times New Roman" w:hAnsi="Times New Roman" w:cs="Times New Roman"/>
          <w:sz w:val="24"/>
          <w:szCs w:val="24"/>
        </w:rPr>
        <w:lastRenderedPageBreak/>
        <w:t xml:space="preserve">than 60 seats) or ticket agents that qualify as a small business. </w:t>
      </w:r>
      <w:r w:rsidR="00BA0992" w:rsidRPr="00487ADD">
        <w:rPr>
          <w:rFonts w:ascii="Times New Roman" w:hAnsi="Times New Roman" w:cs="Times New Roman"/>
          <w:sz w:val="24"/>
          <w:szCs w:val="24"/>
        </w:rPr>
        <w:t xml:space="preserve"> </w:t>
      </w:r>
      <w:r w:rsidR="006A6ED2" w:rsidRPr="00487ADD">
        <w:rPr>
          <w:rFonts w:ascii="Times New Roman" w:hAnsi="Times New Roman" w:cs="Times New Roman"/>
          <w:sz w:val="24"/>
          <w:szCs w:val="24"/>
        </w:rPr>
        <w:t>No advance notice is required if the carrier prohibits voice calls.  T</w:t>
      </w:r>
      <w:r w:rsidR="005B7CF3" w:rsidRPr="00487ADD">
        <w:rPr>
          <w:rFonts w:ascii="Times New Roman" w:hAnsi="Times New Roman" w:cs="Times New Roman"/>
          <w:sz w:val="24"/>
          <w:szCs w:val="24"/>
        </w:rPr>
        <w:t xml:space="preserve">he </w:t>
      </w:r>
      <w:r w:rsidR="00040EC4" w:rsidRPr="00487ADD">
        <w:rPr>
          <w:rFonts w:ascii="Times New Roman" w:hAnsi="Times New Roman" w:cs="Times New Roman"/>
          <w:sz w:val="24"/>
          <w:szCs w:val="24"/>
        </w:rPr>
        <w:t xml:space="preserve">Department also seeks comment on whether to prohibit airlines from allowing voice calls via passenger mobile wireless devices on domestic and/or international flights.    </w:t>
      </w:r>
    </w:p>
    <w:p w14:paraId="5666FE01" w14:textId="1756481C" w:rsidR="00040EC4" w:rsidRPr="00487ADD" w:rsidRDefault="00064B63" w:rsidP="00BD1F88">
      <w:pPr>
        <w:spacing w:after="0" w:line="480" w:lineRule="auto"/>
        <w:ind w:firstLine="720"/>
        <w:rPr>
          <w:rFonts w:ascii="Times New Roman" w:hAnsi="Times New Roman" w:cs="Times New Roman"/>
          <w:sz w:val="24"/>
          <w:szCs w:val="24"/>
        </w:rPr>
      </w:pPr>
      <w:r w:rsidRPr="00487ADD">
        <w:rPr>
          <w:rFonts w:ascii="Times New Roman" w:hAnsi="Times New Roman" w:cs="Times New Roman"/>
          <w:sz w:val="24"/>
          <w:szCs w:val="24"/>
        </w:rPr>
        <w:t xml:space="preserve"> The Department takes this action under its authority to prohibit unfair and deceptive practices in air transportation or the sale of air transportation, and under its authority to ensure adequate air transportation, as further described herein.  </w:t>
      </w:r>
    </w:p>
    <w:p w14:paraId="26BF6235" w14:textId="77777777" w:rsidR="000B1D6B" w:rsidRPr="00487ADD" w:rsidRDefault="000B1D6B" w:rsidP="00635D0E">
      <w:pPr>
        <w:pStyle w:val="ListParagraph"/>
        <w:numPr>
          <w:ilvl w:val="0"/>
          <w:numId w:val="19"/>
        </w:numPr>
        <w:spacing w:after="0" w:line="480" w:lineRule="auto"/>
        <w:rPr>
          <w:rFonts w:ascii="Times New Roman" w:hAnsi="Times New Roman" w:cs="Times New Roman"/>
          <w:b/>
          <w:sz w:val="24"/>
          <w:szCs w:val="24"/>
        </w:rPr>
      </w:pPr>
      <w:r w:rsidRPr="00487ADD">
        <w:rPr>
          <w:rFonts w:ascii="Times New Roman" w:hAnsi="Times New Roman" w:cs="Times New Roman"/>
          <w:b/>
          <w:sz w:val="24"/>
          <w:szCs w:val="24"/>
        </w:rPr>
        <w:t>Summary of Costs and Benefits</w:t>
      </w:r>
    </w:p>
    <w:p w14:paraId="58EBCE9A" w14:textId="38D62DFC" w:rsidR="00574979" w:rsidRPr="00487ADD" w:rsidRDefault="006A6ED2" w:rsidP="00BA0992">
      <w:pPr>
        <w:spacing w:after="0" w:line="480" w:lineRule="auto"/>
        <w:ind w:firstLine="720"/>
        <w:rPr>
          <w:rFonts w:ascii="Times New Roman" w:hAnsi="Times New Roman" w:cs="Times New Roman"/>
          <w:sz w:val="24"/>
          <w:szCs w:val="24"/>
        </w:rPr>
      </w:pPr>
      <w:r w:rsidRPr="00487ADD">
        <w:rPr>
          <w:rFonts w:ascii="Times New Roman" w:hAnsi="Times New Roman" w:cs="Times New Roman"/>
          <w:sz w:val="24"/>
          <w:szCs w:val="24"/>
        </w:rPr>
        <w:t xml:space="preserve">The proposed rule would require airlines and ticket agents </w:t>
      </w:r>
      <w:r w:rsidR="002672A9" w:rsidRPr="00487ADD">
        <w:rPr>
          <w:rFonts w:ascii="Times New Roman" w:hAnsi="Times New Roman" w:cs="Times New Roman"/>
          <w:sz w:val="24"/>
          <w:szCs w:val="24"/>
        </w:rPr>
        <w:t xml:space="preserve">that are not small entities </w:t>
      </w:r>
      <w:r w:rsidRPr="00487ADD">
        <w:rPr>
          <w:rFonts w:ascii="Times New Roman" w:hAnsi="Times New Roman" w:cs="Times New Roman"/>
          <w:sz w:val="24"/>
          <w:szCs w:val="24"/>
        </w:rPr>
        <w:t xml:space="preserve">to disclose the airline’s voice call policy if the airline chooses to permit voice calls. </w:t>
      </w:r>
      <w:r w:rsidR="00574979" w:rsidRPr="00487ADD">
        <w:rPr>
          <w:rFonts w:ascii="Times New Roman" w:hAnsi="Times New Roman" w:cs="Times New Roman"/>
          <w:sz w:val="24"/>
          <w:szCs w:val="24"/>
        </w:rPr>
        <w:t>The Department’s Preliminary Regulatory Impact Analysis (PRIA), found in the docket</w:t>
      </w:r>
      <w:r w:rsidR="00980D9E" w:rsidRPr="00487ADD">
        <w:rPr>
          <w:rFonts w:ascii="Times New Roman" w:hAnsi="Times New Roman" w:cs="Times New Roman"/>
          <w:sz w:val="24"/>
          <w:szCs w:val="24"/>
        </w:rPr>
        <w:t>,</w:t>
      </w:r>
      <w:r w:rsidR="002E4DD2" w:rsidRPr="00487ADD">
        <w:rPr>
          <w:rFonts w:ascii="Times New Roman" w:hAnsi="Times New Roman" w:cs="Times New Roman"/>
          <w:sz w:val="24"/>
          <w:szCs w:val="24"/>
        </w:rPr>
        <w:t xml:space="preserve"> examined the costs that ticket agents and airlines would incur to implement any disclosure requirements that would arise from allowing voice calls.   </w:t>
      </w:r>
      <w:r w:rsidR="002672A9" w:rsidRPr="00487ADD">
        <w:rPr>
          <w:rFonts w:ascii="Times New Roman" w:hAnsi="Times New Roman" w:cs="Times New Roman"/>
          <w:sz w:val="24"/>
          <w:szCs w:val="24"/>
        </w:rPr>
        <w:t>For the period of 2017-20</w:t>
      </w:r>
      <w:r w:rsidR="006A61FF" w:rsidRPr="00487ADD">
        <w:rPr>
          <w:rFonts w:ascii="Times New Roman" w:hAnsi="Times New Roman" w:cs="Times New Roman"/>
          <w:sz w:val="24"/>
          <w:szCs w:val="24"/>
        </w:rPr>
        <w:t>2</w:t>
      </w:r>
      <w:r w:rsidR="002672A9" w:rsidRPr="00487ADD">
        <w:rPr>
          <w:rFonts w:ascii="Times New Roman" w:hAnsi="Times New Roman" w:cs="Times New Roman"/>
          <w:sz w:val="24"/>
          <w:szCs w:val="24"/>
        </w:rPr>
        <w:t xml:space="preserve">6, the PRIA estimated the cost to carriers to be $41 million and the cost to ticket agent costs to be $46 million.  </w:t>
      </w:r>
      <w:r w:rsidR="00C65C4F" w:rsidRPr="00487ADD">
        <w:rPr>
          <w:rFonts w:ascii="Times New Roman" w:hAnsi="Times New Roman" w:cs="Times New Roman"/>
          <w:sz w:val="24"/>
          <w:szCs w:val="24"/>
        </w:rPr>
        <w:t>The PRIA found qualitative benefits to passengers in the form of improved information for those who wish to avoid (or make) voice calls.</w:t>
      </w:r>
      <w:r w:rsidR="00BA0992" w:rsidRPr="00487ADD">
        <w:rPr>
          <w:rFonts w:ascii="Times New Roman" w:hAnsi="Times New Roman" w:cs="Times New Roman"/>
          <w:sz w:val="24"/>
          <w:szCs w:val="24"/>
        </w:rPr>
        <w:t xml:space="preserve">  </w:t>
      </w:r>
      <w:r w:rsidR="00574979" w:rsidRPr="00487ADD">
        <w:rPr>
          <w:rFonts w:ascii="Times New Roman" w:hAnsi="Times New Roman" w:cs="Times New Roman"/>
          <w:sz w:val="24"/>
          <w:szCs w:val="24"/>
        </w:rPr>
        <w:t>These costs and benefits are summarized in the chart below.</w:t>
      </w:r>
    </w:p>
    <w:p w14:paraId="6961D803" w14:textId="43ACB22D" w:rsidR="006F23C0" w:rsidRPr="00487ADD" w:rsidRDefault="0003206E" w:rsidP="00487ADD">
      <w:pPr>
        <w:pStyle w:val="TableCaption"/>
        <w:keepLines/>
        <w:ind w:left="720" w:firstLine="0"/>
        <w:rPr>
          <w:rFonts w:ascii="Times New Roman" w:hAnsi="Times New Roman" w:cs="Times New Roman"/>
          <w:szCs w:val="24"/>
        </w:rPr>
      </w:pPr>
      <w:r w:rsidRPr="00487ADD">
        <w:rPr>
          <w:rFonts w:ascii="Times New Roman" w:hAnsi="Times New Roman" w:cs="Times New Roman"/>
          <w:szCs w:val="24"/>
        </w:rPr>
        <w:t xml:space="preserve"> </w:t>
      </w:r>
      <w:r w:rsidR="006F23C0" w:rsidRPr="00487ADD">
        <w:rPr>
          <w:rFonts w:ascii="Times New Roman" w:hAnsi="Times New Roman" w:cs="Times New Roman"/>
          <w:szCs w:val="24"/>
        </w:rPr>
        <w:tab/>
        <w:t xml:space="preserve">Summary of Benefits and Costs </w:t>
      </w:r>
      <w:r w:rsidR="00D236FF" w:rsidRPr="00487ADD">
        <w:rPr>
          <w:rFonts w:ascii="Times New Roman" w:hAnsi="Times New Roman" w:cs="Times New Roman"/>
          <w:szCs w:val="24"/>
        </w:rPr>
        <w:t xml:space="preserve"> </w:t>
      </w:r>
    </w:p>
    <w:tbl>
      <w:tblPr>
        <w:tblStyle w:val="LightGrid-Accent5"/>
        <w:tblW w:w="0" w:type="auto"/>
        <w:tblLook w:val="04A0" w:firstRow="1" w:lastRow="0" w:firstColumn="1" w:lastColumn="0" w:noHBand="0" w:noVBand="1"/>
      </w:tblPr>
      <w:tblGrid>
        <w:gridCol w:w="1699"/>
        <w:gridCol w:w="1749"/>
        <w:gridCol w:w="1823"/>
        <w:gridCol w:w="1801"/>
        <w:gridCol w:w="1798"/>
      </w:tblGrid>
      <w:tr w:rsidR="006F23C0" w:rsidRPr="00487ADD" w14:paraId="18C22095" w14:textId="77777777" w:rsidTr="00487A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9" w:type="dxa"/>
          </w:tcPr>
          <w:p w14:paraId="69A8E4C5" w14:textId="77777777" w:rsidR="006F23C0" w:rsidRPr="00487ADD" w:rsidRDefault="006F23C0" w:rsidP="00487ADD">
            <w:pPr>
              <w:pStyle w:val="TableColumnHeading"/>
              <w:keepLines/>
              <w:rPr>
                <w:rFonts w:ascii="Times New Roman" w:hAnsi="Times New Roman" w:cs="Times New Roman"/>
                <w:sz w:val="24"/>
                <w:szCs w:val="24"/>
              </w:rPr>
            </w:pPr>
            <w:r w:rsidRPr="00487ADD">
              <w:rPr>
                <w:rFonts w:ascii="Times New Roman" w:hAnsi="Times New Roman" w:cs="Times New Roman"/>
                <w:sz w:val="24"/>
                <w:szCs w:val="24"/>
              </w:rPr>
              <w:t>Proposed Option</w:t>
            </w:r>
          </w:p>
        </w:tc>
        <w:tc>
          <w:tcPr>
            <w:tcW w:w="1749" w:type="dxa"/>
          </w:tcPr>
          <w:p w14:paraId="0F5D592C" w14:textId="77777777" w:rsidR="006F23C0" w:rsidRPr="00487ADD" w:rsidRDefault="006F23C0" w:rsidP="00487ADD">
            <w:pPr>
              <w:pStyle w:val="TableColumnHeading"/>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7ADD">
              <w:rPr>
                <w:rFonts w:ascii="Times New Roman" w:hAnsi="Times New Roman" w:cs="Times New Roman"/>
                <w:sz w:val="24"/>
                <w:szCs w:val="24"/>
              </w:rPr>
              <w:t>Nature of Benefits</w:t>
            </w:r>
          </w:p>
        </w:tc>
        <w:tc>
          <w:tcPr>
            <w:tcW w:w="1823" w:type="dxa"/>
          </w:tcPr>
          <w:p w14:paraId="0B32AD47" w14:textId="77777777" w:rsidR="006F23C0" w:rsidRPr="00487ADD" w:rsidRDefault="006F23C0" w:rsidP="00487ADD">
            <w:pPr>
              <w:pStyle w:val="TableColumnHeading"/>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7ADD">
              <w:rPr>
                <w:rFonts w:ascii="Times New Roman" w:hAnsi="Times New Roman" w:cs="Times New Roman"/>
                <w:sz w:val="24"/>
                <w:szCs w:val="24"/>
              </w:rPr>
              <w:t>Quantitative Measure</w:t>
            </w:r>
          </w:p>
        </w:tc>
        <w:tc>
          <w:tcPr>
            <w:tcW w:w="1801" w:type="dxa"/>
          </w:tcPr>
          <w:p w14:paraId="322E2A6D" w14:textId="77777777" w:rsidR="006F23C0" w:rsidRPr="00487ADD" w:rsidRDefault="006F23C0" w:rsidP="00487ADD">
            <w:pPr>
              <w:pStyle w:val="TableColumnHeading"/>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7ADD">
              <w:rPr>
                <w:rFonts w:ascii="Times New Roman" w:hAnsi="Times New Roman" w:cs="Times New Roman"/>
                <w:sz w:val="24"/>
                <w:szCs w:val="24"/>
              </w:rPr>
              <w:t>Nature of Costs</w:t>
            </w:r>
          </w:p>
        </w:tc>
        <w:tc>
          <w:tcPr>
            <w:tcW w:w="1798" w:type="dxa"/>
          </w:tcPr>
          <w:p w14:paraId="301E62D4" w14:textId="77777777" w:rsidR="006F23C0" w:rsidRPr="00487ADD" w:rsidRDefault="006F23C0" w:rsidP="00487ADD">
            <w:pPr>
              <w:pStyle w:val="TableColumnHeading"/>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7ADD">
              <w:rPr>
                <w:rFonts w:ascii="Times New Roman" w:hAnsi="Times New Roman" w:cs="Times New Roman"/>
                <w:sz w:val="24"/>
                <w:szCs w:val="24"/>
              </w:rPr>
              <w:t>Quantitative Measure</w:t>
            </w:r>
          </w:p>
        </w:tc>
      </w:tr>
      <w:tr w:rsidR="006F23C0" w:rsidRPr="00487ADD" w14:paraId="0A35929C" w14:textId="77777777" w:rsidTr="00487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dxa"/>
          </w:tcPr>
          <w:p w14:paraId="39168C8E" w14:textId="177B8A63" w:rsidR="006F23C0" w:rsidRPr="00487ADD" w:rsidRDefault="006F23C0" w:rsidP="00487ADD">
            <w:pPr>
              <w:pStyle w:val="TableCellText"/>
              <w:keepNext/>
              <w:keepLines/>
              <w:spacing w:line="240" w:lineRule="auto"/>
              <w:rPr>
                <w:rFonts w:ascii="Times New Roman" w:hAnsi="Times New Roman" w:cs="Times New Roman"/>
                <w:sz w:val="24"/>
                <w:szCs w:val="24"/>
              </w:rPr>
            </w:pPr>
            <w:r w:rsidRPr="00487ADD">
              <w:rPr>
                <w:rFonts w:ascii="Times New Roman" w:hAnsi="Times New Roman" w:cs="Times New Roman"/>
                <w:sz w:val="24"/>
                <w:szCs w:val="24"/>
              </w:rPr>
              <w:t xml:space="preserve">Require disclosure of possible voice call exposure prior to ticket purchase </w:t>
            </w:r>
            <w:r w:rsidR="00C65C4F" w:rsidRPr="00487ADD">
              <w:rPr>
                <w:rFonts w:ascii="Times New Roman" w:hAnsi="Times New Roman" w:cs="Times New Roman"/>
                <w:sz w:val="24"/>
                <w:szCs w:val="24"/>
              </w:rPr>
              <w:t xml:space="preserve"> </w:t>
            </w:r>
          </w:p>
        </w:tc>
        <w:tc>
          <w:tcPr>
            <w:tcW w:w="1749" w:type="dxa"/>
          </w:tcPr>
          <w:p w14:paraId="311AFFE6" w14:textId="77777777" w:rsidR="006F23C0" w:rsidRPr="00487ADD" w:rsidRDefault="006F23C0" w:rsidP="00487ADD">
            <w:pPr>
              <w:pStyle w:val="TableCellText"/>
              <w:keepNext/>
              <w:keepLines/>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7ADD">
              <w:rPr>
                <w:rFonts w:ascii="Times New Roman" w:hAnsi="Times New Roman" w:cs="Times New Roman"/>
                <w:sz w:val="24"/>
                <w:szCs w:val="24"/>
              </w:rPr>
              <w:t>Improved information for those who wish to avoid (or make) voice calls</w:t>
            </w:r>
          </w:p>
        </w:tc>
        <w:tc>
          <w:tcPr>
            <w:tcW w:w="1823" w:type="dxa"/>
          </w:tcPr>
          <w:p w14:paraId="73D7EC00" w14:textId="77777777" w:rsidR="006F23C0" w:rsidRPr="00487ADD" w:rsidRDefault="006F23C0" w:rsidP="00487ADD">
            <w:pPr>
              <w:pStyle w:val="TableCellText"/>
              <w:keepNext/>
              <w:keepLines/>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7ADD">
              <w:rPr>
                <w:rFonts w:ascii="Times New Roman" w:hAnsi="Times New Roman" w:cs="Times New Roman"/>
                <w:sz w:val="24"/>
                <w:szCs w:val="24"/>
              </w:rPr>
              <w:t>Tickets purchased for 10.2 billion enplanements, 2017-2026</w:t>
            </w:r>
          </w:p>
        </w:tc>
        <w:tc>
          <w:tcPr>
            <w:tcW w:w="1801" w:type="dxa"/>
          </w:tcPr>
          <w:p w14:paraId="3D85A6D9" w14:textId="77777777" w:rsidR="006F23C0" w:rsidRPr="00487ADD" w:rsidRDefault="006F23C0" w:rsidP="00487ADD">
            <w:pPr>
              <w:pStyle w:val="TableCellText"/>
              <w:keepNext/>
              <w:keepLines/>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7ADD">
              <w:rPr>
                <w:rFonts w:ascii="Times New Roman" w:hAnsi="Times New Roman" w:cs="Times New Roman"/>
                <w:sz w:val="24"/>
                <w:szCs w:val="24"/>
              </w:rPr>
              <w:t xml:space="preserve">Web site programming and call center labor hours for large carriers, ticket agents </w:t>
            </w:r>
          </w:p>
        </w:tc>
        <w:tc>
          <w:tcPr>
            <w:tcW w:w="1798" w:type="dxa"/>
          </w:tcPr>
          <w:p w14:paraId="4B5EAD92" w14:textId="77777777" w:rsidR="006F23C0" w:rsidRPr="00487ADD" w:rsidRDefault="006F23C0" w:rsidP="00487ADD">
            <w:pPr>
              <w:pStyle w:val="TableCellText"/>
              <w:keepNext/>
              <w:keepLines/>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7ADD">
              <w:rPr>
                <w:rFonts w:ascii="Times New Roman" w:hAnsi="Times New Roman" w:cs="Times New Roman"/>
                <w:sz w:val="24"/>
                <w:szCs w:val="24"/>
              </w:rPr>
              <w:t>Carrier costs of $41 million and ticket agent costs of $46 million, 2017-2026</w:t>
            </w:r>
          </w:p>
        </w:tc>
      </w:tr>
    </w:tbl>
    <w:p w14:paraId="4446129C" w14:textId="77777777" w:rsidR="006F23C0" w:rsidRPr="00487ADD" w:rsidRDefault="006F23C0" w:rsidP="00B277BE">
      <w:pPr>
        <w:pStyle w:val="HTMLPreformatted"/>
        <w:tabs>
          <w:tab w:val="left" w:pos="720"/>
        </w:tabs>
        <w:spacing w:line="480" w:lineRule="auto"/>
        <w:ind w:left="720"/>
        <w:rPr>
          <w:rFonts w:ascii="Times New Roman" w:hAnsi="Times New Roman" w:cs="Times New Roman"/>
          <w:color w:val="000000"/>
          <w:sz w:val="24"/>
          <w:szCs w:val="24"/>
        </w:rPr>
      </w:pPr>
    </w:p>
    <w:p w14:paraId="7C0A4C9D" w14:textId="77777777" w:rsidR="006C3598" w:rsidRPr="00487ADD" w:rsidRDefault="006C3598" w:rsidP="00BA0992">
      <w:pPr>
        <w:spacing w:after="0" w:line="480" w:lineRule="auto"/>
        <w:ind w:left="-720"/>
        <w:rPr>
          <w:rFonts w:ascii="Times New Roman" w:hAnsi="Times New Roman" w:cs="Times New Roman"/>
          <w:b/>
          <w:sz w:val="24"/>
          <w:szCs w:val="24"/>
        </w:rPr>
      </w:pPr>
      <w:r w:rsidRPr="00487ADD">
        <w:rPr>
          <w:rFonts w:ascii="Times New Roman" w:hAnsi="Times New Roman" w:cs="Times New Roman"/>
          <w:b/>
          <w:sz w:val="24"/>
          <w:szCs w:val="24"/>
        </w:rPr>
        <w:lastRenderedPageBreak/>
        <w:t>Background</w:t>
      </w:r>
    </w:p>
    <w:p w14:paraId="322A10E2" w14:textId="346AC3CA" w:rsidR="007C2FEF" w:rsidRPr="00487ADD" w:rsidRDefault="00E83E29" w:rsidP="00BA0992">
      <w:pPr>
        <w:spacing w:after="0" w:line="480" w:lineRule="auto"/>
        <w:ind w:left="-720"/>
        <w:rPr>
          <w:rFonts w:ascii="Times New Roman" w:hAnsi="Times New Roman" w:cs="Times New Roman"/>
          <w:sz w:val="24"/>
          <w:szCs w:val="24"/>
        </w:rPr>
      </w:pPr>
      <w:r w:rsidRPr="00487ADD">
        <w:rPr>
          <w:rFonts w:ascii="Times New Roman" w:hAnsi="Times New Roman" w:cs="Times New Roman"/>
          <w:sz w:val="24"/>
          <w:szCs w:val="24"/>
        </w:rPr>
        <w:tab/>
        <w:t xml:space="preserve">On February </w:t>
      </w:r>
      <w:r w:rsidR="00D967DB" w:rsidRPr="00487ADD">
        <w:rPr>
          <w:rFonts w:ascii="Times New Roman" w:hAnsi="Times New Roman" w:cs="Times New Roman"/>
          <w:sz w:val="24"/>
          <w:szCs w:val="24"/>
        </w:rPr>
        <w:t>2</w:t>
      </w:r>
      <w:r w:rsidRPr="00487ADD">
        <w:rPr>
          <w:rFonts w:ascii="Times New Roman" w:hAnsi="Times New Roman" w:cs="Times New Roman"/>
          <w:sz w:val="24"/>
          <w:szCs w:val="24"/>
        </w:rPr>
        <w:t xml:space="preserve">4, 2014, the Department issued </w:t>
      </w:r>
      <w:r w:rsidR="00B5719B" w:rsidRPr="00487ADD">
        <w:rPr>
          <w:rFonts w:ascii="Times New Roman" w:hAnsi="Times New Roman" w:cs="Times New Roman"/>
          <w:sz w:val="24"/>
          <w:szCs w:val="24"/>
        </w:rPr>
        <w:t>an Advance Notice of Proposed Rulemaking (ANPRM) in Docket DOT-OST-2014-0002 titled “Use of Mobile Wireless Devices for Voice Calls on Aircraft</w:t>
      </w:r>
      <w:r w:rsidR="002E3910" w:rsidRPr="00487ADD">
        <w:rPr>
          <w:rFonts w:ascii="Times New Roman" w:hAnsi="Times New Roman" w:cs="Times New Roman"/>
          <w:sz w:val="24"/>
          <w:szCs w:val="24"/>
        </w:rPr>
        <w:t>.”</w:t>
      </w:r>
      <w:r w:rsidR="00B5719B" w:rsidRPr="00487ADD">
        <w:rPr>
          <w:rFonts w:ascii="Times New Roman" w:hAnsi="Times New Roman" w:cs="Times New Roman"/>
          <w:sz w:val="24"/>
          <w:szCs w:val="24"/>
        </w:rPr>
        <w:t xml:space="preserve">  The ANPRM was published in the Federal Register </w:t>
      </w:r>
      <w:r w:rsidR="00B66B84" w:rsidRPr="00487ADD">
        <w:rPr>
          <w:rFonts w:ascii="Times New Roman" w:hAnsi="Times New Roman" w:cs="Times New Roman"/>
          <w:sz w:val="24"/>
          <w:szCs w:val="24"/>
        </w:rPr>
        <w:t>on February 24, 2014.</w:t>
      </w:r>
      <w:r w:rsidR="00E46D8B" w:rsidRPr="00487ADD">
        <w:rPr>
          <w:rStyle w:val="FootnoteReference"/>
          <w:rFonts w:ascii="Times New Roman" w:hAnsi="Times New Roman" w:cs="Times New Roman"/>
          <w:sz w:val="24"/>
          <w:szCs w:val="24"/>
        </w:rPr>
        <w:footnoteReference w:id="1"/>
      </w:r>
      <w:r w:rsidR="00E46D8B" w:rsidRPr="00487ADD">
        <w:rPr>
          <w:rFonts w:ascii="Times New Roman" w:hAnsi="Times New Roman" w:cs="Times New Roman"/>
          <w:sz w:val="24"/>
          <w:szCs w:val="24"/>
        </w:rPr>
        <w:t xml:space="preserve">  </w:t>
      </w:r>
      <w:r w:rsidR="00B5719B" w:rsidRPr="00487ADD">
        <w:rPr>
          <w:rFonts w:ascii="Times New Roman" w:hAnsi="Times New Roman" w:cs="Times New Roman"/>
          <w:sz w:val="24"/>
          <w:szCs w:val="24"/>
        </w:rPr>
        <w:t>We announced in</w:t>
      </w:r>
      <w:r w:rsidR="007F7CFB" w:rsidRPr="00487ADD">
        <w:rPr>
          <w:rFonts w:ascii="Times New Roman" w:hAnsi="Times New Roman" w:cs="Times New Roman"/>
          <w:sz w:val="24"/>
          <w:szCs w:val="24"/>
        </w:rPr>
        <w:t xml:space="preserve"> the ANPRM </w:t>
      </w:r>
      <w:r w:rsidR="00C235BD" w:rsidRPr="00487ADD">
        <w:rPr>
          <w:rFonts w:ascii="Times New Roman" w:hAnsi="Times New Roman" w:cs="Times New Roman"/>
          <w:sz w:val="24"/>
          <w:szCs w:val="24"/>
        </w:rPr>
        <w:t xml:space="preserve">our intent to gather </w:t>
      </w:r>
      <w:r w:rsidR="002E3910" w:rsidRPr="00487ADD">
        <w:rPr>
          <w:rFonts w:ascii="Times New Roman" w:hAnsi="Times New Roman" w:cs="Times New Roman"/>
          <w:sz w:val="24"/>
          <w:szCs w:val="24"/>
        </w:rPr>
        <w:t xml:space="preserve">information on whether to propose </w:t>
      </w:r>
      <w:r w:rsidR="00B5719B" w:rsidRPr="00487ADD">
        <w:rPr>
          <w:rFonts w:ascii="Times New Roman" w:hAnsi="Times New Roman" w:cs="Times New Roman"/>
          <w:sz w:val="24"/>
          <w:szCs w:val="24"/>
        </w:rPr>
        <w:t>a rule</w:t>
      </w:r>
      <w:r w:rsidR="00B06782" w:rsidRPr="00487ADD">
        <w:rPr>
          <w:rFonts w:ascii="Times New Roman" w:hAnsi="Times New Roman" w:cs="Times New Roman"/>
          <w:sz w:val="24"/>
          <w:szCs w:val="24"/>
        </w:rPr>
        <w:t xml:space="preserve"> </w:t>
      </w:r>
      <w:r w:rsidR="00B929B5" w:rsidRPr="00487ADD">
        <w:rPr>
          <w:rFonts w:ascii="Times New Roman" w:hAnsi="Times New Roman" w:cs="Times New Roman"/>
          <w:sz w:val="24"/>
          <w:szCs w:val="24"/>
        </w:rPr>
        <w:t xml:space="preserve">to </w:t>
      </w:r>
      <w:r w:rsidR="004D421A" w:rsidRPr="00487ADD">
        <w:rPr>
          <w:rFonts w:ascii="Times New Roman" w:hAnsi="Times New Roman" w:cs="Times New Roman"/>
          <w:sz w:val="24"/>
          <w:szCs w:val="24"/>
        </w:rPr>
        <w:t>ban</w:t>
      </w:r>
      <w:r w:rsidR="00B5719B" w:rsidRPr="00487ADD">
        <w:rPr>
          <w:rFonts w:ascii="Times New Roman" w:hAnsi="Times New Roman" w:cs="Times New Roman"/>
          <w:sz w:val="24"/>
          <w:szCs w:val="24"/>
        </w:rPr>
        <w:t xml:space="preserve"> voice </w:t>
      </w:r>
      <w:r w:rsidR="001E26C0" w:rsidRPr="00487ADD">
        <w:rPr>
          <w:rFonts w:ascii="Times New Roman" w:hAnsi="Times New Roman" w:cs="Times New Roman"/>
          <w:sz w:val="24"/>
          <w:szCs w:val="24"/>
        </w:rPr>
        <w:t xml:space="preserve">calls </w:t>
      </w:r>
      <w:r w:rsidR="00B5719B" w:rsidRPr="00487ADD">
        <w:rPr>
          <w:rFonts w:ascii="Times New Roman" w:hAnsi="Times New Roman" w:cs="Times New Roman"/>
          <w:sz w:val="24"/>
          <w:szCs w:val="24"/>
        </w:rPr>
        <w:t>on passengers’ mobi</w:t>
      </w:r>
      <w:r w:rsidR="00E235ED" w:rsidRPr="00487ADD">
        <w:rPr>
          <w:rFonts w:ascii="Times New Roman" w:hAnsi="Times New Roman" w:cs="Times New Roman"/>
          <w:sz w:val="24"/>
          <w:szCs w:val="24"/>
        </w:rPr>
        <w:t xml:space="preserve">le wireless devices on </w:t>
      </w:r>
      <w:r w:rsidR="009F1DCA" w:rsidRPr="00487ADD">
        <w:rPr>
          <w:rFonts w:ascii="Times New Roman" w:hAnsi="Times New Roman" w:cs="Times New Roman"/>
          <w:sz w:val="24"/>
          <w:szCs w:val="24"/>
        </w:rPr>
        <w:t xml:space="preserve">commercial </w:t>
      </w:r>
      <w:r w:rsidR="00E235ED" w:rsidRPr="00487ADD">
        <w:rPr>
          <w:rFonts w:ascii="Times New Roman" w:hAnsi="Times New Roman" w:cs="Times New Roman"/>
          <w:sz w:val="24"/>
          <w:szCs w:val="24"/>
        </w:rPr>
        <w:t>aircraft</w:t>
      </w:r>
      <w:r w:rsidR="0059046D" w:rsidRPr="00487ADD">
        <w:rPr>
          <w:rFonts w:ascii="Times New Roman" w:hAnsi="Times New Roman" w:cs="Times New Roman"/>
          <w:sz w:val="24"/>
          <w:szCs w:val="24"/>
        </w:rPr>
        <w:t>.  We</w:t>
      </w:r>
      <w:r w:rsidR="007F7CFB" w:rsidRPr="00487ADD">
        <w:rPr>
          <w:rFonts w:ascii="Times New Roman" w:hAnsi="Times New Roman" w:cs="Times New Roman"/>
          <w:sz w:val="24"/>
          <w:szCs w:val="24"/>
        </w:rPr>
        <w:t xml:space="preserve"> sought comment on the effects and implications</w:t>
      </w:r>
      <w:r w:rsidR="00317DC7" w:rsidRPr="00487ADD">
        <w:rPr>
          <w:rFonts w:ascii="Times New Roman" w:hAnsi="Times New Roman" w:cs="Times New Roman"/>
          <w:sz w:val="24"/>
          <w:szCs w:val="24"/>
        </w:rPr>
        <w:t xml:space="preserve"> of such a proposed rule</w:t>
      </w:r>
      <w:r w:rsidR="00E235ED" w:rsidRPr="00487ADD">
        <w:rPr>
          <w:rFonts w:ascii="Times New Roman" w:hAnsi="Times New Roman" w:cs="Times New Roman"/>
          <w:sz w:val="24"/>
          <w:szCs w:val="24"/>
        </w:rPr>
        <w:t xml:space="preserve">. </w:t>
      </w:r>
      <w:r w:rsidR="00B5719B" w:rsidRPr="00487ADD">
        <w:rPr>
          <w:rFonts w:ascii="Times New Roman" w:hAnsi="Times New Roman" w:cs="Times New Roman"/>
          <w:sz w:val="24"/>
          <w:szCs w:val="24"/>
        </w:rPr>
        <w:t xml:space="preserve"> </w:t>
      </w:r>
      <w:r w:rsidR="00E235ED" w:rsidRPr="00487ADD">
        <w:rPr>
          <w:rFonts w:ascii="Times New Roman" w:hAnsi="Times New Roman" w:cs="Times New Roman"/>
          <w:sz w:val="24"/>
          <w:szCs w:val="24"/>
        </w:rPr>
        <w:t xml:space="preserve">The </w:t>
      </w:r>
      <w:r w:rsidR="00F55EE2" w:rsidRPr="00487ADD">
        <w:rPr>
          <w:rFonts w:ascii="Times New Roman" w:hAnsi="Times New Roman" w:cs="Times New Roman"/>
          <w:sz w:val="24"/>
          <w:szCs w:val="24"/>
        </w:rPr>
        <w:t>ANPRM was issued in light of</w:t>
      </w:r>
      <w:r w:rsidR="006736AA" w:rsidRPr="00487ADD">
        <w:rPr>
          <w:rFonts w:ascii="Times New Roman" w:hAnsi="Times New Roman" w:cs="Times New Roman"/>
          <w:sz w:val="24"/>
          <w:szCs w:val="24"/>
        </w:rPr>
        <w:t xml:space="preserve"> the FCC</w:t>
      </w:r>
      <w:r w:rsidR="00980D9E" w:rsidRPr="00487ADD">
        <w:rPr>
          <w:rFonts w:ascii="Times New Roman" w:hAnsi="Times New Roman" w:cs="Times New Roman"/>
          <w:sz w:val="24"/>
          <w:szCs w:val="24"/>
        </w:rPr>
        <w:t xml:space="preserve">’s </w:t>
      </w:r>
      <w:r w:rsidR="00391379" w:rsidRPr="00487ADD">
        <w:rPr>
          <w:rFonts w:ascii="Times New Roman" w:hAnsi="Times New Roman" w:cs="Times New Roman"/>
          <w:sz w:val="24"/>
          <w:szCs w:val="24"/>
        </w:rPr>
        <w:t>proposed rule</w:t>
      </w:r>
      <w:r w:rsidR="00B90DBD" w:rsidRPr="00487ADD">
        <w:rPr>
          <w:rFonts w:ascii="Times New Roman" w:hAnsi="Times New Roman" w:cs="Times New Roman"/>
          <w:sz w:val="24"/>
          <w:szCs w:val="24"/>
        </w:rPr>
        <w:t>, published on December 13, 2013,</w:t>
      </w:r>
      <w:r w:rsidR="00391379" w:rsidRPr="00487ADD">
        <w:rPr>
          <w:rFonts w:ascii="Times New Roman" w:hAnsi="Times New Roman" w:cs="Times New Roman"/>
          <w:sz w:val="24"/>
          <w:szCs w:val="24"/>
        </w:rPr>
        <w:t xml:space="preserve"> </w:t>
      </w:r>
      <w:r w:rsidR="00E235ED" w:rsidRPr="00487ADD">
        <w:rPr>
          <w:rFonts w:ascii="Times New Roman" w:hAnsi="Times New Roman" w:cs="Times New Roman"/>
          <w:sz w:val="24"/>
          <w:szCs w:val="24"/>
        </w:rPr>
        <w:t>that</w:t>
      </w:r>
      <w:r w:rsidR="00F37C51" w:rsidRPr="00487ADD">
        <w:rPr>
          <w:rFonts w:ascii="Times New Roman" w:hAnsi="Times New Roman" w:cs="Times New Roman"/>
          <w:sz w:val="24"/>
          <w:szCs w:val="24"/>
        </w:rPr>
        <w:t xml:space="preserve"> if adopted</w:t>
      </w:r>
      <w:r w:rsidR="00E235ED" w:rsidRPr="00487ADD">
        <w:rPr>
          <w:rFonts w:ascii="Times New Roman" w:hAnsi="Times New Roman" w:cs="Times New Roman"/>
          <w:sz w:val="24"/>
          <w:szCs w:val="24"/>
        </w:rPr>
        <w:t xml:space="preserve"> would make it possible for aircraft operators to permit passengers to make or receive calls </w:t>
      </w:r>
      <w:r w:rsidR="00A5044B" w:rsidRPr="00487ADD">
        <w:rPr>
          <w:rFonts w:ascii="Times New Roman" w:hAnsi="Times New Roman" w:cs="Times New Roman"/>
          <w:sz w:val="24"/>
          <w:szCs w:val="24"/>
        </w:rPr>
        <w:t>onboard</w:t>
      </w:r>
      <w:r w:rsidR="00E235ED" w:rsidRPr="00487ADD">
        <w:rPr>
          <w:rFonts w:ascii="Times New Roman" w:hAnsi="Times New Roman" w:cs="Times New Roman"/>
          <w:sz w:val="24"/>
          <w:szCs w:val="24"/>
        </w:rPr>
        <w:t xml:space="preserve"> aircraft</w:t>
      </w:r>
      <w:r w:rsidR="003F19BE" w:rsidRPr="00487ADD">
        <w:rPr>
          <w:rFonts w:ascii="Times New Roman" w:hAnsi="Times New Roman" w:cs="Times New Roman"/>
          <w:sz w:val="24"/>
          <w:szCs w:val="24"/>
        </w:rPr>
        <w:t xml:space="preserve"> using </w:t>
      </w:r>
      <w:r w:rsidR="00592CAC" w:rsidRPr="00487ADD">
        <w:rPr>
          <w:rFonts w:ascii="Times New Roman" w:hAnsi="Times New Roman" w:cs="Times New Roman"/>
          <w:sz w:val="24"/>
          <w:szCs w:val="24"/>
        </w:rPr>
        <w:t>commercial mobile spectrum bands</w:t>
      </w:r>
      <w:r w:rsidR="0042680E" w:rsidRPr="00487ADD">
        <w:rPr>
          <w:rFonts w:ascii="Times New Roman" w:hAnsi="Times New Roman" w:cs="Times New Roman"/>
          <w:sz w:val="24"/>
          <w:szCs w:val="24"/>
        </w:rPr>
        <w:t>.</w:t>
      </w:r>
      <w:r w:rsidR="00162E65" w:rsidRPr="00487ADD">
        <w:rPr>
          <w:rStyle w:val="FootnoteReference"/>
          <w:rFonts w:ascii="Times New Roman" w:hAnsi="Times New Roman" w:cs="Times New Roman"/>
          <w:sz w:val="24"/>
          <w:szCs w:val="24"/>
        </w:rPr>
        <w:footnoteReference w:id="2"/>
      </w:r>
      <w:r w:rsidR="0042680E" w:rsidRPr="00487ADD">
        <w:rPr>
          <w:rFonts w:ascii="Times New Roman" w:hAnsi="Times New Roman" w:cs="Times New Roman"/>
          <w:i/>
          <w:sz w:val="24"/>
          <w:szCs w:val="24"/>
        </w:rPr>
        <w:t xml:space="preserve"> </w:t>
      </w:r>
      <w:r w:rsidR="008A32AB" w:rsidRPr="00487ADD">
        <w:rPr>
          <w:rFonts w:ascii="Times New Roman" w:hAnsi="Times New Roman" w:cs="Times New Roman"/>
          <w:i/>
          <w:sz w:val="24"/>
          <w:szCs w:val="24"/>
        </w:rPr>
        <w:t xml:space="preserve"> </w:t>
      </w:r>
    </w:p>
    <w:p w14:paraId="12D66CAB" w14:textId="6031C3FD" w:rsidR="00F725E6" w:rsidRPr="00487ADD" w:rsidRDefault="00297218" w:rsidP="0044149D">
      <w:pPr>
        <w:spacing w:after="0" w:line="480" w:lineRule="auto"/>
        <w:ind w:left="-720"/>
        <w:rPr>
          <w:rFonts w:ascii="Times New Roman" w:hAnsi="Times New Roman" w:cs="Times New Roman"/>
          <w:sz w:val="24"/>
          <w:szCs w:val="24"/>
        </w:rPr>
      </w:pPr>
      <w:r w:rsidRPr="00487ADD">
        <w:rPr>
          <w:rFonts w:ascii="Times New Roman" w:hAnsi="Times New Roman" w:cs="Times New Roman"/>
          <w:sz w:val="24"/>
          <w:szCs w:val="24"/>
        </w:rPr>
        <w:t xml:space="preserve">Currently, FCC rules restrict airborne use of mobile devices that can operate on certain </w:t>
      </w:r>
      <w:r w:rsidR="000B223D" w:rsidRPr="00487ADD">
        <w:rPr>
          <w:rFonts w:ascii="Times New Roman" w:hAnsi="Times New Roman" w:cs="Times New Roman"/>
          <w:sz w:val="24"/>
          <w:szCs w:val="24"/>
        </w:rPr>
        <w:t xml:space="preserve"> </w:t>
      </w:r>
      <w:r w:rsidR="003254D7" w:rsidRPr="00487ADD">
        <w:rPr>
          <w:rFonts w:ascii="Times New Roman" w:hAnsi="Times New Roman" w:cs="Times New Roman"/>
          <w:sz w:val="24"/>
          <w:szCs w:val="24"/>
        </w:rPr>
        <w:t xml:space="preserve">commercial mobile </w:t>
      </w:r>
      <w:r w:rsidRPr="00487ADD">
        <w:rPr>
          <w:rFonts w:ascii="Times New Roman" w:hAnsi="Times New Roman" w:cs="Times New Roman"/>
          <w:sz w:val="24"/>
          <w:szCs w:val="24"/>
        </w:rPr>
        <w:t>frequencies.</w:t>
      </w:r>
      <w:r w:rsidRPr="00487ADD">
        <w:rPr>
          <w:rStyle w:val="FootnoteReference"/>
          <w:rFonts w:ascii="Times New Roman" w:hAnsi="Times New Roman" w:cs="Times New Roman"/>
          <w:sz w:val="24"/>
          <w:szCs w:val="24"/>
        </w:rPr>
        <w:footnoteReference w:id="3"/>
      </w:r>
      <w:r w:rsidRPr="00487ADD">
        <w:rPr>
          <w:rFonts w:ascii="Times New Roman" w:hAnsi="Times New Roman" w:cs="Times New Roman"/>
          <w:sz w:val="24"/>
          <w:szCs w:val="24"/>
        </w:rPr>
        <w:t xml:space="preserve">  As a result, U.S. airlines require that passengers disable their mobile devices</w:t>
      </w:r>
      <w:r w:rsidR="000B223D" w:rsidRPr="00487ADD">
        <w:rPr>
          <w:rFonts w:ascii="Times New Roman" w:hAnsi="Times New Roman" w:cs="Times New Roman"/>
          <w:sz w:val="24"/>
          <w:szCs w:val="24"/>
        </w:rPr>
        <w:t xml:space="preserve"> or use “airplane mode”</w:t>
      </w:r>
      <w:r w:rsidRPr="00487ADD">
        <w:rPr>
          <w:rStyle w:val="FootnoteReference"/>
          <w:rFonts w:ascii="Times New Roman" w:hAnsi="Times New Roman" w:cs="Times New Roman"/>
          <w:sz w:val="24"/>
          <w:szCs w:val="24"/>
        </w:rPr>
        <w:footnoteReference w:id="4"/>
      </w:r>
      <w:r w:rsidRPr="00487ADD">
        <w:rPr>
          <w:rFonts w:ascii="Times New Roman" w:hAnsi="Times New Roman" w:cs="Times New Roman"/>
          <w:sz w:val="24"/>
          <w:szCs w:val="24"/>
        </w:rPr>
        <w:t xml:space="preserve"> while an aircraft is airborne.  </w:t>
      </w:r>
      <w:r w:rsidR="00C36BE1" w:rsidRPr="00487ADD">
        <w:rPr>
          <w:rFonts w:ascii="Times New Roman" w:hAnsi="Times New Roman" w:cs="Times New Roman"/>
          <w:sz w:val="24"/>
          <w:szCs w:val="24"/>
        </w:rPr>
        <w:t>The</w:t>
      </w:r>
      <w:r w:rsidR="00B06782" w:rsidRPr="00487ADD">
        <w:rPr>
          <w:rFonts w:ascii="Times New Roman" w:hAnsi="Times New Roman" w:cs="Times New Roman"/>
          <w:sz w:val="24"/>
          <w:szCs w:val="24"/>
        </w:rPr>
        <w:t xml:space="preserve"> FCC’s</w:t>
      </w:r>
      <w:r w:rsidR="00C36BE1" w:rsidRPr="00487ADD">
        <w:rPr>
          <w:rFonts w:ascii="Times New Roman" w:hAnsi="Times New Roman" w:cs="Times New Roman"/>
          <w:sz w:val="24"/>
          <w:szCs w:val="24"/>
        </w:rPr>
        <w:t xml:space="preserve"> ban was adopted in 1991 based on the t</w:t>
      </w:r>
      <w:r w:rsidR="00B06782" w:rsidRPr="00487ADD">
        <w:rPr>
          <w:rFonts w:ascii="Times New Roman" w:hAnsi="Times New Roman" w:cs="Times New Roman"/>
          <w:sz w:val="24"/>
          <w:szCs w:val="24"/>
        </w:rPr>
        <w:t>h</w:t>
      </w:r>
      <w:r w:rsidR="00C36BE1" w:rsidRPr="00487ADD">
        <w:rPr>
          <w:rFonts w:ascii="Times New Roman" w:hAnsi="Times New Roman" w:cs="Times New Roman"/>
          <w:sz w:val="24"/>
          <w:szCs w:val="24"/>
        </w:rPr>
        <w:t xml:space="preserve">reat of </w:t>
      </w:r>
      <w:r w:rsidR="002345E8" w:rsidRPr="00487ADD">
        <w:rPr>
          <w:rFonts w:ascii="Times New Roman" w:hAnsi="Times New Roman" w:cs="Times New Roman"/>
          <w:sz w:val="24"/>
          <w:szCs w:val="24"/>
        </w:rPr>
        <w:t xml:space="preserve">widespread </w:t>
      </w:r>
      <w:r w:rsidR="00C36BE1" w:rsidRPr="00487ADD">
        <w:rPr>
          <w:rFonts w:ascii="Times New Roman" w:hAnsi="Times New Roman" w:cs="Times New Roman"/>
          <w:sz w:val="24"/>
          <w:szCs w:val="24"/>
        </w:rPr>
        <w:t>interferen</w:t>
      </w:r>
      <w:r w:rsidR="00F37C51" w:rsidRPr="00487ADD">
        <w:rPr>
          <w:rFonts w:ascii="Times New Roman" w:hAnsi="Times New Roman" w:cs="Times New Roman"/>
          <w:sz w:val="24"/>
          <w:szCs w:val="24"/>
        </w:rPr>
        <w:t>ce</w:t>
      </w:r>
      <w:r w:rsidR="002345E8" w:rsidRPr="00487ADD">
        <w:rPr>
          <w:rFonts w:ascii="Times New Roman" w:hAnsi="Times New Roman" w:cs="Times New Roman"/>
          <w:sz w:val="24"/>
          <w:szCs w:val="24"/>
        </w:rPr>
        <w:t xml:space="preserve"> with terrestrial networks</w:t>
      </w:r>
      <w:r w:rsidR="00F37C51" w:rsidRPr="00487ADD">
        <w:rPr>
          <w:rFonts w:ascii="Times New Roman" w:hAnsi="Times New Roman" w:cs="Times New Roman"/>
          <w:sz w:val="24"/>
          <w:szCs w:val="24"/>
        </w:rPr>
        <w:t xml:space="preserve"> from airborne use of cell</w:t>
      </w:r>
      <w:r w:rsidR="00C36BE1" w:rsidRPr="00487ADD">
        <w:rPr>
          <w:rFonts w:ascii="Times New Roman" w:hAnsi="Times New Roman" w:cs="Times New Roman"/>
          <w:sz w:val="24"/>
          <w:szCs w:val="24"/>
        </w:rPr>
        <w:t xml:space="preserve"> phones</w:t>
      </w:r>
      <w:r w:rsidR="002345E8" w:rsidRPr="00487ADD">
        <w:rPr>
          <w:rFonts w:ascii="Times New Roman" w:hAnsi="Times New Roman" w:cs="Times New Roman"/>
          <w:sz w:val="24"/>
          <w:szCs w:val="24"/>
        </w:rPr>
        <w:t>.</w:t>
      </w:r>
      <w:r w:rsidR="00C36BE1" w:rsidRPr="00487ADD">
        <w:rPr>
          <w:rFonts w:ascii="Times New Roman" w:hAnsi="Times New Roman" w:cs="Times New Roman"/>
          <w:sz w:val="24"/>
          <w:szCs w:val="24"/>
        </w:rPr>
        <w:t xml:space="preserve"> </w:t>
      </w:r>
      <w:r w:rsidR="002345E8" w:rsidRPr="00487ADD">
        <w:rPr>
          <w:rFonts w:ascii="Times New Roman" w:hAnsi="Times New Roman" w:cs="Times New Roman"/>
          <w:sz w:val="24"/>
          <w:szCs w:val="24"/>
        </w:rPr>
        <w:t xml:space="preserve"> </w:t>
      </w:r>
      <w:r w:rsidR="00F368F5" w:rsidRPr="00487ADD">
        <w:rPr>
          <w:rFonts w:ascii="Times New Roman" w:hAnsi="Times New Roman" w:cs="Times New Roman"/>
          <w:sz w:val="24"/>
          <w:szCs w:val="24"/>
        </w:rPr>
        <w:t>With advances in technology</w:t>
      </w:r>
      <w:r w:rsidR="00C36BE1" w:rsidRPr="00487ADD">
        <w:rPr>
          <w:rFonts w:ascii="Times New Roman" w:hAnsi="Times New Roman" w:cs="Times New Roman"/>
          <w:sz w:val="24"/>
          <w:szCs w:val="24"/>
        </w:rPr>
        <w:t xml:space="preserve"> and increasing public interest in usi</w:t>
      </w:r>
      <w:r w:rsidR="005E1423" w:rsidRPr="00487ADD">
        <w:rPr>
          <w:rFonts w:ascii="Times New Roman" w:hAnsi="Times New Roman" w:cs="Times New Roman"/>
          <w:sz w:val="24"/>
          <w:szCs w:val="24"/>
        </w:rPr>
        <w:t>ng mobile communications services on airborne aircraft</w:t>
      </w:r>
      <w:r w:rsidR="00C36BE1" w:rsidRPr="00487ADD">
        <w:rPr>
          <w:rFonts w:ascii="Times New Roman" w:hAnsi="Times New Roman" w:cs="Times New Roman"/>
          <w:sz w:val="24"/>
          <w:szCs w:val="24"/>
        </w:rPr>
        <w:t>,</w:t>
      </w:r>
      <w:r w:rsidR="007C2FEF" w:rsidRPr="00487ADD">
        <w:rPr>
          <w:rFonts w:ascii="Times New Roman" w:hAnsi="Times New Roman" w:cs="Times New Roman"/>
          <w:sz w:val="24"/>
          <w:szCs w:val="24"/>
        </w:rPr>
        <w:t xml:space="preserve"> the FCC issued its </w:t>
      </w:r>
      <w:r w:rsidR="00BB5BDE" w:rsidRPr="00487ADD">
        <w:rPr>
          <w:rFonts w:ascii="Times New Roman" w:hAnsi="Times New Roman" w:cs="Times New Roman"/>
          <w:sz w:val="24"/>
          <w:szCs w:val="24"/>
        </w:rPr>
        <w:t xml:space="preserve">2013 </w:t>
      </w:r>
      <w:r w:rsidR="007C2FEF" w:rsidRPr="00487ADD">
        <w:rPr>
          <w:rFonts w:ascii="Times New Roman" w:hAnsi="Times New Roman" w:cs="Times New Roman"/>
          <w:sz w:val="24"/>
          <w:szCs w:val="24"/>
        </w:rPr>
        <w:t xml:space="preserve">NPRM proposing to revise </w:t>
      </w:r>
      <w:r w:rsidR="002C1634" w:rsidRPr="00487ADD">
        <w:rPr>
          <w:rFonts w:ascii="Times New Roman" w:hAnsi="Times New Roman" w:cs="Times New Roman"/>
          <w:sz w:val="24"/>
          <w:szCs w:val="24"/>
        </w:rPr>
        <w:t xml:space="preserve">what it described as </w:t>
      </w:r>
      <w:r w:rsidR="007C2FEF" w:rsidRPr="00487ADD">
        <w:rPr>
          <w:rFonts w:ascii="Times New Roman" w:hAnsi="Times New Roman" w:cs="Times New Roman"/>
          <w:sz w:val="24"/>
          <w:szCs w:val="24"/>
        </w:rPr>
        <w:t>outdated rule</w:t>
      </w:r>
      <w:r w:rsidR="00926DD6" w:rsidRPr="00487ADD">
        <w:rPr>
          <w:rFonts w:ascii="Times New Roman" w:hAnsi="Times New Roman" w:cs="Times New Roman"/>
          <w:sz w:val="24"/>
          <w:szCs w:val="24"/>
        </w:rPr>
        <w:t>s</w:t>
      </w:r>
      <w:r w:rsidR="0059046D" w:rsidRPr="00487ADD">
        <w:rPr>
          <w:rFonts w:ascii="Times New Roman" w:hAnsi="Times New Roman" w:cs="Times New Roman"/>
          <w:sz w:val="24"/>
          <w:szCs w:val="24"/>
        </w:rPr>
        <w:t>.  The FCC proposes</w:t>
      </w:r>
      <w:r w:rsidR="00C235BD" w:rsidRPr="00487ADD">
        <w:rPr>
          <w:rFonts w:ascii="Times New Roman" w:hAnsi="Times New Roman" w:cs="Times New Roman"/>
          <w:sz w:val="24"/>
          <w:szCs w:val="24"/>
        </w:rPr>
        <w:t xml:space="preserve"> a</w:t>
      </w:r>
      <w:r w:rsidR="007C2FEF" w:rsidRPr="00487ADD">
        <w:rPr>
          <w:rFonts w:ascii="Times New Roman" w:hAnsi="Times New Roman" w:cs="Times New Roman"/>
          <w:sz w:val="24"/>
          <w:szCs w:val="24"/>
        </w:rPr>
        <w:t xml:space="preserve"> regulatory frame</w:t>
      </w:r>
      <w:r w:rsidR="008A324C" w:rsidRPr="00487ADD">
        <w:rPr>
          <w:rFonts w:ascii="Times New Roman" w:hAnsi="Times New Roman" w:cs="Times New Roman"/>
          <w:sz w:val="24"/>
          <w:szCs w:val="24"/>
        </w:rPr>
        <w:t xml:space="preserve">work that </w:t>
      </w:r>
      <w:r w:rsidR="008A324C" w:rsidRPr="00487ADD">
        <w:rPr>
          <w:rFonts w:ascii="Times New Roman" w:hAnsi="Times New Roman" w:cs="Times New Roman"/>
          <w:sz w:val="24"/>
          <w:szCs w:val="24"/>
        </w:rPr>
        <w:lastRenderedPageBreak/>
        <w:t xml:space="preserve">would allow airlines, </w:t>
      </w:r>
      <w:r w:rsidR="007C2FEF" w:rsidRPr="00487ADD">
        <w:rPr>
          <w:rFonts w:ascii="Times New Roman" w:hAnsi="Times New Roman" w:cs="Times New Roman"/>
          <w:sz w:val="24"/>
          <w:szCs w:val="24"/>
        </w:rPr>
        <w:t>subject to application of DOT regulations</w:t>
      </w:r>
      <w:r w:rsidR="00EC27C2" w:rsidRPr="00487ADD">
        <w:rPr>
          <w:rFonts w:ascii="Times New Roman" w:hAnsi="Times New Roman" w:cs="Times New Roman"/>
          <w:sz w:val="24"/>
          <w:szCs w:val="24"/>
        </w:rPr>
        <w:t xml:space="preserve"> (of both the Office of the Secretary of Transportation (OST) and the Federal Aviation Administration (FAA))</w:t>
      </w:r>
      <w:r w:rsidR="007C2FEF" w:rsidRPr="00487ADD">
        <w:rPr>
          <w:rFonts w:ascii="Times New Roman" w:hAnsi="Times New Roman" w:cs="Times New Roman"/>
          <w:sz w:val="24"/>
          <w:szCs w:val="24"/>
        </w:rPr>
        <w:t>,</w:t>
      </w:r>
      <w:r w:rsidR="00E46D8B" w:rsidRPr="00487ADD">
        <w:rPr>
          <w:rFonts w:ascii="Times New Roman" w:hAnsi="Times New Roman" w:cs="Times New Roman"/>
          <w:sz w:val="24"/>
          <w:szCs w:val="24"/>
        </w:rPr>
        <w:t xml:space="preserve"> the ability to allow passengers to use </w:t>
      </w:r>
      <w:r w:rsidR="0044149D" w:rsidRPr="00487ADD">
        <w:rPr>
          <w:rFonts w:ascii="Times New Roman" w:hAnsi="Times New Roman" w:cs="Times New Roman"/>
          <w:sz w:val="24"/>
          <w:szCs w:val="24"/>
        </w:rPr>
        <w:t>co</w:t>
      </w:r>
      <w:r w:rsidR="00592CAC" w:rsidRPr="00487ADD">
        <w:rPr>
          <w:rFonts w:ascii="Times New Roman" w:hAnsi="Times New Roman" w:cs="Times New Roman"/>
          <w:sz w:val="24"/>
          <w:szCs w:val="24"/>
        </w:rPr>
        <w:t>mmercial mobile spectrum bands</w:t>
      </w:r>
      <w:r w:rsidR="007271D5" w:rsidRPr="00487ADD">
        <w:rPr>
          <w:rFonts w:ascii="Times New Roman" w:hAnsi="Times New Roman" w:cs="Times New Roman"/>
          <w:sz w:val="24"/>
          <w:szCs w:val="24"/>
        </w:rPr>
        <w:t xml:space="preserve"> on their</w:t>
      </w:r>
      <w:r w:rsidR="00E46D8B" w:rsidRPr="00487ADD">
        <w:rPr>
          <w:rFonts w:ascii="Times New Roman" w:hAnsi="Times New Roman" w:cs="Times New Roman"/>
          <w:sz w:val="24"/>
          <w:szCs w:val="24"/>
        </w:rPr>
        <w:t xml:space="preserve"> mobile wireless devices</w:t>
      </w:r>
      <w:r w:rsidR="00BA0992" w:rsidRPr="00487ADD">
        <w:rPr>
          <w:rFonts w:ascii="Times New Roman" w:hAnsi="Times New Roman" w:cs="Times New Roman"/>
          <w:sz w:val="24"/>
          <w:szCs w:val="24"/>
        </w:rPr>
        <w:t xml:space="preserve"> </w:t>
      </w:r>
      <w:r w:rsidR="0044149D" w:rsidRPr="00487ADD">
        <w:rPr>
          <w:rFonts w:ascii="Times New Roman" w:hAnsi="Times New Roman" w:cs="Times New Roman"/>
          <w:sz w:val="24"/>
          <w:szCs w:val="24"/>
        </w:rPr>
        <w:t xml:space="preserve">while </w:t>
      </w:r>
      <w:r w:rsidR="00BA0992" w:rsidRPr="00487ADD">
        <w:rPr>
          <w:rFonts w:ascii="Times New Roman" w:hAnsi="Times New Roman" w:cs="Times New Roman"/>
          <w:sz w:val="24"/>
          <w:szCs w:val="24"/>
        </w:rPr>
        <w:t>in flight</w:t>
      </w:r>
      <w:r w:rsidR="00F67EDD" w:rsidRPr="00487ADD">
        <w:rPr>
          <w:rFonts w:ascii="Times New Roman" w:hAnsi="Times New Roman" w:cs="Times New Roman"/>
          <w:sz w:val="24"/>
          <w:szCs w:val="24"/>
        </w:rPr>
        <w:t>.</w:t>
      </w:r>
      <w:r w:rsidR="00F67EDD" w:rsidRPr="00487ADD">
        <w:rPr>
          <w:rStyle w:val="FootnoteReference"/>
          <w:rFonts w:ascii="Times New Roman" w:hAnsi="Times New Roman" w:cs="Times New Roman"/>
          <w:sz w:val="24"/>
          <w:szCs w:val="24"/>
        </w:rPr>
        <w:footnoteReference w:id="5"/>
      </w:r>
      <w:r w:rsidR="00AF4B18" w:rsidRPr="00487ADD">
        <w:rPr>
          <w:rFonts w:ascii="Times New Roman" w:hAnsi="Times New Roman" w:cs="Times New Roman"/>
          <w:sz w:val="24"/>
          <w:szCs w:val="24"/>
        </w:rPr>
        <w:t xml:space="preserve">  The FCC</w:t>
      </w:r>
      <w:r w:rsidR="0044149D" w:rsidRPr="00487ADD">
        <w:rPr>
          <w:rFonts w:ascii="Times New Roman" w:hAnsi="Times New Roman" w:cs="Times New Roman"/>
          <w:sz w:val="24"/>
          <w:szCs w:val="24"/>
        </w:rPr>
        <w:t xml:space="preserve">’s </w:t>
      </w:r>
      <w:r w:rsidR="008A61F4" w:rsidRPr="00487ADD">
        <w:rPr>
          <w:rFonts w:ascii="Times New Roman" w:hAnsi="Times New Roman" w:cs="Times New Roman"/>
          <w:sz w:val="24"/>
          <w:szCs w:val="24"/>
        </w:rPr>
        <w:t>proposal would not require</w:t>
      </w:r>
      <w:r w:rsidR="00AF4B18" w:rsidRPr="00487ADD">
        <w:rPr>
          <w:rFonts w:ascii="Times New Roman" w:hAnsi="Times New Roman" w:cs="Times New Roman"/>
          <w:sz w:val="24"/>
          <w:szCs w:val="24"/>
        </w:rPr>
        <w:t xml:space="preserve"> airlines to permit any new airborne mobile services; rather</w:t>
      </w:r>
      <w:r w:rsidR="008A61F4" w:rsidRPr="00487ADD">
        <w:rPr>
          <w:rFonts w:ascii="Times New Roman" w:hAnsi="Times New Roman" w:cs="Times New Roman"/>
          <w:sz w:val="24"/>
          <w:szCs w:val="24"/>
        </w:rPr>
        <w:t>,</w:t>
      </w:r>
      <w:r w:rsidR="00AF4B18" w:rsidRPr="00487ADD">
        <w:rPr>
          <w:rFonts w:ascii="Times New Roman" w:hAnsi="Times New Roman" w:cs="Times New Roman"/>
          <w:sz w:val="24"/>
          <w:szCs w:val="24"/>
        </w:rPr>
        <w:t xml:space="preserve"> </w:t>
      </w:r>
      <w:r w:rsidR="008A61F4" w:rsidRPr="00487ADD">
        <w:rPr>
          <w:rFonts w:ascii="Times New Roman" w:hAnsi="Times New Roman" w:cs="Times New Roman"/>
          <w:sz w:val="24"/>
          <w:szCs w:val="24"/>
        </w:rPr>
        <w:t xml:space="preserve">it would provide </w:t>
      </w:r>
      <w:r w:rsidR="00AF4B18" w:rsidRPr="00487ADD">
        <w:rPr>
          <w:rFonts w:ascii="Times New Roman" w:hAnsi="Times New Roman" w:cs="Times New Roman"/>
          <w:sz w:val="24"/>
          <w:szCs w:val="24"/>
        </w:rPr>
        <w:t>a regulatory pathway for airlines to</w:t>
      </w:r>
      <w:r w:rsidR="00D27C2F" w:rsidRPr="00487ADD">
        <w:rPr>
          <w:rFonts w:ascii="Times New Roman" w:hAnsi="Times New Roman" w:cs="Times New Roman"/>
          <w:sz w:val="24"/>
          <w:szCs w:val="24"/>
        </w:rPr>
        <w:t xml:space="preserve"> enable such services using an Airborne Access </w:t>
      </w:r>
      <w:r w:rsidR="00EE382D" w:rsidRPr="00487ADD">
        <w:rPr>
          <w:rFonts w:ascii="Times New Roman" w:hAnsi="Times New Roman" w:cs="Times New Roman"/>
          <w:sz w:val="24"/>
          <w:szCs w:val="24"/>
        </w:rPr>
        <w:t>System</w:t>
      </w:r>
      <w:r w:rsidR="003254D7" w:rsidRPr="00487ADD">
        <w:rPr>
          <w:rFonts w:ascii="Times New Roman" w:hAnsi="Times New Roman" w:cs="Times New Roman"/>
          <w:sz w:val="24"/>
          <w:szCs w:val="24"/>
        </w:rPr>
        <w:t xml:space="preserve"> (AAS)</w:t>
      </w:r>
      <w:r w:rsidR="0076211B" w:rsidRPr="00487ADD">
        <w:rPr>
          <w:rFonts w:ascii="Times New Roman" w:hAnsi="Times New Roman" w:cs="Times New Roman"/>
          <w:sz w:val="24"/>
          <w:szCs w:val="24"/>
        </w:rPr>
        <w:t>.</w:t>
      </w:r>
      <w:r w:rsidR="00D27C2F" w:rsidRPr="00487ADD">
        <w:rPr>
          <w:rStyle w:val="FootnoteReference"/>
          <w:rFonts w:ascii="Times New Roman" w:hAnsi="Times New Roman" w:cs="Times New Roman"/>
          <w:sz w:val="24"/>
          <w:szCs w:val="24"/>
        </w:rPr>
        <w:footnoteReference w:id="6"/>
      </w:r>
      <w:r w:rsidR="00AF4B18" w:rsidRPr="00487ADD">
        <w:rPr>
          <w:rFonts w:ascii="Times New Roman" w:hAnsi="Times New Roman" w:cs="Times New Roman"/>
          <w:sz w:val="24"/>
          <w:szCs w:val="24"/>
        </w:rPr>
        <w:t xml:space="preserve">  </w:t>
      </w:r>
      <w:r w:rsidRPr="00487ADD">
        <w:rPr>
          <w:rFonts w:ascii="Times New Roman" w:hAnsi="Times New Roman" w:cs="Times New Roman"/>
          <w:sz w:val="24"/>
          <w:szCs w:val="24"/>
        </w:rPr>
        <w:t xml:space="preserve"> A</w:t>
      </w:r>
      <w:r w:rsidR="005504B6" w:rsidRPr="00487ADD">
        <w:rPr>
          <w:rFonts w:ascii="Times New Roman" w:hAnsi="Times New Roman" w:cs="Times New Roman"/>
          <w:sz w:val="24"/>
          <w:szCs w:val="24"/>
        </w:rPr>
        <w:t xml:space="preserve">n </w:t>
      </w:r>
      <w:r w:rsidR="000E6A89" w:rsidRPr="00487ADD">
        <w:rPr>
          <w:rFonts w:ascii="Times New Roman" w:hAnsi="Times New Roman" w:cs="Times New Roman"/>
          <w:sz w:val="24"/>
          <w:szCs w:val="24"/>
        </w:rPr>
        <w:t>AAS</w:t>
      </w:r>
      <w:r w:rsidR="005504B6" w:rsidRPr="00487ADD">
        <w:rPr>
          <w:rFonts w:ascii="Times New Roman" w:hAnsi="Times New Roman" w:cs="Times New Roman"/>
          <w:sz w:val="24"/>
          <w:szCs w:val="24"/>
        </w:rPr>
        <w:t xml:space="preserve"> </w:t>
      </w:r>
      <w:r w:rsidRPr="00487ADD">
        <w:rPr>
          <w:rFonts w:ascii="Times New Roman" w:hAnsi="Times New Roman" w:cs="Times New Roman"/>
          <w:sz w:val="24"/>
          <w:szCs w:val="24"/>
        </w:rPr>
        <w:t xml:space="preserve">likely would </w:t>
      </w:r>
      <w:r w:rsidR="005504B6" w:rsidRPr="00487ADD">
        <w:rPr>
          <w:rFonts w:ascii="Times New Roman" w:hAnsi="Times New Roman" w:cs="Times New Roman"/>
          <w:sz w:val="24"/>
          <w:szCs w:val="24"/>
        </w:rPr>
        <w:t xml:space="preserve">consist of </w:t>
      </w:r>
      <w:r w:rsidR="003F19BE" w:rsidRPr="00487ADD">
        <w:rPr>
          <w:rFonts w:ascii="Times New Roman" w:hAnsi="Times New Roman" w:cs="Times New Roman"/>
          <w:sz w:val="24"/>
          <w:szCs w:val="24"/>
        </w:rPr>
        <w:t xml:space="preserve">a </w:t>
      </w:r>
      <w:r w:rsidR="005504B6" w:rsidRPr="00487ADD">
        <w:rPr>
          <w:rFonts w:ascii="Times New Roman" w:hAnsi="Times New Roman" w:cs="Times New Roman"/>
          <w:sz w:val="24"/>
          <w:szCs w:val="24"/>
        </w:rPr>
        <w:t xml:space="preserve">base station </w:t>
      </w:r>
      <w:r w:rsidR="002C5BBC" w:rsidRPr="00487ADD">
        <w:rPr>
          <w:rFonts w:ascii="Times New Roman" w:hAnsi="Times New Roman" w:cs="Times New Roman"/>
          <w:sz w:val="24"/>
          <w:szCs w:val="24"/>
        </w:rPr>
        <w:t>(typically a picocell)</w:t>
      </w:r>
      <w:r w:rsidR="007073CD" w:rsidRPr="00487ADD">
        <w:rPr>
          <w:rFonts w:ascii="Times New Roman" w:hAnsi="Times New Roman" w:cs="Times New Roman"/>
          <w:sz w:val="24"/>
          <w:szCs w:val="24"/>
        </w:rPr>
        <w:t xml:space="preserve"> </w:t>
      </w:r>
      <w:r w:rsidR="005504B6" w:rsidRPr="00487ADD">
        <w:rPr>
          <w:rFonts w:ascii="Times New Roman" w:hAnsi="Times New Roman" w:cs="Times New Roman"/>
          <w:sz w:val="24"/>
          <w:szCs w:val="24"/>
        </w:rPr>
        <w:t xml:space="preserve">and a network control unit.  The system </w:t>
      </w:r>
      <w:r w:rsidRPr="00487ADD">
        <w:rPr>
          <w:rFonts w:ascii="Times New Roman" w:hAnsi="Times New Roman" w:cs="Times New Roman"/>
          <w:sz w:val="24"/>
          <w:szCs w:val="24"/>
        </w:rPr>
        <w:t xml:space="preserve">would </w:t>
      </w:r>
      <w:r w:rsidR="005504B6" w:rsidRPr="00487ADD">
        <w:rPr>
          <w:rFonts w:ascii="Times New Roman" w:hAnsi="Times New Roman" w:cs="Times New Roman"/>
          <w:sz w:val="24"/>
          <w:szCs w:val="24"/>
        </w:rPr>
        <w:t xml:space="preserve">receive </w:t>
      </w:r>
      <w:r w:rsidR="007C7BBC" w:rsidRPr="00487ADD">
        <w:rPr>
          <w:rFonts w:ascii="Times New Roman" w:hAnsi="Times New Roman" w:cs="Times New Roman"/>
          <w:sz w:val="24"/>
          <w:szCs w:val="24"/>
        </w:rPr>
        <w:t xml:space="preserve">low-powered </w:t>
      </w:r>
      <w:r w:rsidR="005504B6" w:rsidRPr="00487ADD">
        <w:rPr>
          <w:rFonts w:ascii="Times New Roman" w:hAnsi="Times New Roman" w:cs="Times New Roman"/>
          <w:sz w:val="24"/>
          <w:szCs w:val="24"/>
        </w:rPr>
        <w:t xml:space="preserve">signals from passengers’ mobile wireless devices and transmit those signals through an onboard antenna </w:t>
      </w:r>
      <w:r w:rsidR="007C7BBC" w:rsidRPr="00487ADD">
        <w:rPr>
          <w:rFonts w:ascii="Times New Roman" w:hAnsi="Times New Roman" w:cs="Times New Roman"/>
          <w:sz w:val="24"/>
          <w:szCs w:val="24"/>
        </w:rPr>
        <w:t xml:space="preserve">either </w:t>
      </w:r>
      <w:r w:rsidR="005504B6" w:rsidRPr="00487ADD">
        <w:rPr>
          <w:rFonts w:ascii="Times New Roman" w:hAnsi="Times New Roman" w:cs="Times New Roman"/>
          <w:sz w:val="24"/>
          <w:szCs w:val="24"/>
        </w:rPr>
        <w:t>to a satellite or to dedicated terrestrial</w:t>
      </w:r>
      <w:r w:rsidR="007C7BBC" w:rsidRPr="00487ADD">
        <w:rPr>
          <w:rFonts w:ascii="Times New Roman" w:hAnsi="Times New Roman" w:cs="Times New Roman"/>
          <w:sz w:val="24"/>
          <w:szCs w:val="24"/>
        </w:rPr>
        <w:t xml:space="preserve"> receiver</w:t>
      </w:r>
      <w:r w:rsidR="007271D5" w:rsidRPr="00487ADD">
        <w:rPr>
          <w:rFonts w:ascii="Times New Roman" w:hAnsi="Times New Roman" w:cs="Times New Roman"/>
          <w:sz w:val="24"/>
          <w:szCs w:val="24"/>
        </w:rPr>
        <w:t>s</w:t>
      </w:r>
      <w:r w:rsidR="007C7BBC" w:rsidRPr="00487ADD">
        <w:rPr>
          <w:rFonts w:ascii="Times New Roman" w:hAnsi="Times New Roman" w:cs="Times New Roman"/>
          <w:sz w:val="24"/>
          <w:szCs w:val="24"/>
        </w:rPr>
        <w:t xml:space="preserve">.  </w:t>
      </w:r>
      <w:r w:rsidR="000E1913" w:rsidRPr="00487ADD">
        <w:rPr>
          <w:rFonts w:ascii="Times New Roman" w:hAnsi="Times New Roman" w:cs="Times New Roman"/>
          <w:sz w:val="24"/>
          <w:szCs w:val="24"/>
        </w:rPr>
        <w:t>In either case, the system would be designed to minimize the potential for interference with terrestrial networks that prompted the FCC’s original ban.</w:t>
      </w:r>
      <w:r w:rsidR="000E1913" w:rsidRPr="00487ADD">
        <w:rPr>
          <w:rStyle w:val="FootnoteReference"/>
          <w:rFonts w:ascii="Times New Roman" w:hAnsi="Times New Roman" w:cs="Times New Roman"/>
          <w:sz w:val="24"/>
          <w:szCs w:val="24"/>
        </w:rPr>
        <w:footnoteReference w:id="7"/>
      </w:r>
      <w:r w:rsidR="000E1913" w:rsidRPr="00487ADD">
        <w:rPr>
          <w:rFonts w:ascii="Times New Roman" w:hAnsi="Times New Roman" w:cs="Times New Roman"/>
          <w:sz w:val="24"/>
          <w:szCs w:val="24"/>
        </w:rPr>
        <w:t xml:space="preserve">  </w:t>
      </w:r>
      <w:r w:rsidR="007C7BBC" w:rsidRPr="00487ADD">
        <w:rPr>
          <w:rFonts w:ascii="Times New Roman" w:hAnsi="Times New Roman" w:cs="Times New Roman"/>
          <w:sz w:val="24"/>
          <w:szCs w:val="24"/>
        </w:rPr>
        <w:t xml:space="preserve"> </w:t>
      </w:r>
      <w:r w:rsidR="00B90DBD" w:rsidRPr="00487ADD">
        <w:rPr>
          <w:rFonts w:ascii="Times New Roman" w:hAnsi="Times New Roman" w:cs="Times New Roman"/>
          <w:sz w:val="24"/>
          <w:szCs w:val="24"/>
        </w:rPr>
        <w:t>The FCC’s proposal notes that more than 40 jurisdictions</w:t>
      </w:r>
      <w:r w:rsidR="009F1DCA" w:rsidRPr="00487ADD">
        <w:rPr>
          <w:rFonts w:ascii="Times New Roman" w:hAnsi="Times New Roman" w:cs="Times New Roman"/>
          <w:sz w:val="24"/>
          <w:szCs w:val="24"/>
        </w:rPr>
        <w:t xml:space="preserve"> throughout the world</w:t>
      </w:r>
      <w:r w:rsidR="00B90DBD" w:rsidRPr="00487ADD">
        <w:rPr>
          <w:rFonts w:ascii="Times New Roman" w:hAnsi="Times New Roman" w:cs="Times New Roman"/>
          <w:sz w:val="24"/>
          <w:szCs w:val="24"/>
        </w:rPr>
        <w:t xml:space="preserve">, including the European Union (EU), Australia, </w:t>
      </w:r>
      <w:r w:rsidR="00572BB6" w:rsidRPr="00487ADD">
        <w:rPr>
          <w:rFonts w:ascii="Times New Roman" w:hAnsi="Times New Roman" w:cs="Times New Roman"/>
          <w:sz w:val="24"/>
          <w:szCs w:val="24"/>
        </w:rPr>
        <w:t xml:space="preserve">and jurisdictions in Asia, </w:t>
      </w:r>
      <w:r w:rsidR="00B90DBD" w:rsidRPr="00487ADD">
        <w:rPr>
          <w:rFonts w:ascii="Times New Roman" w:hAnsi="Times New Roman" w:cs="Times New Roman"/>
          <w:sz w:val="24"/>
          <w:szCs w:val="24"/>
        </w:rPr>
        <w:t>have authorized the use</w:t>
      </w:r>
      <w:r w:rsidR="0042353A" w:rsidRPr="00487ADD">
        <w:rPr>
          <w:rFonts w:ascii="Times New Roman" w:hAnsi="Times New Roman" w:cs="Times New Roman"/>
          <w:sz w:val="24"/>
          <w:szCs w:val="24"/>
        </w:rPr>
        <w:t xml:space="preserve"> of mobile communication services on aircraft</w:t>
      </w:r>
      <w:r w:rsidR="00F368F5" w:rsidRPr="00487ADD">
        <w:rPr>
          <w:rFonts w:ascii="Times New Roman" w:hAnsi="Times New Roman" w:cs="Times New Roman"/>
          <w:sz w:val="24"/>
          <w:szCs w:val="24"/>
        </w:rPr>
        <w:t xml:space="preserve"> without any known interference issues</w:t>
      </w:r>
      <w:r w:rsidR="0042353A" w:rsidRPr="00487ADD">
        <w:rPr>
          <w:rFonts w:ascii="Times New Roman" w:hAnsi="Times New Roman" w:cs="Times New Roman"/>
          <w:sz w:val="24"/>
          <w:szCs w:val="24"/>
        </w:rPr>
        <w:t>.</w:t>
      </w:r>
      <w:r w:rsidR="00F67EDD" w:rsidRPr="00487ADD">
        <w:rPr>
          <w:rStyle w:val="FootnoteReference"/>
          <w:rFonts w:ascii="Times New Roman" w:hAnsi="Times New Roman" w:cs="Times New Roman"/>
          <w:sz w:val="24"/>
          <w:szCs w:val="24"/>
        </w:rPr>
        <w:footnoteReference w:id="8"/>
      </w:r>
      <w:r w:rsidR="008A324C" w:rsidRPr="00487ADD">
        <w:rPr>
          <w:rFonts w:ascii="Times New Roman" w:hAnsi="Times New Roman" w:cs="Times New Roman"/>
          <w:sz w:val="24"/>
          <w:szCs w:val="24"/>
        </w:rPr>
        <w:t xml:space="preserve">  </w:t>
      </w:r>
    </w:p>
    <w:p w14:paraId="4713A94C" w14:textId="77777777" w:rsidR="00C36BE1" w:rsidRPr="00487ADD" w:rsidRDefault="00723B24" w:rsidP="00BA0992">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The FCC</w:t>
      </w:r>
      <w:r w:rsidR="00F368F5" w:rsidRPr="00487ADD">
        <w:rPr>
          <w:rFonts w:ascii="Times New Roman" w:hAnsi="Times New Roman" w:cs="Times New Roman"/>
          <w:sz w:val="24"/>
          <w:szCs w:val="24"/>
        </w:rPr>
        <w:t>’s proposal</w:t>
      </w:r>
      <w:r w:rsidR="00F725E6" w:rsidRPr="00487ADD">
        <w:rPr>
          <w:rFonts w:ascii="Times New Roman" w:hAnsi="Times New Roman" w:cs="Times New Roman"/>
          <w:sz w:val="24"/>
          <w:szCs w:val="24"/>
        </w:rPr>
        <w:t xml:space="preserve"> </w:t>
      </w:r>
      <w:r w:rsidR="00B02364" w:rsidRPr="00487ADD">
        <w:rPr>
          <w:rFonts w:ascii="Times New Roman" w:hAnsi="Times New Roman" w:cs="Times New Roman"/>
          <w:sz w:val="24"/>
          <w:szCs w:val="24"/>
        </w:rPr>
        <w:t xml:space="preserve">is </w:t>
      </w:r>
      <w:r w:rsidRPr="00487ADD">
        <w:rPr>
          <w:rFonts w:ascii="Times New Roman" w:hAnsi="Times New Roman" w:cs="Times New Roman"/>
          <w:sz w:val="24"/>
          <w:szCs w:val="24"/>
        </w:rPr>
        <w:t>technology-neutral</w:t>
      </w:r>
      <w:r w:rsidR="0059046D" w:rsidRPr="00487ADD">
        <w:rPr>
          <w:rFonts w:ascii="Times New Roman" w:hAnsi="Times New Roman" w:cs="Times New Roman"/>
          <w:sz w:val="24"/>
          <w:szCs w:val="24"/>
        </w:rPr>
        <w:t>,</w:t>
      </w:r>
      <w:r w:rsidR="00C36BE1" w:rsidRPr="00487ADD">
        <w:rPr>
          <w:rFonts w:ascii="Times New Roman" w:hAnsi="Times New Roman" w:cs="Times New Roman"/>
          <w:sz w:val="24"/>
          <w:szCs w:val="24"/>
        </w:rPr>
        <w:t xml:space="preserve"> in that it does not </w:t>
      </w:r>
      <w:r w:rsidR="00F368F5" w:rsidRPr="00487ADD">
        <w:rPr>
          <w:rFonts w:ascii="Times New Roman" w:hAnsi="Times New Roman" w:cs="Times New Roman"/>
          <w:sz w:val="24"/>
          <w:szCs w:val="24"/>
        </w:rPr>
        <w:t>intend</w:t>
      </w:r>
      <w:r w:rsidR="00C36BE1" w:rsidRPr="00487ADD">
        <w:rPr>
          <w:rFonts w:ascii="Times New Roman" w:hAnsi="Times New Roman" w:cs="Times New Roman"/>
          <w:sz w:val="24"/>
          <w:szCs w:val="24"/>
        </w:rPr>
        <w:t xml:space="preserve"> to limit the use of mobile communications to n</w:t>
      </w:r>
      <w:r w:rsidR="00544BCD" w:rsidRPr="00487ADD">
        <w:rPr>
          <w:rFonts w:ascii="Times New Roman" w:hAnsi="Times New Roman" w:cs="Times New Roman"/>
          <w:sz w:val="24"/>
          <w:szCs w:val="24"/>
        </w:rPr>
        <w:t>on-voice applications</w:t>
      </w:r>
      <w:r w:rsidR="00D828CD" w:rsidRPr="00487ADD">
        <w:rPr>
          <w:rFonts w:ascii="Times New Roman" w:hAnsi="Times New Roman" w:cs="Times New Roman"/>
          <w:sz w:val="24"/>
          <w:szCs w:val="24"/>
        </w:rPr>
        <w:t>.  T</w:t>
      </w:r>
      <w:r w:rsidR="00544BCD" w:rsidRPr="00487ADD">
        <w:rPr>
          <w:rFonts w:ascii="Times New Roman" w:hAnsi="Times New Roman" w:cs="Times New Roman"/>
          <w:sz w:val="24"/>
          <w:szCs w:val="24"/>
        </w:rPr>
        <w:t>he FCC</w:t>
      </w:r>
      <w:r w:rsidR="00C36BE1" w:rsidRPr="00487ADD">
        <w:rPr>
          <w:rFonts w:ascii="Times New Roman" w:hAnsi="Times New Roman" w:cs="Times New Roman"/>
          <w:sz w:val="24"/>
          <w:szCs w:val="24"/>
        </w:rPr>
        <w:t xml:space="preserve"> states that any modifications </w:t>
      </w:r>
      <w:r w:rsidR="00D828CD" w:rsidRPr="00487ADD">
        <w:rPr>
          <w:rFonts w:ascii="Times New Roman" w:hAnsi="Times New Roman" w:cs="Times New Roman"/>
          <w:sz w:val="24"/>
          <w:szCs w:val="24"/>
        </w:rPr>
        <w:t xml:space="preserve">to the </w:t>
      </w:r>
      <w:r w:rsidR="000E6A89" w:rsidRPr="00487ADD">
        <w:rPr>
          <w:rFonts w:ascii="Times New Roman" w:hAnsi="Times New Roman" w:cs="Times New Roman"/>
          <w:sz w:val="24"/>
          <w:szCs w:val="24"/>
        </w:rPr>
        <w:t>AAS</w:t>
      </w:r>
      <w:r w:rsidR="00D828CD" w:rsidRPr="00487ADD">
        <w:rPr>
          <w:rFonts w:ascii="Times New Roman" w:hAnsi="Times New Roman" w:cs="Times New Roman"/>
          <w:sz w:val="24"/>
          <w:szCs w:val="24"/>
        </w:rPr>
        <w:t xml:space="preserve"> </w:t>
      </w:r>
      <w:r w:rsidR="00C36BE1" w:rsidRPr="00487ADD">
        <w:rPr>
          <w:rFonts w:ascii="Times New Roman" w:hAnsi="Times New Roman" w:cs="Times New Roman"/>
          <w:sz w:val="24"/>
          <w:szCs w:val="24"/>
        </w:rPr>
        <w:t xml:space="preserve">would be at the discretion of individual airlines, in addition to any rules or guidelines adopted by the </w:t>
      </w:r>
      <w:r w:rsidR="00BC2BAC" w:rsidRPr="00487ADD">
        <w:rPr>
          <w:rFonts w:ascii="Times New Roman" w:hAnsi="Times New Roman" w:cs="Times New Roman"/>
          <w:sz w:val="24"/>
          <w:szCs w:val="24"/>
        </w:rPr>
        <w:t>DOT</w:t>
      </w:r>
      <w:r w:rsidR="00F368F5" w:rsidRPr="00487ADD">
        <w:rPr>
          <w:rFonts w:ascii="Times New Roman" w:hAnsi="Times New Roman" w:cs="Times New Roman"/>
          <w:sz w:val="24"/>
          <w:szCs w:val="24"/>
        </w:rPr>
        <w:t>.</w:t>
      </w:r>
      <w:r w:rsidR="005E1423" w:rsidRPr="00487ADD">
        <w:rPr>
          <w:rStyle w:val="FootnoteReference"/>
          <w:rFonts w:ascii="Times New Roman" w:hAnsi="Times New Roman" w:cs="Times New Roman"/>
          <w:sz w:val="24"/>
          <w:szCs w:val="24"/>
        </w:rPr>
        <w:footnoteReference w:id="9"/>
      </w:r>
      <w:r w:rsidR="00F368F5" w:rsidRPr="00487ADD">
        <w:rPr>
          <w:rFonts w:ascii="Times New Roman" w:hAnsi="Times New Roman" w:cs="Times New Roman"/>
          <w:sz w:val="24"/>
          <w:szCs w:val="24"/>
        </w:rPr>
        <w:t xml:space="preserve">  The FCC </w:t>
      </w:r>
      <w:r w:rsidR="00C36BE1" w:rsidRPr="00487ADD">
        <w:rPr>
          <w:rFonts w:ascii="Times New Roman" w:hAnsi="Times New Roman" w:cs="Times New Roman"/>
          <w:sz w:val="24"/>
          <w:szCs w:val="24"/>
        </w:rPr>
        <w:t>explains that Airborne Access System</w:t>
      </w:r>
      <w:r w:rsidR="00B63F36" w:rsidRPr="00487ADD">
        <w:rPr>
          <w:rFonts w:ascii="Times New Roman" w:hAnsi="Times New Roman" w:cs="Times New Roman"/>
          <w:sz w:val="24"/>
          <w:szCs w:val="24"/>
        </w:rPr>
        <w:t>s</w:t>
      </w:r>
      <w:r w:rsidR="00C36BE1" w:rsidRPr="00487ADD">
        <w:rPr>
          <w:rFonts w:ascii="Times New Roman" w:hAnsi="Times New Roman" w:cs="Times New Roman"/>
          <w:sz w:val="24"/>
          <w:szCs w:val="24"/>
        </w:rPr>
        <w:t xml:space="preserve"> will provide airlines </w:t>
      </w:r>
      <w:r w:rsidR="00C36BE1" w:rsidRPr="00487ADD">
        <w:rPr>
          <w:rFonts w:ascii="Times New Roman" w:hAnsi="Times New Roman" w:cs="Times New Roman"/>
          <w:sz w:val="24"/>
          <w:szCs w:val="24"/>
        </w:rPr>
        <w:lastRenderedPageBreak/>
        <w:t xml:space="preserve">with the flexibility to deploy or not deploy </w:t>
      </w:r>
      <w:r w:rsidR="00307448" w:rsidRPr="00487ADD">
        <w:rPr>
          <w:rFonts w:ascii="Times New Roman" w:hAnsi="Times New Roman" w:cs="Times New Roman"/>
          <w:sz w:val="24"/>
          <w:szCs w:val="24"/>
        </w:rPr>
        <w:t xml:space="preserve">various </w:t>
      </w:r>
      <w:r w:rsidR="00C36BE1" w:rsidRPr="00487ADD">
        <w:rPr>
          <w:rFonts w:ascii="Times New Roman" w:hAnsi="Times New Roman" w:cs="Times New Roman"/>
          <w:sz w:val="24"/>
          <w:szCs w:val="24"/>
        </w:rPr>
        <w:t>mobile communications services.</w:t>
      </w:r>
      <w:r w:rsidR="00E848E4" w:rsidRPr="00487ADD">
        <w:rPr>
          <w:rStyle w:val="FootnoteReference"/>
          <w:rFonts w:ascii="Times New Roman" w:hAnsi="Times New Roman" w:cs="Times New Roman"/>
          <w:sz w:val="24"/>
          <w:szCs w:val="24"/>
        </w:rPr>
        <w:footnoteReference w:id="10"/>
      </w:r>
      <w:r w:rsidR="00C36BE1" w:rsidRPr="00487ADD">
        <w:rPr>
          <w:rFonts w:ascii="Times New Roman" w:hAnsi="Times New Roman" w:cs="Times New Roman"/>
          <w:sz w:val="24"/>
          <w:szCs w:val="24"/>
        </w:rPr>
        <w:t xml:space="preserve">  For instance, an airline could program the new equipment to block voice calls while permitting</w:t>
      </w:r>
      <w:r w:rsidR="00AF4B18" w:rsidRPr="00487ADD">
        <w:rPr>
          <w:rFonts w:ascii="Times New Roman" w:hAnsi="Times New Roman" w:cs="Times New Roman"/>
          <w:sz w:val="24"/>
          <w:szCs w:val="24"/>
        </w:rPr>
        <w:t xml:space="preserve"> data and text services</w:t>
      </w:r>
      <w:r w:rsidR="00C36BE1" w:rsidRPr="00487ADD">
        <w:rPr>
          <w:rFonts w:ascii="Times New Roman" w:hAnsi="Times New Roman" w:cs="Times New Roman"/>
          <w:sz w:val="24"/>
          <w:szCs w:val="24"/>
        </w:rPr>
        <w:t>.</w:t>
      </w:r>
      <w:r w:rsidR="00E848E4" w:rsidRPr="00487ADD">
        <w:rPr>
          <w:rStyle w:val="FootnoteReference"/>
          <w:rFonts w:ascii="Times New Roman" w:hAnsi="Times New Roman" w:cs="Times New Roman"/>
          <w:sz w:val="24"/>
          <w:szCs w:val="24"/>
        </w:rPr>
        <w:footnoteReference w:id="11"/>
      </w:r>
      <w:r w:rsidR="00C36BE1" w:rsidRPr="00487ADD">
        <w:rPr>
          <w:rFonts w:ascii="Times New Roman" w:hAnsi="Times New Roman" w:cs="Times New Roman"/>
          <w:sz w:val="24"/>
          <w:szCs w:val="24"/>
        </w:rPr>
        <w:t xml:space="preserve">     </w:t>
      </w:r>
    </w:p>
    <w:p w14:paraId="5852A5E5" w14:textId="736FE907" w:rsidR="000E5A64" w:rsidRPr="00487ADD" w:rsidRDefault="00162E65" w:rsidP="00BA0992">
      <w:pPr>
        <w:spacing w:after="0" w:line="480" w:lineRule="auto"/>
        <w:ind w:left="-720"/>
        <w:rPr>
          <w:rFonts w:ascii="Times New Roman" w:hAnsi="Times New Roman" w:cs="Times New Roman"/>
          <w:sz w:val="24"/>
          <w:szCs w:val="24"/>
        </w:rPr>
      </w:pPr>
      <w:r w:rsidRPr="00487ADD">
        <w:rPr>
          <w:rFonts w:ascii="Times New Roman" w:hAnsi="Times New Roman" w:cs="Times New Roman"/>
          <w:sz w:val="24"/>
          <w:szCs w:val="24"/>
        </w:rPr>
        <w:tab/>
      </w:r>
      <w:r w:rsidR="00F368F5" w:rsidRPr="00487ADD">
        <w:rPr>
          <w:rFonts w:ascii="Times New Roman" w:hAnsi="Times New Roman" w:cs="Times New Roman"/>
          <w:sz w:val="24"/>
          <w:szCs w:val="24"/>
        </w:rPr>
        <w:t>In the Department’s</w:t>
      </w:r>
      <w:r w:rsidR="00E741D9" w:rsidRPr="00487ADD">
        <w:rPr>
          <w:rFonts w:ascii="Times New Roman" w:hAnsi="Times New Roman" w:cs="Times New Roman"/>
          <w:sz w:val="24"/>
          <w:szCs w:val="24"/>
        </w:rPr>
        <w:t xml:space="preserve"> ANPRM</w:t>
      </w:r>
      <w:r w:rsidR="00D27C2F" w:rsidRPr="00487ADD">
        <w:rPr>
          <w:rFonts w:ascii="Times New Roman" w:hAnsi="Times New Roman" w:cs="Times New Roman"/>
          <w:sz w:val="24"/>
          <w:szCs w:val="24"/>
        </w:rPr>
        <w:t>,</w:t>
      </w:r>
      <w:r w:rsidR="00E741D9" w:rsidRPr="00487ADD">
        <w:rPr>
          <w:rFonts w:ascii="Times New Roman" w:hAnsi="Times New Roman" w:cs="Times New Roman"/>
          <w:sz w:val="24"/>
          <w:szCs w:val="24"/>
        </w:rPr>
        <w:t xml:space="preserve"> we explained that DOT and the FCC </w:t>
      </w:r>
      <w:r w:rsidR="000E5A64" w:rsidRPr="00487ADD">
        <w:rPr>
          <w:rFonts w:ascii="Times New Roman" w:hAnsi="Times New Roman" w:cs="Times New Roman"/>
          <w:sz w:val="24"/>
          <w:szCs w:val="24"/>
        </w:rPr>
        <w:t>have distinct areas of responsibilities with respect to the use of cell phones or other mobile devices for voic</w:t>
      </w:r>
      <w:r w:rsidR="00A125C8" w:rsidRPr="00487ADD">
        <w:rPr>
          <w:rFonts w:ascii="Times New Roman" w:hAnsi="Times New Roman" w:cs="Times New Roman"/>
          <w:sz w:val="24"/>
          <w:szCs w:val="24"/>
        </w:rPr>
        <w:t xml:space="preserve">e </w:t>
      </w:r>
      <w:r w:rsidR="001E26C0" w:rsidRPr="00487ADD">
        <w:rPr>
          <w:rFonts w:ascii="Times New Roman" w:hAnsi="Times New Roman" w:cs="Times New Roman"/>
          <w:sz w:val="24"/>
          <w:szCs w:val="24"/>
        </w:rPr>
        <w:t xml:space="preserve">calls </w:t>
      </w:r>
      <w:r w:rsidR="00A125C8" w:rsidRPr="00487ADD">
        <w:rPr>
          <w:rFonts w:ascii="Times New Roman" w:hAnsi="Times New Roman" w:cs="Times New Roman"/>
          <w:sz w:val="24"/>
          <w:szCs w:val="24"/>
        </w:rPr>
        <w:t>on aircraft.  T</w:t>
      </w:r>
      <w:r w:rsidR="000E5A64" w:rsidRPr="00487ADD">
        <w:rPr>
          <w:rFonts w:ascii="Times New Roman" w:hAnsi="Times New Roman" w:cs="Times New Roman"/>
          <w:sz w:val="24"/>
          <w:szCs w:val="24"/>
        </w:rPr>
        <w:t>he FCC has authority over various technical issues</w:t>
      </w:r>
      <w:r w:rsidR="00544BCD" w:rsidRPr="00487ADD">
        <w:rPr>
          <w:rFonts w:ascii="Times New Roman" w:hAnsi="Times New Roman" w:cs="Times New Roman"/>
          <w:sz w:val="24"/>
          <w:szCs w:val="24"/>
        </w:rPr>
        <w:t xml:space="preserve"> (as described above)</w:t>
      </w:r>
      <w:r w:rsidR="008A61F4" w:rsidRPr="00487ADD">
        <w:rPr>
          <w:rFonts w:ascii="Times New Roman" w:hAnsi="Times New Roman" w:cs="Times New Roman"/>
          <w:sz w:val="24"/>
          <w:szCs w:val="24"/>
        </w:rPr>
        <w:t>;</w:t>
      </w:r>
      <w:r w:rsidR="00E741D9" w:rsidRPr="00487ADD">
        <w:rPr>
          <w:rFonts w:ascii="Times New Roman" w:hAnsi="Times New Roman" w:cs="Times New Roman"/>
          <w:sz w:val="24"/>
          <w:szCs w:val="24"/>
        </w:rPr>
        <w:t xml:space="preserve"> the FAA</w:t>
      </w:r>
      <w:r w:rsidR="00A125C8" w:rsidRPr="00487ADD">
        <w:rPr>
          <w:rFonts w:ascii="Times New Roman" w:hAnsi="Times New Roman" w:cs="Times New Roman"/>
          <w:sz w:val="24"/>
          <w:szCs w:val="24"/>
        </w:rPr>
        <w:t xml:space="preserve">, </w:t>
      </w:r>
      <w:r w:rsidR="000E5A64" w:rsidRPr="00487ADD">
        <w:rPr>
          <w:rFonts w:ascii="Times New Roman" w:hAnsi="Times New Roman" w:cs="Times New Roman"/>
          <w:sz w:val="24"/>
          <w:szCs w:val="24"/>
        </w:rPr>
        <w:t>a component of DOT</w:t>
      </w:r>
      <w:r w:rsidR="00A125C8" w:rsidRPr="00487ADD">
        <w:rPr>
          <w:rFonts w:ascii="Times New Roman" w:hAnsi="Times New Roman" w:cs="Times New Roman"/>
          <w:sz w:val="24"/>
          <w:szCs w:val="24"/>
        </w:rPr>
        <w:t>,</w:t>
      </w:r>
      <w:r w:rsidR="000E5A64" w:rsidRPr="00487ADD">
        <w:rPr>
          <w:rFonts w:ascii="Times New Roman" w:hAnsi="Times New Roman" w:cs="Times New Roman"/>
          <w:sz w:val="24"/>
          <w:szCs w:val="24"/>
        </w:rPr>
        <w:t xml:space="preserve"> has authority over safety issues</w:t>
      </w:r>
      <w:r w:rsidR="008A61F4" w:rsidRPr="00487ADD">
        <w:rPr>
          <w:rFonts w:ascii="Times New Roman" w:hAnsi="Times New Roman" w:cs="Times New Roman"/>
          <w:sz w:val="24"/>
          <w:szCs w:val="24"/>
        </w:rPr>
        <w:t>;</w:t>
      </w:r>
      <w:r w:rsidR="000E5A64" w:rsidRPr="00487ADD">
        <w:rPr>
          <w:rFonts w:ascii="Times New Roman" w:hAnsi="Times New Roman" w:cs="Times New Roman"/>
          <w:sz w:val="24"/>
          <w:szCs w:val="24"/>
        </w:rPr>
        <w:t xml:space="preserve"> and DOT</w:t>
      </w:r>
      <w:r w:rsidR="00544BCD" w:rsidRPr="00487ADD">
        <w:rPr>
          <w:rFonts w:ascii="Times New Roman" w:hAnsi="Times New Roman" w:cs="Times New Roman"/>
          <w:sz w:val="24"/>
          <w:szCs w:val="24"/>
        </w:rPr>
        <w:t xml:space="preserve">’s </w:t>
      </w:r>
      <w:r w:rsidR="00980D9E" w:rsidRPr="00487ADD">
        <w:rPr>
          <w:rFonts w:ascii="Times New Roman" w:hAnsi="Times New Roman" w:cs="Times New Roman"/>
          <w:sz w:val="24"/>
          <w:szCs w:val="24"/>
        </w:rPr>
        <w:t>OST</w:t>
      </w:r>
      <w:r w:rsidR="000E5A64" w:rsidRPr="00487ADD">
        <w:rPr>
          <w:rFonts w:ascii="Times New Roman" w:hAnsi="Times New Roman" w:cs="Times New Roman"/>
          <w:sz w:val="24"/>
          <w:szCs w:val="24"/>
        </w:rPr>
        <w:t xml:space="preserve"> has authority over aviation consumer protection issues.</w:t>
      </w:r>
    </w:p>
    <w:p w14:paraId="75B3217F" w14:textId="2E385A32" w:rsidR="00B06782" w:rsidRPr="00487ADD" w:rsidRDefault="00C477F0" w:rsidP="00BA0992">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T</w:t>
      </w:r>
      <w:r w:rsidR="00544BCD" w:rsidRPr="00487ADD">
        <w:rPr>
          <w:rFonts w:ascii="Times New Roman" w:hAnsi="Times New Roman" w:cs="Times New Roman"/>
          <w:sz w:val="24"/>
          <w:szCs w:val="24"/>
        </w:rPr>
        <w:t>he FAA, p</w:t>
      </w:r>
      <w:r w:rsidR="000E5A64" w:rsidRPr="00487ADD">
        <w:rPr>
          <w:rFonts w:ascii="Times New Roman" w:hAnsi="Times New Roman" w:cs="Times New Roman"/>
          <w:sz w:val="24"/>
          <w:szCs w:val="24"/>
        </w:rPr>
        <w:t>ursuant to its aviation safety oversight authority in 49 U.S.C.</w:t>
      </w:r>
      <w:r w:rsidR="00C235BD" w:rsidRPr="00487ADD">
        <w:rPr>
          <w:rFonts w:ascii="Times New Roman" w:hAnsi="Times New Roman" w:cs="Times New Roman"/>
          <w:sz w:val="24"/>
          <w:szCs w:val="24"/>
        </w:rPr>
        <w:t xml:space="preserve"> §§</w:t>
      </w:r>
      <w:r w:rsidR="00D27C2F" w:rsidRPr="00487ADD">
        <w:rPr>
          <w:rFonts w:ascii="Times New Roman" w:hAnsi="Times New Roman" w:cs="Times New Roman"/>
          <w:sz w:val="24"/>
          <w:szCs w:val="24"/>
        </w:rPr>
        <w:t> </w:t>
      </w:r>
      <w:r w:rsidR="000E5A64" w:rsidRPr="00487ADD">
        <w:rPr>
          <w:rFonts w:ascii="Times New Roman" w:hAnsi="Times New Roman" w:cs="Times New Roman"/>
          <w:sz w:val="24"/>
          <w:szCs w:val="24"/>
        </w:rPr>
        <w:t>106(f) and 44701(a),</w:t>
      </w:r>
      <w:r w:rsidR="00544BCD" w:rsidRPr="00487ADD">
        <w:rPr>
          <w:rFonts w:ascii="Times New Roman" w:hAnsi="Times New Roman" w:cs="Times New Roman"/>
          <w:sz w:val="24"/>
          <w:szCs w:val="24"/>
        </w:rPr>
        <w:t xml:space="preserve"> </w:t>
      </w:r>
      <w:r w:rsidR="000E5A64" w:rsidRPr="00487ADD">
        <w:rPr>
          <w:rFonts w:ascii="Times New Roman" w:hAnsi="Times New Roman" w:cs="Times New Roman"/>
          <w:sz w:val="24"/>
          <w:szCs w:val="24"/>
        </w:rPr>
        <w:t xml:space="preserve">has authority </w:t>
      </w:r>
      <w:r w:rsidR="000E6A89" w:rsidRPr="00487ADD">
        <w:rPr>
          <w:rFonts w:ascii="Times New Roman" w:hAnsi="Times New Roman" w:cs="Times New Roman"/>
          <w:sz w:val="24"/>
          <w:szCs w:val="24"/>
        </w:rPr>
        <w:t xml:space="preserve">to determine </w:t>
      </w:r>
      <w:r w:rsidR="000E5A64" w:rsidRPr="00487ADD">
        <w:rPr>
          <w:rFonts w:ascii="Times New Roman" w:hAnsi="Times New Roman" w:cs="Times New Roman"/>
          <w:sz w:val="24"/>
          <w:szCs w:val="24"/>
        </w:rPr>
        <w:t xml:space="preserve">whether </w:t>
      </w:r>
      <w:r w:rsidR="00D828CD" w:rsidRPr="00487ADD">
        <w:rPr>
          <w:rFonts w:ascii="Times New Roman" w:hAnsi="Times New Roman" w:cs="Times New Roman"/>
          <w:sz w:val="24"/>
          <w:szCs w:val="24"/>
        </w:rPr>
        <w:t>p</w:t>
      </w:r>
      <w:r w:rsidR="000E5A64" w:rsidRPr="00487ADD">
        <w:rPr>
          <w:rFonts w:ascii="Times New Roman" w:hAnsi="Times New Roman" w:cs="Times New Roman"/>
          <w:sz w:val="24"/>
          <w:szCs w:val="24"/>
        </w:rPr>
        <w:t xml:space="preserve">ortable </w:t>
      </w:r>
      <w:r w:rsidR="00D828CD" w:rsidRPr="00487ADD">
        <w:rPr>
          <w:rFonts w:ascii="Times New Roman" w:hAnsi="Times New Roman" w:cs="Times New Roman"/>
          <w:sz w:val="24"/>
          <w:szCs w:val="24"/>
        </w:rPr>
        <w:t>e</w:t>
      </w:r>
      <w:r w:rsidR="000E5A64" w:rsidRPr="00487ADD">
        <w:rPr>
          <w:rFonts w:ascii="Times New Roman" w:hAnsi="Times New Roman" w:cs="Times New Roman"/>
          <w:sz w:val="24"/>
          <w:szCs w:val="24"/>
        </w:rPr>
        <w:t xml:space="preserve">lectronic </w:t>
      </w:r>
      <w:r w:rsidR="00D828CD" w:rsidRPr="00487ADD">
        <w:rPr>
          <w:rFonts w:ascii="Times New Roman" w:hAnsi="Times New Roman" w:cs="Times New Roman"/>
          <w:sz w:val="24"/>
          <w:szCs w:val="24"/>
        </w:rPr>
        <w:t>d</w:t>
      </w:r>
      <w:r w:rsidR="000E5A64" w:rsidRPr="00487ADD">
        <w:rPr>
          <w:rFonts w:ascii="Times New Roman" w:hAnsi="Times New Roman" w:cs="Times New Roman"/>
          <w:sz w:val="24"/>
          <w:szCs w:val="24"/>
        </w:rPr>
        <w:t>evices (PEDs)</w:t>
      </w:r>
      <w:r w:rsidR="006C02B4" w:rsidRPr="00487ADD">
        <w:rPr>
          <w:rStyle w:val="FootnoteReference"/>
          <w:rFonts w:ascii="Times New Roman" w:hAnsi="Times New Roman" w:cs="Times New Roman"/>
          <w:sz w:val="24"/>
          <w:szCs w:val="24"/>
        </w:rPr>
        <w:footnoteReference w:id="12"/>
      </w:r>
      <w:r w:rsidR="000E5A64" w:rsidRPr="00487ADD">
        <w:rPr>
          <w:rFonts w:ascii="Times New Roman" w:hAnsi="Times New Roman" w:cs="Times New Roman"/>
          <w:sz w:val="24"/>
          <w:szCs w:val="24"/>
        </w:rPr>
        <w:t xml:space="preserve"> can be safely used on aircraft.  </w:t>
      </w:r>
      <w:r w:rsidR="004C500D" w:rsidRPr="00487ADD">
        <w:rPr>
          <w:rFonts w:ascii="Times New Roman" w:hAnsi="Times New Roman" w:cs="Times New Roman"/>
          <w:sz w:val="24"/>
          <w:szCs w:val="24"/>
        </w:rPr>
        <w:t xml:space="preserve">In October 2013, the FAA provided information </w:t>
      </w:r>
      <w:r w:rsidR="00980D9E" w:rsidRPr="00487ADD">
        <w:rPr>
          <w:rFonts w:ascii="Times New Roman" w:hAnsi="Times New Roman" w:cs="Times New Roman"/>
          <w:sz w:val="24"/>
          <w:szCs w:val="24"/>
        </w:rPr>
        <w:t xml:space="preserve">to airlines </w:t>
      </w:r>
      <w:r w:rsidR="004C500D" w:rsidRPr="00487ADD">
        <w:rPr>
          <w:rFonts w:ascii="Times New Roman" w:hAnsi="Times New Roman" w:cs="Times New Roman"/>
          <w:sz w:val="24"/>
          <w:szCs w:val="24"/>
        </w:rPr>
        <w:t>on expanding passenger use of PEDs during all phases of flight without compromising the continued safe operation of the aircraft.</w:t>
      </w:r>
      <w:r w:rsidR="00EE382D" w:rsidRPr="00487ADD">
        <w:rPr>
          <w:rStyle w:val="FootnoteReference"/>
          <w:rFonts w:ascii="Times New Roman" w:hAnsi="Times New Roman" w:cs="Times New Roman"/>
          <w:sz w:val="24"/>
          <w:szCs w:val="24"/>
        </w:rPr>
        <w:t xml:space="preserve"> </w:t>
      </w:r>
      <w:r w:rsidR="00EE382D" w:rsidRPr="00487ADD">
        <w:rPr>
          <w:rStyle w:val="FootnoteReference"/>
          <w:rFonts w:ascii="Times New Roman" w:hAnsi="Times New Roman" w:cs="Times New Roman"/>
          <w:sz w:val="24"/>
          <w:szCs w:val="24"/>
        </w:rPr>
        <w:footnoteReference w:id="13"/>
      </w:r>
      <w:r w:rsidR="004C500D" w:rsidRPr="00487ADD">
        <w:rPr>
          <w:rFonts w:ascii="Times New Roman" w:hAnsi="Times New Roman" w:cs="Times New Roman"/>
          <w:sz w:val="24"/>
          <w:szCs w:val="24"/>
        </w:rPr>
        <w:t xml:space="preserve">  However, the FAA guidance did</w:t>
      </w:r>
      <w:r w:rsidR="00AE2818" w:rsidRPr="00487ADD">
        <w:rPr>
          <w:rStyle w:val="Hyperlink"/>
          <w:rFonts w:ascii="Times New Roman" w:hAnsi="Times New Roman" w:cs="Times New Roman"/>
          <w:color w:val="auto"/>
          <w:sz w:val="24"/>
          <w:szCs w:val="24"/>
          <w:u w:val="none"/>
        </w:rPr>
        <w:t xml:space="preserve"> not explicitly address the use of cell phones for voice calls, in light of the FCC’s continued ban on such calls.</w:t>
      </w:r>
      <w:r w:rsidR="00AE2818" w:rsidRPr="00487ADD">
        <w:rPr>
          <w:rStyle w:val="FootnoteReference"/>
          <w:rFonts w:ascii="Times New Roman" w:hAnsi="Times New Roman" w:cs="Times New Roman"/>
          <w:sz w:val="24"/>
          <w:szCs w:val="24"/>
        </w:rPr>
        <w:footnoteReference w:id="14"/>
      </w:r>
      <w:r w:rsidR="002C5BBC" w:rsidRPr="00487ADD">
        <w:rPr>
          <w:rStyle w:val="Hyperlink"/>
          <w:rFonts w:ascii="Times New Roman" w:hAnsi="Times New Roman" w:cs="Times New Roman"/>
          <w:color w:val="auto"/>
          <w:sz w:val="24"/>
          <w:szCs w:val="24"/>
          <w:u w:val="none"/>
        </w:rPr>
        <w:t xml:space="preserve">  </w:t>
      </w:r>
      <w:r w:rsidR="004C500D" w:rsidRPr="00487ADD">
        <w:rPr>
          <w:rFonts w:ascii="Times New Roman" w:hAnsi="Times New Roman" w:cs="Times New Roman"/>
          <w:sz w:val="24"/>
          <w:szCs w:val="24"/>
        </w:rPr>
        <w:t xml:space="preserve">Cell phones differ from most PEDs in that they are designed to send out signals strong enough to be received at great distances. </w:t>
      </w:r>
      <w:r w:rsidR="00EF2FF3" w:rsidRPr="00487ADD">
        <w:rPr>
          <w:rFonts w:ascii="Times New Roman" w:hAnsi="Times New Roman" w:cs="Times New Roman"/>
          <w:sz w:val="24"/>
          <w:szCs w:val="24"/>
        </w:rPr>
        <w:t xml:space="preserve"> Nevertheless, the FAA’s </w:t>
      </w:r>
      <w:r w:rsidR="00D46D6A" w:rsidRPr="00487ADD">
        <w:rPr>
          <w:rFonts w:ascii="Times New Roman" w:hAnsi="Times New Roman" w:cs="Times New Roman"/>
          <w:sz w:val="24"/>
          <w:szCs w:val="24"/>
        </w:rPr>
        <w:t xml:space="preserve">safety authority </w:t>
      </w:r>
      <w:r w:rsidR="00EF2FF3" w:rsidRPr="00487ADD">
        <w:rPr>
          <w:rFonts w:ascii="Times New Roman" w:hAnsi="Times New Roman" w:cs="Times New Roman"/>
          <w:sz w:val="24"/>
          <w:szCs w:val="24"/>
        </w:rPr>
        <w:t xml:space="preserve">over cell phones is similar to its </w:t>
      </w:r>
      <w:r w:rsidR="00EF2FF3" w:rsidRPr="00487ADD">
        <w:rPr>
          <w:rFonts w:ascii="Times New Roman" w:hAnsi="Times New Roman" w:cs="Times New Roman"/>
          <w:sz w:val="24"/>
          <w:szCs w:val="24"/>
        </w:rPr>
        <w:lastRenderedPageBreak/>
        <w:t xml:space="preserve">authority over other PEDs and </w:t>
      </w:r>
      <w:r w:rsidR="00D46D6A" w:rsidRPr="00487ADD">
        <w:rPr>
          <w:rFonts w:ascii="Times New Roman" w:hAnsi="Times New Roman" w:cs="Times New Roman"/>
          <w:sz w:val="24"/>
          <w:szCs w:val="24"/>
        </w:rPr>
        <w:t xml:space="preserve">includes technical elements (e.g., whether cell phones would interfere with avionics systems), operational elements (e.g., whether the use of cell phones would interfere with effective flight safety instructions), and security elements (e.g., whether the use of cell phones creates a security threat that in turn impacts aviation safety).  </w:t>
      </w:r>
      <w:r w:rsidR="000E5A64" w:rsidRPr="00487ADD">
        <w:rPr>
          <w:rFonts w:ascii="Times New Roman" w:hAnsi="Times New Roman" w:cs="Times New Roman"/>
          <w:sz w:val="24"/>
          <w:szCs w:val="24"/>
        </w:rPr>
        <w:t xml:space="preserve">Pursuant to FAA </w:t>
      </w:r>
      <w:r w:rsidR="008B7818" w:rsidRPr="00487ADD">
        <w:rPr>
          <w:rFonts w:ascii="Times New Roman" w:hAnsi="Times New Roman" w:cs="Times New Roman"/>
          <w:sz w:val="24"/>
          <w:szCs w:val="24"/>
        </w:rPr>
        <w:t>regulations</w:t>
      </w:r>
      <w:r w:rsidR="00C1090B" w:rsidRPr="00487ADD">
        <w:rPr>
          <w:rFonts w:ascii="Times New Roman" w:hAnsi="Times New Roman" w:cs="Times New Roman"/>
          <w:sz w:val="24"/>
          <w:szCs w:val="24"/>
        </w:rPr>
        <w:t>, before</w:t>
      </w:r>
      <w:r w:rsidR="00D828CD" w:rsidRPr="00487ADD">
        <w:rPr>
          <w:rFonts w:ascii="Times New Roman" w:hAnsi="Times New Roman" w:cs="Times New Roman"/>
          <w:sz w:val="24"/>
          <w:szCs w:val="24"/>
        </w:rPr>
        <w:t xml:space="preserve"> allowing passengers to use PEDs, aircraft operators must first determine that those devices will not interfere with </w:t>
      </w:r>
      <w:r w:rsidR="006F2DCE" w:rsidRPr="00487ADD">
        <w:rPr>
          <w:rFonts w:ascii="Times New Roman" w:hAnsi="Times New Roman" w:cs="Times New Roman"/>
          <w:sz w:val="24"/>
          <w:szCs w:val="24"/>
        </w:rPr>
        <w:t xml:space="preserve">the aircraft’s </w:t>
      </w:r>
      <w:r w:rsidR="00D828CD" w:rsidRPr="00487ADD">
        <w:rPr>
          <w:rFonts w:ascii="Times New Roman" w:hAnsi="Times New Roman" w:cs="Times New Roman"/>
          <w:sz w:val="24"/>
          <w:szCs w:val="24"/>
        </w:rPr>
        <w:t>navigation or communication systems.</w:t>
      </w:r>
      <w:r w:rsidR="001026B9" w:rsidRPr="00487ADD">
        <w:rPr>
          <w:rFonts w:ascii="Times New Roman" w:hAnsi="Times New Roman" w:cs="Times New Roman"/>
          <w:sz w:val="24"/>
          <w:szCs w:val="24"/>
        </w:rPr>
        <w:t xml:space="preserve">  This determination </w:t>
      </w:r>
      <w:r w:rsidR="000E5A64" w:rsidRPr="00487ADD">
        <w:rPr>
          <w:rFonts w:ascii="Times New Roman" w:hAnsi="Times New Roman" w:cs="Times New Roman"/>
          <w:sz w:val="24"/>
          <w:szCs w:val="24"/>
        </w:rPr>
        <w:t>includes assessing the risks of potential cellular-induced avionics problems.</w:t>
      </w:r>
      <w:r w:rsidR="000E5A64" w:rsidRPr="00487ADD">
        <w:rPr>
          <w:rStyle w:val="FootnoteReference"/>
          <w:rFonts w:ascii="Times New Roman" w:hAnsi="Times New Roman" w:cs="Times New Roman"/>
          <w:sz w:val="24"/>
          <w:szCs w:val="24"/>
        </w:rPr>
        <w:footnoteReference w:id="15"/>
      </w:r>
      <w:r w:rsidR="000E5A64" w:rsidRPr="00487ADD">
        <w:rPr>
          <w:rFonts w:ascii="Times New Roman" w:hAnsi="Times New Roman" w:cs="Times New Roman"/>
          <w:sz w:val="24"/>
          <w:szCs w:val="24"/>
        </w:rPr>
        <w:t xml:space="preserve">  </w:t>
      </w:r>
      <w:r w:rsidR="008B7818" w:rsidRPr="00487ADD">
        <w:rPr>
          <w:rFonts w:ascii="Times New Roman" w:hAnsi="Times New Roman" w:cs="Times New Roman"/>
          <w:sz w:val="24"/>
          <w:szCs w:val="24"/>
        </w:rPr>
        <w:t>According to FAA policy and guidance,</w:t>
      </w:r>
      <w:r w:rsidR="00EF7836" w:rsidRPr="00487ADD">
        <w:rPr>
          <w:rFonts w:ascii="Times New Roman" w:hAnsi="Times New Roman" w:cs="Times New Roman"/>
          <w:sz w:val="24"/>
          <w:szCs w:val="24"/>
        </w:rPr>
        <w:t xml:space="preserve"> </w:t>
      </w:r>
      <w:r w:rsidR="008B7818" w:rsidRPr="00487ADD">
        <w:rPr>
          <w:rFonts w:ascii="Times New Roman" w:hAnsi="Times New Roman" w:cs="Times New Roman"/>
          <w:sz w:val="24"/>
          <w:szCs w:val="24"/>
        </w:rPr>
        <w:t>e</w:t>
      </w:r>
      <w:r w:rsidR="000E5A64" w:rsidRPr="00487ADD">
        <w:rPr>
          <w:rFonts w:ascii="Times New Roman" w:hAnsi="Times New Roman" w:cs="Times New Roman"/>
          <w:sz w:val="24"/>
          <w:szCs w:val="24"/>
        </w:rPr>
        <w:t>xpanding passenger PED use requires an aircraft operator to revise applicable policies, procedures, and programs, and to institute mitigation strategies for passenger disruptions to crewmember safety briefings and announcements an</w:t>
      </w:r>
      <w:r w:rsidR="001026B9" w:rsidRPr="00487ADD">
        <w:rPr>
          <w:rFonts w:ascii="Times New Roman" w:hAnsi="Times New Roman" w:cs="Times New Roman"/>
          <w:sz w:val="24"/>
          <w:szCs w:val="24"/>
        </w:rPr>
        <w:t>d potential passenger conflicts</w:t>
      </w:r>
      <w:r w:rsidR="000E5A64" w:rsidRPr="00487ADD">
        <w:rPr>
          <w:rFonts w:ascii="Times New Roman" w:hAnsi="Times New Roman" w:cs="Times New Roman"/>
          <w:sz w:val="24"/>
          <w:szCs w:val="24"/>
        </w:rPr>
        <w:t xml:space="preserve">.  </w:t>
      </w:r>
      <w:r w:rsidR="008A61F4" w:rsidRPr="00487ADD">
        <w:rPr>
          <w:rFonts w:ascii="Times New Roman" w:hAnsi="Times New Roman" w:cs="Times New Roman"/>
          <w:sz w:val="24"/>
          <w:szCs w:val="24"/>
        </w:rPr>
        <w:t>Therefore, e</w:t>
      </w:r>
      <w:r w:rsidR="00B06782" w:rsidRPr="00487ADD">
        <w:rPr>
          <w:rFonts w:ascii="Times New Roman" w:hAnsi="Times New Roman" w:cs="Times New Roman"/>
          <w:sz w:val="24"/>
          <w:szCs w:val="24"/>
        </w:rPr>
        <w:t xml:space="preserve">ven if the FCC revises its ban, any installed equipment such as </w:t>
      </w:r>
      <w:r w:rsidR="00D828CD" w:rsidRPr="00487ADD">
        <w:rPr>
          <w:rFonts w:ascii="Times New Roman" w:hAnsi="Times New Roman" w:cs="Times New Roman"/>
          <w:sz w:val="24"/>
          <w:szCs w:val="24"/>
        </w:rPr>
        <w:t xml:space="preserve">an </w:t>
      </w:r>
      <w:r w:rsidR="000E6A89" w:rsidRPr="00487ADD">
        <w:rPr>
          <w:rFonts w:ascii="Times New Roman" w:hAnsi="Times New Roman" w:cs="Times New Roman"/>
          <w:sz w:val="24"/>
          <w:szCs w:val="24"/>
        </w:rPr>
        <w:t>AAS</w:t>
      </w:r>
      <w:r w:rsidR="00B06782" w:rsidRPr="00487ADD">
        <w:rPr>
          <w:rFonts w:ascii="Times New Roman" w:hAnsi="Times New Roman" w:cs="Times New Roman"/>
          <w:sz w:val="24"/>
          <w:szCs w:val="24"/>
        </w:rPr>
        <w:t xml:space="preserve"> would be subject to FAA certification, just lik</w:t>
      </w:r>
      <w:r w:rsidR="001B29ED" w:rsidRPr="00487ADD">
        <w:rPr>
          <w:rFonts w:ascii="Times New Roman" w:hAnsi="Times New Roman" w:cs="Times New Roman"/>
          <w:sz w:val="24"/>
          <w:szCs w:val="24"/>
        </w:rPr>
        <w:t xml:space="preserve">e </w:t>
      </w:r>
      <w:r w:rsidR="00C1090B" w:rsidRPr="00487ADD">
        <w:rPr>
          <w:rFonts w:ascii="Times New Roman" w:hAnsi="Times New Roman" w:cs="Times New Roman"/>
          <w:sz w:val="24"/>
          <w:szCs w:val="24"/>
        </w:rPr>
        <w:t>other hardware</w:t>
      </w:r>
      <w:r w:rsidR="001B29ED" w:rsidRPr="00487ADD">
        <w:rPr>
          <w:rFonts w:ascii="Times New Roman" w:hAnsi="Times New Roman" w:cs="Times New Roman"/>
          <w:sz w:val="24"/>
          <w:szCs w:val="24"/>
        </w:rPr>
        <w:t xml:space="preserve">.  </w:t>
      </w:r>
    </w:p>
    <w:p w14:paraId="74190722" w14:textId="77777777" w:rsidR="000E1913" w:rsidRPr="00487ADD" w:rsidRDefault="003F19BE" w:rsidP="00BA0992">
      <w:pPr>
        <w:spacing w:after="0" w:line="480" w:lineRule="auto"/>
        <w:ind w:left="-720"/>
        <w:rPr>
          <w:rFonts w:ascii="Times New Roman" w:hAnsi="Times New Roman" w:cs="Times New Roman"/>
          <w:sz w:val="24"/>
          <w:szCs w:val="24"/>
        </w:rPr>
      </w:pPr>
      <w:r w:rsidRPr="00487ADD">
        <w:rPr>
          <w:rFonts w:ascii="Times New Roman" w:hAnsi="Times New Roman" w:cs="Times New Roman"/>
          <w:sz w:val="24"/>
          <w:szCs w:val="24"/>
        </w:rPr>
        <w:tab/>
        <w:t xml:space="preserve">Many </w:t>
      </w:r>
      <w:r w:rsidR="00BB5BDE" w:rsidRPr="00487ADD">
        <w:rPr>
          <w:rFonts w:ascii="Times New Roman" w:hAnsi="Times New Roman" w:cs="Times New Roman"/>
          <w:sz w:val="24"/>
          <w:szCs w:val="24"/>
        </w:rPr>
        <w:t xml:space="preserve">U.S. </w:t>
      </w:r>
      <w:r w:rsidRPr="00487ADD">
        <w:rPr>
          <w:rFonts w:ascii="Times New Roman" w:hAnsi="Times New Roman" w:cs="Times New Roman"/>
          <w:sz w:val="24"/>
          <w:szCs w:val="24"/>
        </w:rPr>
        <w:t xml:space="preserve">airlines currently offer </w:t>
      </w:r>
      <w:r w:rsidR="008B7818" w:rsidRPr="00487ADD">
        <w:rPr>
          <w:rFonts w:ascii="Times New Roman" w:hAnsi="Times New Roman" w:cs="Times New Roman"/>
          <w:sz w:val="24"/>
          <w:szCs w:val="24"/>
        </w:rPr>
        <w:t>Wi</w:t>
      </w:r>
      <w:r w:rsidR="00434C05" w:rsidRPr="00487ADD">
        <w:rPr>
          <w:rFonts w:ascii="Times New Roman" w:hAnsi="Times New Roman" w:cs="Times New Roman"/>
          <w:sz w:val="24"/>
          <w:szCs w:val="24"/>
        </w:rPr>
        <w:t>-</w:t>
      </w:r>
      <w:r w:rsidR="008B7818" w:rsidRPr="00487ADD">
        <w:rPr>
          <w:rFonts w:ascii="Times New Roman" w:hAnsi="Times New Roman" w:cs="Times New Roman"/>
          <w:sz w:val="24"/>
          <w:szCs w:val="24"/>
        </w:rPr>
        <w:t xml:space="preserve">Fi </w:t>
      </w:r>
      <w:r w:rsidRPr="00487ADD">
        <w:rPr>
          <w:rFonts w:ascii="Times New Roman" w:hAnsi="Times New Roman" w:cs="Times New Roman"/>
          <w:sz w:val="24"/>
          <w:szCs w:val="24"/>
        </w:rPr>
        <w:t xml:space="preserve">connectivity to passengers’ mobile devices using </w:t>
      </w:r>
      <w:r w:rsidR="007271D5" w:rsidRPr="00487ADD">
        <w:rPr>
          <w:rFonts w:ascii="Times New Roman" w:hAnsi="Times New Roman" w:cs="Times New Roman"/>
          <w:sz w:val="24"/>
          <w:szCs w:val="24"/>
        </w:rPr>
        <w:t xml:space="preserve">FAA-approved </w:t>
      </w:r>
      <w:r w:rsidR="008B7818" w:rsidRPr="00487ADD">
        <w:rPr>
          <w:rFonts w:ascii="Times New Roman" w:hAnsi="Times New Roman" w:cs="Times New Roman"/>
          <w:sz w:val="24"/>
          <w:szCs w:val="24"/>
        </w:rPr>
        <w:t>in-flight connectivity systems</w:t>
      </w:r>
      <w:r w:rsidR="006721A2" w:rsidRPr="00487ADD">
        <w:rPr>
          <w:rFonts w:ascii="Times New Roman" w:hAnsi="Times New Roman" w:cs="Times New Roman"/>
          <w:sz w:val="24"/>
          <w:szCs w:val="24"/>
        </w:rPr>
        <w:t xml:space="preserve">.  </w:t>
      </w:r>
      <w:r w:rsidR="00F778DC" w:rsidRPr="00487ADD">
        <w:rPr>
          <w:rFonts w:ascii="Times New Roman" w:hAnsi="Times New Roman" w:cs="Times New Roman"/>
          <w:sz w:val="24"/>
          <w:szCs w:val="24"/>
        </w:rPr>
        <w:t xml:space="preserve">Like Airborne Access Systems, airborne Wi-Fi systems </w:t>
      </w:r>
      <w:r w:rsidR="00F87E6B" w:rsidRPr="00487ADD">
        <w:rPr>
          <w:rFonts w:ascii="Times New Roman" w:hAnsi="Times New Roman" w:cs="Times New Roman"/>
          <w:sz w:val="24"/>
          <w:szCs w:val="24"/>
        </w:rPr>
        <w:t xml:space="preserve">receive signals from passengers’ mobile devices and relay those signals to </w:t>
      </w:r>
      <w:r w:rsidR="007271D5" w:rsidRPr="00487ADD">
        <w:rPr>
          <w:rFonts w:ascii="Times New Roman" w:hAnsi="Times New Roman" w:cs="Times New Roman"/>
          <w:sz w:val="24"/>
          <w:szCs w:val="24"/>
        </w:rPr>
        <w:t xml:space="preserve">satellites or dedicated ground </w:t>
      </w:r>
      <w:r w:rsidR="00A56FAA" w:rsidRPr="00487ADD">
        <w:rPr>
          <w:rFonts w:ascii="Times New Roman" w:hAnsi="Times New Roman" w:cs="Times New Roman"/>
          <w:sz w:val="24"/>
          <w:szCs w:val="24"/>
        </w:rPr>
        <w:t xml:space="preserve">towers.  </w:t>
      </w:r>
      <w:r w:rsidR="005F5C2C" w:rsidRPr="00487ADD">
        <w:rPr>
          <w:rFonts w:ascii="Times New Roman" w:hAnsi="Times New Roman" w:cs="Times New Roman"/>
          <w:sz w:val="24"/>
          <w:szCs w:val="24"/>
        </w:rPr>
        <w:t>Wi-Fi spectrum</w:t>
      </w:r>
      <w:r w:rsidR="006721A2" w:rsidRPr="00487ADD">
        <w:rPr>
          <w:rFonts w:ascii="Times New Roman" w:hAnsi="Times New Roman" w:cs="Times New Roman"/>
          <w:sz w:val="24"/>
          <w:szCs w:val="24"/>
        </w:rPr>
        <w:t xml:space="preserve"> is</w:t>
      </w:r>
      <w:r w:rsidR="006355CC" w:rsidRPr="00487ADD">
        <w:rPr>
          <w:rFonts w:ascii="Times New Roman" w:hAnsi="Times New Roman" w:cs="Times New Roman"/>
          <w:sz w:val="24"/>
          <w:szCs w:val="24"/>
        </w:rPr>
        <w:t xml:space="preserve"> capable of transmitting voice calls as well as other types of </w:t>
      </w:r>
      <w:r w:rsidR="006721A2" w:rsidRPr="00487ADD">
        <w:rPr>
          <w:rFonts w:ascii="Times New Roman" w:hAnsi="Times New Roman" w:cs="Times New Roman"/>
          <w:sz w:val="24"/>
          <w:szCs w:val="24"/>
        </w:rPr>
        <w:t>data</w:t>
      </w:r>
      <w:r w:rsidR="005F5C2C" w:rsidRPr="00487ADD">
        <w:rPr>
          <w:rFonts w:ascii="Times New Roman" w:hAnsi="Times New Roman" w:cs="Times New Roman"/>
          <w:sz w:val="24"/>
          <w:szCs w:val="24"/>
        </w:rPr>
        <w:t>, such as video and text messages</w:t>
      </w:r>
      <w:r w:rsidR="006355CC" w:rsidRPr="00487ADD">
        <w:rPr>
          <w:rFonts w:ascii="Times New Roman" w:hAnsi="Times New Roman" w:cs="Times New Roman"/>
          <w:sz w:val="24"/>
          <w:szCs w:val="24"/>
        </w:rPr>
        <w:t>.</w:t>
      </w:r>
      <w:r w:rsidR="006721A2" w:rsidRPr="00487ADD">
        <w:rPr>
          <w:rFonts w:ascii="Times New Roman" w:hAnsi="Times New Roman" w:cs="Times New Roman"/>
          <w:sz w:val="24"/>
          <w:szCs w:val="24"/>
        </w:rPr>
        <w:t xml:space="preserve">  The FCC does not prohibit voice </w:t>
      </w:r>
      <w:r w:rsidR="005F5C2C" w:rsidRPr="00487ADD">
        <w:rPr>
          <w:rFonts w:ascii="Times New Roman" w:hAnsi="Times New Roman" w:cs="Times New Roman"/>
          <w:sz w:val="24"/>
          <w:szCs w:val="24"/>
        </w:rPr>
        <w:t>calls</w:t>
      </w:r>
      <w:r w:rsidR="00205F83" w:rsidRPr="00487ADD">
        <w:rPr>
          <w:rFonts w:ascii="Times New Roman" w:hAnsi="Times New Roman" w:cs="Times New Roman"/>
          <w:sz w:val="24"/>
          <w:szCs w:val="24"/>
        </w:rPr>
        <w:t xml:space="preserve"> over Wi-F</w:t>
      </w:r>
      <w:r w:rsidR="006721A2" w:rsidRPr="00487ADD">
        <w:rPr>
          <w:rFonts w:ascii="Times New Roman" w:hAnsi="Times New Roman" w:cs="Times New Roman"/>
          <w:sz w:val="24"/>
          <w:szCs w:val="24"/>
        </w:rPr>
        <w:t>i</w:t>
      </w:r>
      <w:r w:rsidR="00601A3F" w:rsidRPr="00487ADD">
        <w:rPr>
          <w:rFonts w:ascii="Times New Roman" w:hAnsi="Times New Roman" w:cs="Times New Roman"/>
          <w:sz w:val="24"/>
          <w:szCs w:val="24"/>
        </w:rPr>
        <w:t>; the FCC’s</w:t>
      </w:r>
      <w:r w:rsidR="006721A2" w:rsidRPr="00487ADD">
        <w:rPr>
          <w:rFonts w:ascii="Times New Roman" w:hAnsi="Times New Roman" w:cs="Times New Roman"/>
          <w:sz w:val="24"/>
          <w:szCs w:val="24"/>
        </w:rPr>
        <w:t xml:space="preserve"> </w:t>
      </w:r>
      <w:r w:rsidR="00601A3F" w:rsidRPr="00487ADD">
        <w:rPr>
          <w:rFonts w:ascii="Times New Roman" w:hAnsi="Times New Roman" w:cs="Times New Roman"/>
          <w:sz w:val="24"/>
          <w:szCs w:val="24"/>
        </w:rPr>
        <w:t>current ban</w:t>
      </w:r>
      <w:r w:rsidR="006721A2" w:rsidRPr="00487ADD">
        <w:rPr>
          <w:rFonts w:ascii="Times New Roman" w:hAnsi="Times New Roman" w:cs="Times New Roman"/>
          <w:sz w:val="24"/>
          <w:szCs w:val="24"/>
        </w:rPr>
        <w:t xml:space="preserve"> </w:t>
      </w:r>
      <w:r w:rsidR="00601A3F" w:rsidRPr="00487ADD">
        <w:rPr>
          <w:rFonts w:ascii="Times New Roman" w:hAnsi="Times New Roman" w:cs="Times New Roman"/>
          <w:sz w:val="24"/>
          <w:szCs w:val="24"/>
        </w:rPr>
        <w:t>relates</w:t>
      </w:r>
      <w:r w:rsidR="00592CAC" w:rsidRPr="00487ADD">
        <w:rPr>
          <w:rFonts w:ascii="Times New Roman" w:hAnsi="Times New Roman" w:cs="Times New Roman"/>
          <w:sz w:val="24"/>
          <w:szCs w:val="24"/>
        </w:rPr>
        <w:t xml:space="preserve"> </w:t>
      </w:r>
      <w:r w:rsidR="00601A3F" w:rsidRPr="00487ADD">
        <w:rPr>
          <w:rFonts w:ascii="Times New Roman" w:hAnsi="Times New Roman" w:cs="Times New Roman"/>
          <w:sz w:val="24"/>
          <w:szCs w:val="24"/>
        </w:rPr>
        <w:t xml:space="preserve">to the use of certain </w:t>
      </w:r>
      <w:r w:rsidR="00592CAC" w:rsidRPr="00487ADD">
        <w:rPr>
          <w:rFonts w:ascii="Times New Roman" w:hAnsi="Times New Roman" w:cs="Times New Roman"/>
          <w:sz w:val="24"/>
          <w:szCs w:val="24"/>
        </w:rPr>
        <w:t>commercial mobile spectrum bands</w:t>
      </w:r>
      <w:r w:rsidR="00601A3F" w:rsidRPr="00487ADD">
        <w:rPr>
          <w:rFonts w:ascii="Times New Roman" w:hAnsi="Times New Roman" w:cs="Times New Roman"/>
          <w:sz w:val="24"/>
          <w:szCs w:val="24"/>
        </w:rPr>
        <w:t xml:space="preserve">.  </w:t>
      </w:r>
      <w:r w:rsidR="00205F83" w:rsidRPr="00487ADD">
        <w:rPr>
          <w:rFonts w:ascii="Times New Roman" w:hAnsi="Times New Roman" w:cs="Times New Roman"/>
          <w:sz w:val="24"/>
          <w:szCs w:val="24"/>
        </w:rPr>
        <w:t xml:space="preserve">Thus, many </w:t>
      </w:r>
      <w:r w:rsidR="00BB5BDE" w:rsidRPr="00487ADD">
        <w:rPr>
          <w:rFonts w:ascii="Times New Roman" w:hAnsi="Times New Roman" w:cs="Times New Roman"/>
          <w:sz w:val="24"/>
          <w:szCs w:val="24"/>
        </w:rPr>
        <w:t xml:space="preserve">U.S. </w:t>
      </w:r>
      <w:r w:rsidR="00205F83" w:rsidRPr="00487ADD">
        <w:rPr>
          <w:rFonts w:ascii="Times New Roman" w:hAnsi="Times New Roman" w:cs="Times New Roman"/>
          <w:sz w:val="24"/>
          <w:szCs w:val="24"/>
        </w:rPr>
        <w:t xml:space="preserve">carriers currently have the capability of allowing their passengers to make and receive voice calls in-flight over Wi-Fi.  </w:t>
      </w:r>
      <w:r w:rsidR="000E1913" w:rsidRPr="00487ADD">
        <w:rPr>
          <w:rFonts w:ascii="Times New Roman" w:hAnsi="Times New Roman" w:cs="Times New Roman"/>
          <w:sz w:val="24"/>
          <w:szCs w:val="24"/>
        </w:rPr>
        <w:t xml:space="preserve">It should be noted that the Department is unaware of any U.S. carrier that currently permits voice calls; airlines and their Wi-Fi providers typically do not offer voice service.              </w:t>
      </w:r>
    </w:p>
    <w:p w14:paraId="7F33A93F" w14:textId="4AF6472F" w:rsidR="00717E0A" w:rsidRPr="00487ADD" w:rsidRDefault="00B30D50" w:rsidP="00BA0992">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lastRenderedPageBreak/>
        <w:t xml:space="preserve">To summarize, the current proposed rulemaking would </w:t>
      </w:r>
      <w:r w:rsidR="00523116" w:rsidRPr="00487ADD">
        <w:rPr>
          <w:rFonts w:ascii="Times New Roman" w:hAnsi="Times New Roman" w:cs="Times New Roman"/>
          <w:sz w:val="24"/>
          <w:szCs w:val="24"/>
        </w:rPr>
        <w:t>regulate voice calls on</w:t>
      </w:r>
      <w:r w:rsidRPr="00487ADD">
        <w:rPr>
          <w:rFonts w:ascii="Times New Roman" w:hAnsi="Times New Roman" w:cs="Times New Roman"/>
          <w:sz w:val="24"/>
          <w:szCs w:val="24"/>
        </w:rPr>
        <w:t xml:space="preserve">board aircraft as a matter of consumer protection, rather than as a matter of ensuring aviation safety or </w:t>
      </w:r>
      <w:r w:rsidR="00763678" w:rsidRPr="00487ADD">
        <w:rPr>
          <w:rFonts w:ascii="Times New Roman" w:hAnsi="Times New Roman" w:cs="Times New Roman"/>
          <w:sz w:val="24"/>
          <w:szCs w:val="24"/>
        </w:rPr>
        <w:t xml:space="preserve">preventing cellular interference with ground networks.  </w:t>
      </w:r>
      <w:r w:rsidR="00A11C52" w:rsidRPr="00487ADD">
        <w:rPr>
          <w:rFonts w:ascii="Times New Roman" w:hAnsi="Times New Roman" w:cs="Times New Roman"/>
          <w:sz w:val="24"/>
          <w:szCs w:val="24"/>
        </w:rPr>
        <w:t>Moreover, i</w:t>
      </w:r>
      <w:r w:rsidR="00763678" w:rsidRPr="00487ADD">
        <w:rPr>
          <w:rFonts w:ascii="Times New Roman" w:hAnsi="Times New Roman" w:cs="Times New Roman"/>
          <w:sz w:val="24"/>
          <w:szCs w:val="24"/>
        </w:rPr>
        <w:t xml:space="preserve">t would apply to voice calls on </w:t>
      </w:r>
      <w:r w:rsidR="00B277BE" w:rsidRPr="00487ADD">
        <w:rPr>
          <w:rFonts w:ascii="Times New Roman" w:hAnsi="Times New Roman" w:cs="Times New Roman"/>
          <w:sz w:val="24"/>
          <w:szCs w:val="24"/>
        </w:rPr>
        <w:t xml:space="preserve">passenger-supplied </w:t>
      </w:r>
      <w:r w:rsidR="00763678" w:rsidRPr="00487ADD">
        <w:rPr>
          <w:rFonts w:ascii="Times New Roman" w:hAnsi="Times New Roman" w:cs="Times New Roman"/>
          <w:sz w:val="24"/>
          <w:szCs w:val="24"/>
        </w:rPr>
        <w:t xml:space="preserve">cellular telephones and other </w:t>
      </w:r>
      <w:r w:rsidR="00B277BE" w:rsidRPr="00487ADD">
        <w:rPr>
          <w:rFonts w:ascii="Times New Roman" w:hAnsi="Times New Roman" w:cs="Times New Roman"/>
          <w:sz w:val="24"/>
          <w:szCs w:val="24"/>
        </w:rPr>
        <w:t xml:space="preserve">passenger-supplied </w:t>
      </w:r>
      <w:r w:rsidR="00763678" w:rsidRPr="00487ADD">
        <w:rPr>
          <w:rFonts w:ascii="Times New Roman" w:hAnsi="Times New Roman" w:cs="Times New Roman"/>
          <w:sz w:val="24"/>
          <w:szCs w:val="24"/>
        </w:rPr>
        <w:t xml:space="preserve">mobile wireless devices, regardless of </w:t>
      </w:r>
      <w:r w:rsidR="00717E0A" w:rsidRPr="00487ADD">
        <w:rPr>
          <w:rFonts w:ascii="Times New Roman" w:hAnsi="Times New Roman" w:cs="Times New Roman"/>
          <w:sz w:val="24"/>
          <w:szCs w:val="24"/>
        </w:rPr>
        <w:t xml:space="preserve">whether the call is made on a </w:t>
      </w:r>
      <w:r w:rsidR="00953D4C" w:rsidRPr="00487ADD">
        <w:rPr>
          <w:rFonts w:ascii="Times New Roman" w:hAnsi="Times New Roman" w:cs="Times New Roman"/>
          <w:sz w:val="24"/>
          <w:szCs w:val="24"/>
        </w:rPr>
        <w:t>commercial mobile</w:t>
      </w:r>
      <w:r w:rsidR="000E1913" w:rsidRPr="00487ADD">
        <w:rPr>
          <w:rFonts w:ascii="Times New Roman" w:hAnsi="Times New Roman" w:cs="Times New Roman"/>
          <w:sz w:val="24"/>
          <w:szCs w:val="24"/>
        </w:rPr>
        <w:t xml:space="preserve"> </w:t>
      </w:r>
      <w:r w:rsidR="00717E0A" w:rsidRPr="00487ADD">
        <w:rPr>
          <w:rFonts w:ascii="Times New Roman" w:hAnsi="Times New Roman" w:cs="Times New Roman"/>
          <w:sz w:val="24"/>
          <w:szCs w:val="24"/>
        </w:rPr>
        <w:t xml:space="preserve">frequency, Wi-Fi, or other means.  </w:t>
      </w:r>
      <w:r w:rsidR="00210DED" w:rsidRPr="00487ADD">
        <w:rPr>
          <w:rFonts w:ascii="Times New Roman" w:hAnsi="Times New Roman" w:cs="Times New Roman"/>
          <w:sz w:val="24"/>
          <w:szCs w:val="24"/>
        </w:rPr>
        <w:t>Under this proposal,</w:t>
      </w:r>
      <w:r w:rsidR="00717E0A" w:rsidRPr="00487ADD">
        <w:rPr>
          <w:rFonts w:ascii="Times New Roman" w:hAnsi="Times New Roman" w:cs="Times New Roman"/>
          <w:sz w:val="24"/>
          <w:szCs w:val="24"/>
        </w:rPr>
        <w:t xml:space="preserve"> </w:t>
      </w:r>
      <w:r w:rsidR="00210DED" w:rsidRPr="004E5F39">
        <w:rPr>
          <w:rFonts w:ascii="Times New Roman" w:hAnsi="Times New Roman" w:cs="Times New Roman"/>
          <w:sz w:val="24"/>
          <w:szCs w:val="24"/>
        </w:rPr>
        <w:t xml:space="preserve">the Department </w:t>
      </w:r>
      <w:r w:rsidR="00717E0A" w:rsidRPr="004E5F39">
        <w:rPr>
          <w:rFonts w:ascii="Times New Roman" w:hAnsi="Times New Roman" w:cs="Times New Roman"/>
          <w:sz w:val="24"/>
          <w:szCs w:val="24"/>
        </w:rPr>
        <w:t xml:space="preserve">would not </w:t>
      </w:r>
      <w:r w:rsidR="009838C8" w:rsidRPr="004E5F39">
        <w:rPr>
          <w:rFonts w:ascii="Times New Roman" w:hAnsi="Times New Roman" w:cs="Times New Roman"/>
          <w:sz w:val="24"/>
          <w:szCs w:val="24"/>
        </w:rPr>
        <w:t>prohibit</w:t>
      </w:r>
      <w:r w:rsidR="00717E0A" w:rsidRPr="004E5F39">
        <w:rPr>
          <w:rFonts w:ascii="Times New Roman" w:hAnsi="Times New Roman" w:cs="Times New Roman"/>
          <w:sz w:val="24"/>
          <w:szCs w:val="24"/>
        </w:rPr>
        <w:t xml:space="preserve"> voice calls</w:t>
      </w:r>
      <w:r w:rsidR="00E02023">
        <w:rPr>
          <w:rFonts w:ascii="Times New Roman" w:hAnsi="Times New Roman" w:cs="Times New Roman"/>
          <w:sz w:val="24"/>
          <w:szCs w:val="24"/>
        </w:rPr>
        <w:t xml:space="preserve"> (although we seek further comment on that issue)</w:t>
      </w:r>
      <w:r w:rsidR="00717E0A" w:rsidRPr="00487ADD">
        <w:rPr>
          <w:rFonts w:ascii="Times New Roman" w:hAnsi="Times New Roman" w:cs="Times New Roman"/>
          <w:sz w:val="24"/>
          <w:szCs w:val="24"/>
        </w:rPr>
        <w:t>, but airlines</w:t>
      </w:r>
      <w:r w:rsidR="009838C8" w:rsidRPr="00487ADD">
        <w:rPr>
          <w:rFonts w:ascii="Times New Roman" w:hAnsi="Times New Roman" w:cs="Times New Roman"/>
          <w:sz w:val="24"/>
          <w:szCs w:val="24"/>
        </w:rPr>
        <w:t xml:space="preserve"> </w:t>
      </w:r>
      <w:r w:rsidR="00717E0A" w:rsidRPr="00487ADD">
        <w:rPr>
          <w:rFonts w:ascii="Times New Roman" w:hAnsi="Times New Roman" w:cs="Times New Roman"/>
          <w:sz w:val="24"/>
          <w:szCs w:val="24"/>
        </w:rPr>
        <w:t xml:space="preserve">would </w:t>
      </w:r>
      <w:r w:rsidR="00910739" w:rsidRPr="00487ADD">
        <w:rPr>
          <w:rFonts w:ascii="Times New Roman" w:hAnsi="Times New Roman" w:cs="Times New Roman"/>
          <w:sz w:val="24"/>
          <w:szCs w:val="24"/>
        </w:rPr>
        <w:t>remain</w:t>
      </w:r>
      <w:r w:rsidR="00717E0A" w:rsidRPr="00487ADD">
        <w:rPr>
          <w:rFonts w:ascii="Times New Roman" w:hAnsi="Times New Roman" w:cs="Times New Roman"/>
          <w:sz w:val="24"/>
          <w:szCs w:val="24"/>
        </w:rPr>
        <w:t xml:space="preserve"> subject to any</w:t>
      </w:r>
      <w:r w:rsidR="005747C9" w:rsidRPr="00487ADD">
        <w:rPr>
          <w:rFonts w:ascii="Times New Roman" w:hAnsi="Times New Roman" w:cs="Times New Roman"/>
          <w:sz w:val="24"/>
          <w:szCs w:val="24"/>
        </w:rPr>
        <w:t xml:space="preserve"> technical,</w:t>
      </w:r>
      <w:r w:rsidR="00717E0A" w:rsidRPr="00487ADD">
        <w:rPr>
          <w:rFonts w:ascii="Times New Roman" w:hAnsi="Times New Roman" w:cs="Times New Roman"/>
          <w:sz w:val="24"/>
          <w:szCs w:val="24"/>
        </w:rPr>
        <w:t xml:space="preserve"> safety, </w:t>
      </w:r>
      <w:r w:rsidR="005747C9" w:rsidRPr="00487ADD">
        <w:rPr>
          <w:rFonts w:ascii="Times New Roman" w:hAnsi="Times New Roman" w:cs="Times New Roman"/>
          <w:sz w:val="24"/>
          <w:szCs w:val="24"/>
        </w:rPr>
        <w:t xml:space="preserve">or </w:t>
      </w:r>
      <w:r w:rsidR="00717E0A" w:rsidRPr="00487ADD">
        <w:rPr>
          <w:rFonts w:ascii="Times New Roman" w:hAnsi="Times New Roman" w:cs="Times New Roman"/>
          <w:sz w:val="24"/>
          <w:szCs w:val="24"/>
        </w:rPr>
        <w:t>security</w:t>
      </w:r>
      <w:r w:rsidR="005747C9" w:rsidRPr="00487ADD">
        <w:rPr>
          <w:rFonts w:ascii="Times New Roman" w:hAnsi="Times New Roman" w:cs="Times New Roman"/>
          <w:sz w:val="24"/>
          <w:szCs w:val="24"/>
        </w:rPr>
        <w:t xml:space="preserve"> </w:t>
      </w:r>
      <w:r w:rsidR="00717E0A" w:rsidRPr="00487ADD">
        <w:rPr>
          <w:rFonts w:ascii="Times New Roman" w:hAnsi="Times New Roman" w:cs="Times New Roman"/>
          <w:sz w:val="24"/>
          <w:szCs w:val="24"/>
        </w:rPr>
        <w:t xml:space="preserve">rules that </w:t>
      </w:r>
      <w:r w:rsidR="009838C8" w:rsidRPr="00487ADD">
        <w:rPr>
          <w:rFonts w:ascii="Times New Roman" w:hAnsi="Times New Roman" w:cs="Times New Roman"/>
          <w:sz w:val="24"/>
          <w:szCs w:val="24"/>
        </w:rPr>
        <w:t>do prohibit</w:t>
      </w:r>
      <w:r w:rsidR="005747C9" w:rsidRPr="00487ADD">
        <w:rPr>
          <w:rFonts w:ascii="Times New Roman" w:hAnsi="Times New Roman" w:cs="Times New Roman"/>
          <w:sz w:val="24"/>
          <w:szCs w:val="24"/>
        </w:rPr>
        <w:t xml:space="preserve"> or restrict</w:t>
      </w:r>
      <w:r w:rsidR="00717E0A" w:rsidRPr="00487ADD">
        <w:rPr>
          <w:rFonts w:ascii="Times New Roman" w:hAnsi="Times New Roman" w:cs="Times New Roman"/>
          <w:sz w:val="24"/>
          <w:szCs w:val="24"/>
        </w:rPr>
        <w:t xml:space="preserve"> voice calls.</w:t>
      </w:r>
      <w:r w:rsidR="009838C8" w:rsidRPr="00487ADD">
        <w:rPr>
          <w:rFonts w:ascii="Times New Roman" w:hAnsi="Times New Roman" w:cs="Times New Roman"/>
          <w:sz w:val="24"/>
          <w:szCs w:val="24"/>
        </w:rPr>
        <w:t xml:space="preserve">  </w:t>
      </w:r>
      <w:r w:rsidR="00210DED" w:rsidRPr="00487ADD">
        <w:rPr>
          <w:rFonts w:ascii="Times New Roman" w:hAnsi="Times New Roman" w:cs="Times New Roman"/>
          <w:sz w:val="24"/>
          <w:szCs w:val="24"/>
        </w:rPr>
        <w:t>A</w:t>
      </w:r>
      <w:r w:rsidR="009838C8" w:rsidRPr="00487ADD">
        <w:rPr>
          <w:rFonts w:ascii="Times New Roman" w:hAnsi="Times New Roman" w:cs="Times New Roman"/>
          <w:sz w:val="24"/>
          <w:szCs w:val="24"/>
        </w:rPr>
        <w:t xml:space="preserve">irlines would be required to disclose their voice call policies to the extent that they permit voice calls; those policies, in turn, will be based both on the airline’s own choices and on any existing rules affecting such calls.   </w:t>
      </w:r>
      <w:r w:rsidR="00717E0A" w:rsidRPr="00487ADD">
        <w:rPr>
          <w:rFonts w:ascii="Times New Roman" w:hAnsi="Times New Roman" w:cs="Times New Roman"/>
          <w:sz w:val="24"/>
          <w:szCs w:val="24"/>
        </w:rPr>
        <w:t xml:space="preserve">  </w:t>
      </w:r>
      <w:r w:rsidR="009838C8" w:rsidRPr="00487ADD">
        <w:rPr>
          <w:rFonts w:ascii="Times New Roman" w:hAnsi="Times New Roman" w:cs="Times New Roman"/>
          <w:sz w:val="24"/>
          <w:szCs w:val="24"/>
        </w:rPr>
        <w:t xml:space="preserve"> </w:t>
      </w:r>
    </w:p>
    <w:p w14:paraId="2B8B3396" w14:textId="77777777" w:rsidR="00CA7400" w:rsidRDefault="00717E0A" w:rsidP="003B4110">
      <w:pPr>
        <w:spacing w:after="0" w:line="480" w:lineRule="auto"/>
        <w:rPr>
          <w:rFonts w:ascii="Times New Roman" w:hAnsi="Times New Roman" w:cs="Times New Roman"/>
          <w:sz w:val="24"/>
          <w:szCs w:val="24"/>
        </w:rPr>
      </w:pPr>
      <w:r w:rsidRPr="00487ADD">
        <w:rPr>
          <w:rFonts w:ascii="Times New Roman" w:hAnsi="Times New Roman" w:cs="Times New Roman"/>
          <w:sz w:val="24"/>
          <w:szCs w:val="24"/>
        </w:rPr>
        <w:t xml:space="preserve"> </w:t>
      </w:r>
      <w:r w:rsidR="00763678" w:rsidRPr="00487ADD">
        <w:rPr>
          <w:rFonts w:ascii="Times New Roman" w:hAnsi="Times New Roman" w:cs="Times New Roman"/>
          <w:sz w:val="24"/>
          <w:szCs w:val="24"/>
        </w:rPr>
        <w:t xml:space="preserve">    </w:t>
      </w:r>
      <w:r w:rsidR="00B30D50" w:rsidRPr="00487ADD">
        <w:rPr>
          <w:rFonts w:ascii="Times New Roman" w:hAnsi="Times New Roman" w:cs="Times New Roman"/>
          <w:sz w:val="24"/>
          <w:szCs w:val="24"/>
        </w:rPr>
        <w:t xml:space="preserve">   </w:t>
      </w:r>
    </w:p>
    <w:p w14:paraId="5EFC1D00" w14:textId="1646D4AA" w:rsidR="00247A51" w:rsidRPr="00487ADD" w:rsidRDefault="007A50C7" w:rsidP="003B4110">
      <w:pPr>
        <w:spacing w:after="0" w:line="480" w:lineRule="auto"/>
        <w:rPr>
          <w:rFonts w:ascii="Times New Roman" w:hAnsi="Times New Roman" w:cs="Times New Roman"/>
          <w:b/>
          <w:sz w:val="24"/>
          <w:szCs w:val="24"/>
        </w:rPr>
      </w:pPr>
      <w:r w:rsidRPr="00487ADD">
        <w:rPr>
          <w:rFonts w:ascii="Times New Roman" w:hAnsi="Times New Roman" w:cs="Times New Roman"/>
          <w:b/>
          <w:sz w:val="24"/>
          <w:szCs w:val="24"/>
        </w:rPr>
        <w:t xml:space="preserve">The </w:t>
      </w:r>
      <w:r w:rsidR="00B63F36" w:rsidRPr="00487ADD">
        <w:rPr>
          <w:rFonts w:ascii="Times New Roman" w:hAnsi="Times New Roman" w:cs="Times New Roman"/>
          <w:b/>
          <w:sz w:val="24"/>
          <w:szCs w:val="24"/>
        </w:rPr>
        <w:t>OST</w:t>
      </w:r>
      <w:r w:rsidRPr="00487ADD">
        <w:rPr>
          <w:rFonts w:ascii="Times New Roman" w:hAnsi="Times New Roman" w:cs="Times New Roman"/>
          <w:b/>
          <w:sz w:val="24"/>
          <w:szCs w:val="24"/>
        </w:rPr>
        <w:t>’s 2014</w:t>
      </w:r>
      <w:r w:rsidR="00B63F36" w:rsidRPr="00487ADD">
        <w:rPr>
          <w:rFonts w:ascii="Times New Roman" w:hAnsi="Times New Roman" w:cs="Times New Roman"/>
          <w:b/>
          <w:sz w:val="24"/>
          <w:szCs w:val="24"/>
        </w:rPr>
        <w:t xml:space="preserve"> </w:t>
      </w:r>
      <w:r w:rsidR="00247A51" w:rsidRPr="00487ADD">
        <w:rPr>
          <w:rFonts w:ascii="Times New Roman" w:hAnsi="Times New Roman" w:cs="Times New Roman"/>
          <w:b/>
          <w:sz w:val="24"/>
          <w:szCs w:val="24"/>
        </w:rPr>
        <w:t>ANPRM</w:t>
      </w:r>
    </w:p>
    <w:p w14:paraId="08F176A0" w14:textId="77777777" w:rsidR="0074346E" w:rsidRPr="00487ADD" w:rsidRDefault="007A50C7" w:rsidP="00BA0992">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The </w:t>
      </w:r>
      <w:r w:rsidR="005747C9" w:rsidRPr="00487ADD">
        <w:rPr>
          <w:rFonts w:ascii="Times New Roman" w:hAnsi="Times New Roman" w:cs="Times New Roman"/>
          <w:sz w:val="24"/>
          <w:szCs w:val="24"/>
        </w:rPr>
        <w:t>DOT</w:t>
      </w:r>
      <w:r w:rsidR="006F414D" w:rsidRPr="00487ADD">
        <w:rPr>
          <w:rFonts w:ascii="Times New Roman" w:hAnsi="Times New Roman" w:cs="Times New Roman"/>
          <w:sz w:val="24"/>
          <w:szCs w:val="24"/>
        </w:rPr>
        <w:t xml:space="preserve"> </w:t>
      </w:r>
      <w:r w:rsidR="0074346E" w:rsidRPr="00487ADD">
        <w:rPr>
          <w:rFonts w:ascii="Times New Roman" w:hAnsi="Times New Roman" w:cs="Times New Roman"/>
          <w:sz w:val="24"/>
          <w:szCs w:val="24"/>
        </w:rPr>
        <w:t xml:space="preserve">sought comment </w:t>
      </w:r>
      <w:r w:rsidR="006F414D" w:rsidRPr="00487ADD">
        <w:rPr>
          <w:rFonts w:ascii="Times New Roman" w:hAnsi="Times New Roman" w:cs="Times New Roman"/>
          <w:sz w:val="24"/>
          <w:szCs w:val="24"/>
        </w:rPr>
        <w:t xml:space="preserve">in the </w:t>
      </w:r>
      <w:r w:rsidRPr="00487ADD">
        <w:rPr>
          <w:rFonts w:ascii="Times New Roman" w:hAnsi="Times New Roman" w:cs="Times New Roman"/>
          <w:sz w:val="24"/>
          <w:szCs w:val="24"/>
        </w:rPr>
        <w:t xml:space="preserve">February 2014 </w:t>
      </w:r>
      <w:r w:rsidR="006F414D" w:rsidRPr="00487ADD">
        <w:rPr>
          <w:rFonts w:ascii="Times New Roman" w:hAnsi="Times New Roman" w:cs="Times New Roman"/>
          <w:sz w:val="24"/>
          <w:szCs w:val="24"/>
        </w:rPr>
        <w:t xml:space="preserve">ANPRM </w:t>
      </w:r>
      <w:r w:rsidR="0074346E" w:rsidRPr="00487ADD">
        <w:rPr>
          <w:rFonts w:ascii="Times New Roman" w:hAnsi="Times New Roman" w:cs="Times New Roman"/>
          <w:sz w:val="24"/>
          <w:szCs w:val="24"/>
        </w:rPr>
        <w:t>on whether permitting voice calls on aircraft constitutes an unfair practice to consumers pursuant to 49 U.S.C. § 41712, and/or is inconsistent with adequate air transportation pursuant to 49 U.S.C. §</w:t>
      </w:r>
      <w:r w:rsidR="00F87E6B" w:rsidRPr="00487ADD">
        <w:rPr>
          <w:rFonts w:ascii="Times New Roman" w:hAnsi="Times New Roman" w:cs="Times New Roman"/>
          <w:sz w:val="24"/>
          <w:szCs w:val="24"/>
        </w:rPr>
        <w:t> </w:t>
      </w:r>
      <w:r w:rsidR="0074346E" w:rsidRPr="00487ADD">
        <w:rPr>
          <w:rFonts w:ascii="Times New Roman" w:hAnsi="Times New Roman" w:cs="Times New Roman"/>
          <w:sz w:val="24"/>
          <w:szCs w:val="24"/>
        </w:rPr>
        <w:t xml:space="preserve">41702, and if so, whether such calls should be </w:t>
      </w:r>
      <w:r w:rsidR="004D421A" w:rsidRPr="00487ADD">
        <w:rPr>
          <w:rFonts w:ascii="Times New Roman" w:hAnsi="Times New Roman" w:cs="Times New Roman"/>
          <w:sz w:val="24"/>
          <w:szCs w:val="24"/>
        </w:rPr>
        <w:t>bann</w:t>
      </w:r>
      <w:r w:rsidR="0074346E" w:rsidRPr="00487ADD">
        <w:rPr>
          <w:rFonts w:ascii="Times New Roman" w:hAnsi="Times New Roman" w:cs="Times New Roman"/>
          <w:sz w:val="24"/>
          <w:szCs w:val="24"/>
        </w:rPr>
        <w:t>ed.</w:t>
      </w:r>
      <w:r w:rsidR="00C235BD" w:rsidRPr="00487ADD">
        <w:rPr>
          <w:rFonts w:ascii="Times New Roman" w:hAnsi="Times New Roman" w:cs="Times New Roman"/>
          <w:sz w:val="24"/>
          <w:szCs w:val="24"/>
        </w:rPr>
        <w:t xml:space="preserve">  </w:t>
      </w:r>
      <w:r w:rsidR="006F414D" w:rsidRPr="00487ADD">
        <w:rPr>
          <w:rFonts w:ascii="Times New Roman" w:hAnsi="Times New Roman" w:cs="Times New Roman"/>
          <w:sz w:val="24"/>
          <w:szCs w:val="24"/>
        </w:rPr>
        <w:t xml:space="preserve">More specifically, it </w:t>
      </w:r>
      <w:r w:rsidR="0074346E" w:rsidRPr="00487ADD">
        <w:rPr>
          <w:rFonts w:ascii="Times New Roman" w:hAnsi="Times New Roman" w:cs="Times New Roman"/>
          <w:sz w:val="24"/>
          <w:szCs w:val="24"/>
        </w:rPr>
        <w:t>solicited comment on a number of questions, including, but not limited to:  (1) whether the Department should refrain from rulemaking and allow the airlines to develop the</w:t>
      </w:r>
      <w:r w:rsidR="00E36250" w:rsidRPr="00487ADD">
        <w:rPr>
          <w:rFonts w:ascii="Times New Roman" w:hAnsi="Times New Roman" w:cs="Times New Roman"/>
          <w:sz w:val="24"/>
          <w:szCs w:val="24"/>
        </w:rPr>
        <w:t xml:space="preserve">ir own policies; (2) whether a </w:t>
      </w:r>
      <w:r w:rsidR="00BC2BAC" w:rsidRPr="00487ADD">
        <w:rPr>
          <w:rFonts w:ascii="Times New Roman" w:hAnsi="Times New Roman" w:cs="Times New Roman"/>
          <w:sz w:val="24"/>
          <w:szCs w:val="24"/>
        </w:rPr>
        <w:t xml:space="preserve">voice </w:t>
      </w:r>
      <w:r w:rsidR="001E26C0" w:rsidRPr="00487ADD">
        <w:rPr>
          <w:rFonts w:ascii="Times New Roman" w:hAnsi="Times New Roman" w:cs="Times New Roman"/>
          <w:sz w:val="24"/>
          <w:szCs w:val="24"/>
        </w:rPr>
        <w:t xml:space="preserve">call </w:t>
      </w:r>
      <w:r w:rsidR="004D421A" w:rsidRPr="00487ADD">
        <w:rPr>
          <w:rFonts w:ascii="Times New Roman" w:hAnsi="Times New Roman" w:cs="Times New Roman"/>
          <w:sz w:val="24"/>
          <w:szCs w:val="24"/>
        </w:rPr>
        <w:t>ban</w:t>
      </w:r>
      <w:r w:rsidR="0074346E" w:rsidRPr="00487ADD">
        <w:rPr>
          <w:rFonts w:ascii="Times New Roman" w:hAnsi="Times New Roman" w:cs="Times New Roman"/>
          <w:sz w:val="24"/>
          <w:szCs w:val="24"/>
        </w:rPr>
        <w:t xml:space="preserve"> should apply to all mobile wirel</w:t>
      </w:r>
      <w:r w:rsidR="00E741D9" w:rsidRPr="00487ADD">
        <w:rPr>
          <w:rFonts w:ascii="Times New Roman" w:hAnsi="Times New Roman" w:cs="Times New Roman"/>
          <w:sz w:val="24"/>
          <w:szCs w:val="24"/>
        </w:rPr>
        <w:t xml:space="preserve">ess devices; </w:t>
      </w:r>
      <w:r w:rsidR="00F87E6B" w:rsidRPr="00487ADD">
        <w:rPr>
          <w:rFonts w:ascii="Times New Roman" w:hAnsi="Times New Roman" w:cs="Times New Roman"/>
          <w:sz w:val="24"/>
          <w:szCs w:val="24"/>
        </w:rPr>
        <w:t xml:space="preserve">(3) whether any proposed ban on voice calls should be extended to foreign air carriers; </w:t>
      </w:r>
      <w:r w:rsidR="0074346E" w:rsidRPr="00487ADD">
        <w:rPr>
          <w:rFonts w:ascii="Times New Roman" w:hAnsi="Times New Roman" w:cs="Times New Roman"/>
          <w:sz w:val="24"/>
          <w:szCs w:val="24"/>
        </w:rPr>
        <w:t>and (</w:t>
      </w:r>
      <w:r w:rsidR="00F87E6B" w:rsidRPr="00487ADD">
        <w:rPr>
          <w:rFonts w:ascii="Times New Roman" w:hAnsi="Times New Roman" w:cs="Times New Roman"/>
          <w:sz w:val="24"/>
          <w:szCs w:val="24"/>
        </w:rPr>
        <w:t>4</w:t>
      </w:r>
      <w:r w:rsidR="0074346E" w:rsidRPr="00487ADD">
        <w:rPr>
          <w:rFonts w:ascii="Times New Roman" w:hAnsi="Times New Roman" w:cs="Times New Roman"/>
          <w:sz w:val="24"/>
          <w:szCs w:val="24"/>
        </w:rPr>
        <w:t xml:space="preserve">) whether exceptions should apply for emergencies, certain areas of the aircraft, certain types of flights, or certain individuals (such as flight attendants and air marshals). </w:t>
      </w:r>
      <w:r w:rsidR="006F414D" w:rsidRPr="00487ADD">
        <w:rPr>
          <w:rFonts w:ascii="Times New Roman" w:hAnsi="Times New Roman" w:cs="Times New Roman"/>
          <w:sz w:val="24"/>
          <w:szCs w:val="24"/>
        </w:rPr>
        <w:t xml:space="preserve"> It did not seek comment on the technical or safety aspects of voice calls, </w:t>
      </w:r>
      <w:r w:rsidR="00783288" w:rsidRPr="00487ADD">
        <w:rPr>
          <w:rFonts w:ascii="Times New Roman" w:hAnsi="Times New Roman" w:cs="Times New Roman"/>
          <w:sz w:val="24"/>
          <w:szCs w:val="24"/>
        </w:rPr>
        <w:t>because</w:t>
      </w:r>
      <w:r w:rsidR="006F414D" w:rsidRPr="00487ADD">
        <w:rPr>
          <w:rFonts w:ascii="Times New Roman" w:hAnsi="Times New Roman" w:cs="Times New Roman"/>
          <w:sz w:val="24"/>
          <w:szCs w:val="24"/>
        </w:rPr>
        <w:t xml:space="preserve"> those fall under the regulatory authority of the FCC and the FAA, respectively.</w:t>
      </w:r>
    </w:p>
    <w:p w14:paraId="326081A3" w14:textId="77777777" w:rsidR="008A25F4" w:rsidRPr="00487ADD" w:rsidRDefault="008A25F4" w:rsidP="00BA0992">
      <w:pPr>
        <w:spacing w:after="0" w:line="480" w:lineRule="auto"/>
        <w:ind w:left="-720"/>
        <w:rPr>
          <w:rFonts w:ascii="Times New Roman" w:hAnsi="Times New Roman" w:cs="Times New Roman"/>
          <w:b/>
          <w:sz w:val="24"/>
          <w:szCs w:val="24"/>
        </w:rPr>
      </w:pPr>
      <w:r w:rsidRPr="00487ADD">
        <w:rPr>
          <w:rFonts w:ascii="Times New Roman" w:hAnsi="Times New Roman" w:cs="Times New Roman"/>
          <w:b/>
          <w:sz w:val="24"/>
          <w:szCs w:val="24"/>
        </w:rPr>
        <w:lastRenderedPageBreak/>
        <w:t>Comments on the ANPRM</w:t>
      </w:r>
    </w:p>
    <w:p w14:paraId="3B5A15D1" w14:textId="77777777" w:rsidR="00726191" w:rsidRPr="00487ADD" w:rsidRDefault="0074346E" w:rsidP="00BA0992">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The comment period was open from February 24, 2014, to March 26, 2014.  During that time, the Department received over 1,700 comments from individuals.  The vast majority</w:t>
      </w:r>
      <w:r w:rsidR="00F7353F" w:rsidRPr="00487ADD">
        <w:rPr>
          <w:rFonts w:ascii="Times New Roman" w:hAnsi="Times New Roman" w:cs="Times New Roman"/>
          <w:sz w:val="24"/>
          <w:szCs w:val="24"/>
        </w:rPr>
        <w:t xml:space="preserve"> of commenters</w:t>
      </w:r>
      <w:r w:rsidRPr="00487ADD">
        <w:rPr>
          <w:rFonts w:ascii="Times New Roman" w:hAnsi="Times New Roman" w:cs="Times New Roman"/>
          <w:sz w:val="24"/>
          <w:szCs w:val="24"/>
        </w:rPr>
        <w:t xml:space="preserve">, 96%, favored a </w:t>
      </w:r>
      <w:r w:rsidR="0074654B" w:rsidRPr="00487ADD">
        <w:rPr>
          <w:rFonts w:ascii="Times New Roman" w:hAnsi="Times New Roman" w:cs="Times New Roman"/>
          <w:sz w:val="24"/>
          <w:szCs w:val="24"/>
        </w:rPr>
        <w:t>ban</w:t>
      </w:r>
      <w:r w:rsidRPr="00487ADD">
        <w:rPr>
          <w:rFonts w:ascii="Times New Roman" w:hAnsi="Times New Roman" w:cs="Times New Roman"/>
          <w:sz w:val="24"/>
          <w:szCs w:val="24"/>
        </w:rPr>
        <w:t xml:space="preserve"> on voice calls.  An additional 2% favored </w:t>
      </w:r>
      <w:r w:rsidR="00416B58" w:rsidRPr="00487ADD">
        <w:rPr>
          <w:rFonts w:ascii="Times New Roman" w:hAnsi="Times New Roman" w:cs="Times New Roman"/>
          <w:sz w:val="24"/>
          <w:szCs w:val="24"/>
        </w:rPr>
        <w:t>bans</w:t>
      </w:r>
      <w:r w:rsidRPr="00487ADD">
        <w:rPr>
          <w:rFonts w:ascii="Times New Roman" w:hAnsi="Times New Roman" w:cs="Times New Roman"/>
          <w:sz w:val="24"/>
          <w:szCs w:val="24"/>
        </w:rPr>
        <w:t xml:space="preserve"> on voice calls, but indicated that they would be open to excepti</w:t>
      </w:r>
      <w:r w:rsidR="00BE6D8A" w:rsidRPr="00487ADD">
        <w:rPr>
          <w:rFonts w:ascii="Times New Roman" w:hAnsi="Times New Roman" w:cs="Times New Roman"/>
          <w:sz w:val="24"/>
          <w:szCs w:val="24"/>
        </w:rPr>
        <w:t xml:space="preserve">ons, such as for </w:t>
      </w:r>
      <w:r w:rsidR="004D421A" w:rsidRPr="00487ADD">
        <w:rPr>
          <w:rFonts w:ascii="Times New Roman" w:hAnsi="Times New Roman" w:cs="Times New Roman"/>
          <w:sz w:val="24"/>
          <w:szCs w:val="24"/>
        </w:rPr>
        <w:t>(unspecified) “</w:t>
      </w:r>
      <w:r w:rsidR="00BE6D8A" w:rsidRPr="00487ADD">
        <w:rPr>
          <w:rFonts w:ascii="Times New Roman" w:hAnsi="Times New Roman" w:cs="Times New Roman"/>
          <w:sz w:val="24"/>
          <w:szCs w:val="24"/>
        </w:rPr>
        <w:t>emergencies</w:t>
      </w:r>
      <w:r w:rsidR="009E231B" w:rsidRPr="00487ADD">
        <w:rPr>
          <w:rFonts w:ascii="Times New Roman" w:hAnsi="Times New Roman" w:cs="Times New Roman"/>
          <w:sz w:val="24"/>
          <w:szCs w:val="24"/>
        </w:rPr>
        <w:t>.</w:t>
      </w:r>
      <w:r w:rsidR="004D421A" w:rsidRPr="00487ADD">
        <w:rPr>
          <w:rFonts w:ascii="Times New Roman" w:hAnsi="Times New Roman" w:cs="Times New Roman"/>
          <w:sz w:val="24"/>
          <w:szCs w:val="24"/>
        </w:rPr>
        <w:t>”</w:t>
      </w:r>
      <w:r w:rsidR="00BE6D8A" w:rsidRPr="00487ADD">
        <w:rPr>
          <w:rFonts w:ascii="Times New Roman" w:hAnsi="Times New Roman" w:cs="Times New Roman"/>
          <w:sz w:val="24"/>
          <w:szCs w:val="24"/>
        </w:rPr>
        <w:t xml:space="preserve">  </w:t>
      </w:r>
      <w:r w:rsidRPr="00487ADD">
        <w:rPr>
          <w:rFonts w:ascii="Times New Roman" w:hAnsi="Times New Roman" w:cs="Times New Roman"/>
          <w:sz w:val="24"/>
          <w:szCs w:val="24"/>
        </w:rPr>
        <w:t xml:space="preserve">Most </w:t>
      </w:r>
      <w:r w:rsidR="0074654B" w:rsidRPr="00487ADD">
        <w:rPr>
          <w:rFonts w:ascii="Times New Roman" w:hAnsi="Times New Roman" w:cs="Times New Roman"/>
          <w:sz w:val="24"/>
          <w:szCs w:val="24"/>
        </w:rPr>
        <w:t xml:space="preserve">commenters </w:t>
      </w:r>
      <w:r w:rsidRPr="00487ADD">
        <w:rPr>
          <w:rFonts w:ascii="Times New Roman" w:hAnsi="Times New Roman" w:cs="Times New Roman"/>
          <w:sz w:val="24"/>
          <w:szCs w:val="24"/>
        </w:rPr>
        <w:t xml:space="preserve">used strong language to express the view that </w:t>
      </w:r>
      <w:r w:rsidR="00340028" w:rsidRPr="00487ADD">
        <w:rPr>
          <w:rFonts w:ascii="Times New Roman" w:hAnsi="Times New Roman" w:cs="Times New Roman"/>
          <w:sz w:val="24"/>
          <w:szCs w:val="24"/>
        </w:rPr>
        <w:t>voice</w:t>
      </w:r>
      <w:r w:rsidR="0074654B" w:rsidRPr="00487ADD">
        <w:rPr>
          <w:rFonts w:ascii="Times New Roman" w:hAnsi="Times New Roman" w:cs="Times New Roman"/>
          <w:sz w:val="24"/>
          <w:szCs w:val="24"/>
        </w:rPr>
        <w:t xml:space="preserve"> </w:t>
      </w:r>
      <w:r w:rsidRPr="00487ADD">
        <w:rPr>
          <w:rFonts w:ascii="Times New Roman" w:hAnsi="Times New Roman" w:cs="Times New Roman"/>
          <w:sz w:val="24"/>
          <w:szCs w:val="24"/>
        </w:rPr>
        <w:t xml:space="preserve">calls </w:t>
      </w:r>
      <w:r w:rsidR="0074654B" w:rsidRPr="00487ADD">
        <w:rPr>
          <w:rFonts w:ascii="Times New Roman" w:hAnsi="Times New Roman" w:cs="Times New Roman"/>
          <w:sz w:val="24"/>
          <w:szCs w:val="24"/>
        </w:rPr>
        <w:t xml:space="preserve">in the presence of others </w:t>
      </w:r>
      <w:r w:rsidRPr="00487ADD">
        <w:rPr>
          <w:rFonts w:ascii="Times New Roman" w:hAnsi="Times New Roman" w:cs="Times New Roman"/>
          <w:sz w:val="24"/>
          <w:szCs w:val="24"/>
        </w:rPr>
        <w:t xml:space="preserve">are </w:t>
      </w:r>
      <w:r w:rsidR="00257E5C" w:rsidRPr="00487ADD">
        <w:rPr>
          <w:rFonts w:ascii="Times New Roman" w:hAnsi="Times New Roman" w:cs="Times New Roman"/>
          <w:sz w:val="24"/>
          <w:szCs w:val="24"/>
        </w:rPr>
        <w:t>disturbing</w:t>
      </w:r>
      <w:r w:rsidRPr="00487ADD">
        <w:rPr>
          <w:rFonts w:ascii="Times New Roman" w:hAnsi="Times New Roman" w:cs="Times New Roman"/>
          <w:sz w:val="24"/>
          <w:szCs w:val="24"/>
        </w:rPr>
        <w:t xml:space="preserve"> in general, and even more so in a confined space.  Individuals also commented that voice calls would create “air rage” incidents by disgruntled passengers, place additional strains on flight attendants, and intrude upon privacy and opportunities to sleep.  Only 2% of individuals </w:t>
      </w:r>
      <w:r w:rsidR="0074654B" w:rsidRPr="00487ADD">
        <w:rPr>
          <w:rFonts w:ascii="Times New Roman" w:hAnsi="Times New Roman" w:cs="Times New Roman"/>
          <w:sz w:val="24"/>
          <w:szCs w:val="24"/>
        </w:rPr>
        <w:t xml:space="preserve">opposed </w:t>
      </w:r>
      <w:r w:rsidR="004D421A" w:rsidRPr="00487ADD">
        <w:rPr>
          <w:rFonts w:ascii="Times New Roman" w:hAnsi="Times New Roman" w:cs="Times New Roman"/>
          <w:sz w:val="24"/>
          <w:szCs w:val="24"/>
        </w:rPr>
        <w:t xml:space="preserve">a </w:t>
      </w:r>
      <w:r w:rsidRPr="00487ADD">
        <w:rPr>
          <w:rFonts w:ascii="Times New Roman" w:hAnsi="Times New Roman" w:cs="Times New Roman"/>
          <w:sz w:val="24"/>
          <w:szCs w:val="24"/>
        </w:rPr>
        <w:t xml:space="preserve">voice call </w:t>
      </w:r>
      <w:r w:rsidR="004D421A" w:rsidRPr="00487ADD">
        <w:rPr>
          <w:rFonts w:ascii="Times New Roman" w:hAnsi="Times New Roman" w:cs="Times New Roman"/>
          <w:sz w:val="24"/>
          <w:szCs w:val="24"/>
        </w:rPr>
        <w:t>ban</w:t>
      </w:r>
      <w:r w:rsidRPr="00487ADD">
        <w:rPr>
          <w:rFonts w:ascii="Times New Roman" w:hAnsi="Times New Roman" w:cs="Times New Roman"/>
          <w:sz w:val="24"/>
          <w:szCs w:val="24"/>
        </w:rPr>
        <w:t>.  These commenters generally took the position that airlines should be able to set their own policies.</w:t>
      </w:r>
    </w:p>
    <w:p w14:paraId="0A03D755" w14:textId="6CFCEBFF" w:rsidR="0074346E" w:rsidRPr="00487ADD" w:rsidRDefault="0074346E" w:rsidP="00BA0992">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Consumer advocacy organizations (Consumers Union and the Global Business Travel Association) stated that they favored </w:t>
      </w:r>
      <w:r w:rsidR="004D421A" w:rsidRPr="00487ADD">
        <w:rPr>
          <w:rFonts w:ascii="Times New Roman" w:hAnsi="Times New Roman" w:cs="Times New Roman"/>
          <w:sz w:val="24"/>
          <w:szCs w:val="24"/>
        </w:rPr>
        <w:t xml:space="preserve">a ban </w:t>
      </w:r>
      <w:r w:rsidR="000B7E0F" w:rsidRPr="00487ADD">
        <w:rPr>
          <w:rFonts w:ascii="Times New Roman" w:hAnsi="Times New Roman" w:cs="Times New Roman"/>
          <w:sz w:val="24"/>
          <w:szCs w:val="24"/>
        </w:rPr>
        <w:t xml:space="preserve">on </w:t>
      </w:r>
      <w:r w:rsidRPr="00487ADD">
        <w:rPr>
          <w:rFonts w:ascii="Times New Roman" w:hAnsi="Times New Roman" w:cs="Times New Roman"/>
          <w:sz w:val="24"/>
          <w:szCs w:val="24"/>
        </w:rPr>
        <w:t>voice call</w:t>
      </w:r>
      <w:r w:rsidR="000B7E0F" w:rsidRPr="00487ADD">
        <w:rPr>
          <w:rFonts w:ascii="Times New Roman" w:hAnsi="Times New Roman" w:cs="Times New Roman"/>
          <w:sz w:val="24"/>
          <w:szCs w:val="24"/>
        </w:rPr>
        <w:t>s</w:t>
      </w:r>
      <w:r w:rsidRPr="00487ADD">
        <w:rPr>
          <w:rFonts w:ascii="Times New Roman" w:hAnsi="Times New Roman" w:cs="Times New Roman"/>
          <w:sz w:val="24"/>
          <w:szCs w:val="24"/>
        </w:rPr>
        <w:t>, for the same reasons identified by the majority of individuals.</w:t>
      </w:r>
      <w:r w:rsidR="000B7E0F" w:rsidRPr="00487ADD">
        <w:rPr>
          <w:rFonts w:ascii="Times New Roman" w:hAnsi="Times New Roman" w:cs="Times New Roman"/>
          <w:sz w:val="24"/>
          <w:szCs w:val="24"/>
        </w:rPr>
        <w:t xml:space="preserve">  Global Business Travel Association </w:t>
      </w:r>
      <w:r w:rsidR="002672A9" w:rsidRPr="00487ADD">
        <w:rPr>
          <w:rFonts w:ascii="Times New Roman" w:hAnsi="Times New Roman" w:cs="Times New Roman"/>
          <w:sz w:val="24"/>
          <w:szCs w:val="24"/>
        </w:rPr>
        <w:t xml:space="preserve">favored a ban on voice calls and </w:t>
      </w:r>
      <w:r w:rsidR="000B7E0F" w:rsidRPr="00487ADD">
        <w:rPr>
          <w:rFonts w:ascii="Times New Roman" w:hAnsi="Times New Roman" w:cs="Times New Roman"/>
          <w:sz w:val="24"/>
          <w:szCs w:val="24"/>
        </w:rPr>
        <w:t>stated that “</w:t>
      </w:r>
      <w:r w:rsidR="00D828CD" w:rsidRPr="00487ADD">
        <w:rPr>
          <w:rFonts w:ascii="Times New Roman" w:hAnsi="Times New Roman" w:cs="Times New Roman"/>
          <w:sz w:val="24"/>
          <w:szCs w:val="24"/>
        </w:rPr>
        <w:t>q</w:t>
      </w:r>
      <w:r w:rsidR="000B7E0F" w:rsidRPr="00487ADD">
        <w:rPr>
          <w:rFonts w:ascii="Times New Roman" w:hAnsi="Times New Roman" w:cs="Times New Roman"/>
          <w:sz w:val="24"/>
          <w:szCs w:val="24"/>
        </w:rPr>
        <w:t>uiet sections” are not feasible on aircraft.</w:t>
      </w:r>
    </w:p>
    <w:p w14:paraId="50689AA4" w14:textId="77777777" w:rsidR="0074346E" w:rsidRPr="00487ADD" w:rsidRDefault="004D421A" w:rsidP="00BA0992">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Un</w:t>
      </w:r>
      <w:r w:rsidR="000B0C06" w:rsidRPr="00487ADD">
        <w:rPr>
          <w:rFonts w:ascii="Times New Roman" w:hAnsi="Times New Roman" w:cs="Times New Roman"/>
          <w:sz w:val="24"/>
          <w:szCs w:val="24"/>
        </w:rPr>
        <w:t>ions (</w:t>
      </w:r>
      <w:r w:rsidR="00A11C52" w:rsidRPr="00487ADD">
        <w:rPr>
          <w:rFonts w:ascii="Times New Roman" w:hAnsi="Times New Roman" w:cs="Times New Roman"/>
          <w:sz w:val="24"/>
          <w:szCs w:val="24"/>
        </w:rPr>
        <w:t>the Air Line Pilots Association (ALPA)</w:t>
      </w:r>
      <w:r w:rsidR="000B0C06" w:rsidRPr="00487ADD">
        <w:rPr>
          <w:rFonts w:ascii="Times New Roman" w:hAnsi="Times New Roman" w:cs="Times New Roman"/>
          <w:sz w:val="24"/>
          <w:szCs w:val="24"/>
        </w:rPr>
        <w:t xml:space="preserve">, </w:t>
      </w:r>
      <w:r w:rsidR="00A11C52" w:rsidRPr="00487ADD">
        <w:rPr>
          <w:rFonts w:ascii="Times New Roman" w:hAnsi="Times New Roman" w:cs="Times New Roman"/>
          <w:sz w:val="24"/>
          <w:szCs w:val="24"/>
        </w:rPr>
        <w:t>the Association of Professional Flight Attendants (APFA)</w:t>
      </w:r>
      <w:r w:rsidR="0074346E" w:rsidRPr="00487ADD">
        <w:rPr>
          <w:rFonts w:ascii="Times New Roman" w:hAnsi="Times New Roman" w:cs="Times New Roman"/>
          <w:sz w:val="24"/>
          <w:szCs w:val="24"/>
        </w:rPr>
        <w:t xml:space="preserve">, </w:t>
      </w:r>
      <w:r w:rsidR="00A11C52" w:rsidRPr="00487ADD">
        <w:rPr>
          <w:rFonts w:ascii="Times New Roman" w:hAnsi="Times New Roman" w:cs="Times New Roman"/>
          <w:sz w:val="24"/>
          <w:szCs w:val="24"/>
        </w:rPr>
        <w:t>the Association of Flight Attendants – CWA (AFA-CWA)</w:t>
      </w:r>
      <w:r w:rsidR="0074346E" w:rsidRPr="00487ADD">
        <w:rPr>
          <w:rFonts w:ascii="Times New Roman" w:hAnsi="Times New Roman" w:cs="Times New Roman"/>
          <w:sz w:val="24"/>
          <w:szCs w:val="24"/>
        </w:rPr>
        <w:t xml:space="preserve">, the Teamsters, and the Transportation Trades Department) expressed safety concerns arising from permitting voice calls on aircraft, including an increased number of “air rage” incidents </w:t>
      </w:r>
      <w:r w:rsidR="0074654B" w:rsidRPr="00487ADD">
        <w:rPr>
          <w:rFonts w:ascii="Times New Roman" w:hAnsi="Times New Roman" w:cs="Times New Roman"/>
          <w:sz w:val="24"/>
          <w:szCs w:val="24"/>
        </w:rPr>
        <w:t xml:space="preserve">and </w:t>
      </w:r>
      <w:r w:rsidR="0074346E" w:rsidRPr="00487ADD">
        <w:rPr>
          <w:rFonts w:ascii="Times New Roman" w:hAnsi="Times New Roman" w:cs="Times New Roman"/>
          <w:sz w:val="24"/>
          <w:szCs w:val="24"/>
        </w:rPr>
        <w:t xml:space="preserve">a decrease in the ability to hear </w:t>
      </w:r>
      <w:r w:rsidR="007C1E72" w:rsidRPr="00487ADD">
        <w:rPr>
          <w:rFonts w:ascii="Times New Roman" w:hAnsi="Times New Roman" w:cs="Times New Roman"/>
          <w:sz w:val="24"/>
          <w:szCs w:val="24"/>
        </w:rPr>
        <w:t>crewmember</w:t>
      </w:r>
      <w:r w:rsidR="0074346E" w:rsidRPr="00487ADD">
        <w:rPr>
          <w:rFonts w:ascii="Times New Roman" w:hAnsi="Times New Roman" w:cs="Times New Roman"/>
          <w:sz w:val="24"/>
          <w:szCs w:val="24"/>
        </w:rPr>
        <w:t xml:space="preserve"> instructions.  These organizations also cited security concerns, such as the possibility that voice call capability could be exploited by terrorists.</w:t>
      </w:r>
    </w:p>
    <w:p w14:paraId="58015959" w14:textId="77777777" w:rsidR="0074346E" w:rsidRPr="00487ADD" w:rsidRDefault="0074346E" w:rsidP="00BA0992">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In contrast, the major airline organizations</w:t>
      </w:r>
      <w:r w:rsidR="00247A51" w:rsidRPr="00487ADD">
        <w:rPr>
          <w:rFonts w:ascii="Times New Roman" w:hAnsi="Times New Roman" w:cs="Times New Roman"/>
          <w:sz w:val="24"/>
          <w:szCs w:val="24"/>
        </w:rPr>
        <w:t>, Airlines for America</w:t>
      </w:r>
      <w:r w:rsidRPr="00487ADD">
        <w:rPr>
          <w:rFonts w:ascii="Times New Roman" w:hAnsi="Times New Roman" w:cs="Times New Roman"/>
          <w:sz w:val="24"/>
          <w:szCs w:val="24"/>
        </w:rPr>
        <w:t xml:space="preserve"> (A4A</w:t>
      </w:r>
      <w:r w:rsidR="00247A51" w:rsidRPr="00487ADD">
        <w:rPr>
          <w:rFonts w:ascii="Times New Roman" w:hAnsi="Times New Roman" w:cs="Times New Roman"/>
          <w:sz w:val="24"/>
          <w:szCs w:val="24"/>
        </w:rPr>
        <w:t>)</w:t>
      </w:r>
      <w:r w:rsidRPr="00487ADD">
        <w:rPr>
          <w:rFonts w:ascii="Times New Roman" w:hAnsi="Times New Roman" w:cs="Times New Roman"/>
          <w:sz w:val="24"/>
          <w:szCs w:val="24"/>
        </w:rPr>
        <w:t xml:space="preserve"> and </w:t>
      </w:r>
      <w:r w:rsidR="00247A51" w:rsidRPr="00487ADD">
        <w:rPr>
          <w:rFonts w:ascii="Times New Roman" w:hAnsi="Times New Roman" w:cs="Times New Roman"/>
          <w:sz w:val="24"/>
          <w:szCs w:val="24"/>
        </w:rPr>
        <w:t>the International Air Transport Association (</w:t>
      </w:r>
      <w:r w:rsidRPr="00487ADD">
        <w:rPr>
          <w:rFonts w:ascii="Times New Roman" w:hAnsi="Times New Roman" w:cs="Times New Roman"/>
          <w:sz w:val="24"/>
          <w:szCs w:val="24"/>
        </w:rPr>
        <w:t>IATA)</w:t>
      </w:r>
      <w:r w:rsidR="00510F4F" w:rsidRPr="00487ADD">
        <w:rPr>
          <w:rFonts w:ascii="Times New Roman" w:hAnsi="Times New Roman" w:cs="Times New Roman"/>
          <w:sz w:val="24"/>
          <w:szCs w:val="24"/>
        </w:rPr>
        <w:t>,</w:t>
      </w:r>
      <w:r w:rsidRPr="00487ADD">
        <w:rPr>
          <w:rFonts w:ascii="Times New Roman" w:hAnsi="Times New Roman" w:cs="Times New Roman"/>
          <w:sz w:val="24"/>
          <w:szCs w:val="24"/>
        </w:rPr>
        <w:t xml:space="preserve"> expressed the view that airlines should be </w:t>
      </w:r>
      <w:r w:rsidRPr="00487ADD">
        <w:rPr>
          <w:rFonts w:ascii="Times New Roman" w:hAnsi="Times New Roman" w:cs="Times New Roman"/>
          <w:sz w:val="24"/>
          <w:szCs w:val="24"/>
        </w:rPr>
        <w:lastRenderedPageBreak/>
        <w:t xml:space="preserve">permitted to develop their own policies on voice calls.  They recognized that their </w:t>
      </w:r>
      <w:r w:rsidR="00247A51" w:rsidRPr="00487ADD">
        <w:rPr>
          <w:rFonts w:ascii="Times New Roman" w:hAnsi="Times New Roman" w:cs="Times New Roman"/>
          <w:sz w:val="24"/>
          <w:szCs w:val="24"/>
        </w:rPr>
        <w:t xml:space="preserve">member </w:t>
      </w:r>
      <w:r w:rsidRPr="00487ADD">
        <w:rPr>
          <w:rFonts w:ascii="Times New Roman" w:hAnsi="Times New Roman" w:cs="Times New Roman"/>
          <w:sz w:val="24"/>
          <w:szCs w:val="24"/>
        </w:rPr>
        <w:t xml:space="preserve">airlines </w:t>
      </w:r>
      <w:r w:rsidR="00257E5C" w:rsidRPr="00487ADD">
        <w:rPr>
          <w:rFonts w:ascii="Times New Roman" w:hAnsi="Times New Roman" w:cs="Times New Roman"/>
          <w:sz w:val="24"/>
          <w:szCs w:val="24"/>
        </w:rPr>
        <w:t xml:space="preserve">may </w:t>
      </w:r>
      <w:r w:rsidRPr="00487ADD">
        <w:rPr>
          <w:rFonts w:ascii="Times New Roman" w:hAnsi="Times New Roman" w:cs="Times New Roman"/>
          <w:sz w:val="24"/>
          <w:szCs w:val="24"/>
        </w:rPr>
        <w:t xml:space="preserve">take differing positions on whether they would allow voice calls on their flights.  A4A and IATA stressed, however, that each airline should be free </w:t>
      </w:r>
      <w:r w:rsidR="008B4024" w:rsidRPr="00487ADD">
        <w:rPr>
          <w:rFonts w:ascii="Times New Roman" w:hAnsi="Times New Roman" w:cs="Times New Roman"/>
          <w:sz w:val="24"/>
          <w:szCs w:val="24"/>
        </w:rPr>
        <w:t xml:space="preserve">to respond to </w:t>
      </w:r>
      <w:r w:rsidR="00340028" w:rsidRPr="00487ADD">
        <w:rPr>
          <w:rFonts w:ascii="Times New Roman" w:hAnsi="Times New Roman" w:cs="Times New Roman"/>
          <w:sz w:val="24"/>
          <w:szCs w:val="24"/>
        </w:rPr>
        <w:t xml:space="preserve">its own </w:t>
      </w:r>
      <w:r w:rsidR="008B4024" w:rsidRPr="00487ADD">
        <w:rPr>
          <w:rFonts w:ascii="Times New Roman" w:hAnsi="Times New Roman" w:cs="Times New Roman"/>
          <w:sz w:val="24"/>
          <w:szCs w:val="24"/>
        </w:rPr>
        <w:t>consumer</w:t>
      </w:r>
      <w:r w:rsidR="00340028" w:rsidRPr="00487ADD">
        <w:rPr>
          <w:rFonts w:ascii="Times New Roman" w:hAnsi="Times New Roman" w:cs="Times New Roman"/>
          <w:sz w:val="24"/>
          <w:szCs w:val="24"/>
        </w:rPr>
        <w:t>s’</w:t>
      </w:r>
      <w:r w:rsidR="008B4024" w:rsidRPr="00487ADD">
        <w:rPr>
          <w:rFonts w:ascii="Times New Roman" w:hAnsi="Times New Roman" w:cs="Times New Roman"/>
          <w:sz w:val="24"/>
          <w:szCs w:val="24"/>
        </w:rPr>
        <w:t xml:space="preserve"> demand. </w:t>
      </w:r>
      <w:r w:rsidRPr="00487ADD">
        <w:rPr>
          <w:rFonts w:ascii="Times New Roman" w:hAnsi="Times New Roman" w:cs="Times New Roman"/>
          <w:sz w:val="24"/>
          <w:szCs w:val="24"/>
        </w:rPr>
        <w:t xml:space="preserve"> They also argued that the Department lack</w:t>
      </w:r>
      <w:r w:rsidR="00E741D9" w:rsidRPr="00487ADD">
        <w:rPr>
          <w:rFonts w:ascii="Times New Roman" w:hAnsi="Times New Roman" w:cs="Times New Roman"/>
          <w:sz w:val="24"/>
          <w:szCs w:val="24"/>
        </w:rPr>
        <w:t>s the statutory authority under</w:t>
      </w:r>
      <w:r w:rsidRPr="00487ADD">
        <w:rPr>
          <w:rFonts w:ascii="Times New Roman" w:hAnsi="Times New Roman" w:cs="Times New Roman"/>
          <w:sz w:val="24"/>
          <w:szCs w:val="24"/>
        </w:rPr>
        <w:t xml:space="preserve"> 49</w:t>
      </w:r>
      <w:r w:rsidR="00106B75" w:rsidRPr="00487ADD">
        <w:rPr>
          <w:rFonts w:ascii="Times New Roman" w:hAnsi="Times New Roman" w:cs="Times New Roman"/>
          <w:sz w:val="24"/>
          <w:szCs w:val="24"/>
        </w:rPr>
        <w:t> </w:t>
      </w:r>
      <w:r w:rsidRPr="00487ADD">
        <w:rPr>
          <w:rFonts w:ascii="Times New Roman" w:hAnsi="Times New Roman" w:cs="Times New Roman"/>
          <w:sz w:val="24"/>
          <w:szCs w:val="24"/>
        </w:rPr>
        <w:t>U.S.C. §</w:t>
      </w:r>
      <w:r w:rsidR="00B140AF" w:rsidRPr="00487ADD">
        <w:rPr>
          <w:rFonts w:ascii="Times New Roman" w:hAnsi="Times New Roman" w:cs="Times New Roman"/>
          <w:sz w:val="24"/>
          <w:szCs w:val="24"/>
        </w:rPr>
        <w:t> </w:t>
      </w:r>
      <w:r w:rsidRPr="00487ADD">
        <w:rPr>
          <w:rFonts w:ascii="Times New Roman" w:hAnsi="Times New Roman" w:cs="Times New Roman"/>
          <w:sz w:val="24"/>
          <w:szCs w:val="24"/>
        </w:rPr>
        <w:t>41702 or §</w:t>
      </w:r>
      <w:r w:rsidR="00D605C7" w:rsidRPr="00487ADD">
        <w:rPr>
          <w:rFonts w:ascii="Times New Roman" w:hAnsi="Times New Roman" w:cs="Times New Roman"/>
          <w:sz w:val="24"/>
          <w:szCs w:val="24"/>
        </w:rPr>
        <w:t> </w:t>
      </w:r>
      <w:r w:rsidRPr="00487ADD">
        <w:rPr>
          <w:rFonts w:ascii="Times New Roman" w:hAnsi="Times New Roman" w:cs="Times New Roman"/>
          <w:sz w:val="24"/>
          <w:szCs w:val="24"/>
        </w:rPr>
        <w:t xml:space="preserve">41712 to </w:t>
      </w:r>
      <w:r w:rsidR="006F2DCE" w:rsidRPr="00487ADD">
        <w:rPr>
          <w:rFonts w:ascii="Times New Roman" w:hAnsi="Times New Roman" w:cs="Times New Roman"/>
          <w:sz w:val="24"/>
          <w:szCs w:val="24"/>
        </w:rPr>
        <w:t>ban</w:t>
      </w:r>
      <w:r w:rsidR="00B140AF" w:rsidRPr="00487ADD">
        <w:rPr>
          <w:rFonts w:ascii="Times New Roman" w:hAnsi="Times New Roman" w:cs="Times New Roman"/>
          <w:sz w:val="24"/>
          <w:szCs w:val="24"/>
        </w:rPr>
        <w:t xml:space="preserve"> </w:t>
      </w:r>
      <w:r w:rsidRPr="00487ADD">
        <w:rPr>
          <w:rFonts w:ascii="Times New Roman" w:hAnsi="Times New Roman" w:cs="Times New Roman"/>
          <w:sz w:val="24"/>
          <w:szCs w:val="24"/>
        </w:rPr>
        <w:t xml:space="preserve">voice calls.  Finally, these organizations contended that </w:t>
      </w:r>
      <w:r w:rsidR="00340028" w:rsidRPr="00487ADD">
        <w:rPr>
          <w:rFonts w:ascii="Times New Roman" w:hAnsi="Times New Roman" w:cs="Times New Roman"/>
          <w:sz w:val="24"/>
          <w:szCs w:val="24"/>
        </w:rPr>
        <w:t xml:space="preserve">a </w:t>
      </w:r>
      <w:r w:rsidRPr="00487ADD">
        <w:rPr>
          <w:rFonts w:ascii="Times New Roman" w:hAnsi="Times New Roman" w:cs="Times New Roman"/>
          <w:sz w:val="24"/>
          <w:szCs w:val="24"/>
        </w:rPr>
        <w:t xml:space="preserve">voice call </w:t>
      </w:r>
      <w:r w:rsidR="006F2DCE" w:rsidRPr="00487ADD">
        <w:rPr>
          <w:rFonts w:ascii="Times New Roman" w:hAnsi="Times New Roman" w:cs="Times New Roman"/>
          <w:sz w:val="24"/>
          <w:szCs w:val="24"/>
        </w:rPr>
        <w:t>ban</w:t>
      </w:r>
      <w:r w:rsidRPr="00487ADD">
        <w:rPr>
          <w:rFonts w:ascii="Times New Roman" w:hAnsi="Times New Roman" w:cs="Times New Roman"/>
          <w:sz w:val="24"/>
          <w:szCs w:val="24"/>
        </w:rPr>
        <w:t xml:space="preserve"> would stifle innovation in this area.</w:t>
      </w:r>
    </w:p>
    <w:p w14:paraId="46CD8805" w14:textId="77777777" w:rsidR="0074346E" w:rsidRPr="00487ADD" w:rsidRDefault="0074346E" w:rsidP="00BA0992">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One </w:t>
      </w:r>
      <w:r w:rsidR="00247A51" w:rsidRPr="00487ADD">
        <w:rPr>
          <w:rFonts w:ascii="Times New Roman" w:hAnsi="Times New Roman" w:cs="Times New Roman"/>
          <w:sz w:val="24"/>
          <w:szCs w:val="24"/>
        </w:rPr>
        <w:t xml:space="preserve">U.S. </w:t>
      </w:r>
      <w:r w:rsidRPr="00487ADD">
        <w:rPr>
          <w:rFonts w:ascii="Times New Roman" w:hAnsi="Times New Roman" w:cs="Times New Roman"/>
          <w:sz w:val="24"/>
          <w:szCs w:val="24"/>
        </w:rPr>
        <w:t>airline, Spirit</w:t>
      </w:r>
      <w:r w:rsidR="00247A51" w:rsidRPr="00487ADD">
        <w:rPr>
          <w:rFonts w:ascii="Times New Roman" w:hAnsi="Times New Roman" w:cs="Times New Roman"/>
          <w:sz w:val="24"/>
          <w:szCs w:val="24"/>
        </w:rPr>
        <w:t xml:space="preserve"> Air</w:t>
      </w:r>
      <w:r w:rsidR="00340028" w:rsidRPr="00487ADD">
        <w:rPr>
          <w:rFonts w:ascii="Times New Roman" w:hAnsi="Times New Roman" w:cs="Times New Roman"/>
          <w:sz w:val="24"/>
          <w:szCs w:val="24"/>
        </w:rPr>
        <w:t>lines, Inc.</w:t>
      </w:r>
      <w:r w:rsidRPr="00487ADD">
        <w:rPr>
          <w:rFonts w:ascii="Times New Roman" w:hAnsi="Times New Roman" w:cs="Times New Roman"/>
          <w:sz w:val="24"/>
          <w:szCs w:val="24"/>
        </w:rPr>
        <w:t xml:space="preserve">, echoed IATA’s free-market position, but added that the Department would have the authority to require airlines to disclose their </w:t>
      </w:r>
      <w:r w:rsidR="00A11C52" w:rsidRPr="00487ADD">
        <w:rPr>
          <w:rFonts w:ascii="Times New Roman" w:hAnsi="Times New Roman" w:cs="Times New Roman"/>
          <w:sz w:val="24"/>
          <w:szCs w:val="24"/>
        </w:rPr>
        <w:t>voice call</w:t>
      </w:r>
      <w:r w:rsidRPr="00487ADD">
        <w:rPr>
          <w:rFonts w:ascii="Times New Roman" w:hAnsi="Times New Roman" w:cs="Times New Roman"/>
          <w:sz w:val="24"/>
          <w:szCs w:val="24"/>
        </w:rPr>
        <w:t xml:space="preserve"> policies.</w:t>
      </w:r>
    </w:p>
    <w:p w14:paraId="55E7F5BE" w14:textId="13241F0D" w:rsidR="0074346E" w:rsidRPr="00487ADD" w:rsidRDefault="0074346E" w:rsidP="00BA0992">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Certain foreign airlines (Emirates and Virgin Atlantic), along with suppliers of onboard </w:t>
      </w:r>
      <w:r w:rsidR="00A11C52" w:rsidRPr="00487ADD">
        <w:rPr>
          <w:rFonts w:ascii="Times New Roman" w:hAnsi="Times New Roman" w:cs="Times New Roman"/>
          <w:sz w:val="24"/>
          <w:szCs w:val="24"/>
        </w:rPr>
        <w:t>voice call</w:t>
      </w:r>
      <w:r w:rsidRPr="00487ADD">
        <w:rPr>
          <w:rFonts w:ascii="Times New Roman" w:hAnsi="Times New Roman" w:cs="Times New Roman"/>
          <w:sz w:val="24"/>
          <w:szCs w:val="24"/>
        </w:rPr>
        <w:t xml:space="preserve"> equipment (Panasonic, OnAir Switzerland</w:t>
      </w:r>
      <w:r w:rsidR="007D697A">
        <w:rPr>
          <w:rFonts w:ascii="Times New Roman" w:hAnsi="Times New Roman" w:cs="Times New Roman"/>
          <w:sz w:val="24"/>
          <w:szCs w:val="24"/>
        </w:rPr>
        <w:t>, and the Telecommunications Industry Association/Information Technology Industry Council</w:t>
      </w:r>
      <w:r w:rsidRPr="00487ADD">
        <w:rPr>
          <w:rFonts w:ascii="Times New Roman" w:hAnsi="Times New Roman" w:cs="Times New Roman"/>
          <w:sz w:val="24"/>
          <w:szCs w:val="24"/>
        </w:rPr>
        <w:t>), commented that foreign airlines increasingly permit voice calls, with few reports of consumer complaints.  They stated that voice calls are rarely placed</w:t>
      </w:r>
      <w:r w:rsidR="00340028" w:rsidRPr="00487ADD">
        <w:rPr>
          <w:rFonts w:ascii="Times New Roman" w:hAnsi="Times New Roman" w:cs="Times New Roman"/>
          <w:sz w:val="24"/>
          <w:szCs w:val="24"/>
        </w:rPr>
        <w:t>,</w:t>
      </w:r>
      <w:r w:rsidRPr="00487ADD">
        <w:rPr>
          <w:rFonts w:ascii="Times New Roman" w:hAnsi="Times New Roman" w:cs="Times New Roman"/>
          <w:sz w:val="24"/>
          <w:szCs w:val="24"/>
        </w:rPr>
        <w:t xml:space="preserve"> and are of short duration because they are quite expensive (several dollars per minute, akin to “roaming” charges).  They also note that voice </w:t>
      </w:r>
      <w:r w:rsidR="001E26C0" w:rsidRPr="00487ADD">
        <w:rPr>
          <w:rFonts w:ascii="Times New Roman" w:hAnsi="Times New Roman" w:cs="Times New Roman"/>
          <w:sz w:val="24"/>
          <w:szCs w:val="24"/>
        </w:rPr>
        <w:t xml:space="preserve">calls </w:t>
      </w:r>
      <w:r w:rsidRPr="00487ADD">
        <w:rPr>
          <w:rFonts w:ascii="Times New Roman" w:hAnsi="Times New Roman" w:cs="Times New Roman"/>
          <w:sz w:val="24"/>
          <w:szCs w:val="24"/>
        </w:rPr>
        <w:t xml:space="preserve">may be easily disabled at any time during flight by </w:t>
      </w:r>
      <w:r w:rsidR="00307448" w:rsidRPr="00487ADD">
        <w:rPr>
          <w:rFonts w:ascii="Times New Roman" w:hAnsi="Times New Roman" w:cs="Times New Roman"/>
          <w:sz w:val="24"/>
          <w:szCs w:val="24"/>
        </w:rPr>
        <w:t xml:space="preserve">one of </w:t>
      </w:r>
      <w:r w:rsidRPr="00487ADD">
        <w:rPr>
          <w:rFonts w:ascii="Times New Roman" w:hAnsi="Times New Roman" w:cs="Times New Roman"/>
          <w:sz w:val="24"/>
          <w:szCs w:val="24"/>
        </w:rPr>
        <w:t>the pilot</w:t>
      </w:r>
      <w:r w:rsidR="00307448" w:rsidRPr="00487ADD">
        <w:rPr>
          <w:rFonts w:ascii="Times New Roman" w:hAnsi="Times New Roman" w:cs="Times New Roman"/>
          <w:sz w:val="24"/>
          <w:szCs w:val="24"/>
        </w:rPr>
        <w:t>s</w:t>
      </w:r>
      <w:r w:rsidRPr="00487ADD">
        <w:rPr>
          <w:rFonts w:ascii="Times New Roman" w:hAnsi="Times New Roman" w:cs="Times New Roman"/>
          <w:sz w:val="24"/>
          <w:szCs w:val="24"/>
        </w:rPr>
        <w:t xml:space="preserve">.  Finally, they report that </w:t>
      </w:r>
      <w:r w:rsidR="007C1E72" w:rsidRPr="00487ADD">
        <w:rPr>
          <w:rFonts w:ascii="Times New Roman" w:hAnsi="Times New Roman" w:cs="Times New Roman"/>
          <w:sz w:val="24"/>
          <w:szCs w:val="24"/>
        </w:rPr>
        <w:t>crewmembers</w:t>
      </w:r>
      <w:r w:rsidRPr="00487ADD">
        <w:rPr>
          <w:rFonts w:ascii="Times New Roman" w:hAnsi="Times New Roman" w:cs="Times New Roman"/>
          <w:sz w:val="24"/>
          <w:szCs w:val="24"/>
        </w:rPr>
        <w:t xml:space="preserve"> are adequately trained to handle any incidents that may arise as a result of voice calls.</w:t>
      </w:r>
    </w:p>
    <w:p w14:paraId="3ECB5044" w14:textId="77777777" w:rsidR="0074346E" w:rsidRPr="00487ADD" w:rsidRDefault="0074346E" w:rsidP="00BA0992">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One commenter, </w:t>
      </w:r>
      <w:r w:rsidR="00106B75" w:rsidRPr="00487ADD">
        <w:rPr>
          <w:rFonts w:ascii="Times New Roman" w:hAnsi="Times New Roman" w:cs="Times New Roman"/>
          <w:sz w:val="24"/>
          <w:szCs w:val="24"/>
        </w:rPr>
        <w:t xml:space="preserve">the Business Travel Coalition, </w:t>
      </w:r>
      <w:r w:rsidRPr="00487ADD">
        <w:rPr>
          <w:rFonts w:ascii="Times New Roman" w:hAnsi="Times New Roman" w:cs="Times New Roman"/>
          <w:sz w:val="24"/>
          <w:szCs w:val="24"/>
        </w:rPr>
        <w:t xml:space="preserve">suggested that the Department </w:t>
      </w:r>
      <w:r w:rsidR="00340028" w:rsidRPr="00487ADD">
        <w:rPr>
          <w:rFonts w:ascii="Times New Roman" w:hAnsi="Times New Roman" w:cs="Times New Roman"/>
          <w:sz w:val="24"/>
          <w:szCs w:val="24"/>
        </w:rPr>
        <w:t xml:space="preserve">should </w:t>
      </w:r>
      <w:r w:rsidRPr="00487ADD">
        <w:rPr>
          <w:rFonts w:ascii="Times New Roman" w:hAnsi="Times New Roman" w:cs="Times New Roman"/>
          <w:sz w:val="24"/>
          <w:szCs w:val="24"/>
        </w:rPr>
        <w:t xml:space="preserve">permit voice </w:t>
      </w:r>
      <w:r w:rsidR="001E26C0" w:rsidRPr="00487ADD">
        <w:rPr>
          <w:rFonts w:ascii="Times New Roman" w:hAnsi="Times New Roman" w:cs="Times New Roman"/>
          <w:sz w:val="24"/>
          <w:szCs w:val="24"/>
        </w:rPr>
        <w:t xml:space="preserve">calls </w:t>
      </w:r>
      <w:r w:rsidRPr="00487ADD">
        <w:rPr>
          <w:rFonts w:ascii="Times New Roman" w:hAnsi="Times New Roman" w:cs="Times New Roman"/>
          <w:sz w:val="24"/>
          <w:szCs w:val="24"/>
        </w:rPr>
        <w:t>in an “inbound, listen</w:t>
      </w:r>
      <w:r w:rsidR="00A36704" w:rsidRPr="00487ADD">
        <w:rPr>
          <w:rFonts w:ascii="Times New Roman" w:hAnsi="Times New Roman" w:cs="Times New Roman"/>
          <w:sz w:val="24"/>
          <w:szCs w:val="24"/>
        </w:rPr>
        <w:t>-</w:t>
      </w:r>
      <w:r w:rsidRPr="00487ADD">
        <w:rPr>
          <w:rFonts w:ascii="Times New Roman" w:hAnsi="Times New Roman" w:cs="Times New Roman"/>
          <w:sz w:val="24"/>
          <w:szCs w:val="24"/>
        </w:rPr>
        <w:t xml:space="preserve">only” mode for participating passively in conference calls.  Another commenter, GoGo, Inc., suggested that any </w:t>
      </w:r>
      <w:r w:rsidR="006F2DCE" w:rsidRPr="00487ADD">
        <w:rPr>
          <w:rFonts w:ascii="Times New Roman" w:hAnsi="Times New Roman" w:cs="Times New Roman"/>
          <w:sz w:val="24"/>
          <w:szCs w:val="24"/>
        </w:rPr>
        <w:t>ban</w:t>
      </w:r>
      <w:r w:rsidRPr="00487ADD">
        <w:rPr>
          <w:rFonts w:ascii="Times New Roman" w:hAnsi="Times New Roman" w:cs="Times New Roman"/>
          <w:sz w:val="24"/>
          <w:szCs w:val="24"/>
        </w:rPr>
        <w:t xml:space="preserve"> on voice calls should apply to regularly-scheduled commercial flights, and not to private aircraft or charter flights.</w:t>
      </w:r>
    </w:p>
    <w:p w14:paraId="36594910" w14:textId="77777777" w:rsidR="00CA7400" w:rsidRDefault="00CA7400" w:rsidP="00D75885">
      <w:pPr>
        <w:spacing w:after="0" w:line="480" w:lineRule="auto"/>
        <w:ind w:left="-720"/>
        <w:rPr>
          <w:rFonts w:ascii="Times New Roman" w:hAnsi="Times New Roman" w:cs="Times New Roman"/>
          <w:b/>
          <w:sz w:val="24"/>
          <w:szCs w:val="24"/>
        </w:rPr>
      </w:pPr>
    </w:p>
    <w:p w14:paraId="18D31D2B" w14:textId="77777777" w:rsidR="00BE1659" w:rsidRPr="00487ADD" w:rsidRDefault="00BE1659" w:rsidP="00D75885">
      <w:pPr>
        <w:spacing w:after="0" w:line="480" w:lineRule="auto"/>
        <w:ind w:left="-720"/>
        <w:rPr>
          <w:rFonts w:ascii="Times New Roman" w:hAnsi="Times New Roman" w:cs="Times New Roman"/>
          <w:b/>
          <w:sz w:val="24"/>
          <w:szCs w:val="24"/>
        </w:rPr>
      </w:pPr>
      <w:r w:rsidRPr="00487ADD">
        <w:rPr>
          <w:rFonts w:ascii="Times New Roman" w:hAnsi="Times New Roman" w:cs="Times New Roman"/>
          <w:b/>
          <w:sz w:val="24"/>
          <w:szCs w:val="24"/>
        </w:rPr>
        <w:t>Response to ANPRM comments</w:t>
      </w:r>
    </w:p>
    <w:p w14:paraId="17094F6A" w14:textId="4889B2EB" w:rsidR="00A869AD" w:rsidRPr="00487ADD" w:rsidRDefault="00420DC0" w:rsidP="00D75885">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lastRenderedPageBreak/>
        <w:t xml:space="preserve">First, </w:t>
      </w:r>
      <w:r w:rsidR="00BE1659" w:rsidRPr="00487ADD">
        <w:rPr>
          <w:rFonts w:ascii="Times New Roman" w:hAnsi="Times New Roman" w:cs="Times New Roman"/>
          <w:sz w:val="24"/>
          <w:szCs w:val="24"/>
        </w:rPr>
        <w:t xml:space="preserve">we recognize the safety and security concerns expressed by pilots’ and flight attendants’ unions.  </w:t>
      </w:r>
      <w:r w:rsidR="00A869AD" w:rsidRPr="00487ADD">
        <w:rPr>
          <w:rFonts w:ascii="Times New Roman" w:hAnsi="Times New Roman" w:cs="Times New Roman"/>
          <w:sz w:val="24"/>
          <w:szCs w:val="24"/>
        </w:rPr>
        <w:t>Without</w:t>
      </w:r>
      <w:r w:rsidR="00BE1659" w:rsidRPr="00487ADD">
        <w:rPr>
          <w:rFonts w:ascii="Times New Roman" w:hAnsi="Times New Roman" w:cs="Times New Roman"/>
          <w:sz w:val="24"/>
          <w:szCs w:val="24"/>
        </w:rPr>
        <w:t xml:space="preserve"> discount</w:t>
      </w:r>
      <w:r w:rsidR="00A869AD" w:rsidRPr="00487ADD">
        <w:rPr>
          <w:rFonts w:ascii="Times New Roman" w:hAnsi="Times New Roman" w:cs="Times New Roman"/>
          <w:sz w:val="24"/>
          <w:szCs w:val="24"/>
        </w:rPr>
        <w:t>ing</w:t>
      </w:r>
      <w:r w:rsidR="00BE1659" w:rsidRPr="00487ADD">
        <w:rPr>
          <w:rFonts w:ascii="Times New Roman" w:hAnsi="Times New Roman" w:cs="Times New Roman"/>
          <w:sz w:val="24"/>
          <w:szCs w:val="24"/>
        </w:rPr>
        <w:t xml:space="preserve"> those concerns in any way, we note that the proposed rule is not based on considerations of safety or security. </w:t>
      </w:r>
      <w:r w:rsidR="00257E5C" w:rsidRPr="00487ADD">
        <w:rPr>
          <w:rFonts w:ascii="Times New Roman" w:hAnsi="Times New Roman" w:cs="Times New Roman"/>
          <w:sz w:val="24"/>
          <w:szCs w:val="24"/>
        </w:rPr>
        <w:t>Nevertheless</w:t>
      </w:r>
      <w:r w:rsidR="00BE1659" w:rsidRPr="00487ADD">
        <w:rPr>
          <w:rFonts w:ascii="Times New Roman" w:hAnsi="Times New Roman" w:cs="Times New Roman"/>
          <w:sz w:val="24"/>
          <w:szCs w:val="24"/>
        </w:rPr>
        <w:t xml:space="preserve"> the Department is actively coordinating </w:t>
      </w:r>
      <w:r w:rsidR="00A869AD" w:rsidRPr="00487ADD">
        <w:rPr>
          <w:rFonts w:ascii="Times New Roman" w:hAnsi="Times New Roman" w:cs="Times New Roman"/>
          <w:sz w:val="24"/>
          <w:szCs w:val="24"/>
        </w:rPr>
        <w:t xml:space="preserve">this </w:t>
      </w:r>
      <w:r w:rsidRPr="00487ADD">
        <w:rPr>
          <w:rFonts w:ascii="Times New Roman" w:hAnsi="Times New Roman" w:cs="Times New Roman"/>
          <w:sz w:val="24"/>
          <w:szCs w:val="24"/>
        </w:rPr>
        <w:t xml:space="preserve">proposed </w:t>
      </w:r>
      <w:r w:rsidR="00A869AD" w:rsidRPr="00487ADD">
        <w:rPr>
          <w:rFonts w:ascii="Times New Roman" w:hAnsi="Times New Roman" w:cs="Times New Roman"/>
          <w:sz w:val="24"/>
          <w:szCs w:val="24"/>
        </w:rPr>
        <w:t xml:space="preserve">rulemaking </w:t>
      </w:r>
      <w:r w:rsidR="00BE1659" w:rsidRPr="00487ADD">
        <w:rPr>
          <w:rFonts w:ascii="Times New Roman" w:hAnsi="Times New Roman" w:cs="Times New Roman"/>
          <w:sz w:val="24"/>
          <w:szCs w:val="24"/>
        </w:rPr>
        <w:t xml:space="preserve">with all relevant </w:t>
      </w:r>
      <w:r w:rsidR="00561BFD" w:rsidRPr="00487ADD">
        <w:rPr>
          <w:rFonts w:ascii="Times New Roman" w:hAnsi="Times New Roman" w:cs="Times New Roman"/>
          <w:sz w:val="24"/>
          <w:szCs w:val="24"/>
        </w:rPr>
        <w:t>F</w:t>
      </w:r>
      <w:r w:rsidR="00BE1659" w:rsidRPr="00487ADD">
        <w:rPr>
          <w:rFonts w:ascii="Times New Roman" w:hAnsi="Times New Roman" w:cs="Times New Roman"/>
          <w:sz w:val="24"/>
          <w:szCs w:val="24"/>
        </w:rPr>
        <w:t xml:space="preserve">ederal authorities </w:t>
      </w:r>
      <w:r w:rsidR="00285249" w:rsidRPr="00487ADD">
        <w:rPr>
          <w:rFonts w:ascii="Times New Roman" w:hAnsi="Times New Roman" w:cs="Times New Roman"/>
          <w:sz w:val="24"/>
          <w:szCs w:val="24"/>
        </w:rPr>
        <w:t>that have</w:t>
      </w:r>
      <w:r w:rsidR="00BE1659" w:rsidRPr="00487ADD">
        <w:rPr>
          <w:rFonts w:ascii="Times New Roman" w:hAnsi="Times New Roman" w:cs="Times New Roman"/>
          <w:sz w:val="24"/>
          <w:szCs w:val="24"/>
        </w:rPr>
        <w:t xml:space="preserve"> jurisdiction over aviation safety and security.</w:t>
      </w:r>
      <w:r w:rsidR="000B1D6B" w:rsidRPr="00487ADD">
        <w:rPr>
          <w:rStyle w:val="FootnoteReference"/>
          <w:rFonts w:ascii="Times New Roman" w:hAnsi="Times New Roman" w:cs="Times New Roman"/>
          <w:sz w:val="24"/>
          <w:szCs w:val="24"/>
        </w:rPr>
        <w:footnoteReference w:id="16"/>
      </w:r>
    </w:p>
    <w:p w14:paraId="530C96AA" w14:textId="42DCEE22" w:rsidR="00420DC0" w:rsidRPr="00487ADD" w:rsidRDefault="00420DC0" w:rsidP="00D75885">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Next, we understand the significant concerns expressed by individual commenters about the degree of hardship that may arise from an enclosed airline cabin environment in which voice calls are unrestricted.  </w:t>
      </w:r>
      <w:r w:rsidR="00BA55FE" w:rsidRPr="00487ADD">
        <w:rPr>
          <w:rFonts w:ascii="Times New Roman" w:hAnsi="Times New Roman" w:cs="Times New Roman"/>
          <w:sz w:val="24"/>
          <w:szCs w:val="24"/>
        </w:rPr>
        <w:t>Under the proposed rule, airlines remain free to respond to those concerns by banning voice calls as a matter of policy</w:t>
      </w:r>
      <w:r w:rsidR="00D00AD5">
        <w:rPr>
          <w:rFonts w:ascii="Times New Roman" w:hAnsi="Times New Roman" w:cs="Times New Roman"/>
          <w:sz w:val="24"/>
          <w:szCs w:val="24"/>
        </w:rPr>
        <w:t xml:space="preserve">, allowing voice calls only on certain </w:t>
      </w:r>
      <w:r w:rsidR="00D74447">
        <w:rPr>
          <w:rFonts w:ascii="Times New Roman" w:hAnsi="Times New Roman" w:cs="Times New Roman"/>
          <w:sz w:val="24"/>
          <w:szCs w:val="24"/>
        </w:rPr>
        <w:t>flights (such as those</w:t>
      </w:r>
      <w:r w:rsidR="00D00AD5">
        <w:rPr>
          <w:rFonts w:ascii="Times New Roman" w:hAnsi="Times New Roman" w:cs="Times New Roman"/>
          <w:sz w:val="24"/>
          <w:szCs w:val="24"/>
        </w:rPr>
        <w:t xml:space="preserve"> frequently </w:t>
      </w:r>
      <w:r w:rsidR="00D74447">
        <w:rPr>
          <w:rFonts w:ascii="Times New Roman" w:hAnsi="Times New Roman" w:cs="Times New Roman"/>
          <w:sz w:val="24"/>
          <w:szCs w:val="24"/>
        </w:rPr>
        <w:t xml:space="preserve">used </w:t>
      </w:r>
      <w:r w:rsidR="00D00AD5">
        <w:rPr>
          <w:rFonts w:ascii="Times New Roman" w:hAnsi="Times New Roman" w:cs="Times New Roman"/>
          <w:sz w:val="24"/>
          <w:szCs w:val="24"/>
        </w:rPr>
        <w:t>by business travelers) or only during certain portions of flights (such as non-sleeping hours), creating “</w:t>
      </w:r>
      <w:r w:rsidR="00684835">
        <w:rPr>
          <w:rFonts w:ascii="Times New Roman" w:hAnsi="Times New Roman" w:cs="Times New Roman"/>
          <w:sz w:val="24"/>
          <w:szCs w:val="24"/>
        </w:rPr>
        <w:t>voice call free zones</w:t>
      </w:r>
      <w:r w:rsidR="00D00AD5">
        <w:rPr>
          <w:rFonts w:ascii="Times New Roman" w:hAnsi="Times New Roman" w:cs="Times New Roman"/>
          <w:sz w:val="24"/>
          <w:szCs w:val="24"/>
        </w:rPr>
        <w:t>” where voice calls are not permitted, or through other means</w:t>
      </w:r>
      <w:r w:rsidR="00BA55FE" w:rsidRPr="00487ADD">
        <w:rPr>
          <w:rFonts w:ascii="Times New Roman" w:hAnsi="Times New Roman" w:cs="Times New Roman"/>
          <w:sz w:val="24"/>
          <w:szCs w:val="24"/>
        </w:rPr>
        <w:t xml:space="preserve">.   </w:t>
      </w:r>
      <w:r w:rsidRPr="00487ADD">
        <w:rPr>
          <w:rFonts w:ascii="Times New Roman" w:hAnsi="Times New Roman" w:cs="Times New Roman"/>
          <w:sz w:val="24"/>
          <w:szCs w:val="24"/>
        </w:rPr>
        <w:t xml:space="preserve">As we explain further below, permitting </w:t>
      </w:r>
      <w:r w:rsidR="00BA55FE" w:rsidRPr="00487ADD">
        <w:rPr>
          <w:rFonts w:ascii="Times New Roman" w:hAnsi="Times New Roman" w:cs="Times New Roman"/>
          <w:sz w:val="24"/>
          <w:szCs w:val="24"/>
        </w:rPr>
        <w:t>carriers</w:t>
      </w:r>
      <w:r w:rsidRPr="00487ADD">
        <w:rPr>
          <w:rFonts w:ascii="Times New Roman" w:hAnsi="Times New Roman" w:cs="Times New Roman"/>
          <w:sz w:val="24"/>
          <w:szCs w:val="24"/>
        </w:rPr>
        <w:t xml:space="preserve"> to </w:t>
      </w:r>
      <w:r w:rsidR="00BA55FE" w:rsidRPr="00487ADD">
        <w:rPr>
          <w:rFonts w:ascii="Times New Roman" w:hAnsi="Times New Roman" w:cs="Times New Roman"/>
          <w:sz w:val="24"/>
          <w:szCs w:val="24"/>
        </w:rPr>
        <w:t>allow</w:t>
      </w:r>
      <w:r w:rsidRPr="00487ADD">
        <w:rPr>
          <w:rFonts w:ascii="Times New Roman" w:hAnsi="Times New Roman" w:cs="Times New Roman"/>
          <w:sz w:val="24"/>
          <w:szCs w:val="24"/>
        </w:rPr>
        <w:t xml:space="preserve"> voice calls onboard aircraft may create an environment that is both unfair </w:t>
      </w:r>
      <w:r w:rsidR="00064B63" w:rsidRPr="00487ADD">
        <w:rPr>
          <w:rFonts w:ascii="Times New Roman" w:hAnsi="Times New Roman" w:cs="Times New Roman"/>
          <w:sz w:val="24"/>
          <w:szCs w:val="24"/>
        </w:rPr>
        <w:t xml:space="preserve">and deceptive </w:t>
      </w:r>
      <w:r w:rsidRPr="00487ADD">
        <w:rPr>
          <w:rFonts w:ascii="Times New Roman" w:hAnsi="Times New Roman" w:cs="Times New Roman"/>
          <w:sz w:val="24"/>
          <w:szCs w:val="24"/>
        </w:rPr>
        <w:t>to consumers</w:t>
      </w:r>
      <w:r w:rsidR="00064B63" w:rsidRPr="00487ADD">
        <w:rPr>
          <w:rFonts w:ascii="Times New Roman" w:hAnsi="Times New Roman" w:cs="Times New Roman"/>
          <w:sz w:val="24"/>
          <w:szCs w:val="24"/>
        </w:rPr>
        <w:t>,</w:t>
      </w:r>
      <w:r w:rsidRPr="00487ADD">
        <w:rPr>
          <w:rFonts w:ascii="Times New Roman" w:hAnsi="Times New Roman" w:cs="Times New Roman"/>
          <w:sz w:val="24"/>
          <w:szCs w:val="24"/>
        </w:rPr>
        <w:t xml:space="preserve"> and inconsistent with adequate air transportation.  The Department has the statutory authority to prohibit unfair and deceptive practices in air transportation, and to ensure adequate air transportation.  As such, the Department disagrees with the airline organizations, which contend that the Department lacks statutory authority to ban voice calls under sections 41702 and 41712.  The Department also disagrees with the individual commenters and airline organizations who contend that voice calls should be entirely unregulated. </w:t>
      </w:r>
    </w:p>
    <w:p w14:paraId="5B385918" w14:textId="57ADF912" w:rsidR="00D818F8" w:rsidRPr="00487ADD" w:rsidRDefault="00D818F8" w:rsidP="00F02AFD">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lastRenderedPageBreak/>
        <w:t xml:space="preserve">We recognize that certain foreign airlines permit voice calls when outside U.S. airspace, and that these airlines have reported few consumer complaints.  </w:t>
      </w:r>
      <w:r w:rsidR="00203840" w:rsidRPr="00487ADD">
        <w:rPr>
          <w:rFonts w:ascii="Times New Roman" w:hAnsi="Times New Roman" w:cs="Times New Roman"/>
          <w:sz w:val="24"/>
          <w:szCs w:val="24"/>
        </w:rPr>
        <w:t xml:space="preserve">This experience of foreign airlines suggests that voice calls do not, at present, create a significant degree of consumer harm.   </w:t>
      </w:r>
      <w:r w:rsidRPr="00487ADD">
        <w:rPr>
          <w:rFonts w:ascii="Times New Roman" w:hAnsi="Times New Roman" w:cs="Times New Roman"/>
          <w:sz w:val="24"/>
          <w:szCs w:val="24"/>
        </w:rPr>
        <w:t>Our review of the individual comments to the ANPRM suggest</w:t>
      </w:r>
      <w:r w:rsidR="000E6A89" w:rsidRPr="00487ADD">
        <w:rPr>
          <w:rFonts w:ascii="Times New Roman" w:hAnsi="Times New Roman" w:cs="Times New Roman"/>
          <w:sz w:val="24"/>
          <w:szCs w:val="24"/>
        </w:rPr>
        <w:t>s</w:t>
      </w:r>
      <w:r w:rsidRPr="00487ADD">
        <w:rPr>
          <w:rFonts w:ascii="Times New Roman" w:hAnsi="Times New Roman" w:cs="Times New Roman"/>
          <w:sz w:val="24"/>
          <w:szCs w:val="24"/>
        </w:rPr>
        <w:t xml:space="preserve">, however, that U.S. consumers </w:t>
      </w:r>
      <w:r w:rsidR="00203840" w:rsidRPr="00487ADD">
        <w:rPr>
          <w:rFonts w:ascii="Times New Roman" w:hAnsi="Times New Roman" w:cs="Times New Roman"/>
          <w:sz w:val="24"/>
          <w:szCs w:val="24"/>
        </w:rPr>
        <w:t xml:space="preserve">have come to expect a voice-call-free cabin environment and that they </w:t>
      </w:r>
      <w:r w:rsidRPr="00487ADD">
        <w:rPr>
          <w:rFonts w:ascii="Times New Roman" w:hAnsi="Times New Roman" w:cs="Times New Roman"/>
          <w:sz w:val="24"/>
          <w:szCs w:val="24"/>
        </w:rPr>
        <w:t xml:space="preserve">may generally hold a different view </w:t>
      </w:r>
      <w:r w:rsidR="00203840" w:rsidRPr="00487ADD">
        <w:rPr>
          <w:rFonts w:ascii="Times New Roman" w:hAnsi="Times New Roman" w:cs="Times New Roman"/>
          <w:sz w:val="24"/>
          <w:szCs w:val="24"/>
        </w:rPr>
        <w:t xml:space="preserve">from foreign consumers </w:t>
      </w:r>
      <w:r w:rsidRPr="00487ADD">
        <w:rPr>
          <w:rFonts w:ascii="Times New Roman" w:hAnsi="Times New Roman" w:cs="Times New Roman"/>
          <w:sz w:val="24"/>
          <w:szCs w:val="24"/>
        </w:rPr>
        <w:t>on the issue of voice calls.  Moreover, as we note in the regulatory evaluation to the</w:t>
      </w:r>
      <w:r w:rsidR="00285249" w:rsidRPr="00487ADD">
        <w:rPr>
          <w:rFonts w:ascii="Times New Roman" w:hAnsi="Times New Roman" w:cs="Times New Roman"/>
          <w:sz w:val="24"/>
          <w:szCs w:val="24"/>
        </w:rPr>
        <w:t xml:space="preserve"> proposed </w:t>
      </w:r>
      <w:r w:rsidRPr="00487ADD">
        <w:rPr>
          <w:rFonts w:ascii="Times New Roman" w:hAnsi="Times New Roman" w:cs="Times New Roman"/>
          <w:sz w:val="24"/>
          <w:szCs w:val="24"/>
        </w:rPr>
        <w:t xml:space="preserve">rule, </w:t>
      </w:r>
      <w:r w:rsidR="00795653" w:rsidRPr="00487ADD">
        <w:rPr>
          <w:rFonts w:ascii="Times New Roman" w:hAnsi="Times New Roman" w:cs="Times New Roman"/>
          <w:sz w:val="24"/>
          <w:szCs w:val="24"/>
        </w:rPr>
        <w:t xml:space="preserve">the Department anticipates that airlines’ technical capacity to allow voice calls will increase significantly in the near future, with corresponding potential reductions in the price of individual voice calls.  </w:t>
      </w:r>
      <w:r w:rsidR="00064B63" w:rsidRPr="00487ADD">
        <w:rPr>
          <w:rFonts w:ascii="Times New Roman" w:hAnsi="Times New Roman" w:cs="Times New Roman"/>
          <w:sz w:val="24"/>
          <w:szCs w:val="24"/>
        </w:rPr>
        <w:t>These</w:t>
      </w:r>
      <w:r w:rsidR="00795653" w:rsidRPr="00487ADD">
        <w:rPr>
          <w:rFonts w:ascii="Times New Roman" w:hAnsi="Times New Roman" w:cs="Times New Roman"/>
          <w:sz w:val="24"/>
          <w:szCs w:val="24"/>
        </w:rPr>
        <w:t xml:space="preserve"> factors could result in an environment in which voice calls increase in both number and length, raising passenger </w:t>
      </w:r>
      <w:r w:rsidR="00257E5C" w:rsidRPr="00487ADD">
        <w:rPr>
          <w:rFonts w:ascii="Times New Roman" w:hAnsi="Times New Roman" w:cs="Times New Roman"/>
          <w:sz w:val="24"/>
          <w:szCs w:val="24"/>
        </w:rPr>
        <w:t>discomfort</w:t>
      </w:r>
      <w:r w:rsidR="00795653" w:rsidRPr="00487ADD">
        <w:rPr>
          <w:rFonts w:ascii="Times New Roman" w:hAnsi="Times New Roman" w:cs="Times New Roman"/>
          <w:sz w:val="24"/>
          <w:szCs w:val="24"/>
        </w:rPr>
        <w:t xml:space="preserve"> to a degree that</w:t>
      </w:r>
      <w:r w:rsidR="00257E5C" w:rsidRPr="00487ADD">
        <w:rPr>
          <w:rFonts w:ascii="Times New Roman" w:hAnsi="Times New Roman" w:cs="Times New Roman"/>
          <w:sz w:val="24"/>
          <w:szCs w:val="24"/>
        </w:rPr>
        <w:t xml:space="preserve"> passengers on</w:t>
      </w:r>
      <w:r w:rsidR="00795653" w:rsidRPr="00487ADD">
        <w:rPr>
          <w:rFonts w:ascii="Times New Roman" w:hAnsi="Times New Roman" w:cs="Times New Roman"/>
          <w:sz w:val="24"/>
          <w:szCs w:val="24"/>
        </w:rPr>
        <w:t xml:space="preserve"> foreign airlines do not currently experience.  </w:t>
      </w:r>
      <w:r w:rsidR="002672A9" w:rsidRPr="00487ADD">
        <w:rPr>
          <w:rFonts w:ascii="Times New Roman" w:hAnsi="Times New Roman" w:cs="Times New Roman"/>
          <w:sz w:val="24"/>
          <w:szCs w:val="24"/>
        </w:rPr>
        <w:t xml:space="preserve"> As such, this proposal would require sellers of air transportation that are not small entities to provide adequate notice to passengers if voice calls </w:t>
      </w:r>
      <w:r w:rsidR="00664039" w:rsidRPr="00487ADD">
        <w:rPr>
          <w:rFonts w:ascii="Times New Roman" w:hAnsi="Times New Roman" w:cs="Times New Roman"/>
          <w:sz w:val="24"/>
          <w:szCs w:val="24"/>
        </w:rPr>
        <w:t>are</w:t>
      </w:r>
      <w:r w:rsidR="002672A9" w:rsidRPr="00487ADD">
        <w:rPr>
          <w:rFonts w:ascii="Times New Roman" w:hAnsi="Times New Roman" w:cs="Times New Roman"/>
          <w:sz w:val="24"/>
          <w:szCs w:val="24"/>
        </w:rPr>
        <w:t xml:space="preserve"> permitted on a </w:t>
      </w:r>
      <w:r w:rsidR="00725EAA" w:rsidRPr="00487ADD">
        <w:rPr>
          <w:rFonts w:ascii="Times New Roman" w:hAnsi="Times New Roman" w:cs="Times New Roman"/>
          <w:sz w:val="24"/>
          <w:szCs w:val="24"/>
        </w:rPr>
        <w:t>“</w:t>
      </w:r>
      <w:r w:rsidR="002672A9" w:rsidRPr="00487ADD">
        <w:rPr>
          <w:rFonts w:ascii="Times New Roman" w:hAnsi="Times New Roman" w:cs="Times New Roman"/>
          <w:sz w:val="24"/>
          <w:szCs w:val="24"/>
        </w:rPr>
        <w:t>flight within, to</w:t>
      </w:r>
      <w:r w:rsidR="00664039" w:rsidRPr="00487ADD">
        <w:rPr>
          <w:rFonts w:ascii="Times New Roman" w:hAnsi="Times New Roman" w:cs="Times New Roman"/>
          <w:sz w:val="24"/>
          <w:szCs w:val="24"/>
        </w:rPr>
        <w:t>,</w:t>
      </w:r>
      <w:r w:rsidR="002672A9" w:rsidRPr="00487ADD">
        <w:rPr>
          <w:rFonts w:ascii="Times New Roman" w:hAnsi="Times New Roman" w:cs="Times New Roman"/>
          <w:sz w:val="24"/>
          <w:szCs w:val="24"/>
        </w:rPr>
        <w:t xml:space="preserve"> or from the United States.</w:t>
      </w:r>
      <w:r w:rsidR="00725EAA" w:rsidRPr="00487ADD">
        <w:rPr>
          <w:rFonts w:ascii="Times New Roman" w:hAnsi="Times New Roman" w:cs="Times New Roman"/>
          <w:sz w:val="24"/>
          <w:szCs w:val="24"/>
        </w:rPr>
        <w:t>”  We recognize that</w:t>
      </w:r>
      <w:r w:rsidR="009C16F3" w:rsidRPr="00487ADD">
        <w:rPr>
          <w:rFonts w:ascii="Times New Roman" w:hAnsi="Times New Roman" w:cs="Times New Roman"/>
          <w:sz w:val="24"/>
          <w:szCs w:val="24"/>
        </w:rPr>
        <w:t xml:space="preserve"> a</w:t>
      </w:r>
      <w:r w:rsidR="00725EAA" w:rsidRPr="00487ADD">
        <w:rPr>
          <w:rFonts w:ascii="Times New Roman" w:hAnsi="Times New Roman" w:cs="Times New Roman"/>
          <w:sz w:val="24"/>
          <w:szCs w:val="24"/>
        </w:rPr>
        <w:t xml:space="preserve"> </w:t>
      </w:r>
      <w:r w:rsidR="009C16F3" w:rsidRPr="00487ADD">
        <w:rPr>
          <w:rFonts w:ascii="Times New Roman" w:hAnsi="Times New Roman" w:cs="Times New Roman"/>
          <w:sz w:val="24"/>
          <w:szCs w:val="24"/>
        </w:rPr>
        <w:t>“flight</w:t>
      </w:r>
      <w:r w:rsidR="00725EAA" w:rsidRPr="00487ADD">
        <w:rPr>
          <w:rFonts w:ascii="Times New Roman" w:hAnsi="Times New Roman" w:cs="Times New Roman"/>
          <w:sz w:val="24"/>
          <w:szCs w:val="24"/>
        </w:rPr>
        <w:t xml:space="preserve"> to or from the United States” may</w:t>
      </w:r>
      <w:r w:rsidR="009C16F3" w:rsidRPr="00487ADD">
        <w:rPr>
          <w:rFonts w:ascii="Times New Roman" w:hAnsi="Times New Roman" w:cs="Times New Roman"/>
          <w:sz w:val="24"/>
          <w:szCs w:val="24"/>
        </w:rPr>
        <w:t xml:space="preserve"> be a continuous journey </w:t>
      </w:r>
      <w:r w:rsidR="0021017A" w:rsidRPr="00487ADD">
        <w:rPr>
          <w:rFonts w:ascii="Times New Roman" w:hAnsi="Times New Roman" w:cs="Times New Roman"/>
          <w:sz w:val="24"/>
          <w:szCs w:val="24"/>
        </w:rPr>
        <w:t>including</w:t>
      </w:r>
      <w:r w:rsidR="009C16F3" w:rsidRPr="00487ADD">
        <w:rPr>
          <w:rFonts w:ascii="Times New Roman" w:hAnsi="Times New Roman" w:cs="Times New Roman"/>
          <w:sz w:val="24"/>
          <w:szCs w:val="24"/>
        </w:rPr>
        <w:t xml:space="preserve"> </w:t>
      </w:r>
      <w:r w:rsidR="00725EAA" w:rsidRPr="00487ADD">
        <w:rPr>
          <w:rFonts w:ascii="Times New Roman" w:hAnsi="Times New Roman" w:cs="Times New Roman"/>
          <w:sz w:val="24"/>
          <w:szCs w:val="24"/>
        </w:rPr>
        <w:t xml:space="preserve">one flight segment </w:t>
      </w:r>
      <w:r w:rsidR="009C16F3" w:rsidRPr="00487ADD">
        <w:rPr>
          <w:rFonts w:ascii="Times New Roman" w:hAnsi="Times New Roman" w:cs="Times New Roman"/>
          <w:sz w:val="24"/>
          <w:szCs w:val="24"/>
        </w:rPr>
        <w:t>beginning or ending</w:t>
      </w:r>
      <w:r w:rsidR="00725EAA" w:rsidRPr="00487ADD">
        <w:rPr>
          <w:rFonts w:ascii="Times New Roman" w:hAnsi="Times New Roman" w:cs="Times New Roman"/>
          <w:sz w:val="24"/>
          <w:szCs w:val="24"/>
        </w:rPr>
        <w:t xml:space="preserve"> </w:t>
      </w:r>
      <w:r w:rsidR="009C16F3" w:rsidRPr="00487ADD">
        <w:rPr>
          <w:rFonts w:ascii="Times New Roman" w:hAnsi="Times New Roman" w:cs="Times New Roman"/>
          <w:sz w:val="24"/>
          <w:szCs w:val="24"/>
        </w:rPr>
        <w:t>in the United States (e.g., New York to Frankfurt)</w:t>
      </w:r>
      <w:r w:rsidR="00725EAA" w:rsidRPr="00487ADD">
        <w:rPr>
          <w:rFonts w:ascii="Times New Roman" w:hAnsi="Times New Roman" w:cs="Times New Roman"/>
          <w:sz w:val="24"/>
          <w:szCs w:val="24"/>
        </w:rPr>
        <w:t>, and a second segment</w:t>
      </w:r>
      <w:r w:rsidR="009C16F3" w:rsidRPr="00487ADD">
        <w:rPr>
          <w:rFonts w:ascii="Times New Roman" w:hAnsi="Times New Roman" w:cs="Times New Roman"/>
          <w:sz w:val="24"/>
          <w:szCs w:val="24"/>
        </w:rPr>
        <w:t xml:space="preserve"> </w:t>
      </w:r>
      <w:r w:rsidR="00725EAA" w:rsidRPr="00487ADD">
        <w:rPr>
          <w:rFonts w:ascii="Times New Roman" w:hAnsi="Times New Roman" w:cs="Times New Roman"/>
          <w:sz w:val="24"/>
          <w:szCs w:val="24"/>
        </w:rPr>
        <w:t>be</w:t>
      </w:r>
      <w:r w:rsidR="009C16F3" w:rsidRPr="00487ADD">
        <w:rPr>
          <w:rFonts w:ascii="Times New Roman" w:hAnsi="Times New Roman" w:cs="Times New Roman"/>
          <w:sz w:val="24"/>
          <w:szCs w:val="24"/>
        </w:rPr>
        <w:t xml:space="preserve">tween two foreign points (e.g., Frankfurt to Prague).  </w:t>
      </w:r>
      <w:r w:rsidR="00725EAA" w:rsidRPr="00487ADD">
        <w:rPr>
          <w:rFonts w:ascii="Times New Roman" w:hAnsi="Times New Roman" w:cs="Times New Roman"/>
          <w:sz w:val="24"/>
          <w:szCs w:val="24"/>
        </w:rPr>
        <w:t xml:space="preserve"> </w:t>
      </w:r>
      <w:r w:rsidR="002672A9" w:rsidRPr="00487ADD">
        <w:rPr>
          <w:rFonts w:ascii="Times New Roman" w:hAnsi="Times New Roman" w:cs="Times New Roman"/>
          <w:sz w:val="24"/>
          <w:szCs w:val="24"/>
        </w:rPr>
        <w:t xml:space="preserve">We solicit comment on whether the disclosure </w:t>
      </w:r>
      <w:r w:rsidR="00BE4C67" w:rsidRPr="00487ADD">
        <w:rPr>
          <w:rFonts w:ascii="Times New Roman" w:hAnsi="Times New Roman" w:cs="Times New Roman"/>
          <w:sz w:val="24"/>
          <w:szCs w:val="24"/>
        </w:rPr>
        <w:t xml:space="preserve">requirements for </w:t>
      </w:r>
      <w:r w:rsidR="00664039" w:rsidRPr="00487ADD">
        <w:rPr>
          <w:rFonts w:ascii="Times New Roman" w:hAnsi="Times New Roman" w:cs="Times New Roman"/>
          <w:sz w:val="24"/>
          <w:szCs w:val="24"/>
        </w:rPr>
        <w:t>“</w:t>
      </w:r>
      <w:r w:rsidR="00BE4C67" w:rsidRPr="00487ADD">
        <w:rPr>
          <w:rFonts w:ascii="Times New Roman" w:hAnsi="Times New Roman" w:cs="Times New Roman"/>
          <w:sz w:val="24"/>
          <w:szCs w:val="24"/>
        </w:rPr>
        <w:t>flights to or from the United States</w:t>
      </w:r>
      <w:r w:rsidR="00664039" w:rsidRPr="00487ADD">
        <w:rPr>
          <w:rFonts w:ascii="Times New Roman" w:hAnsi="Times New Roman" w:cs="Times New Roman"/>
          <w:sz w:val="24"/>
          <w:szCs w:val="24"/>
        </w:rPr>
        <w:t>”</w:t>
      </w:r>
      <w:r w:rsidR="00BE4C67" w:rsidRPr="00487ADD">
        <w:rPr>
          <w:rFonts w:ascii="Times New Roman" w:hAnsi="Times New Roman" w:cs="Times New Roman"/>
          <w:sz w:val="24"/>
          <w:szCs w:val="24"/>
        </w:rPr>
        <w:t xml:space="preserve"> should be limited to flight </w:t>
      </w:r>
      <w:r w:rsidR="00BE4C67" w:rsidRPr="00487ADD">
        <w:rPr>
          <w:rFonts w:ascii="Times New Roman" w:hAnsi="Times New Roman" w:cs="Times New Roman"/>
          <w:sz w:val="24"/>
          <w:szCs w:val="24"/>
          <w:u w:val="single"/>
        </w:rPr>
        <w:t>segments</w:t>
      </w:r>
      <w:r w:rsidR="00BE4C67" w:rsidRPr="00487ADD">
        <w:rPr>
          <w:rFonts w:ascii="Times New Roman" w:hAnsi="Times New Roman" w:cs="Times New Roman"/>
          <w:sz w:val="24"/>
          <w:szCs w:val="24"/>
        </w:rPr>
        <w:t xml:space="preserve"> to or from the United States</w:t>
      </w:r>
      <w:r w:rsidR="00664039" w:rsidRPr="00487ADD">
        <w:rPr>
          <w:rFonts w:ascii="Times New Roman" w:hAnsi="Times New Roman" w:cs="Times New Roman"/>
          <w:sz w:val="24"/>
          <w:szCs w:val="24"/>
        </w:rPr>
        <w:t>,</w:t>
      </w:r>
      <w:r w:rsidR="00BE4C67" w:rsidRPr="00487ADD">
        <w:rPr>
          <w:rFonts w:ascii="Times New Roman" w:hAnsi="Times New Roman" w:cs="Times New Roman"/>
          <w:sz w:val="24"/>
          <w:szCs w:val="24"/>
        </w:rPr>
        <w:t xml:space="preserve"> or</w:t>
      </w:r>
      <w:r w:rsidR="00664039" w:rsidRPr="00487ADD">
        <w:rPr>
          <w:rFonts w:ascii="Times New Roman" w:hAnsi="Times New Roman" w:cs="Times New Roman"/>
          <w:sz w:val="24"/>
          <w:szCs w:val="24"/>
        </w:rPr>
        <w:t xml:space="preserve"> </w:t>
      </w:r>
      <w:r w:rsidR="00BE4C67" w:rsidRPr="00487ADD">
        <w:rPr>
          <w:rFonts w:ascii="Times New Roman" w:hAnsi="Times New Roman" w:cs="Times New Roman"/>
          <w:sz w:val="24"/>
          <w:szCs w:val="24"/>
        </w:rPr>
        <w:t>should apply</w:t>
      </w:r>
      <w:r w:rsidR="0021017A" w:rsidRPr="00487ADD">
        <w:rPr>
          <w:rFonts w:ascii="Times New Roman" w:hAnsi="Times New Roman" w:cs="Times New Roman"/>
          <w:sz w:val="24"/>
          <w:szCs w:val="24"/>
        </w:rPr>
        <w:t xml:space="preserve"> to </w:t>
      </w:r>
      <w:r w:rsidR="00D75885" w:rsidRPr="00487ADD">
        <w:rPr>
          <w:rFonts w:ascii="Times New Roman" w:hAnsi="Times New Roman" w:cs="Times New Roman"/>
          <w:sz w:val="24"/>
          <w:szCs w:val="24"/>
        </w:rPr>
        <w:t>the entire</w:t>
      </w:r>
      <w:r w:rsidR="00BE4C67" w:rsidRPr="00487ADD">
        <w:rPr>
          <w:rFonts w:ascii="Times New Roman" w:hAnsi="Times New Roman" w:cs="Times New Roman"/>
          <w:sz w:val="24"/>
          <w:szCs w:val="24"/>
        </w:rPr>
        <w:t xml:space="preserve"> continuous journey, in the same aircraft or using the same flight number</w:t>
      </w:r>
      <w:r w:rsidR="009C16F3" w:rsidRPr="00487ADD">
        <w:rPr>
          <w:rFonts w:ascii="Times New Roman" w:hAnsi="Times New Roman" w:cs="Times New Roman"/>
          <w:sz w:val="24"/>
          <w:szCs w:val="24"/>
        </w:rPr>
        <w:t>,</w:t>
      </w:r>
      <w:r w:rsidR="00BE4C67" w:rsidRPr="00487ADD">
        <w:rPr>
          <w:rFonts w:ascii="Times New Roman" w:hAnsi="Times New Roman" w:cs="Times New Roman"/>
          <w:sz w:val="24"/>
          <w:szCs w:val="24"/>
        </w:rPr>
        <w:t xml:space="preserve"> that begins or ends in the </w:t>
      </w:r>
      <w:r w:rsidR="00980D9E" w:rsidRPr="00487ADD">
        <w:rPr>
          <w:rFonts w:ascii="Times New Roman" w:hAnsi="Times New Roman" w:cs="Times New Roman"/>
          <w:sz w:val="24"/>
          <w:szCs w:val="24"/>
        </w:rPr>
        <w:t>United States.</w:t>
      </w:r>
      <w:r w:rsidR="00BE4C67" w:rsidRPr="00487ADD">
        <w:rPr>
          <w:rFonts w:ascii="Times New Roman" w:hAnsi="Times New Roman" w:cs="Times New Roman"/>
          <w:sz w:val="24"/>
          <w:szCs w:val="24"/>
        </w:rPr>
        <w:t xml:space="preserve">   </w:t>
      </w:r>
    </w:p>
    <w:p w14:paraId="426643B9" w14:textId="57E36EC0" w:rsidR="00F02AFD" w:rsidRPr="00487ADD" w:rsidRDefault="00F02AFD" w:rsidP="00F02AFD">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The Department appreciates the comments we received from business travelers, some of whom have advocated for the ability to participate in “listen-only” calls, such as lengthy conference calls, on airplanes.  This NPRM does not propose a ban on voice calls on aircraft</w:t>
      </w:r>
      <w:r w:rsidR="007935FD" w:rsidRPr="00487ADD">
        <w:rPr>
          <w:rFonts w:ascii="Times New Roman" w:hAnsi="Times New Roman" w:cs="Times New Roman"/>
          <w:sz w:val="24"/>
          <w:szCs w:val="24"/>
        </w:rPr>
        <w:t xml:space="preserve">, </w:t>
      </w:r>
      <w:r w:rsidR="007935FD" w:rsidRPr="00487ADD">
        <w:rPr>
          <w:rFonts w:ascii="Times New Roman" w:hAnsi="Times New Roman" w:cs="Times New Roman"/>
          <w:sz w:val="24"/>
          <w:szCs w:val="24"/>
        </w:rPr>
        <w:lastRenderedPageBreak/>
        <w:t>although we seek further comment on that issue</w:t>
      </w:r>
      <w:r w:rsidRPr="00487ADD">
        <w:rPr>
          <w:rFonts w:ascii="Times New Roman" w:hAnsi="Times New Roman" w:cs="Times New Roman"/>
          <w:sz w:val="24"/>
          <w:szCs w:val="24"/>
        </w:rPr>
        <w:t>.  As a result, airlines would be free, under this proposal, to develop policies to prohibit</w:t>
      </w:r>
      <w:r w:rsidR="00850098">
        <w:rPr>
          <w:rFonts w:ascii="Times New Roman" w:hAnsi="Times New Roman" w:cs="Times New Roman"/>
          <w:sz w:val="24"/>
          <w:szCs w:val="24"/>
        </w:rPr>
        <w:t>,</w:t>
      </w:r>
      <w:r w:rsidRPr="00487ADD">
        <w:rPr>
          <w:rFonts w:ascii="Times New Roman" w:hAnsi="Times New Roman" w:cs="Times New Roman"/>
          <w:sz w:val="24"/>
          <w:szCs w:val="24"/>
        </w:rPr>
        <w:t xml:space="preserve"> </w:t>
      </w:r>
      <w:r w:rsidR="00D74447">
        <w:rPr>
          <w:rFonts w:ascii="Times New Roman" w:hAnsi="Times New Roman" w:cs="Times New Roman"/>
          <w:sz w:val="24"/>
          <w:szCs w:val="24"/>
        </w:rPr>
        <w:t>restrict</w:t>
      </w:r>
      <w:r w:rsidR="00D74447" w:rsidRPr="00487ADD">
        <w:rPr>
          <w:rFonts w:ascii="Times New Roman" w:hAnsi="Times New Roman" w:cs="Times New Roman"/>
          <w:sz w:val="24"/>
          <w:szCs w:val="24"/>
        </w:rPr>
        <w:t xml:space="preserve"> </w:t>
      </w:r>
      <w:r w:rsidRPr="00487ADD">
        <w:rPr>
          <w:rFonts w:ascii="Times New Roman" w:hAnsi="Times New Roman" w:cs="Times New Roman"/>
          <w:sz w:val="24"/>
          <w:szCs w:val="24"/>
        </w:rPr>
        <w:t>or allow voice calls, and airlines would have the flexibility to provide these types of “listen-only” or other exceptions if they so choose.  With that being said, DOT continues to seek comment on whether a ban on voice calls would be the more appropriate regulatory approach and whether any exceptions, such as a “listen-only” exception, should apply.</w:t>
      </w:r>
    </w:p>
    <w:p w14:paraId="46D27976" w14:textId="6840EFE3" w:rsidR="005371A2" w:rsidRPr="00487ADD" w:rsidRDefault="005371A2" w:rsidP="005F07BC">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With respect to GoGo’s comment that any ban on voice calls should apply to regularly-scheduled commercial flights, and not to private aircraft or charter flights, we </w:t>
      </w:r>
      <w:r w:rsidR="00203840" w:rsidRPr="00487ADD">
        <w:rPr>
          <w:rFonts w:ascii="Times New Roman" w:hAnsi="Times New Roman" w:cs="Times New Roman"/>
          <w:sz w:val="24"/>
          <w:szCs w:val="24"/>
        </w:rPr>
        <w:t xml:space="preserve">again </w:t>
      </w:r>
      <w:r w:rsidRPr="00487ADD">
        <w:rPr>
          <w:rFonts w:ascii="Times New Roman" w:hAnsi="Times New Roman" w:cs="Times New Roman"/>
          <w:sz w:val="24"/>
          <w:szCs w:val="24"/>
        </w:rPr>
        <w:t>note that we are not proposing to ban voice calls at this time.</w:t>
      </w:r>
    </w:p>
    <w:p w14:paraId="000ED53B" w14:textId="3B1AD770" w:rsidR="00285249" w:rsidRPr="00487ADD" w:rsidRDefault="005371A2" w:rsidP="005F07BC">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Finally, we agree with Spirit Airlines’ comment that the Department has the authority to require carriers to disclose their voice-call policies, if the airline does allow them.  While the major airline organizations did not comment on the disclosure approach, we believe that </w:t>
      </w:r>
      <w:r w:rsidR="00203840" w:rsidRPr="00487ADD">
        <w:rPr>
          <w:rFonts w:ascii="Times New Roman" w:hAnsi="Times New Roman" w:cs="Times New Roman"/>
          <w:sz w:val="24"/>
          <w:szCs w:val="24"/>
        </w:rPr>
        <w:t>it is</w:t>
      </w:r>
      <w:r w:rsidRPr="00487ADD">
        <w:rPr>
          <w:rFonts w:ascii="Times New Roman" w:hAnsi="Times New Roman" w:cs="Times New Roman"/>
          <w:sz w:val="24"/>
          <w:szCs w:val="24"/>
        </w:rPr>
        <w:t xml:space="preserve"> a well-established means of regulation that falls squarely within the Department’s authority under 49 U.S.C. §41712.   At this point in time, the Department is proposing this method of regulation, which is structured similarly to the Department’s existing code-share disclosure rule.  This proposed rule would require airlines that permit voice calls to provide early notice to consumers so that they may know </w:t>
      </w:r>
      <w:r w:rsidR="00E02023">
        <w:rPr>
          <w:rFonts w:ascii="Times New Roman" w:hAnsi="Times New Roman" w:cs="Times New Roman"/>
          <w:sz w:val="24"/>
          <w:szCs w:val="24"/>
        </w:rPr>
        <w:t>prior to purchasing a ticket</w:t>
      </w:r>
      <w:r w:rsidRPr="00487ADD">
        <w:rPr>
          <w:rFonts w:ascii="Times New Roman" w:hAnsi="Times New Roman" w:cs="Times New Roman"/>
          <w:sz w:val="24"/>
          <w:szCs w:val="24"/>
        </w:rPr>
        <w:t xml:space="preserve"> that a particular flight permits voice calls.  This proposal provides a means of regulating voice calls without banning them outright. </w:t>
      </w:r>
    </w:p>
    <w:p w14:paraId="1A54B359" w14:textId="77777777" w:rsidR="00CA7400" w:rsidRDefault="00CA7400" w:rsidP="00D75885">
      <w:pPr>
        <w:spacing w:after="0" w:line="480" w:lineRule="auto"/>
        <w:ind w:left="-720"/>
        <w:rPr>
          <w:rFonts w:ascii="Times New Roman" w:hAnsi="Times New Roman" w:cs="Times New Roman"/>
          <w:b/>
          <w:sz w:val="24"/>
          <w:szCs w:val="24"/>
        </w:rPr>
      </w:pPr>
    </w:p>
    <w:p w14:paraId="5416E41E" w14:textId="77777777" w:rsidR="00677DB7" w:rsidRPr="00487ADD" w:rsidRDefault="00B324E8" w:rsidP="00D75885">
      <w:pPr>
        <w:spacing w:after="0" w:line="480" w:lineRule="auto"/>
        <w:ind w:left="-720"/>
        <w:rPr>
          <w:rFonts w:ascii="Times New Roman" w:hAnsi="Times New Roman" w:cs="Times New Roman"/>
          <w:b/>
          <w:sz w:val="24"/>
          <w:szCs w:val="24"/>
        </w:rPr>
      </w:pPr>
      <w:r w:rsidRPr="00487ADD">
        <w:rPr>
          <w:rFonts w:ascii="Times New Roman" w:hAnsi="Times New Roman" w:cs="Times New Roman"/>
          <w:b/>
          <w:sz w:val="24"/>
          <w:szCs w:val="24"/>
        </w:rPr>
        <w:t>Advisory Committee on Aviation Consumer Protection</w:t>
      </w:r>
    </w:p>
    <w:p w14:paraId="0D3A28C5" w14:textId="246DFAF6" w:rsidR="00EA79F7" w:rsidRPr="00487ADD" w:rsidRDefault="00B324E8" w:rsidP="00D75885">
      <w:pPr>
        <w:spacing w:after="0" w:line="480" w:lineRule="auto"/>
        <w:ind w:left="-720"/>
        <w:rPr>
          <w:rFonts w:ascii="Times New Roman" w:hAnsi="Times New Roman" w:cs="Times New Roman"/>
          <w:sz w:val="24"/>
          <w:szCs w:val="24"/>
        </w:rPr>
      </w:pPr>
      <w:r w:rsidRPr="00487ADD">
        <w:rPr>
          <w:rFonts w:ascii="Times New Roman" w:hAnsi="Times New Roman" w:cs="Times New Roman"/>
          <w:sz w:val="24"/>
          <w:szCs w:val="24"/>
        </w:rPr>
        <w:tab/>
        <w:t xml:space="preserve">On October 29, 2014, the sixth meeting of the Secretary’s Advisory Committee on Aviation Consumer Protection (ACACP) convened to discuss a number of issues, including </w:t>
      </w:r>
      <w:r w:rsidRPr="00487ADD">
        <w:rPr>
          <w:rFonts w:ascii="Times New Roman" w:hAnsi="Times New Roman" w:cs="Times New Roman"/>
          <w:sz w:val="24"/>
          <w:szCs w:val="24"/>
        </w:rPr>
        <w:lastRenderedPageBreak/>
        <w:t>regulation of voice calls on aircraft.</w:t>
      </w:r>
      <w:r w:rsidR="00427C0B" w:rsidRPr="00487ADD">
        <w:rPr>
          <w:rStyle w:val="FootnoteReference"/>
          <w:rFonts w:ascii="Times New Roman" w:hAnsi="Times New Roman" w:cs="Times New Roman"/>
          <w:sz w:val="24"/>
          <w:szCs w:val="24"/>
        </w:rPr>
        <w:footnoteReference w:id="17"/>
      </w:r>
      <w:r w:rsidRPr="00487ADD">
        <w:rPr>
          <w:rFonts w:ascii="Times New Roman" w:hAnsi="Times New Roman" w:cs="Times New Roman"/>
          <w:sz w:val="24"/>
          <w:szCs w:val="24"/>
        </w:rPr>
        <w:t xml:space="preserve">  At the meeting, representatives of DOT and FCC discussed the history and current status of voice call regulation.  </w:t>
      </w:r>
      <w:r w:rsidR="002A2391" w:rsidRPr="00487ADD">
        <w:rPr>
          <w:rFonts w:ascii="Times New Roman" w:hAnsi="Times New Roman" w:cs="Times New Roman"/>
          <w:sz w:val="24"/>
          <w:szCs w:val="24"/>
        </w:rPr>
        <w:t xml:space="preserve">A representative from AeroMobile Communications, Inc., a company that installs communication </w:t>
      </w:r>
      <w:r w:rsidR="00C9634D" w:rsidRPr="00487ADD">
        <w:rPr>
          <w:rFonts w:ascii="Times New Roman" w:hAnsi="Times New Roman" w:cs="Times New Roman"/>
          <w:sz w:val="24"/>
          <w:szCs w:val="24"/>
        </w:rPr>
        <w:t xml:space="preserve">systems </w:t>
      </w:r>
      <w:r w:rsidR="002A2391" w:rsidRPr="00487ADD">
        <w:rPr>
          <w:rFonts w:ascii="Times New Roman" w:hAnsi="Times New Roman" w:cs="Times New Roman"/>
          <w:sz w:val="24"/>
          <w:szCs w:val="24"/>
        </w:rPr>
        <w:t xml:space="preserve">onboard aircraft, noted that a number of foreign airlines offer </w:t>
      </w:r>
      <w:r w:rsidR="00A11C52" w:rsidRPr="00487ADD">
        <w:rPr>
          <w:rFonts w:ascii="Times New Roman" w:hAnsi="Times New Roman" w:cs="Times New Roman"/>
          <w:sz w:val="24"/>
          <w:szCs w:val="24"/>
        </w:rPr>
        <w:t>voice call</w:t>
      </w:r>
      <w:r w:rsidR="002A2391" w:rsidRPr="00487ADD">
        <w:rPr>
          <w:rFonts w:ascii="Times New Roman" w:hAnsi="Times New Roman" w:cs="Times New Roman"/>
          <w:sz w:val="24"/>
          <w:szCs w:val="24"/>
        </w:rPr>
        <w:t xml:space="preserve"> service, and </w:t>
      </w:r>
      <w:r w:rsidR="00C9634D" w:rsidRPr="00487ADD">
        <w:rPr>
          <w:rFonts w:ascii="Times New Roman" w:hAnsi="Times New Roman" w:cs="Times New Roman"/>
          <w:sz w:val="24"/>
          <w:szCs w:val="24"/>
        </w:rPr>
        <w:t xml:space="preserve">asserted </w:t>
      </w:r>
      <w:r w:rsidR="002A2391" w:rsidRPr="00487ADD">
        <w:rPr>
          <w:rFonts w:ascii="Times New Roman" w:hAnsi="Times New Roman" w:cs="Times New Roman"/>
          <w:sz w:val="24"/>
          <w:szCs w:val="24"/>
        </w:rPr>
        <w:t xml:space="preserve">that passengers have experienced no adverse impacts from the service.  A representative of the Association of Professional Flight Attendants expressed strong opposition to allowing voice calls, citing, among other concerns, safety, security, and adverse impacts on flight attendants who would have to intervene in passenger conflicts arising from voice calls.  A representative of FlyersRights, a group representing airline passengers, expressed opposition to allowing voice calls, citing similar concerns and potential impacts on the passenger in-flight experience.  </w:t>
      </w:r>
      <w:r w:rsidR="009B1508" w:rsidRPr="00487ADD">
        <w:rPr>
          <w:rFonts w:ascii="Times New Roman" w:hAnsi="Times New Roman" w:cs="Times New Roman"/>
          <w:sz w:val="24"/>
          <w:szCs w:val="24"/>
        </w:rPr>
        <w:t>An</w:t>
      </w:r>
      <w:r w:rsidR="00653C90" w:rsidRPr="00487ADD">
        <w:rPr>
          <w:rFonts w:ascii="Times New Roman" w:hAnsi="Times New Roman" w:cs="Times New Roman"/>
          <w:sz w:val="24"/>
          <w:szCs w:val="24"/>
        </w:rPr>
        <w:t xml:space="preserve"> ACACP </w:t>
      </w:r>
      <w:r w:rsidR="002A2391" w:rsidRPr="00487ADD">
        <w:rPr>
          <w:rFonts w:ascii="Times New Roman" w:hAnsi="Times New Roman" w:cs="Times New Roman"/>
          <w:sz w:val="24"/>
          <w:szCs w:val="24"/>
        </w:rPr>
        <w:t xml:space="preserve">member representing consumer </w:t>
      </w:r>
      <w:r w:rsidR="00C9634D" w:rsidRPr="00487ADD">
        <w:rPr>
          <w:rFonts w:ascii="Times New Roman" w:hAnsi="Times New Roman" w:cs="Times New Roman"/>
          <w:sz w:val="24"/>
          <w:szCs w:val="24"/>
        </w:rPr>
        <w:t>interests</w:t>
      </w:r>
      <w:r w:rsidR="009B1508" w:rsidRPr="00487ADD">
        <w:rPr>
          <w:rFonts w:ascii="Times New Roman" w:hAnsi="Times New Roman" w:cs="Times New Roman"/>
          <w:sz w:val="24"/>
          <w:szCs w:val="24"/>
        </w:rPr>
        <w:t xml:space="preserve"> </w:t>
      </w:r>
      <w:r w:rsidR="00427C0B" w:rsidRPr="00487ADD">
        <w:rPr>
          <w:rFonts w:ascii="Times New Roman" w:hAnsi="Times New Roman" w:cs="Times New Roman"/>
          <w:sz w:val="24"/>
          <w:szCs w:val="24"/>
        </w:rPr>
        <w:t>indicated that he was undecided on the issue and stated that there may be room for compromise.</w:t>
      </w:r>
      <w:r w:rsidR="002A2391" w:rsidRPr="00487ADD">
        <w:rPr>
          <w:rFonts w:ascii="Times New Roman" w:hAnsi="Times New Roman" w:cs="Times New Roman"/>
          <w:sz w:val="24"/>
          <w:szCs w:val="24"/>
        </w:rPr>
        <w:t xml:space="preserve">  </w:t>
      </w:r>
      <w:r w:rsidR="00EA79F7" w:rsidRPr="00487ADD">
        <w:rPr>
          <w:rFonts w:ascii="Times New Roman" w:hAnsi="Times New Roman" w:cs="Times New Roman"/>
          <w:sz w:val="24"/>
          <w:szCs w:val="24"/>
        </w:rPr>
        <w:t xml:space="preserve">On September 1, 2015, the ACACP recommended that the </w:t>
      </w:r>
      <w:r w:rsidR="007843D0" w:rsidRPr="00487ADD">
        <w:rPr>
          <w:rFonts w:ascii="Times New Roman" w:hAnsi="Times New Roman" w:cs="Times New Roman"/>
          <w:sz w:val="24"/>
          <w:szCs w:val="24"/>
        </w:rPr>
        <w:t>Department</w:t>
      </w:r>
      <w:r w:rsidR="00EA79F7" w:rsidRPr="00487ADD">
        <w:rPr>
          <w:rFonts w:ascii="Times New Roman" w:hAnsi="Times New Roman" w:cs="Times New Roman"/>
          <w:sz w:val="24"/>
          <w:szCs w:val="24"/>
        </w:rPr>
        <w:t xml:space="preserve"> allow airlines to decide whether to permit passengers to use mobile devices for voice calls, if such use is safe and secure.  </w:t>
      </w:r>
      <w:r w:rsidR="00EF71C4" w:rsidRPr="00487ADD">
        <w:rPr>
          <w:rFonts w:ascii="Times New Roman" w:hAnsi="Times New Roman" w:cs="Times New Roman"/>
          <w:sz w:val="24"/>
          <w:szCs w:val="24"/>
        </w:rPr>
        <w:t>In a related recommendation, t</w:t>
      </w:r>
      <w:r w:rsidR="00EA79F7" w:rsidRPr="00487ADD">
        <w:rPr>
          <w:rFonts w:ascii="Times New Roman" w:hAnsi="Times New Roman" w:cs="Times New Roman"/>
          <w:sz w:val="24"/>
          <w:szCs w:val="24"/>
        </w:rPr>
        <w:t xml:space="preserve">he </w:t>
      </w:r>
      <w:r w:rsidR="008F54DB" w:rsidRPr="00487ADD">
        <w:rPr>
          <w:rFonts w:ascii="Times New Roman" w:hAnsi="Times New Roman" w:cs="Times New Roman"/>
          <w:sz w:val="24"/>
          <w:szCs w:val="24"/>
        </w:rPr>
        <w:t>ACACP</w:t>
      </w:r>
      <w:r w:rsidR="00EA79F7" w:rsidRPr="00487ADD">
        <w:rPr>
          <w:rFonts w:ascii="Times New Roman" w:hAnsi="Times New Roman" w:cs="Times New Roman"/>
          <w:sz w:val="24"/>
          <w:szCs w:val="24"/>
        </w:rPr>
        <w:t xml:space="preserve"> </w:t>
      </w:r>
      <w:r w:rsidR="00EF71C4" w:rsidRPr="00487ADD">
        <w:rPr>
          <w:rFonts w:ascii="Times New Roman" w:hAnsi="Times New Roman" w:cs="Times New Roman"/>
          <w:sz w:val="24"/>
          <w:szCs w:val="24"/>
        </w:rPr>
        <w:t>urged</w:t>
      </w:r>
      <w:r w:rsidR="00EA79F7" w:rsidRPr="00487ADD">
        <w:rPr>
          <w:rFonts w:ascii="Times New Roman" w:hAnsi="Times New Roman" w:cs="Times New Roman"/>
          <w:sz w:val="24"/>
          <w:szCs w:val="24"/>
        </w:rPr>
        <w:t xml:space="preserve"> the </w:t>
      </w:r>
      <w:r w:rsidR="007843D0" w:rsidRPr="00487ADD">
        <w:rPr>
          <w:rFonts w:ascii="Times New Roman" w:hAnsi="Times New Roman" w:cs="Times New Roman"/>
          <w:sz w:val="24"/>
          <w:szCs w:val="24"/>
        </w:rPr>
        <w:t>Department</w:t>
      </w:r>
      <w:r w:rsidR="00EA79F7" w:rsidRPr="00487ADD">
        <w:rPr>
          <w:rFonts w:ascii="Times New Roman" w:hAnsi="Times New Roman" w:cs="Times New Roman"/>
          <w:sz w:val="24"/>
          <w:szCs w:val="24"/>
        </w:rPr>
        <w:t xml:space="preserve"> </w:t>
      </w:r>
      <w:r w:rsidR="00EF71C4" w:rsidRPr="00487ADD">
        <w:rPr>
          <w:rFonts w:ascii="Times New Roman" w:hAnsi="Times New Roman" w:cs="Times New Roman"/>
          <w:sz w:val="24"/>
          <w:szCs w:val="24"/>
        </w:rPr>
        <w:t xml:space="preserve">to </w:t>
      </w:r>
      <w:r w:rsidR="00EA79F7" w:rsidRPr="00487ADD">
        <w:rPr>
          <w:rFonts w:ascii="Times New Roman" w:hAnsi="Times New Roman" w:cs="Times New Roman"/>
          <w:sz w:val="24"/>
          <w:szCs w:val="24"/>
        </w:rPr>
        <w:t xml:space="preserve">continue to participate in the interagency task force relating to the safety and security of mobile wireless devices </w:t>
      </w:r>
      <w:r w:rsidR="00523116" w:rsidRPr="00487ADD">
        <w:rPr>
          <w:rFonts w:ascii="Times New Roman" w:hAnsi="Times New Roman" w:cs="Times New Roman"/>
          <w:sz w:val="24"/>
          <w:szCs w:val="24"/>
        </w:rPr>
        <w:t>on</w:t>
      </w:r>
      <w:r w:rsidR="00EA79F7" w:rsidRPr="00487ADD">
        <w:rPr>
          <w:rFonts w:ascii="Times New Roman" w:hAnsi="Times New Roman" w:cs="Times New Roman"/>
          <w:sz w:val="24"/>
          <w:szCs w:val="24"/>
        </w:rPr>
        <w:t>board aircraft.</w:t>
      </w:r>
      <w:r w:rsidR="008F54DB" w:rsidRPr="00487ADD">
        <w:rPr>
          <w:rFonts w:ascii="Times New Roman" w:hAnsi="Times New Roman" w:cs="Times New Roman"/>
          <w:sz w:val="24"/>
          <w:szCs w:val="24"/>
        </w:rPr>
        <w:t xml:space="preserve">  </w:t>
      </w:r>
      <w:r w:rsidR="005371A2" w:rsidRPr="00487ADD">
        <w:rPr>
          <w:rFonts w:ascii="Times New Roman" w:hAnsi="Times New Roman" w:cs="Times New Roman"/>
          <w:sz w:val="24"/>
          <w:szCs w:val="24"/>
        </w:rPr>
        <w:t xml:space="preserve">Our proposed rule, </w:t>
      </w:r>
      <w:r w:rsidR="008F54DB" w:rsidRPr="00487ADD">
        <w:rPr>
          <w:rFonts w:ascii="Times New Roman" w:hAnsi="Times New Roman" w:cs="Times New Roman"/>
          <w:sz w:val="24"/>
          <w:szCs w:val="24"/>
        </w:rPr>
        <w:t xml:space="preserve">which would permit the sale of air transportation where voice calls are allowed so long as the airline’s </w:t>
      </w:r>
      <w:r w:rsidR="00A11C52" w:rsidRPr="00487ADD">
        <w:rPr>
          <w:rFonts w:ascii="Times New Roman" w:hAnsi="Times New Roman" w:cs="Times New Roman"/>
          <w:sz w:val="24"/>
          <w:szCs w:val="24"/>
        </w:rPr>
        <w:t>voice call</w:t>
      </w:r>
      <w:r w:rsidR="008F54DB" w:rsidRPr="00487ADD">
        <w:rPr>
          <w:rFonts w:ascii="Times New Roman" w:hAnsi="Times New Roman" w:cs="Times New Roman"/>
          <w:sz w:val="24"/>
          <w:szCs w:val="24"/>
        </w:rPr>
        <w:t xml:space="preserve"> policy is properly disclosed, </w:t>
      </w:r>
      <w:r w:rsidR="005371A2" w:rsidRPr="00487ADD">
        <w:rPr>
          <w:rFonts w:ascii="Times New Roman" w:hAnsi="Times New Roman" w:cs="Times New Roman"/>
          <w:sz w:val="24"/>
          <w:szCs w:val="24"/>
        </w:rPr>
        <w:t>is</w:t>
      </w:r>
      <w:r w:rsidR="008F54DB" w:rsidRPr="00487ADD">
        <w:rPr>
          <w:rFonts w:ascii="Times New Roman" w:hAnsi="Times New Roman" w:cs="Times New Roman"/>
          <w:sz w:val="24"/>
          <w:szCs w:val="24"/>
        </w:rPr>
        <w:t xml:space="preserve"> consistent with the ACACP’s recommendation.</w:t>
      </w:r>
    </w:p>
    <w:p w14:paraId="7C77F615" w14:textId="77777777" w:rsidR="003B640F" w:rsidRDefault="003B640F" w:rsidP="00D75885">
      <w:pPr>
        <w:spacing w:after="0" w:line="480" w:lineRule="auto"/>
        <w:ind w:left="-720"/>
        <w:rPr>
          <w:rFonts w:ascii="Times New Roman" w:hAnsi="Times New Roman" w:cs="Times New Roman"/>
          <w:b/>
          <w:sz w:val="24"/>
          <w:szCs w:val="24"/>
        </w:rPr>
      </w:pPr>
    </w:p>
    <w:p w14:paraId="0B3AD4D4" w14:textId="77777777" w:rsidR="008A25F4" w:rsidRPr="00487ADD" w:rsidRDefault="00C77F3A" w:rsidP="00D75885">
      <w:pPr>
        <w:spacing w:after="0" w:line="480" w:lineRule="auto"/>
        <w:ind w:left="-720"/>
        <w:rPr>
          <w:rFonts w:ascii="Times New Roman" w:hAnsi="Times New Roman" w:cs="Times New Roman"/>
          <w:b/>
          <w:sz w:val="24"/>
          <w:szCs w:val="24"/>
        </w:rPr>
      </w:pPr>
      <w:r w:rsidRPr="00487ADD">
        <w:rPr>
          <w:rFonts w:ascii="Times New Roman" w:hAnsi="Times New Roman" w:cs="Times New Roman"/>
          <w:b/>
          <w:sz w:val="24"/>
          <w:szCs w:val="24"/>
        </w:rPr>
        <w:t>Th</w:t>
      </w:r>
      <w:r w:rsidR="0040790F" w:rsidRPr="00487ADD">
        <w:rPr>
          <w:rFonts w:ascii="Times New Roman" w:hAnsi="Times New Roman" w:cs="Times New Roman"/>
          <w:b/>
          <w:sz w:val="24"/>
          <w:szCs w:val="24"/>
        </w:rPr>
        <w:t>is</w:t>
      </w:r>
      <w:r w:rsidRPr="00487ADD">
        <w:rPr>
          <w:rFonts w:ascii="Times New Roman" w:hAnsi="Times New Roman" w:cs="Times New Roman"/>
          <w:b/>
          <w:sz w:val="24"/>
          <w:szCs w:val="24"/>
        </w:rPr>
        <w:t xml:space="preserve"> NPRM</w:t>
      </w:r>
    </w:p>
    <w:p w14:paraId="6B037286" w14:textId="77777777" w:rsidR="005D1A22" w:rsidRPr="00487ADD" w:rsidRDefault="006E1EFB" w:rsidP="00D75885">
      <w:pPr>
        <w:spacing w:after="0" w:line="480" w:lineRule="auto"/>
        <w:ind w:left="-720" w:firstLine="720"/>
        <w:rPr>
          <w:rFonts w:ascii="Times New Roman" w:hAnsi="Times New Roman" w:cs="Times New Roman"/>
          <w:b/>
          <w:sz w:val="24"/>
          <w:szCs w:val="24"/>
        </w:rPr>
      </w:pPr>
      <w:r w:rsidRPr="00487ADD">
        <w:rPr>
          <w:rFonts w:ascii="Times New Roman" w:hAnsi="Times New Roman" w:cs="Times New Roman"/>
          <w:b/>
          <w:sz w:val="24"/>
          <w:szCs w:val="24"/>
        </w:rPr>
        <w:t>Legal Analysis</w:t>
      </w:r>
    </w:p>
    <w:p w14:paraId="7E4D70A4" w14:textId="19A4689A" w:rsidR="00544417" w:rsidRPr="00487ADD" w:rsidRDefault="0074346E" w:rsidP="004006CF">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After reviewing the comments, the Department</w:t>
      </w:r>
      <w:r w:rsidR="0040790F" w:rsidRPr="00487ADD">
        <w:rPr>
          <w:rFonts w:ascii="Times New Roman" w:hAnsi="Times New Roman" w:cs="Times New Roman"/>
          <w:sz w:val="24"/>
          <w:szCs w:val="24"/>
        </w:rPr>
        <w:t xml:space="preserve"> finds</w:t>
      </w:r>
      <w:r w:rsidRPr="00487ADD">
        <w:rPr>
          <w:rFonts w:ascii="Times New Roman" w:hAnsi="Times New Roman" w:cs="Times New Roman"/>
          <w:sz w:val="24"/>
          <w:szCs w:val="24"/>
        </w:rPr>
        <w:t xml:space="preserve"> that </w:t>
      </w:r>
      <w:r w:rsidR="00C33087" w:rsidRPr="00487ADD">
        <w:rPr>
          <w:rFonts w:ascii="Times New Roman" w:hAnsi="Times New Roman" w:cs="Times New Roman"/>
          <w:sz w:val="24"/>
          <w:szCs w:val="24"/>
        </w:rPr>
        <w:t xml:space="preserve">allowing </w:t>
      </w:r>
      <w:r w:rsidR="006E504E" w:rsidRPr="00487ADD">
        <w:rPr>
          <w:rFonts w:ascii="Times New Roman" w:hAnsi="Times New Roman" w:cs="Times New Roman"/>
          <w:sz w:val="24"/>
          <w:szCs w:val="24"/>
        </w:rPr>
        <w:t>the use of mobile wireless devices for</w:t>
      </w:r>
      <w:r w:rsidRPr="00487ADD">
        <w:rPr>
          <w:rFonts w:ascii="Times New Roman" w:hAnsi="Times New Roman" w:cs="Times New Roman"/>
          <w:sz w:val="24"/>
          <w:szCs w:val="24"/>
        </w:rPr>
        <w:t xml:space="preserve"> voice </w:t>
      </w:r>
      <w:r w:rsidR="001E26C0" w:rsidRPr="00487ADD">
        <w:rPr>
          <w:rFonts w:ascii="Times New Roman" w:hAnsi="Times New Roman" w:cs="Times New Roman"/>
          <w:sz w:val="24"/>
          <w:szCs w:val="24"/>
        </w:rPr>
        <w:t>calls</w:t>
      </w:r>
      <w:r w:rsidR="005371A2" w:rsidRPr="00487ADD">
        <w:rPr>
          <w:rFonts w:ascii="Times New Roman" w:hAnsi="Times New Roman" w:cs="Times New Roman"/>
          <w:sz w:val="24"/>
          <w:szCs w:val="24"/>
        </w:rPr>
        <w:t xml:space="preserve"> without providing adequate notice to all passengers</w:t>
      </w:r>
      <w:r w:rsidR="001E26C0" w:rsidRPr="00487ADD">
        <w:rPr>
          <w:rFonts w:ascii="Times New Roman" w:hAnsi="Times New Roman" w:cs="Times New Roman"/>
          <w:sz w:val="24"/>
          <w:szCs w:val="24"/>
        </w:rPr>
        <w:t xml:space="preserve"> </w:t>
      </w:r>
      <w:r w:rsidR="005371A2" w:rsidRPr="00487ADD">
        <w:rPr>
          <w:rFonts w:ascii="Times New Roman" w:hAnsi="Times New Roman" w:cs="Times New Roman"/>
          <w:sz w:val="24"/>
          <w:szCs w:val="24"/>
        </w:rPr>
        <w:t>is</w:t>
      </w:r>
      <w:r w:rsidR="0042186A" w:rsidRPr="00487ADD">
        <w:rPr>
          <w:rFonts w:ascii="Times New Roman" w:hAnsi="Times New Roman" w:cs="Times New Roman"/>
          <w:sz w:val="24"/>
          <w:szCs w:val="24"/>
        </w:rPr>
        <w:t xml:space="preserve"> </w:t>
      </w:r>
      <w:r w:rsidR="006F414D" w:rsidRPr="00487ADD">
        <w:rPr>
          <w:rFonts w:ascii="Times New Roman" w:hAnsi="Times New Roman" w:cs="Times New Roman"/>
          <w:sz w:val="24"/>
          <w:szCs w:val="24"/>
        </w:rPr>
        <w:t xml:space="preserve">an </w:t>
      </w:r>
      <w:r w:rsidRPr="00487ADD">
        <w:rPr>
          <w:rFonts w:ascii="Times New Roman" w:hAnsi="Times New Roman" w:cs="Times New Roman"/>
          <w:sz w:val="24"/>
          <w:szCs w:val="24"/>
        </w:rPr>
        <w:t xml:space="preserve">“unfair” </w:t>
      </w:r>
      <w:r w:rsidR="00BE4C67" w:rsidRPr="00487ADD">
        <w:rPr>
          <w:rFonts w:ascii="Times New Roman" w:hAnsi="Times New Roman" w:cs="Times New Roman"/>
          <w:sz w:val="24"/>
          <w:szCs w:val="24"/>
        </w:rPr>
        <w:lastRenderedPageBreak/>
        <w:t xml:space="preserve">and “deceptive” </w:t>
      </w:r>
      <w:r w:rsidRPr="00487ADD">
        <w:rPr>
          <w:rFonts w:ascii="Times New Roman" w:hAnsi="Times New Roman" w:cs="Times New Roman"/>
          <w:sz w:val="24"/>
          <w:szCs w:val="24"/>
        </w:rPr>
        <w:t xml:space="preserve">practice in air transportation under 49 U.S.C. § 41712.  A practice is unfair if it </w:t>
      </w:r>
      <w:r w:rsidR="004260DC" w:rsidRPr="00487ADD">
        <w:rPr>
          <w:rFonts w:ascii="Times New Roman" w:hAnsi="Times New Roman" w:cs="Times New Roman"/>
          <w:sz w:val="24"/>
          <w:szCs w:val="24"/>
        </w:rPr>
        <w:t xml:space="preserve">causes or is likely to cause substantial injury </w:t>
      </w:r>
      <w:r w:rsidR="004F49C4" w:rsidRPr="00487ADD">
        <w:rPr>
          <w:rFonts w:ascii="Times New Roman" w:hAnsi="Times New Roman" w:cs="Times New Roman"/>
          <w:sz w:val="24"/>
          <w:szCs w:val="24"/>
        </w:rPr>
        <w:t>to consumers</w:t>
      </w:r>
      <w:r w:rsidRPr="00487ADD">
        <w:rPr>
          <w:rFonts w:ascii="Times New Roman" w:hAnsi="Times New Roman" w:cs="Times New Roman"/>
          <w:sz w:val="24"/>
          <w:szCs w:val="24"/>
        </w:rPr>
        <w:t xml:space="preserve"> </w:t>
      </w:r>
      <w:r w:rsidR="004F49C4" w:rsidRPr="00487ADD">
        <w:rPr>
          <w:rFonts w:ascii="Times New Roman" w:hAnsi="Times New Roman" w:cs="Times New Roman"/>
          <w:sz w:val="24"/>
          <w:szCs w:val="24"/>
        </w:rPr>
        <w:t xml:space="preserve">which </w:t>
      </w:r>
      <w:r w:rsidRPr="00487ADD">
        <w:rPr>
          <w:rFonts w:ascii="Times New Roman" w:hAnsi="Times New Roman" w:cs="Times New Roman"/>
          <w:sz w:val="24"/>
          <w:szCs w:val="24"/>
        </w:rPr>
        <w:t>cannot be reasonably avoided</w:t>
      </w:r>
      <w:r w:rsidR="004F49C4" w:rsidRPr="00487ADD">
        <w:rPr>
          <w:rFonts w:ascii="Times New Roman" w:hAnsi="Times New Roman" w:cs="Times New Roman"/>
          <w:sz w:val="24"/>
          <w:szCs w:val="24"/>
        </w:rPr>
        <w:t xml:space="preserve"> and which is not outweighed by countervailing benefits to consumers or competition that the practice produces</w:t>
      </w:r>
      <w:r w:rsidRPr="00487ADD">
        <w:rPr>
          <w:rFonts w:ascii="Times New Roman" w:hAnsi="Times New Roman" w:cs="Times New Roman"/>
          <w:sz w:val="24"/>
          <w:szCs w:val="24"/>
        </w:rPr>
        <w:t>.</w:t>
      </w:r>
      <w:r w:rsidR="008B226F" w:rsidRPr="00487ADD">
        <w:rPr>
          <w:rFonts w:ascii="Times New Roman" w:hAnsi="Times New Roman" w:cs="Times New Roman"/>
          <w:sz w:val="24"/>
          <w:szCs w:val="24"/>
        </w:rPr>
        <w:t xml:space="preserve">  </w:t>
      </w:r>
      <w:r w:rsidR="000B7E0F" w:rsidRPr="00487ADD">
        <w:rPr>
          <w:rFonts w:ascii="Times New Roman" w:hAnsi="Times New Roman" w:cs="Times New Roman"/>
          <w:sz w:val="24"/>
          <w:szCs w:val="24"/>
        </w:rPr>
        <w:t>The Department relied upon 49 U.S.C. § 41712 when promulgating the “Tarmac Delay Rule” (14 CFR 259.4), in which the Department addressed the harm to consumers when aircraft sit for hours on the airport tarmac without an opportunity for passengers to deplane.</w:t>
      </w:r>
      <w:r w:rsidR="000B7E0F" w:rsidRPr="00487ADD">
        <w:rPr>
          <w:rStyle w:val="FootnoteReference"/>
          <w:rFonts w:ascii="Times New Roman" w:hAnsi="Times New Roman" w:cs="Times New Roman"/>
          <w:sz w:val="24"/>
          <w:szCs w:val="24"/>
        </w:rPr>
        <w:footnoteReference w:id="18"/>
      </w:r>
      <w:r w:rsidR="000B7E0F" w:rsidRPr="00487ADD">
        <w:rPr>
          <w:rFonts w:ascii="Times New Roman" w:hAnsi="Times New Roman" w:cs="Times New Roman"/>
          <w:sz w:val="24"/>
          <w:szCs w:val="24"/>
        </w:rPr>
        <w:t xml:space="preserve">  In doing so, the Department considered</w:t>
      </w:r>
      <w:r w:rsidR="00340028" w:rsidRPr="00487ADD">
        <w:rPr>
          <w:rFonts w:ascii="Times New Roman" w:hAnsi="Times New Roman" w:cs="Times New Roman"/>
          <w:sz w:val="24"/>
          <w:szCs w:val="24"/>
        </w:rPr>
        <w:t xml:space="preserve"> </w:t>
      </w:r>
      <w:r w:rsidR="000B7E0F" w:rsidRPr="00487ADD">
        <w:rPr>
          <w:rFonts w:ascii="Times New Roman" w:hAnsi="Times New Roman" w:cs="Times New Roman"/>
          <w:sz w:val="24"/>
          <w:szCs w:val="24"/>
        </w:rPr>
        <w:t xml:space="preserve">the </w:t>
      </w:r>
      <w:r w:rsidR="00C915AD" w:rsidRPr="00487ADD">
        <w:rPr>
          <w:rFonts w:ascii="Times New Roman" w:hAnsi="Times New Roman" w:cs="Times New Roman"/>
          <w:sz w:val="24"/>
          <w:szCs w:val="24"/>
        </w:rPr>
        <w:t xml:space="preserve">degree of </w:t>
      </w:r>
      <w:r w:rsidR="00514A39" w:rsidRPr="00487ADD">
        <w:rPr>
          <w:rFonts w:ascii="Times New Roman" w:hAnsi="Times New Roman" w:cs="Times New Roman"/>
          <w:sz w:val="24"/>
          <w:szCs w:val="24"/>
        </w:rPr>
        <w:t xml:space="preserve">hardship </w:t>
      </w:r>
      <w:r w:rsidR="000B7E0F" w:rsidRPr="00487ADD">
        <w:rPr>
          <w:rFonts w:ascii="Times New Roman" w:hAnsi="Times New Roman" w:cs="Times New Roman"/>
          <w:sz w:val="24"/>
          <w:szCs w:val="24"/>
        </w:rPr>
        <w:t xml:space="preserve">and inconvenience to </w:t>
      </w:r>
      <w:r w:rsidR="00437354" w:rsidRPr="00487ADD">
        <w:rPr>
          <w:rFonts w:ascii="Times New Roman" w:hAnsi="Times New Roman" w:cs="Times New Roman"/>
          <w:sz w:val="24"/>
          <w:szCs w:val="24"/>
        </w:rPr>
        <w:t>consumers</w:t>
      </w:r>
      <w:r w:rsidR="00C915AD" w:rsidRPr="00487ADD">
        <w:rPr>
          <w:rFonts w:ascii="Times New Roman" w:hAnsi="Times New Roman" w:cs="Times New Roman"/>
          <w:sz w:val="24"/>
          <w:szCs w:val="24"/>
        </w:rPr>
        <w:t>,</w:t>
      </w:r>
      <w:r w:rsidR="000B7E0F" w:rsidRPr="00487ADD">
        <w:rPr>
          <w:rFonts w:ascii="Times New Roman" w:hAnsi="Times New Roman" w:cs="Times New Roman"/>
          <w:sz w:val="24"/>
          <w:szCs w:val="24"/>
        </w:rPr>
        <w:t xml:space="preserve"> </w:t>
      </w:r>
      <w:r w:rsidR="00C915AD" w:rsidRPr="00487ADD">
        <w:rPr>
          <w:rFonts w:ascii="Times New Roman" w:hAnsi="Times New Roman" w:cs="Times New Roman"/>
          <w:sz w:val="24"/>
          <w:szCs w:val="24"/>
        </w:rPr>
        <w:t xml:space="preserve">along with </w:t>
      </w:r>
      <w:r w:rsidR="000B7E0F" w:rsidRPr="00487ADD">
        <w:rPr>
          <w:rFonts w:ascii="Times New Roman" w:hAnsi="Times New Roman" w:cs="Times New Roman"/>
          <w:sz w:val="24"/>
          <w:szCs w:val="24"/>
        </w:rPr>
        <w:t xml:space="preserve">the fact that the </w:t>
      </w:r>
      <w:r w:rsidR="00C915AD" w:rsidRPr="00487ADD">
        <w:rPr>
          <w:rFonts w:ascii="Times New Roman" w:hAnsi="Times New Roman" w:cs="Times New Roman"/>
          <w:sz w:val="24"/>
          <w:szCs w:val="24"/>
        </w:rPr>
        <w:t xml:space="preserve">harm </w:t>
      </w:r>
      <w:r w:rsidR="000B7E0F" w:rsidRPr="00487ADD">
        <w:rPr>
          <w:rFonts w:ascii="Times New Roman" w:hAnsi="Times New Roman" w:cs="Times New Roman"/>
          <w:sz w:val="24"/>
          <w:szCs w:val="24"/>
        </w:rPr>
        <w:t>was unavoidable</w:t>
      </w:r>
      <w:r w:rsidR="00F87E6B" w:rsidRPr="00487ADD">
        <w:rPr>
          <w:rFonts w:ascii="Times New Roman" w:hAnsi="Times New Roman" w:cs="Times New Roman"/>
          <w:sz w:val="24"/>
          <w:szCs w:val="24"/>
        </w:rPr>
        <w:t xml:space="preserve"> </w:t>
      </w:r>
      <w:r w:rsidR="00C915AD" w:rsidRPr="00487ADD">
        <w:rPr>
          <w:rFonts w:ascii="Times New Roman" w:hAnsi="Times New Roman" w:cs="Times New Roman"/>
          <w:sz w:val="24"/>
          <w:szCs w:val="24"/>
        </w:rPr>
        <w:t xml:space="preserve">because the </w:t>
      </w:r>
      <w:r w:rsidR="00437354" w:rsidRPr="00487ADD">
        <w:rPr>
          <w:rFonts w:ascii="Times New Roman" w:hAnsi="Times New Roman" w:cs="Times New Roman"/>
          <w:sz w:val="24"/>
          <w:szCs w:val="24"/>
        </w:rPr>
        <w:t xml:space="preserve">passengers </w:t>
      </w:r>
      <w:r w:rsidR="00C915AD" w:rsidRPr="00487ADD">
        <w:rPr>
          <w:rFonts w:ascii="Times New Roman" w:hAnsi="Times New Roman" w:cs="Times New Roman"/>
          <w:sz w:val="24"/>
          <w:szCs w:val="24"/>
        </w:rPr>
        <w:t>could not deplane.</w:t>
      </w:r>
      <w:r w:rsidR="000B7E0F" w:rsidRPr="00487ADD">
        <w:rPr>
          <w:rFonts w:ascii="Times New Roman" w:hAnsi="Times New Roman" w:cs="Times New Roman"/>
          <w:sz w:val="24"/>
          <w:szCs w:val="24"/>
        </w:rPr>
        <w:t xml:space="preserve">  </w:t>
      </w:r>
      <w:r w:rsidR="00723658" w:rsidRPr="00487ADD">
        <w:rPr>
          <w:rFonts w:ascii="Times New Roman" w:hAnsi="Times New Roman" w:cs="Times New Roman"/>
          <w:sz w:val="24"/>
          <w:szCs w:val="24"/>
        </w:rPr>
        <w:t xml:space="preserve">Similar to </w:t>
      </w:r>
      <w:r w:rsidR="000B7E0F" w:rsidRPr="00487ADD">
        <w:rPr>
          <w:rFonts w:ascii="Times New Roman" w:hAnsi="Times New Roman" w:cs="Times New Roman"/>
          <w:sz w:val="24"/>
          <w:szCs w:val="24"/>
        </w:rPr>
        <w:t>a tarmac de</w:t>
      </w:r>
      <w:r w:rsidR="00723658" w:rsidRPr="00487ADD">
        <w:rPr>
          <w:rFonts w:ascii="Times New Roman" w:hAnsi="Times New Roman" w:cs="Times New Roman"/>
          <w:sz w:val="24"/>
          <w:szCs w:val="24"/>
        </w:rPr>
        <w:t>l</w:t>
      </w:r>
      <w:r w:rsidR="000B7E0F" w:rsidRPr="00487ADD">
        <w:rPr>
          <w:rFonts w:ascii="Times New Roman" w:hAnsi="Times New Roman" w:cs="Times New Roman"/>
          <w:sz w:val="24"/>
          <w:szCs w:val="24"/>
        </w:rPr>
        <w:t xml:space="preserve">ay without an opportunity for passengers to deplane, permitting voice calls </w:t>
      </w:r>
      <w:r w:rsidR="00723658" w:rsidRPr="00487ADD">
        <w:rPr>
          <w:rFonts w:ascii="Times New Roman" w:hAnsi="Times New Roman" w:cs="Times New Roman"/>
          <w:sz w:val="24"/>
          <w:szCs w:val="24"/>
        </w:rPr>
        <w:t xml:space="preserve">on aircraft </w:t>
      </w:r>
      <w:r w:rsidR="005371A2" w:rsidRPr="00487ADD">
        <w:rPr>
          <w:rFonts w:ascii="Times New Roman" w:hAnsi="Times New Roman" w:cs="Times New Roman"/>
          <w:sz w:val="24"/>
          <w:szCs w:val="24"/>
        </w:rPr>
        <w:t xml:space="preserve">without adequate notice </w:t>
      </w:r>
      <w:r w:rsidR="000B7E0F" w:rsidRPr="00487ADD">
        <w:rPr>
          <w:rFonts w:ascii="Times New Roman" w:hAnsi="Times New Roman" w:cs="Times New Roman"/>
          <w:sz w:val="24"/>
          <w:szCs w:val="24"/>
        </w:rPr>
        <w:t xml:space="preserve">would </w:t>
      </w:r>
      <w:r w:rsidR="00723658" w:rsidRPr="00487ADD">
        <w:rPr>
          <w:rFonts w:ascii="Times New Roman" w:hAnsi="Times New Roman" w:cs="Times New Roman"/>
          <w:sz w:val="24"/>
          <w:szCs w:val="24"/>
        </w:rPr>
        <w:t xml:space="preserve">harm consumers because of the confined environment and the inability of passengers to avoid the </w:t>
      </w:r>
      <w:r w:rsidR="00514A39" w:rsidRPr="00487ADD">
        <w:rPr>
          <w:rFonts w:ascii="Times New Roman" w:hAnsi="Times New Roman" w:cs="Times New Roman"/>
          <w:sz w:val="24"/>
          <w:szCs w:val="24"/>
        </w:rPr>
        <w:t xml:space="preserve">hardship </w:t>
      </w:r>
      <w:r w:rsidR="00723658" w:rsidRPr="00487ADD">
        <w:rPr>
          <w:rFonts w:ascii="Times New Roman" w:hAnsi="Times New Roman" w:cs="Times New Roman"/>
          <w:sz w:val="24"/>
          <w:szCs w:val="24"/>
        </w:rPr>
        <w:t xml:space="preserve">and disruption </w:t>
      </w:r>
      <w:r w:rsidR="000B7E0F" w:rsidRPr="00487ADD">
        <w:rPr>
          <w:rFonts w:ascii="Times New Roman" w:hAnsi="Times New Roman" w:cs="Times New Roman"/>
          <w:sz w:val="24"/>
          <w:szCs w:val="24"/>
        </w:rPr>
        <w:t>create</w:t>
      </w:r>
      <w:r w:rsidR="00723658" w:rsidRPr="00487ADD">
        <w:rPr>
          <w:rFonts w:ascii="Times New Roman" w:hAnsi="Times New Roman" w:cs="Times New Roman"/>
          <w:sz w:val="24"/>
          <w:szCs w:val="24"/>
        </w:rPr>
        <w:t>d by voice calls.  T</w:t>
      </w:r>
      <w:r w:rsidRPr="00487ADD">
        <w:rPr>
          <w:rFonts w:ascii="Times New Roman" w:hAnsi="Times New Roman" w:cs="Times New Roman"/>
          <w:sz w:val="24"/>
          <w:szCs w:val="24"/>
        </w:rPr>
        <w:t>he vast majority of individual commenters believe that permitting voice calls would create unavoidable harm.  Most individuals spoke of the significant discomfort, invasion of privacy, lack of sleep, and other harmful effects that would arise from being p</w:t>
      </w:r>
      <w:r w:rsidR="008B226F" w:rsidRPr="00487ADD">
        <w:rPr>
          <w:rFonts w:ascii="Times New Roman" w:hAnsi="Times New Roman" w:cs="Times New Roman"/>
          <w:sz w:val="24"/>
          <w:szCs w:val="24"/>
        </w:rPr>
        <w:t xml:space="preserve">laced for hours in an enclosed </w:t>
      </w:r>
      <w:r w:rsidRPr="00487ADD">
        <w:rPr>
          <w:rFonts w:ascii="Times New Roman" w:hAnsi="Times New Roman" w:cs="Times New Roman"/>
          <w:sz w:val="24"/>
          <w:szCs w:val="24"/>
        </w:rPr>
        <w:t xml:space="preserve">environment with other passengers speaking loudly on their </w:t>
      </w:r>
      <w:r w:rsidR="00C915AD" w:rsidRPr="00487ADD">
        <w:rPr>
          <w:rFonts w:ascii="Times New Roman" w:hAnsi="Times New Roman" w:cs="Times New Roman"/>
          <w:sz w:val="24"/>
          <w:szCs w:val="24"/>
        </w:rPr>
        <w:t>mobile devices</w:t>
      </w:r>
      <w:r w:rsidRPr="00487ADD">
        <w:rPr>
          <w:rFonts w:ascii="Times New Roman" w:hAnsi="Times New Roman" w:cs="Times New Roman"/>
          <w:sz w:val="24"/>
          <w:szCs w:val="24"/>
        </w:rPr>
        <w:t>.</w:t>
      </w:r>
      <w:r w:rsidR="004F49C4" w:rsidRPr="00487ADD">
        <w:rPr>
          <w:rFonts w:ascii="Times New Roman" w:hAnsi="Times New Roman" w:cs="Times New Roman"/>
          <w:sz w:val="24"/>
          <w:szCs w:val="24"/>
        </w:rPr>
        <w:t xml:space="preserve">  </w:t>
      </w:r>
      <w:r w:rsidR="00194CD0" w:rsidRPr="00487ADD">
        <w:rPr>
          <w:rFonts w:ascii="Times New Roman" w:hAnsi="Times New Roman" w:cs="Times New Roman"/>
          <w:sz w:val="24"/>
          <w:szCs w:val="24"/>
        </w:rPr>
        <w:t xml:space="preserve">Some commenters remarked that individuals speaking on mobile devices tend to be louder than individuals engaging in a live conversation.  </w:t>
      </w:r>
      <w:r w:rsidR="00B32A80">
        <w:rPr>
          <w:rFonts w:ascii="Times New Roman" w:hAnsi="Times New Roman" w:cs="Times New Roman"/>
          <w:sz w:val="24"/>
          <w:szCs w:val="24"/>
        </w:rPr>
        <w:t>We are also aware of a 2012 survey indicating that 51% of respondents expressed negative feelings about cell phone use during flight,</w:t>
      </w:r>
      <w:r w:rsidR="00DA49D2">
        <w:rPr>
          <w:rFonts w:ascii="Times New Roman" w:hAnsi="Times New Roman" w:cs="Times New Roman"/>
          <w:sz w:val="24"/>
          <w:szCs w:val="24"/>
        </w:rPr>
        <w:t xml:space="preserve"> while 47% expressed generally positive feelings; in a separate survey question, </w:t>
      </w:r>
      <w:r w:rsidR="00B32A80">
        <w:rPr>
          <w:rFonts w:ascii="Times New Roman" w:hAnsi="Times New Roman" w:cs="Times New Roman"/>
          <w:sz w:val="24"/>
          <w:szCs w:val="24"/>
        </w:rPr>
        <w:t xml:space="preserve">61% </w:t>
      </w:r>
      <w:r w:rsidR="00DA49D2">
        <w:rPr>
          <w:rFonts w:ascii="Times New Roman" w:hAnsi="Times New Roman" w:cs="Times New Roman"/>
          <w:sz w:val="24"/>
          <w:szCs w:val="24"/>
        </w:rPr>
        <w:t xml:space="preserve">of respondents expressed support for </w:t>
      </w:r>
      <w:r w:rsidR="00B32A80">
        <w:rPr>
          <w:rFonts w:ascii="Times New Roman" w:hAnsi="Times New Roman" w:cs="Times New Roman"/>
          <w:sz w:val="24"/>
          <w:szCs w:val="24"/>
        </w:rPr>
        <w:t>restricti</w:t>
      </w:r>
      <w:r w:rsidR="00DA49D2">
        <w:rPr>
          <w:rFonts w:ascii="Times New Roman" w:hAnsi="Times New Roman" w:cs="Times New Roman"/>
          <w:sz w:val="24"/>
          <w:szCs w:val="24"/>
        </w:rPr>
        <w:t>ng cell phone calls during flight</w:t>
      </w:r>
      <w:r w:rsidR="00B32A80">
        <w:rPr>
          <w:rFonts w:ascii="Times New Roman" w:hAnsi="Times New Roman" w:cs="Times New Roman"/>
          <w:sz w:val="24"/>
          <w:szCs w:val="24"/>
        </w:rPr>
        <w:t>.</w:t>
      </w:r>
      <w:r w:rsidR="00B32A80">
        <w:rPr>
          <w:rStyle w:val="FootnoteReference"/>
          <w:rFonts w:ascii="Times New Roman" w:hAnsi="Times New Roman" w:cs="Times New Roman"/>
          <w:sz w:val="24"/>
          <w:szCs w:val="24"/>
        </w:rPr>
        <w:footnoteReference w:id="19"/>
      </w:r>
      <w:r w:rsidR="00B32A80">
        <w:rPr>
          <w:rFonts w:ascii="Times New Roman" w:hAnsi="Times New Roman" w:cs="Times New Roman"/>
          <w:sz w:val="24"/>
          <w:szCs w:val="24"/>
        </w:rPr>
        <w:t xml:space="preserve">  </w:t>
      </w:r>
      <w:r w:rsidR="00241CFC" w:rsidRPr="00487ADD">
        <w:rPr>
          <w:rFonts w:ascii="Times New Roman" w:hAnsi="Times New Roman" w:cs="Times New Roman"/>
          <w:sz w:val="24"/>
          <w:szCs w:val="24"/>
        </w:rPr>
        <w:t xml:space="preserve">In light of the </w:t>
      </w:r>
      <w:r w:rsidR="00B32A80" w:rsidRPr="00487ADD">
        <w:rPr>
          <w:rFonts w:ascii="Times New Roman" w:hAnsi="Times New Roman" w:cs="Times New Roman"/>
          <w:sz w:val="24"/>
          <w:szCs w:val="24"/>
        </w:rPr>
        <w:t xml:space="preserve"> </w:t>
      </w:r>
      <w:r w:rsidR="00241CFC" w:rsidRPr="00487ADD">
        <w:rPr>
          <w:rFonts w:ascii="Times New Roman" w:hAnsi="Times New Roman" w:cs="Times New Roman"/>
          <w:sz w:val="24"/>
          <w:szCs w:val="24"/>
        </w:rPr>
        <w:lastRenderedPageBreak/>
        <w:t>support for a voice call ban expressed by members of the public in response to the ANPRM, t</w:t>
      </w:r>
      <w:r w:rsidR="004F49C4" w:rsidRPr="00487ADD">
        <w:rPr>
          <w:rFonts w:ascii="Times New Roman" w:hAnsi="Times New Roman" w:cs="Times New Roman"/>
          <w:sz w:val="24"/>
          <w:szCs w:val="24"/>
        </w:rPr>
        <w:t>he Department believes that these hardships</w:t>
      </w:r>
      <w:r w:rsidR="007B102C" w:rsidRPr="00487ADD">
        <w:rPr>
          <w:rFonts w:ascii="Times New Roman" w:hAnsi="Times New Roman" w:cs="Times New Roman"/>
          <w:sz w:val="24"/>
          <w:szCs w:val="24"/>
        </w:rPr>
        <w:t>, when encountered without adequate notice,</w:t>
      </w:r>
      <w:r w:rsidR="004F49C4" w:rsidRPr="00487ADD">
        <w:rPr>
          <w:rFonts w:ascii="Times New Roman" w:hAnsi="Times New Roman" w:cs="Times New Roman"/>
          <w:sz w:val="24"/>
          <w:szCs w:val="24"/>
        </w:rPr>
        <w:t xml:space="preserve"> are not outweighed by countervailing benefits to consumers</w:t>
      </w:r>
      <w:r w:rsidR="007B102C" w:rsidRPr="00487ADD">
        <w:rPr>
          <w:rFonts w:ascii="Times New Roman" w:hAnsi="Times New Roman" w:cs="Times New Roman"/>
          <w:sz w:val="24"/>
          <w:szCs w:val="24"/>
        </w:rPr>
        <w:t xml:space="preserve"> or to competition</w:t>
      </w:r>
      <w:r w:rsidR="00BE4C67" w:rsidRPr="00487ADD">
        <w:rPr>
          <w:rFonts w:ascii="Times New Roman" w:hAnsi="Times New Roman" w:cs="Times New Roman"/>
          <w:sz w:val="24"/>
          <w:szCs w:val="24"/>
        </w:rPr>
        <w:t xml:space="preserve"> and are an unfair practice</w:t>
      </w:r>
      <w:r w:rsidR="005371A2" w:rsidRPr="00487ADD">
        <w:rPr>
          <w:rFonts w:ascii="Times New Roman" w:hAnsi="Times New Roman" w:cs="Times New Roman"/>
          <w:sz w:val="24"/>
          <w:szCs w:val="24"/>
        </w:rPr>
        <w:t>.</w:t>
      </w:r>
    </w:p>
    <w:p w14:paraId="7BE74E6B" w14:textId="70E82FC1" w:rsidR="002E72FD" w:rsidRPr="00487ADD" w:rsidRDefault="007B102C" w:rsidP="00D75885">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 </w:t>
      </w:r>
      <w:r w:rsidR="009C16F3" w:rsidRPr="00487ADD">
        <w:rPr>
          <w:rFonts w:ascii="Times New Roman" w:hAnsi="Times New Roman" w:cs="Times New Roman"/>
          <w:sz w:val="24"/>
          <w:szCs w:val="24"/>
        </w:rPr>
        <w:t xml:space="preserve">We also believe that permitting voice calls on aircraft without adequate disclosure </w:t>
      </w:r>
      <w:r w:rsidR="00F02AFD" w:rsidRPr="00487ADD">
        <w:rPr>
          <w:rFonts w:ascii="Times New Roman" w:hAnsi="Times New Roman" w:cs="Times New Roman"/>
          <w:sz w:val="24"/>
          <w:szCs w:val="24"/>
        </w:rPr>
        <w:t xml:space="preserve">is </w:t>
      </w:r>
      <w:r w:rsidR="009C16F3" w:rsidRPr="00487ADD">
        <w:rPr>
          <w:rFonts w:ascii="Times New Roman" w:hAnsi="Times New Roman" w:cs="Times New Roman"/>
          <w:sz w:val="24"/>
          <w:szCs w:val="24"/>
        </w:rPr>
        <w:t xml:space="preserve">a deceptive practice. </w:t>
      </w:r>
      <w:r w:rsidR="00797EB2" w:rsidRPr="00487ADD">
        <w:rPr>
          <w:rFonts w:ascii="Times New Roman" w:hAnsi="Times New Roman" w:cs="Times New Roman"/>
          <w:sz w:val="24"/>
          <w:szCs w:val="24"/>
        </w:rPr>
        <w:t xml:space="preserve"> A practice is deceptive if it misleads or is likely to mislead a consumer acting reasonably under the circumstances with respect to a material issue (i.e., one that is likely to affect the consumer’s decision with regard to a product or service).  As noted above, the Department is unaware of any U.S. carrier that </w:t>
      </w:r>
      <w:r w:rsidR="00F4172F" w:rsidRPr="00487ADD">
        <w:rPr>
          <w:rFonts w:ascii="Times New Roman" w:hAnsi="Times New Roman" w:cs="Times New Roman"/>
          <w:sz w:val="24"/>
          <w:szCs w:val="24"/>
        </w:rPr>
        <w:t>permits voice calls on its flights</w:t>
      </w:r>
      <w:r w:rsidR="005F757B" w:rsidRPr="00487ADD">
        <w:rPr>
          <w:rFonts w:ascii="Times New Roman" w:hAnsi="Times New Roman" w:cs="Times New Roman"/>
          <w:sz w:val="24"/>
          <w:szCs w:val="24"/>
        </w:rPr>
        <w:t xml:space="preserve">; moreover, </w:t>
      </w:r>
      <w:r w:rsidR="00F4172F" w:rsidRPr="00487ADD">
        <w:rPr>
          <w:rFonts w:ascii="Times New Roman" w:hAnsi="Times New Roman" w:cs="Times New Roman"/>
          <w:sz w:val="24"/>
          <w:szCs w:val="24"/>
        </w:rPr>
        <w:t>foreign carrie</w:t>
      </w:r>
      <w:r w:rsidR="005F757B" w:rsidRPr="00487ADD">
        <w:rPr>
          <w:rFonts w:ascii="Times New Roman" w:hAnsi="Times New Roman" w:cs="Times New Roman"/>
          <w:sz w:val="24"/>
          <w:szCs w:val="24"/>
        </w:rPr>
        <w:t>rs disable voice call capability</w:t>
      </w:r>
      <w:r w:rsidR="00F4172F" w:rsidRPr="00487ADD">
        <w:rPr>
          <w:rFonts w:ascii="Times New Roman" w:hAnsi="Times New Roman" w:cs="Times New Roman"/>
          <w:sz w:val="24"/>
          <w:szCs w:val="24"/>
        </w:rPr>
        <w:t xml:space="preserve"> within U.S. airspace.</w:t>
      </w:r>
      <w:r w:rsidR="00797EB2" w:rsidRPr="00487ADD">
        <w:rPr>
          <w:rFonts w:ascii="Times New Roman" w:hAnsi="Times New Roman" w:cs="Times New Roman"/>
          <w:sz w:val="24"/>
          <w:szCs w:val="24"/>
        </w:rPr>
        <w:t xml:space="preserve"> </w:t>
      </w:r>
      <w:r w:rsidR="009C16F3" w:rsidRPr="00487ADD">
        <w:rPr>
          <w:rFonts w:ascii="Times New Roman" w:hAnsi="Times New Roman" w:cs="Times New Roman"/>
          <w:sz w:val="24"/>
          <w:szCs w:val="24"/>
        </w:rPr>
        <w:t xml:space="preserve">  </w:t>
      </w:r>
      <w:r w:rsidR="005F757B" w:rsidRPr="00487ADD">
        <w:rPr>
          <w:rFonts w:ascii="Times New Roman" w:hAnsi="Times New Roman" w:cs="Times New Roman"/>
          <w:sz w:val="24"/>
          <w:szCs w:val="24"/>
        </w:rPr>
        <w:t>Thus, a</w:t>
      </w:r>
      <w:r w:rsidR="00F4172F" w:rsidRPr="00487ADD">
        <w:rPr>
          <w:rFonts w:ascii="Times New Roman" w:hAnsi="Times New Roman" w:cs="Times New Roman"/>
          <w:sz w:val="24"/>
          <w:szCs w:val="24"/>
        </w:rPr>
        <w:t xml:space="preserve">t present, consumers </w:t>
      </w:r>
      <w:r w:rsidR="005F757B" w:rsidRPr="00487ADD">
        <w:rPr>
          <w:rFonts w:ascii="Times New Roman" w:hAnsi="Times New Roman" w:cs="Times New Roman"/>
          <w:sz w:val="24"/>
          <w:szCs w:val="24"/>
        </w:rPr>
        <w:t xml:space="preserve">purchase tickets with the </w:t>
      </w:r>
      <w:r w:rsidR="00F4172F" w:rsidRPr="00487ADD">
        <w:rPr>
          <w:rFonts w:ascii="Times New Roman" w:hAnsi="Times New Roman" w:cs="Times New Roman"/>
          <w:sz w:val="24"/>
          <w:szCs w:val="24"/>
        </w:rPr>
        <w:t>reasonab</w:t>
      </w:r>
      <w:r w:rsidR="005F757B" w:rsidRPr="00487ADD">
        <w:rPr>
          <w:rFonts w:ascii="Times New Roman" w:hAnsi="Times New Roman" w:cs="Times New Roman"/>
          <w:sz w:val="24"/>
          <w:szCs w:val="24"/>
        </w:rPr>
        <w:t xml:space="preserve">le </w:t>
      </w:r>
      <w:r w:rsidR="00F4172F" w:rsidRPr="00487ADD">
        <w:rPr>
          <w:rFonts w:ascii="Times New Roman" w:hAnsi="Times New Roman" w:cs="Times New Roman"/>
          <w:sz w:val="24"/>
          <w:szCs w:val="24"/>
        </w:rPr>
        <w:t>expect</w:t>
      </w:r>
      <w:r w:rsidR="005F757B" w:rsidRPr="00487ADD">
        <w:rPr>
          <w:rFonts w:ascii="Times New Roman" w:hAnsi="Times New Roman" w:cs="Times New Roman"/>
          <w:sz w:val="24"/>
          <w:szCs w:val="24"/>
        </w:rPr>
        <w:t xml:space="preserve">ation that </w:t>
      </w:r>
      <w:r w:rsidR="00F4172F" w:rsidRPr="00487ADD">
        <w:rPr>
          <w:rFonts w:ascii="Times New Roman" w:hAnsi="Times New Roman" w:cs="Times New Roman"/>
          <w:sz w:val="24"/>
          <w:szCs w:val="24"/>
        </w:rPr>
        <w:t>voice calls will not be permitted</w:t>
      </w:r>
      <w:r w:rsidR="005F757B" w:rsidRPr="00487ADD">
        <w:rPr>
          <w:rFonts w:ascii="Times New Roman" w:hAnsi="Times New Roman" w:cs="Times New Roman"/>
          <w:sz w:val="24"/>
          <w:szCs w:val="24"/>
        </w:rPr>
        <w:t xml:space="preserve"> on flights within the U</w:t>
      </w:r>
      <w:r w:rsidR="009D6111" w:rsidRPr="00487ADD">
        <w:rPr>
          <w:rFonts w:ascii="Times New Roman" w:hAnsi="Times New Roman" w:cs="Times New Roman"/>
          <w:sz w:val="24"/>
          <w:szCs w:val="24"/>
        </w:rPr>
        <w:t xml:space="preserve">nited </w:t>
      </w:r>
      <w:r w:rsidR="005F757B" w:rsidRPr="00487ADD">
        <w:rPr>
          <w:rFonts w:ascii="Times New Roman" w:hAnsi="Times New Roman" w:cs="Times New Roman"/>
          <w:sz w:val="24"/>
          <w:szCs w:val="24"/>
        </w:rPr>
        <w:t>S</w:t>
      </w:r>
      <w:r w:rsidR="009D6111" w:rsidRPr="00487ADD">
        <w:rPr>
          <w:rFonts w:ascii="Times New Roman" w:hAnsi="Times New Roman" w:cs="Times New Roman"/>
          <w:sz w:val="24"/>
          <w:szCs w:val="24"/>
        </w:rPr>
        <w:t>tates</w:t>
      </w:r>
      <w:r w:rsidR="005F757B" w:rsidRPr="00487ADD">
        <w:rPr>
          <w:rFonts w:ascii="Times New Roman" w:hAnsi="Times New Roman" w:cs="Times New Roman"/>
          <w:sz w:val="24"/>
          <w:szCs w:val="24"/>
        </w:rPr>
        <w:t xml:space="preserve">.   Given the overwhelmingly negative tenor of the public comments submitted to the docket, it is reasonable to conclude that consumers may choose a </w:t>
      </w:r>
      <w:r w:rsidR="00980D9E" w:rsidRPr="00487ADD">
        <w:rPr>
          <w:rFonts w:ascii="Times New Roman" w:hAnsi="Times New Roman" w:cs="Times New Roman"/>
          <w:sz w:val="24"/>
          <w:szCs w:val="24"/>
        </w:rPr>
        <w:t>flight</w:t>
      </w:r>
      <w:r w:rsidR="005F757B" w:rsidRPr="00487ADD">
        <w:rPr>
          <w:rFonts w:ascii="Times New Roman" w:hAnsi="Times New Roman" w:cs="Times New Roman"/>
          <w:sz w:val="24"/>
          <w:szCs w:val="24"/>
        </w:rPr>
        <w:t xml:space="preserve"> based at least in part on whether the carrier </w:t>
      </w:r>
      <w:r w:rsidR="0021017A" w:rsidRPr="00487ADD">
        <w:rPr>
          <w:rFonts w:ascii="Times New Roman" w:hAnsi="Times New Roman" w:cs="Times New Roman"/>
          <w:sz w:val="24"/>
          <w:szCs w:val="24"/>
        </w:rPr>
        <w:t xml:space="preserve">has taken the unusual step of </w:t>
      </w:r>
      <w:r w:rsidR="005F757B" w:rsidRPr="00487ADD">
        <w:rPr>
          <w:rFonts w:ascii="Times New Roman" w:hAnsi="Times New Roman" w:cs="Times New Roman"/>
          <w:sz w:val="24"/>
          <w:szCs w:val="24"/>
        </w:rPr>
        <w:t>permit</w:t>
      </w:r>
      <w:r w:rsidR="0021017A" w:rsidRPr="00487ADD">
        <w:rPr>
          <w:rFonts w:ascii="Times New Roman" w:hAnsi="Times New Roman" w:cs="Times New Roman"/>
          <w:sz w:val="24"/>
          <w:szCs w:val="24"/>
        </w:rPr>
        <w:t>ting</w:t>
      </w:r>
      <w:r w:rsidR="005F757B" w:rsidRPr="00487ADD">
        <w:rPr>
          <w:rFonts w:ascii="Times New Roman" w:hAnsi="Times New Roman" w:cs="Times New Roman"/>
          <w:sz w:val="24"/>
          <w:szCs w:val="24"/>
        </w:rPr>
        <w:t xml:space="preserve"> voice calls</w:t>
      </w:r>
      <w:r w:rsidR="00980D9E" w:rsidRPr="00487ADD">
        <w:rPr>
          <w:rFonts w:ascii="Times New Roman" w:hAnsi="Times New Roman" w:cs="Times New Roman"/>
          <w:sz w:val="24"/>
          <w:szCs w:val="24"/>
        </w:rPr>
        <w:t xml:space="preserve"> on that flight</w:t>
      </w:r>
      <w:r w:rsidR="005F757B" w:rsidRPr="00487ADD">
        <w:rPr>
          <w:rFonts w:ascii="Times New Roman" w:hAnsi="Times New Roman" w:cs="Times New Roman"/>
          <w:sz w:val="24"/>
          <w:szCs w:val="24"/>
        </w:rPr>
        <w:t xml:space="preserve">.  Under these circumstances, we conclude that consumers would be unfairly surprised if they learned for the first time, </w:t>
      </w:r>
      <w:r w:rsidR="00386B06" w:rsidRPr="00487ADD">
        <w:rPr>
          <w:rFonts w:ascii="Times New Roman" w:hAnsi="Times New Roman" w:cs="Times New Roman"/>
          <w:sz w:val="24"/>
          <w:szCs w:val="24"/>
        </w:rPr>
        <w:t xml:space="preserve">after purchasing the ticket, </w:t>
      </w:r>
      <w:r w:rsidR="005F757B" w:rsidRPr="00487ADD">
        <w:rPr>
          <w:rFonts w:ascii="Times New Roman" w:hAnsi="Times New Roman" w:cs="Times New Roman"/>
          <w:sz w:val="24"/>
          <w:szCs w:val="24"/>
        </w:rPr>
        <w:t>that their</w:t>
      </w:r>
      <w:r w:rsidR="00386B06" w:rsidRPr="00487ADD">
        <w:rPr>
          <w:rFonts w:ascii="Times New Roman" w:hAnsi="Times New Roman" w:cs="Times New Roman"/>
          <w:sz w:val="24"/>
          <w:szCs w:val="24"/>
        </w:rPr>
        <w:t xml:space="preserve"> chosen</w:t>
      </w:r>
      <w:r w:rsidR="005F757B" w:rsidRPr="00487ADD">
        <w:rPr>
          <w:rFonts w:ascii="Times New Roman" w:hAnsi="Times New Roman" w:cs="Times New Roman"/>
          <w:sz w:val="24"/>
          <w:szCs w:val="24"/>
        </w:rPr>
        <w:t xml:space="preserve"> flight permits voice calls.</w:t>
      </w:r>
      <w:r w:rsidR="0021017A" w:rsidRPr="00487ADD">
        <w:rPr>
          <w:rFonts w:ascii="Times New Roman" w:hAnsi="Times New Roman" w:cs="Times New Roman"/>
          <w:sz w:val="24"/>
          <w:szCs w:val="24"/>
        </w:rPr>
        <w:t xml:space="preserve">  The proposed requirements are designed to ensure that consumers are adequately informed, in advance, that voice calls will be permitted. </w:t>
      </w:r>
      <w:r w:rsidR="005F757B" w:rsidRPr="00487ADD">
        <w:rPr>
          <w:rFonts w:ascii="Times New Roman" w:hAnsi="Times New Roman" w:cs="Times New Roman"/>
          <w:sz w:val="24"/>
          <w:szCs w:val="24"/>
        </w:rPr>
        <w:t xml:space="preserve">            </w:t>
      </w:r>
      <w:r w:rsidR="00797EB2" w:rsidRPr="00487ADD">
        <w:rPr>
          <w:rFonts w:ascii="Times New Roman" w:hAnsi="Times New Roman" w:cs="Times New Roman"/>
          <w:sz w:val="24"/>
          <w:szCs w:val="24"/>
        </w:rPr>
        <w:t xml:space="preserve"> </w:t>
      </w:r>
    </w:p>
    <w:p w14:paraId="73B84F09" w14:textId="3EC7590F" w:rsidR="006E1EFB" w:rsidRPr="00487ADD" w:rsidRDefault="00B51256" w:rsidP="00D75885">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A</w:t>
      </w:r>
      <w:r w:rsidR="0043786F" w:rsidRPr="00487ADD">
        <w:rPr>
          <w:rFonts w:ascii="Times New Roman" w:hAnsi="Times New Roman" w:cs="Times New Roman"/>
          <w:sz w:val="24"/>
          <w:szCs w:val="24"/>
        </w:rPr>
        <w:t xml:space="preserve"> number of </w:t>
      </w:r>
      <w:r w:rsidR="00763C6D" w:rsidRPr="00487ADD">
        <w:rPr>
          <w:rFonts w:ascii="Times New Roman" w:hAnsi="Times New Roman" w:cs="Times New Roman"/>
          <w:sz w:val="24"/>
          <w:szCs w:val="24"/>
        </w:rPr>
        <w:t xml:space="preserve">individuals </w:t>
      </w:r>
      <w:r w:rsidR="0043786F" w:rsidRPr="00487ADD">
        <w:rPr>
          <w:rFonts w:ascii="Times New Roman" w:hAnsi="Times New Roman" w:cs="Times New Roman"/>
          <w:sz w:val="24"/>
          <w:szCs w:val="24"/>
        </w:rPr>
        <w:t xml:space="preserve">and </w:t>
      </w:r>
      <w:r w:rsidR="00763C6D" w:rsidRPr="00487ADD">
        <w:rPr>
          <w:rFonts w:ascii="Times New Roman" w:hAnsi="Times New Roman" w:cs="Times New Roman"/>
          <w:sz w:val="24"/>
          <w:szCs w:val="24"/>
        </w:rPr>
        <w:t>organizations</w:t>
      </w:r>
      <w:r w:rsidR="0043786F" w:rsidRPr="00487ADD">
        <w:rPr>
          <w:rFonts w:ascii="Times New Roman" w:hAnsi="Times New Roman" w:cs="Times New Roman"/>
          <w:sz w:val="24"/>
          <w:szCs w:val="24"/>
        </w:rPr>
        <w:t xml:space="preserve"> </w:t>
      </w:r>
      <w:r w:rsidR="00763C6D" w:rsidRPr="00487ADD">
        <w:rPr>
          <w:rFonts w:ascii="Times New Roman" w:hAnsi="Times New Roman" w:cs="Times New Roman"/>
          <w:sz w:val="24"/>
          <w:szCs w:val="24"/>
        </w:rPr>
        <w:t xml:space="preserve">expressed significant concern over the many safety and security </w:t>
      </w:r>
      <w:r w:rsidR="0043786F" w:rsidRPr="00487ADD">
        <w:rPr>
          <w:rFonts w:ascii="Times New Roman" w:hAnsi="Times New Roman" w:cs="Times New Roman"/>
          <w:sz w:val="24"/>
          <w:szCs w:val="24"/>
        </w:rPr>
        <w:t>issues</w:t>
      </w:r>
      <w:r w:rsidR="00763C6D" w:rsidRPr="00487ADD">
        <w:rPr>
          <w:rFonts w:ascii="Times New Roman" w:hAnsi="Times New Roman" w:cs="Times New Roman"/>
          <w:sz w:val="24"/>
          <w:szCs w:val="24"/>
        </w:rPr>
        <w:t xml:space="preserve"> that arise from permitting voice calls on aircraft.  </w:t>
      </w:r>
      <w:r w:rsidR="0043786F" w:rsidRPr="00487ADD">
        <w:rPr>
          <w:rFonts w:ascii="Times New Roman" w:hAnsi="Times New Roman" w:cs="Times New Roman"/>
          <w:sz w:val="24"/>
          <w:szCs w:val="24"/>
        </w:rPr>
        <w:t>Recognizing the multi-jurisdictional scope of the voice call issue, n</w:t>
      </w:r>
      <w:r w:rsidR="00763C6D" w:rsidRPr="00487ADD">
        <w:rPr>
          <w:rFonts w:ascii="Times New Roman" w:hAnsi="Times New Roman" w:cs="Times New Roman"/>
          <w:sz w:val="24"/>
          <w:szCs w:val="24"/>
        </w:rPr>
        <w:t>umerous members of Congress</w:t>
      </w:r>
      <w:r w:rsidR="00763C6D" w:rsidRPr="00487ADD">
        <w:rPr>
          <w:rStyle w:val="FootnoteReference"/>
          <w:rFonts w:ascii="Times New Roman" w:hAnsi="Times New Roman" w:cs="Times New Roman"/>
          <w:sz w:val="24"/>
          <w:szCs w:val="24"/>
        </w:rPr>
        <w:footnoteReference w:id="20"/>
      </w:r>
      <w:r w:rsidR="00763C6D" w:rsidRPr="00487ADD">
        <w:rPr>
          <w:rFonts w:ascii="Times New Roman" w:hAnsi="Times New Roman" w:cs="Times New Roman"/>
          <w:sz w:val="24"/>
          <w:szCs w:val="24"/>
        </w:rPr>
        <w:t xml:space="preserve"> </w:t>
      </w:r>
      <w:r w:rsidR="0043786F" w:rsidRPr="00487ADD">
        <w:rPr>
          <w:rFonts w:ascii="Times New Roman" w:hAnsi="Times New Roman" w:cs="Times New Roman"/>
          <w:sz w:val="24"/>
          <w:szCs w:val="24"/>
        </w:rPr>
        <w:t xml:space="preserve">have urged </w:t>
      </w:r>
      <w:r w:rsidR="0043786F" w:rsidRPr="00487ADD">
        <w:rPr>
          <w:rFonts w:ascii="Times New Roman" w:hAnsi="Times New Roman" w:cs="Times New Roman"/>
          <w:sz w:val="24"/>
          <w:szCs w:val="24"/>
        </w:rPr>
        <w:lastRenderedPageBreak/>
        <w:t xml:space="preserve">the DOT to coordinate its efforts with the Department of Justice, the Department of Homeland Security, and the FCC.  The proposed </w:t>
      </w:r>
      <w:r w:rsidRPr="00487ADD">
        <w:rPr>
          <w:rFonts w:ascii="Times New Roman" w:hAnsi="Times New Roman" w:cs="Times New Roman"/>
          <w:sz w:val="24"/>
          <w:szCs w:val="24"/>
        </w:rPr>
        <w:t>rule</w:t>
      </w:r>
      <w:r w:rsidR="0043786F" w:rsidRPr="00487ADD">
        <w:rPr>
          <w:rFonts w:ascii="Times New Roman" w:hAnsi="Times New Roman" w:cs="Times New Roman"/>
          <w:sz w:val="24"/>
          <w:szCs w:val="24"/>
        </w:rPr>
        <w:t xml:space="preserve"> necessarily falls within the scope of the Department’s consumer protection </w:t>
      </w:r>
      <w:r w:rsidR="00DE4422" w:rsidRPr="00487ADD">
        <w:rPr>
          <w:rFonts w:ascii="Times New Roman" w:hAnsi="Times New Roman" w:cs="Times New Roman"/>
          <w:sz w:val="24"/>
          <w:szCs w:val="24"/>
        </w:rPr>
        <w:t>authority</w:t>
      </w:r>
      <w:r w:rsidR="0043786F" w:rsidRPr="00487ADD">
        <w:rPr>
          <w:rFonts w:ascii="Times New Roman" w:hAnsi="Times New Roman" w:cs="Times New Roman"/>
          <w:sz w:val="24"/>
          <w:szCs w:val="24"/>
        </w:rPr>
        <w:t xml:space="preserve">, and does not extend to </w:t>
      </w:r>
      <w:r w:rsidR="00DE4422" w:rsidRPr="00487ADD">
        <w:rPr>
          <w:rFonts w:ascii="Times New Roman" w:hAnsi="Times New Roman" w:cs="Times New Roman"/>
          <w:sz w:val="24"/>
          <w:szCs w:val="24"/>
        </w:rPr>
        <w:t xml:space="preserve">certain </w:t>
      </w:r>
      <w:r w:rsidR="00B63F36" w:rsidRPr="00487ADD">
        <w:rPr>
          <w:rFonts w:ascii="Times New Roman" w:hAnsi="Times New Roman" w:cs="Times New Roman"/>
          <w:sz w:val="24"/>
          <w:szCs w:val="24"/>
        </w:rPr>
        <w:t xml:space="preserve">security and </w:t>
      </w:r>
      <w:r w:rsidR="0043786F" w:rsidRPr="00487ADD">
        <w:rPr>
          <w:rFonts w:ascii="Times New Roman" w:hAnsi="Times New Roman" w:cs="Times New Roman"/>
          <w:sz w:val="24"/>
          <w:szCs w:val="24"/>
        </w:rPr>
        <w:t xml:space="preserve">safety concerns over which </w:t>
      </w:r>
      <w:r w:rsidR="00257E5C" w:rsidRPr="00487ADD">
        <w:rPr>
          <w:rFonts w:ascii="Times New Roman" w:hAnsi="Times New Roman" w:cs="Times New Roman"/>
          <w:sz w:val="24"/>
          <w:szCs w:val="24"/>
        </w:rPr>
        <w:t>OST</w:t>
      </w:r>
      <w:r w:rsidR="0043786F" w:rsidRPr="00487ADD">
        <w:rPr>
          <w:rFonts w:ascii="Times New Roman" w:hAnsi="Times New Roman" w:cs="Times New Roman"/>
          <w:sz w:val="24"/>
          <w:szCs w:val="24"/>
        </w:rPr>
        <w:t xml:space="preserve"> lacks jurisdiction.  Nevertheless, commenters should be assured that the Department is engaged in active coordination with those agencies on this issue.</w:t>
      </w:r>
      <w:r w:rsidR="0021017A" w:rsidRPr="00487ADD">
        <w:rPr>
          <w:rFonts w:ascii="Times New Roman" w:hAnsi="Times New Roman" w:cs="Times New Roman"/>
          <w:sz w:val="24"/>
          <w:szCs w:val="24"/>
        </w:rPr>
        <w:t xml:space="preserve"> </w:t>
      </w:r>
      <w:r w:rsidR="00F02AFD" w:rsidRPr="00487ADD">
        <w:rPr>
          <w:rFonts w:ascii="Times New Roman" w:hAnsi="Times New Roman" w:cs="Times New Roman"/>
          <w:sz w:val="24"/>
          <w:szCs w:val="24"/>
        </w:rPr>
        <w:t xml:space="preserve"> </w:t>
      </w:r>
    </w:p>
    <w:p w14:paraId="7FD392A2" w14:textId="5D7ED81C" w:rsidR="003E3C53" w:rsidRPr="00487ADD" w:rsidRDefault="003E3C53" w:rsidP="00D75885">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Before discussing the proposed rule text, we note that we seek further comment on whether the Department should ban voice calls on domestic and/or international flights.   We recognize that we have already received considerable </w:t>
      </w:r>
      <w:r w:rsidR="00DA0C54" w:rsidRPr="00487ADD">
        <w:rPr>
          <w:rFonts w:ascii="Times New Roman" w:hAnsi="Times New Roman" w:cs="Times New Roman"/>
          <w:sz w:val="24"/>
          <w:szCs w:val="24"/>
        </w:rPr>
        <w:t>feedback</w:t>
      </w:r>
      <w:r w:rsidRPr="00487ADD">
        <w:rPr>
          <w:rFonts w:ascii="Times New Roman" w:hAnsi="Times New Roman" w:cs="Times New Roman"/>
          <w:sz w:val="24"/>
          <w:szCs w:val="24"/>
        </w:rPr>
        <w:t xml:space="preserve"> on this topic during the</w:t>
      </w:r>
      <w:r w:rsidR="00DA0C54" w:rsidRPr="00487ADD">
        <w:rPr>
          <w:rFonts w:ascii="Times New Roman" w:hAnsi="Times New Roman" w:cs="Times New Roman"/>
          <w:sz w:val="24"/>
          <w:szCs w:val="24"/>
        </w:rPr>
        <w:t xml:space="preserve"> comment period to the</w:t>
      </w:r>
      <w:r w:rsidRPr="00487ADD">
        <w:rPr>
          <w:rFonts w:ascii="Times New Roman" w:hAnsi="Times New Roman" w:cs="Times New Roman"/>
          <w:sz w:val="24"/>
          <w:szCs w:val="24"/>
        </w:rPr>
        <w:t xml:space="preserve"> </w:t>
      </w:r>
      <w:r w:rsidR="00DA0C54" w:rsidRPr="00487ADD">
        <w:rPr>
          <w:rFonts w:ascii="Times New Roman" w:hAnsi="Times New Roman" w:cs="Times New Roman"/>
          <w:sz w:val="24"/>
          <w:szCs w:val="24"/>
        </w:rPr>
        <w:t>A</w:t>
      </w:r>
      <w:r w:rsidRPr="00487ADD">
        <w:rPr>
          <w:rFonts w:ascii="Times New Roman" w:hAnsi="Times New Roman" w:cs="Times New Roman"/>
          <w:sz w:val="24"/>
          <w:szCs w:val="24"/>
        </w:rPr>
        <w:t>NPRM;</w:t>
      </w:r>
      <w:r w:rsidR="00BE4C67" w:rsidRPr="00487ADD">
        <w:rPr>
          <w:rFonts w:ascii="Times New Roman" w:hAnsi="Times New Roman" w:cs="Times New Roman"/>
          <w:sz w:val="24"/>
          <w:szCs w:val="24"/>
        </w:rPr>
        <w:t xml:space="preserve"> </w:t>
      </w:r>
      <w:r w:rsidRPr="00487ADD">
        <w:rPr>
          <w:rFonts w:ascii="Times New Roman" w:hAnsi="Times New Roman" w:cs="Times New Roman"/>
          <w:sz w:val="24"/>
          <w:szCs w:val="24"/>
        </w:rPr>
        <w:t xml:space="preserve">individuals and organizations need not re-submit those same comments during </w:t>
      </w:r>
      <w:r w:rsidR="00DA0C54" w:rsidRPr="00487ADD">
        <w:rPr>
          <w:rFonts w:ascii="Times New Roman" w:hAnsi="Times New Roman" w:cs="Times New Roman"/>
          <w:sz w:val="24"/>
          <w:szCs w:val="24"/>
        </w:rPr>
        <w:t>the comment period to this</w:t>
      </w:r>
      <w:r w:rsidRPr="00487ADD">
        <w:rPr>
          <w:rFonts w:ascii="Times New Roman" w:hAnsi="Times New Roman" w:cs="Times New Roman"/>
          <w:sz w:val="24"/>
          <w:szCs w:val="24"/>
        </w:rPr>
        <w:t xml:space="preserve"> NPRM.  </w:t>
      </w:r>
      <w:r w:rsidR="00DA0C54" w:rsidRPr="00487ADD">
        <w:rPr>
          <w:rFonts w:ascii="Times New Roman" w:hAnsi="Times New Roman" w:cs="Times New Roman"/>
          <w:sz w:val="24"/>
          <w:szCs w:val="24"/>
        </w:rPr>
        <w:t xml:space="preserve">Here, we </w:t>
      </w:r>
      <w:r w:rsidRPr="00487ADD">
        <w:rPr>
          <w:rFonts w:ascii="Times New Roman" w:hAnsi="Times New Roman" w:cs="Times New Roman"/>
          <w:sz w:val="24"/>
          <w:szCs w:val="24"/>
        </w:rPr>
        <w:t xml:space="preserve">particularly </w:t>
      </w:r>
      <w:r w:rsidR="00DA0C54" w:rsidRPr="00487ADD">
        <w:rPr>
          <w:rFonts w:ascii="Times New Roman" w:hAnsi="Times New Roman" w:cs="Times New Roman"/>
          <w:sz w:val="24"/>
          <w:szCs w:val="24"/>
        </w:rPr>
        <w:t>solicit comment</w:t>
      </w:r>
      <w:r w:rsidRPr="00487ADD">
        <w:rPr>
          <w:rFonts w:ascii="Times New Roman" w:hAnsi="Times New Roman" w:cs="Times New Roman"/>
          <w:sz w:val="24"/>
          <w:szCs w:val="24"/>
        </w:rPr>
        <w:t xml:space="preserve"> on </w:t>
      </w:r>
      <w:r w:rsidR="00CA6FF4">
        <w:rPr>
          <w:rFonts w:ascii="Times New Roman" w:hAnsi="Times New Roman" w:cs="Times New Roman"/>
          <w:sz w:val="24"/>
          <w:szCs w:val="24"/>
        </w:rPr>
        <w:t xml:space="preserve">whether there is any market failure </w:t>
      </w:r>
      <w:r w:rsidR="00A755F2">
        <w:rPr>
          <w:rFonts w:ascii="Times New Roman" w:hAnsi="Times New Roman" w:cs="Times New Roman"/>
          <w:sz w:val="24"/>
          <w:szCs w:val="24"/>
        </w:rPr>
        <w:t xml:space="preserve">or other reason </w:t>
      </w:r>
      <w:r w:rsidR="00CA6FF4">
        <w:rPr>
          <w:rFonts w:ascii="Times New Roman" w:hAnsi="Times New Roman" w:cs="Times New Roman"/>
          <w:sz w:val="24"/>
          <w:szCs w:val="24"/>
        </w:rPr>
        <w:t>to support a Federal ban</w:t>
      </w:r>
      <w:r w:rsidR="00684835">
        <w:rPr>
          <w:rFonts w:ascii="Times New Roman" w:hAnsi="Times New Roman" w:cs="Times New Roman"/>
          <w:sz w:val="24"/>
          <w:szCs w:val="24"/>
        </w:rPr>
        <w:t xml:space="preserve"> on voice calls during flights</w:t>
      </w:r>
      <w:r w:rsidR="00CA6FF4">
        <w:rPr>
          <w:rFonts w:ascii="Times New Roman" w:hAnsi="Times New Roman" w:cs="Times New Roman"/>
          <w:sz w:val="24"/>
          <w:szCs w:val="24"/>
        </w:rPr>
        <w:t xml:space="preserve">, as well as </w:t>
      </w:r>
      <w:r w:rsidRPr="00487ADD">
        <w:rPr>
          <w:rFonts w:ascii="Times New Roman" w:hAnsi="Times New Roman" w:cs="Times New Roman"/>
          <w:sz w:val="24"/>
          <w:szCs w:val="24"/>
        </w:rPr>
        <w:t>the</w:t>
      </w:r>
      <w:r w:rsidR="009A67E0" w:rsidRPr="00487ADD">
        <w:rPr>
          <w:rFonts w:ascii="Times New Roman" w:hAnsi="Times New Roman" w:cs="Times New Roman"/>
          <w:sz w:val="24"/>
          <w:szCs w:val="24"/>
        </w:rPr>
        <w:t xml:space="preserve"> </w:t>
      </w:r>
      <w:r w:rsidRPr="00487ADD">
        <w:rPr>
          <w:rFonts w:ascii="Times New Roman" w:hAnsi="Times New Roman" w:cs="Times New Roman"/>
          <w:sz w:val="24"/>
          <w:szCs w:val="24"/>
        </w:rPr>
        <w:t xml:space="preserve">costs and benefits of </w:t>
      </w:r>
      <w:r w:rsidR="00DA0C54" w:rsidRPr="00487ADD">
        <w:rPr>
          <w:rFonts w:ascii="Times New Roman" w:hAnsi="Times New Roman" w:cs="Times New Roman"/>
          <w:sz w:val="24"/>
          <w:szCs w:val="24"/>
        </w:rPr>
        <w:t xml:space="preserve">any such ban.  For example, </w:t>
      </w:r>
      <w:r w:rsidR="00CA6FF4">
        <w:rPr>
          <w:rFonts w:ascii="Times New Roman" w:hAnsi="Times New Roman" w:cs="Times New Roman"/>
          <w:sz w:val="24"/>
          <w:szCs w:val="24"/>
        </w:rPr>
        <w:t xml:space="preserve">is there evidence </w:t>
      </w:r>
      <w:r w:rsidR="00684835">
        <w:rPr>
          <w:rFonts w:ascii="Times New Roman" w:hAnsi="Times New Roman" w:cs="Times New Roman"/>
          <w:sz w:val="24"/>
          <w:szCs w:val="24"/>
        </w:rPr>
        <w:t xml:space="preserve">of a market failure </w:t>
      </w:r>
      <w:r w:rsidR="00A755F2">
        <w:rPr>
          <w:rFonts w:ascii="Times New Roman" w:hAnsi="Times New Roman" w:cs="Times New Roman"/>
          <w:sz w:val="24"/>
          <w:szCs w:val="24"/>
        </w:rPr>
        <w:t xml:space="preserve">or other problems </w:t>
      </w:r>
      <w:r w:rsidR="00CA6FF4">
        <w:rPr>
          <w:rFonts w:ascii="Times New Roman" w:hAnsi="Times New Roman" w:cs="Times New Roman"/>
          <w:sz w:val="24"/>
          <w:szCs w:val="24"/>
        </w:rPr>
        <w:t>based on the experience of countries that</w:t>
      </w:r>
      <w:r w:rsidR="00684835">
        <w:rPr>
          <w:rFonts w:ascii="Times New Roman" w:hAnsi="Times New Roman" w:cs="Times New Roman"/>
          <w:sz w:val="24"/>
          <w:szCs w:val="24"/>
        </w:rPr>
        <w:t xml:space="preserve"> permit carriers to allow passengers to make voice calls during flights</w:t>
      </w:r>
      <w:r w:rsidR="00CA6FF4">
        <w:rPr>
          <w:rFonts w:ascii="Times New Roman" w:hAnsi="Times New Roman" w:cs="Times New Roman"/>
          <w:sz w:val="24"/>
          <w:szCs w:val="24"/>
        </w:rPr>
        <w:t xml:space="preserve">?  </w:t>
      </w:r>
      <w:r w:rsidR="00684835">
        <w:rPr>
          <w:rFonts w:ascii="Times New Roman" w:hAnsi="Times New Roman" w:cs="Times New Roman"/>
          <w:sz w:val="24"/>
          <w:szCs w:val="24"/>
        </w:rPr>
        <w:t xml:space="preserve">What are the different types of policies and practices being used by carriers that permit some degree of voice calls?  </w:t>
      </w:r>
      <w:r w:rsidR="00CA6FF4">
        <w:rPr>
          <w:rFonts w:ascii="Times New Roman" w:hAnsi="Times New Roman" w:cs="Times New Roman"/>
          <w:sz w:val="24"/>
          <w:szCs w:val="24"/>
        </w:rPr>
        <w:t>W</w:t>
      </w:r>
      <w:r w:rsidR="00DA0C54" w:rsidRPr="00487ADD">
        <w:rPr>
          <w:rFonts w:ascii="Times New Roman" w:hAnsi="Times New Roman" w:cs="Times New Roman"/>
          <w:sz w:val="24"/>
          <w:szCs w:val="24"/>
        </w:rPr>
        <w:t xml:space="preserve">ill the price of voice calls go down as technology improves, and if so, </w:t>
      </w:r>
      <w:r w:rsidR="004839E6" w:rsidRPr="00487ADD">
        <w:rPr>
          <w:rFonts w:ascii="Times New Roman" w:hAnsi="Times New Roman" w:cs="Times New Roman"/>
          <w:sz w:val="24"/>
          <w:szCs w:val="24"/>
        </w:rPr>
        <w:t xml:space="preserve">will the volume of voice calls increase? </w:t>
      </w:r>
      <w:r w:rsidR="00DA0C54" w:rsidRPr="00487ADD">
        <w:rPr>
          <w:rFonts w:ascii="Times New Roman" w:hAnsi="Times New Roman" w:cs="Times New Roman"/>
          <w:sz w:val="24"/>
          <w:szCs w:val="24"/>
        </w:rPr>
        <w:t xml:space="preserve"> </w:t>
      </w:r>
      <w:r w:rsidR="009A67E0" w:rsidRPr="00487ADD">
        <w:rPr>
          <w:rFonts w:ascii="Times New Roman" w:hAnsi="Times New Roman" w:cs="Times New Roman"/>
          <w:sz w:val="24"/>
          <w:szCs w:val="24"/>
        </w:rPr>
        <w:t xml:space="preserve">What would be the </w:t>
      </w:r>
      <w:r w:rsidR="00684835">
        <w:rPr>
          <w:rFonts w:ascii="Times New Roman" w:hAnsi="Times New Roman" w:cs="Times New Roman"/>
          <w:sz w:val="24"/>
          <w:szCs w:val="24"/>
        </w:rPr>
        <w:t>costs and benefits</w:t>
      </w:r>
      <w:r w:rsidR="00684835" w:rsidRPr="00487ADD">
        <w:rPr>
          <w:rFonts w:ascii="Times New Roman" w:hAnsi="Times New Roman" w:cs="Times New Roman"/>
          <w:sz w:val="24"/>
          <w:szCs w:val="24"/>
        </w:rPr>
        <w:t xml:space="preserve"> </w:t>
      </w:r>
      <w:r w:rsidR="009A67E0" w:rsidRPr="00487ADD">
        <w:rPr>
          <w:rFonts w:ascii="Times New Roman" w:hAnsi="Times New Roman" w:cs="Times New Roman"/>
          <w:sz w:val="24"/>
          <w:szCs w:val="24"/>
        </w:rPr>
        <w:t xml:space="preserve">of any such increase in voice call usage? </w:t>
      </w:r>
      <w:r w:rsidR="00DA0C54" w:rsidRPr="00487ADD">
        <w:rPr>
          <w:rFonts w:ascii="Times New Roman" w:hAnsi="Times New Roman" w:cs="Times New Roman"/>
          <w:sz w:val="24"/>
          <w:szCs w:val="24"/>
        </w:rPr>
        <w:t>What are the quantifiable benefits to consumers from being able to make a v</w:t>
      </w:r>
      <w:r w:rsidR="004839E6" w:rsidRPr="00487ADD">
        <w:rPr>
          <w:rFonts w:ascii="Times New Roman" w:hAnsi="Times New Roman" w:cs="Times New Roman"/>
          <w:sz w:val="24"/>
          <w:szCs w:val="24"/>
        </w:rPr>
        <w:t xml:space="preserve">oice call onboard an aircraft?  What are the quantifiable benefits of being able to listen to a conference call on a “listen-only” call? </w:t>
      </w:r>
      <w:r w:rsidR="009A67E0" w:rsidRPr="00487ADD">
        <w:rPr>
          <w:rFonts w:ascii="Times New Roman" w:hAnsi="Times New Roman" w:cs="Times New Roman"/>
          <w:sz w:val="24"/>
          <w:szCs w:val="24"/>
        </w:rPr>
        <w:t xml:space="preserve"> Would carriers and/or consumers benefit from airlines offering either “voice call zones” or “voice call free zones” onboard aircraft? </w:t>
      </w:r>
      <w:r w:rsidR="004839E6" w:rsidRPr="00487ADD">
        <w:rPr>
          <w:rFonts w:ascii="Times New Roman" w:hAnsi="Times New Roman" w:cs="Times New Roman"/>
          <w:sz w:val="24"/>
          <w:szCs w:val="24"/>
        </w:rPr>
        <w:t xml:space="preserve"> </w:t>
      </w:r>
      <w:r w:rsidR="009A67E0" w:rsidRPr="00487ADD">
        <w:rPr>
          <w:rFonts w:ascii="Times New Roman" w:hAnsi="Times New Roman" w:cs="Times New Roman"/>
          <w:sz w:val="24"/>
          <w:szCs w:val="24"/>
        </w:rPr>
        <w:t xml:space="preserve">Would carriers charge a specific fee for being able to </w:t>
      </w:r>
      <w:r w:rsidR="009A67E0" w:rsidRPr="00487ADD">
        <w:rPr>
          <w:rFonts w:ascii="Times New Roman" w:hAnsi="Times New Roman" w:cs="Times New Roman"/>
          <w:sz w:val="24"/>
          <w:szCs w:val="24"/>
        </w:rPr>
        <w:lastRenderedPageBreak/>
        <w:t xml:space="preserve">make voice calls, or would the fee for voice calls be bundled with the general charges for </w:t>
      </w:r>
      <w:r w:rsidR="00386B06" w:rsidRPr="00487ADD">
        <w:rPr>
          <w:rFonts w:ascii="Times New Roman" w:hAnsi="Times New Roman" w:cs="Times New Roman"/>
          <w:sz w:val="24"/>
          <w:szCs w:val="24"/>
        </w:rPr>
        <w:t>W</w:t>
      </w:r>
      <w:r w:rsidR="009A67E0" w:rsidRPr="00487ADD">
        <w:rPr>
          <w:rFonts w:ascii="Times New Roman" w:hAnsi="Times New Roman" w:cs="Times New Roman"/>
          <w:sz w:val="24"/>
          <w:szCs w:val="24"/>
        </w:rPr>
        <w:t>i-</w:t>
      </w:r>
      <w:r w:rsidR="00386B06" w:rsidRPr="00487ADD">
        <w:rPr>
          <w:rFonts w:ascii="Times New Roman" w:hAnsi="Times New Roman" w:cs="Times New Roman"/>
          <w:sz w:val="24"/>
          <w:szCs w:val="24"/>
        </w:rPr>
        <w:t>F</w:t>
      </w:r>
      <w:r w:rsidR="009A67E0" w:rsidRPr="00487ADD">
        <w:rPr>
          <w:rFonts w:ascii="Times New Roman" w:hAnsi="Times New Roman" w:cs="Times New Roman"/>
          <w:sz w:val="24"/>
          <w:szCs w:val="24"/>
        </w:rPr>
        <w:t xml:space="preserve">i, and/or in-flight entertainment?  Would carriers have an economic incentive to provide electronic devices to passengers independent of the portable electronic devices that passengers themselves already bring onboard the aircraft?  </w:t>
      </w:r>
      <w:r w:rsidR="00DA0C54" w:rsidRPr="00487ADD">
        <w:rPr>
          <w:rFonts w:ascii="Times New Roman" w:hAnsi="Times New Roman" w:cs="Times New Roman"/>
          <w:sz w:val="24"/>
          <w:szCs w:val="24"/>
        </w:rPr>
        <w:t xml:space="preserve">What are the </w:t>
      </w:r>
      <w:r w:rsidR="004839E6" w:rsidRPr="00487ADD">
        <w:rPr>
          <w:rFonts w:ascii="Times New Roman" w:hAnsi="Times New Roman" w:cs="Times New Roman"/>
          <w:sz w:val="24"/>
          <w:szCs w:val="24"/>
        </w:rPr>
        <w:t xml:space="preserve">quantifiable costs to consumers from being exposed to unwanted voice calls onboard aircraft? </w:t>
      </w:r>
      <w:r w:rsidR="009A67E0" w:rsidRPr="00487ADD">
        <w:rPr>
          <w:rFonts w:ascii="Times New Roman" w:hAnsi="Times New Roman" w:cs="Times New Roman"/>
          <w:sz w:val="24"/>
          <w:szCs w:val="24"/>
        </w:rPr>
        <w:t xml:space="preserve"> What is the proper method of measuring such costs?  </w:t>
      </w:r>
      <w:r w:rsidR="004839E6" w:rsidRPr="00487ADD">
        <w:rPr>
          <w:rFonts w:ascii="Times New Roman" w:hAnsi="Times New Roman" w:cs="Times New Roman"/>
          <w:sz w:val="24"/>
          <w:szCs w:val="24"/>
        </w:rPr>
        <w:t xml:space="preserve"> Is a voice call ban justified even if the Department requires disclosure of a carrier’s voice call policy?   </w:t>
      </w:r>
      <w:r w:rsidR="004B083B" w:rsidRPr="00487ADD">
        <w:rPr>
          <w:rFonts w:ascii="Times New Roman" w:hAnsi="Times New Roman" w:cs="Times New Roman"/>
          <w:sz w:val="24"/>
          <w:szCs w:val="24"/>
        </w:rPr>
        <w:t xml:space="preserve">Should any such ban apply to international as well as domestic flights?  Should any such ban apply to small carriers, air taxis, or charter operations?  In general, are market forces sufficient or insufficient to moderate voice call use without Departmental regulation?  </w:t>
      </w:r>
      <w:r w:rsidR="00684835">
        <w:rPr>
          <w:rFonts w:ascii="Times New Roman" w:hAnsi="Times New Roman" w:cs="Times New Roman"/>
          <w:sz w:val="24"/>
          <w:szCs w:val="24"/>
        </w:rPr>
        <w:t>Are there alternative regulatory approaches, in addition to disclosure and bans, that the Department should consider?</w:t>
      </w:r>
      <w:r w:rsidR="004B083B" w:rsidRPr="00487ADD">
        <w:rPr>
          <w:rFonts w:ascii="Times New Roman" w:hAnsi="Times New Roman" w:cs="Times New Roman"/>
          <w:sz w:val="24"/>
          <w:szCs w:val="24"/>
        </w:rPr>
        <w:t xml:space="preserve"> </w:t>
      </w:r>
      <w:r w:rsidR="00BE4C67" w:rsidRPr="00487ADD">
        <w:rPr>
          <w:rFonts w:ascii="Times New Roman" w:hAnsi="Times New Roman" w:cs="Times New Roman"/>
          <w:sz w:val="24"/>
          <w:szCs w:val="24"/>
        </w:rPr>
        <w:t xml:space="preserve"> </w:t>
      </w:r>
    </w:p>
    <w:p w14:paraId="00BD0954" w14:textId="288B004F" w:rsidR="00763C6D" w:rsidRPr="00487ADD" w:rsidRDefault="00140D19" w:rsidP="00D75885">
      <w:pPr>
        <w:spacing w:after="0" w:line="480" w:lineRule="auto"/>
        <w:ind w:left="-720"/>
        <w:rPr>
          <w:rFonts w:ascii="Times New Roman" w:hAnsi="Times New Roman" w:cs="Times New Roman"/>
          <w:b/>
          <w:sz w:val="24"/>
          <w:szCs w:val="24"/>
        </w:rPr>
      </w:pPr>
      <w:r w:rsidRPr="00487ADD">
        <w:rPr>
          <w:rFonts w:ascii="Times New Roman" w:hAnsi="Times New Roman" w:cs="Times New Roman"/>
          <w:b/>
          <w:sz w:val="24"/>
          <w:szCs w:val="24"/>
        </w:rPr>
        <w:t xml:space="preserve">Discussion of </w:t>
      </w:r>
      <w:r w:rsidR="00A466BE" w:rsidRPr="00487ADD">
        <w:rPr>
          <w:rFonts w:ascii="Times New Roman" w:hAnsi="Times New Roman" w:cs="Times New Roman"/>
          <w:b/>
          <w:sz w:val="24"/>
          <w:szCs w:val="24"/>
        </w:rPr>
        <w:t xml:space="preserve">Proposed </w:t>
      </w:r>
      <w:r w:rsidRPr="00487ADD">
        <w:rPr>
          <w:rFonts w:ascii="Times New Roman" w:hAnsi="Times New Roman" w:cs="Times New Roman"/>
          <w:b/>
          <w:sz w:val="24"/>
          <w:szCs w:val="24"/>
        </w:rPr>
        <w:t>Rule Text</w:t>
      </w:r>
    </w:p>
    <w:p w14:paraId="10352D58" w14:textId="59E94327" w:rsidR="00533269" w:rsidRPr="00487ADD" w:rsidRDefault="006E1EFB" w:rsidP="00D75885">
      <w:pPr>
        <w:spacing w:after="0" w:line="480" w:lineRule="auto"/>
        <w:ind w:left="-720"/>
        <w:rPr>
          <w:rFonts w:ascii="Times New Roman" w:hAnsi="Times New Roman" w:cs="Times New Roman"/>
          <w:sz w:val="24"/>
          <w:szCs w:val="24"/>
        </w:rPr>
      </w:pPr>
      <w:r w:rsidRPr="00487ADD">
        <w:rPr>
          <w:rFonts w:ascii="Times New Roman" w:hAnsi="Times New Roman" w:cs="Times New Roman"/>
          <w:sz w:val="24"/>
          <w:szCs w:val="24"/>
        </w:rPr>
        <w:tab/>
      </w:r>
      <w:r w:rsidR="00533269" w:rsidRPr="00487ADD">
        <w:rPr>
          <w:rFonts w:ascii="Times New Roman" w:hAnsi="Times New Roman" w:cs="Times New Roman"/>
          <w:sz w:val="24"/>
          <w:szCs w:val="24"/>
        </w:rPr>
        <w:t xml:space="preserve">In the NPRM, we define “mobile wireless device” to mean any portable wireless telecommunications </w:t>
      </w:r>
      <w:r w:rsidR="003B1982" w:rsidRPr="00487ADD">
        <w:rPr>
          <w:rFonts w:ascii="Times New Roman" w:hAnsi="Times New Roman" w:cs="Times New Roman"/>
          <w:sz w:val="24"/>
          <w:szCs w:val="24"/>
        </w:rPr>
        <w:t>device</w:t>
      </w:r>
      <w:r w:rsidR="00533269" w:rsidRPr="00487ADD">
        <w:rPr>
          <w:rFonts w:ascii="Times New Roman" w:hAnsi="Times New Roman" w:cs="Times New Roman"/>
          <w:sz w:val="24"/>
          <w:szCs w:val="24"/>
        </w:rPr>
        <w:t xml:space="preserve"> not provided by the covered </w:t>
      </w:r>
      <w:r w:rsidR="00346D2A" w:rsidRPr="00487ADD">
        <w:rPr>
          <w:rFonts w:ascii="Times New Roman" w:hAnsi="Times New Roman" w:cs="Times New Roman"/>
          <w:sz w:val="24"/>
          <w:szCs w:val="24"/>
        </w:rPr>
        <w:t xml:space="preserve">airline </w:t>
      </w:r>
      <w:r w:rsidR="00533269" w:rsidRPr="00487ADD">
        <w:rPr>
          <w:rFonts w:ascii="Times New Roman" w:hAnsi="Times New Roman" w:cs="Times New Roman"/>
          <w:sz w:val="24"/>
          <w:szCs w:val="24"/>
        </w:rPr>
        <w:t>that is used for the transmission or reception of voice calls.</w:t>
      </w:r>
      <w:r w:rsidR="00CD0E93" w:rsidRPr="00487ADD">
        <w:rPr>
          <w:rFonts w:ascii="Times New Roman" w:hAnsi="Times New Roman" w:cs="Times New Roman"/>
          <w:sz w:val="24"/>
          <w:szCs w:val="24"/>
        </w:rPr>
        <w:t xml:space="preserve">  </w:t>
      </w:r>
      <w:r w:rsidR="00533269" w:rsidRPr="00487ADD">
        <w:rPr>
          <w:rFonts w:ascii="Times New Roman" w:hAnsi="Times New Roman" w:cs="Times New Roman"/>
          <w:sz w:val="24"/>
          <w:szCs w:val="24"/>
        </w:rPr>
        <w:t xml:space="preserve">The term includes, but is not limited to, passengers’ cellular telephones, computers, tablets, and other portable electronic devices using radio </w:t>
      </w:r>
      <w:r w:rsidR="00E84337" w:rsidRPr="00487ADD">
        <w:rPr>
          <w:rFonts w:ascii="Times New Roman" w:hAnsi="Times New Roman" w:cs="Times New Roman"/>
          <w:sz w:val="24"/>
          <w:szCs w:val="24"/>
        </w:rPr>
        <w:t>frequency (RF) signals, including Voice over Internet Protocol (Vo</w:t>
      </w:r>
      <w:r w:rsidR="003D7453" w:rsidRPr="00487ADD">
        <w:rPr>
          <w:rFonts w:ascii="Times New Roman" w:hAnsi="Times New Roman" w:cs="Times New Roman"/>
          <w:sz w:val="24"/>
          <w:szCs w:val="24"/>
        </w:rPr>
        <w:t>I</w:t>
      </w:r>
      <w:r w:rsidR="00E84337" w:rsidRPr="00487ADD">
        <w:rPr>
          <w:rFonts w:ascii="Times New Roman" w:hAnsi="Times New Roman" w:cs="Times New Roman"/>
          <w:sz w:val="24"/>
          <w:szCs w:val="24"/>
        </w:rPr>
        <w:t>P) via aircraft Wi</w:t>
      </w:r>
      <w:r w:rsidR="00434C05" w:rsidRPr="00487ADD">
        <w:rPr>
          <w:rFonts w:ascii="Times New Roman" w:hAnsi="Times New Roman" w:cs="Times New Roman"/>
          <w:sz w:val="24"/>
          <w:szCs w:val="24"/>
        </w:rPr>
        <w:t>-</w:t>
      </w:r>
      <w:r w:rsidR="00E84337" w:rsidRPr="00487ADD">
        <w:rPr>
          <w:rFonts w:ascii="Times New Roman" w:hAnsi="Times New Roman" w:cs="Times New Roman"/>
          <w:sz w:val="24"/>
          <w:szCs w:val="24"/>
        </w:rPr>
        <w:t xml:space="preserve">Fi.  </w:t>
      </w:r>
      <w:r w:rsidR="00533269" w:rsidRPr="00487ADD">
        <w:rPr>
          <w:rFonts w:ascii="Times New Roman" w:hAnsi="Times New Roman" w:cs="Times New Roman"/>
          <w:sz w:val="24"/>
          <w:szCs w:val="24"/>
        </w:rPr>
        <w:t>We define “voice call” to mean an oral communication made or received by a passenger using a mobile wireless device.  The Department seeks comment on the proposed definitions of “mobile wireless device” and “voice call.”</w:t>
      </w:r>
    </w:p>
    <w:p w14:paraId="78CD32C2" w14:textId="6C9ED3C5" w:rsidR="00F65A15" w:rsidRPr="00487ADD" w:rsidRDefault="00140D19" w:rsidP="00D75885">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 The proposed rule applies to</w:t>
      </w:r>
      <w:r w:rsidR="006E1EFB" w:rsidRPr="00487ADD">
        <w:rPr>
          <w:rFonts w:ascii="Times New Roman" w:hAnsi="Times New Roman" w:cs="Times New Roman"/>
          <w:sz w:val="24"/>
          <w:szCs w:val="24"/>
        </w:rPr>
        <w:t xml:space="preserve"> pa</w:t>
      </w:r>
      <w:r w:rsidR="004A36EA" w:rsidRPr="00487ADD">
        <w:rPr>
          <w:rFonts w:ascii="Times New Roman" w:hAnsi="Times New Roman" w:cs="Times New Roman"/>
          <w:sz w:val="24"/>
          <w:szCs w:val="24"/>
        </w:rPr>
        <w:t xml:space="preserve">ssenger flights in scheduled </w:t>
      </w:r>
      <w:r w:rsidR="00843FBD" w:rsidRPr="00487ADD">
        <w:rPr>
          <w:rFonts w:ascii="Times New Roman" w:hAnsi="Times New Roman" w:cs="Times New Roman"/>
          <w:sz w:val="24"/>
          <w:szCs w:val="24"/>
        </w:rPr>
        <w:t xml:space="preserve">or </w:t>
      </w:r>
      <w:r w:rsidR="006E1EFB" w:rsidRPr="00487ADD">
        <w:rPr>
          <w:rFonts w:ascii="Times New Roman" w:hAnsi="Times New Roman" w:cs="Times New Roman"/>
          <w:sz w:val="24"/>
          <w:szCs w:val="24"/>
        </w:rPr>
        <w:t>charter air transportation</w:t>
      </w:r>
      <w:r w:rsidR="000C6D49" w:rsidRPr="00487ADD">
        <w:rPr>
          <w:rFonts w:ascii="Times New Roman" w:hAnsi="Times New Roman" w:cs="Times New Roman"/>
          <w:sz w:val="24"/>
          <w:szCs w:val="24"/>
        </w:rPr>
        <w:t xml:space="preserve"> by U.S. and foreign air carriers</w:t>
      </w:r>
      <w:r w:rsidR="00BE4C67" w:rsidRPr="00487ADD">
        <w:rPr>
          <w:rFonts w:ascii="Times New Roman" w:hAnsi="Times New Roman" w:cs="Times New Roman"/>
          <w:sz w:val="24"/>
          <w:szCs w:val="24"/>
        </w:rPr>
        <w:t xml:space="preserve"> that are not small entities (i.e., U.S. and foreign air carriers that provide air transportation only with aircraft having a designed seating capacity of less than 60 </w:t>
      </w:r>
      <w:r w:rsidR="00BE4C67" w:rsidRPr="00487ADD">
        <w:rPr>
          <w:rFonts w:ascii="Times New Roman" w:hAnsi="Times New Roman" w:cs="Times New Roman"/>
          <w:sz w:val="24"/>
          <w:szCs w:val="24"/>
        </w:rPr>
        <w:lastRenderedPageBreak/>
        <w:t>seats)</w:t>
      </w:r>
      <w:r w:rsidR="00843FBD" w:rsidRPr="00487ADD">
        <w:rPr>
          <w:rFonts w:ascii="Times New Roman" w:hAnsi="Times New Roman" w:cs="Times New Roman"/>
          <w:sz w:val="24"/>
          <w:szCs w:val="24"/>
        </w:rPr>
        <w:t xml:space="preserve">.  </w:t>
      </w:r>
      <w:r w:rsidR="006E1EFB" w:rsidRPr="00487ADD">
        <w:rPr>
          <w:rFonts w:ascii="Times New Roman" w:hAnsi="Times New Roman" w:cs="Times New Roman"/>
          <w:sz w:val="24"/>
          <w:szCs w:val="24"/>
        </w:rPr>
        <w:t xml:space="preserve">We solicit comment on whether and to what extent </w:t>
      </w:r>
      <w:r w:rsidRPr="00487ADD">
        <w:rPr>
          <w:rFonts w:ascii="Times New Roman" w:hAnsi="Times New Roman" w:cs="Times New Roman"/>
          <w:sz w:val="24"/>
          <w:szCs w:val="24"/>
        </w:rPr>
        <w:t>the proposed rule</w:t>
      </w:r>
      <w:r w:rsidR="006E1EFB" w:rsidRPr="00487ADD">
        <w:rPr>
          <w:rFonts w:ascii="Times New Roman" w:hAnsi="Times New Roman" w:cs="Times New Roman"/>
          <w:sz w:val="24"/>
          <w:szCs w:val="24"/>
        </w:rPr>
        <w:t xml:space="preserve"> should</w:t>
      </w:r>
      <w:r w:rsidR="00DE4422" w:rsidRPr="00487ADD">
        <w:rPr>
          <w:rFonts w:ascii="Times New Roman" w:hAnsi="Times New Roman" w:cs="Times New Roman"/>
          <w:sz w:val="24"/>
          <w:szCs w:val="24"/>
        </w:rPr>
        <w:t xml:space="preserve"> or should not</w:t>
      </w:r>
      <w:r w:rsidR="00843FBD" w:rsidRPr="00487ADD">
        <w:rPr>
          <w:rFonts w:ascii="Times New Roman" w:hAnsi="Times New Roman" w:cs="Times New Roman"/>
          <w:sz w:val="24"/>
          <w:szCs w:val="24"/>
        </w:rPr>
        <w:t xml:space="preserve"> </w:t>
      </w:r>
      <w:r w:rsidR="006E1EFB" w:rsidRPr="00487ADD">
        <w:rPr>
          <w:rFonts w:ascii="Times New Roman" w:hAnsi="Times New Roman" w:cs="Times New Roman"/>
          <w:sz w:val="24"/>
          <w:szCs w:val="24"/>
        </w:rPr>
        <w:t xml:space="preserve">apply to small aircraft, </w:t>
      </w:r>
      <w:r w:rsidR="00843FBD" w:rsidRPr="00487ADD">
        <w:rPr>
          <w:rFonts w:ascii="Times New Roman" w:hAnsi="Times New Roman" w:cs="Times New Roman"/>
          <w:sz w:val="24"/>
          <w:szCs w:val="24"/>
        </w:rPr>
        <w:t xml:space="preserve">commuter </w:t>
      </w:r>
      <w:r w:rsidR="00346D2A" w:rsidRPr="00487ADD">
        <w:rPr>
          <w:rFonts w:ascii="Times New Roman" w:hAnsi="Times New Roman" w:cs="Times New Roman"/>
          <w:sz w:val="24"/>
          <w:szCs w:val="24"/>
        </w:rPr>
        <w:t xml:space="preserve">carrier </w:t>
      </w:r>
      <w:r w:rsidR="00843FBD" w:rsidRPr="00487ADD">
        <w:rPr>
          <w:rFonts w:ascii="Times New Roman" w:hAnsi="Times New Roman" w:cs="Times New Roman"/>
          <w:sz w:val="24"/>
          <w:szCs w:val="24"/>
        </w:rPr>
        <w:t xml:space="preserve">flights, single-entity charter flights, </w:t>
      </w:r>
      <w:r w:rsidR="006E1EFB" w:rsidRPr="00487ADD">
        <w:rPr>
          <w:rFonts w:ascii="Times New Roman" w:hAnsi="Times New Roman" w:cs="Times New Roman"/>
          <w:sz w:val="24"/>
          <w:szCs w:val="24"/>
        </w:rPr>
        <w:t xml:space="preserve">air ambulances, </w:t>
      </w:r>
      <w:r w:rsidR="004A36EA" w:rsidRPr="00487ADD">
        <w:rPr>
          <w:rFonts w:ascii="Times New Roman" w:hAnsi="Times New Roman" w:cs="Times New Roman"/>
          <w:sz w:val="24"/>
          <w:szCs w:val="24"/>
        </w:rPr>
        <w:t xml:space="preserve">and </w:t>
      </w:r>
      <w:r w:rsidR="006E1EFB" w:rsidRPr="00487ADD">
        <w:rPr>
          <w:rFonts w:ascii="Times New Roman" w:hAnsi="Times New Roman" w:cs="Times New Roman"/>
          <w:sz w:val="24"/>
          <w:szCs w:val="24"/>
        </w:rPr>
        <w:t>on-demand air taxi operations.</w:t>
      </w:r>
    </w:p>
    <w:p w14:paraId="71684FAE" w14:textId="6256A939" w:rsidR="00AE1862" w:rsidRPr="00487ADD" w:rsidRDefault="00A466BE" w:rsidP="00D75885">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b/>
          <w:sz w:val="24"/>
          <w:szCs w:val="24"/>
        </w:rPr>
        <w:t xml:space="preserve">  </w:t>
      </w:r>
      <w:r w:rsidR="00AE1862" w:rsidRPr="00487ADD">
        <w:rPr>
          <w:rFonts w:ascii="Times New Roman" w:hAnsi="Times New Roman" w:cs="Times New Roman"/>
          <w:sz w:val="24"/>
          <w:szCs w:val="24"/>
        </w:rPr>
        <w:t xml:space="preserve">Under this </w:t>
      </w:r>
      <w:r w:rsidRPr="00487ADD">
        <w:rPr>
          <w:rFonts w:ascii="Times New Roman" w:hAnsi="Times New Roman" w:cs="Times New Roman"/>
          <w:sz w:val="24"/>
          <w:szCs w:val="24"/>
        </w:rPr>
        <w:t>proposed rule</w:t>
      </w:r>
      <w:r w:rsidR="00AE1862" w:rsidRPr="00487ADD">
        <w:rPr>
          <w:rFonts w:ascii="Times New Roman" w:hAnsi="Times New Roman" w:cs="Times New Roman"/>
          <w:sz w:val="24"/>
          <w:szCs w:val="24"/>
        </w:rPr>
        <w:t>, if an airline permits voice calls on a specific flight that is offered to a prospective consumer, then the seller of the air transportation (</w:t>
      </w:r>
      <w:r w:rsidR="00402797" w:rsidRPr="00487ADD">
        <w:rPr>
          <w:rFonts w:ascii="Times New Roman" w:hAnsi="Times New Roman" w:cs="Times New Roman"/>
          <w:sz w:val="24"/>
          <w:szCs w:val="24"/>
        </w:rPr>
        <w:t xml:space="preserve">e.g., an </w:t>
      </w:r>
      <w:r w:rsidR="00A311C8" w:rsidRPr="00487ADD">
        <w:rPr>
          <w:rFonts w:ascii="Times New Roman" w:hAnsi="Times New Roman" w:cs="Times New Roman"/>
          <w:sz w:val="24"/>
          <w:szCs w:val="24"/>
        </w:rPr>
        <w:t>airline</w:t>
      </w:r>
      <w:r w:rsidR="00AE1862" w:rsidRPr="00487ADD">
        <w:rPr>
          <w:rFonts w:ascii="Times New Roman" w:hAnsi="Times New Roman" w:cs="Times New Roman"/>
          <w:sz w:val="24"/>
          <w:szCs w:val="24"/>
        </w:rPr>
        <w:t xml:space="preserve"> or ticket agent) would be required to disclose that fact contemporaneously with the offer.  The purpose of such a disclosure requirement would be to give consumers the opportunity to learn in advance that they are considering a flight on which voice calls are permitted.  </w:t>
      </w:r>
      <w:r w:rsidR="007608C4" w:rsidRPr="00487ADD">
        <w:rPr>
          <w:rFonts w:ascii="Times New Roman" w:hAnsi="Times New Roman" w:cs="Times New Roman"/>
          <w:sz w:val="24"/>
          <w:szCs w:val="24"/>
        </w:rPr>
        <w:t>This option would apply to schedule listings</w:t>
      </w:r>
      <w:r w:rsidR="008C6384" w:rsidRPr="00487ADD">
        <w:rPr>
          <w:rFonts w:ascii="Times New Roman" w:hAnsi="Times New Roman" w:cs="Times New Roman"/>
          <w:sz w:val="24"/>
          <w:szCs w:val="24"/>
        </w:rPr>
        <w:t xml:space="preserve"> and</w:t>
      </w:r>
      <w:r w:rsidR="007608C4" w:rsidRPr="00487ADD">
        <w:rPr>
          <w:rFonts w:ascii="Times New Roman" w:hAnsi="Times New Roman" w:cs="Times New Roman"/>
          <w:sz w:val="24"/>
          <w:szCs w:val="24"/>
        </w:rPr>
        <w:t xml:space="preserve"> oral communications with prospective consumers by U.S. and foreign air carriers </w:t>
      </w:r>
      <w:r w:rsidR="00FD17E7" w:rsidRPr="00487ADD">
        <w:rPr>
          <w:rFonts w:ascii="Times New Roman" w:hAnsi="Times New Roman" w:cs="Times New Roman"/>
          <w:sz w:val="24"/>
          <w:szCs w:val="24"/>
        </w:rPr>
        <w:t>except for those that provide air tr</w:t>
      </w:r>
      <w:r w:rsidR="00ED66EE" w:rsidRPr="00487ADD">
        <w:rPr>
          <w:rFonts w:ascii="Times New Roman" w:hAnsi="Times New Roman" w:cs="Times New Roman"/>
          <w:sz w:val="24"/>
          <w:szCs w:val="24"/>
        </w:rPr>
        <w:t>an</w:t>
      </w:r>
      <w:r w:rsidR="00FD17E7" w:rsidRPr="00487ADD">
        <w:rPr>
          <w:rFonts w:ascii="Times New Roman" w:hAnsi="Times New Roman" w:cs="Times New Roman"/>
          <w:sz w:val="24"/>
          <w:szCs w:val="24"/>
        </w:rPr>
        <w:t>sporta</w:t>
      </w:r>
      <w:r w:rsidR="00ED66EE" w:rsidRPr="00487ADD">
        <w:rPr>
          <w:rFonts w:ascii="Times New Roman" w:hAnsi="Times New Roman" w:cs="Times New Roman"/>
          <w:sz w:val="24"/>
          <w:szCs w:val="24"/>
        </w:rPr>
        <w:t>t</w:t>
      </w:r>
      <w:r w:rsidR="00FD17E7" w:rsidRPr="00487ADD">
        <w:rPr>
          <w:rFonts w:ascii="Times New Roman" w:hAnsi="Times New Roman" w:cs="Times New Roman"/>
          <w:sz w:val="24"/>
          <w:szCs w:val="24"/>
        </w:rPr>
        <w:t xml:space="preserve">ion only with aircraft having a designed </w:t>
      </w:r>
      <w:r w:rsidR="004E0CB8" w:rsidRPr="00487ADD">
        <w:rPr>
          <w:rFonts w:ascii="Times New Roman" w:hAnsi="Times New Roman" w:cs="Times New Roman"/>
          <w:sz w:val="24"/>
          <w:szCs w:val="24"/>
        </w:rPr>
        <w:t>seating</w:t>
      </w:r>
      <w:r w:rsidR="00FD17E7" w:rsidRPr="00487ADD">
        <w:rPr>
          <w:rFonts w:ascii="Times New Roman" w:hAnsi="Times New Roman" w:cs="Times New Roman"/>
          <w:sz w:val="24"/>
          <w:szCs w:val="24"/>
        </w:rPr>
        <w:t xml:space="preserve"> capacity of less than </w:t>
      </w:r>
      <w:r w:rsidR="000B223D" w:rsidRPr="00487ADD">
        <w:rPr>
          <w:rFonts w:ascii="Times New Roman" w:hAnsi="Times New Roman" w:cs="Times New Roman"/>
          <w:sz w:val="24"/>
          <w:szCs w:val="24"/>
        </w:rPr>
        <w:t xml:space="preserve">60 </w:t>
      </w:r>
      <w:r w:rsidR="00FD17E7" w:rsidRPr="00487ADD">
        <w:rPr>
          <w:rFonts w:ascii="Times New Roman" w:hAnsi="Times New Roman" w:cs="Times New Roman"/>
          <w:sz w:val="24"/>
          <w:szCs w:val="24"/>
        </w:rPr>
        <w:t xml:space="preserve">seats, and to </w:t>
      </w:r>
      <w:r w:rsidR="007608C4" w:rsidRPr="00487ADD">
        <w:rPr>
          <w:rFonts w:ascii="Times New Roman" w:hAnsi="Times New Roman" w:cs="Times New Roman"/>
          <w:sz w:val="24"/>
          <w:szCs w:val="24"/>
        </w:rPr>
        <w:t>ticket agents</w:t>
      </w:r>
      <w:r w:rsidR="00FD17E7" w:rsidRPr="00487ADD">
        <w:rPr>
          <w:rFonts w:ascii="Times New Roman" w:hAnsi="Times New Roman" w:cs="Times New Roman"/>
          <w:sz w:val="24"/>
          <w:szCs w:val="24"/>
        </w:rPr>
        <w:t xml:space="preserve"> except for </w:t>
      </w:r>
      <w:r w:rsidR="00781613" w:rsidRPr="00487ADD">
        <w:rPr>
          <w:rFonts w:ascii="Times New Roman" w:hAnsi="Times New Roman" w:cs="Times New Roman"/>
          <w:sz w:val="24"/>
          <w:szCs w:val="24"/>
        </w:rPr>
        <w:t>those</w:t>
      </w:r>
      <w:r w:rsidR="00FD17E7" w:rsidRPr="00487ADD">
        <w:rPr>
          <w:rFonts w:ascii="Times New Roman" w:hAnsi="Times New Roman" w:cs="Times New Roman"/>
          <w:sz w:val="24"/>
          <w:szCs w:val="24"/>
        </w:rPr>
        <w:t xml:space="preserve"> that qualify as a small business pursuant to 13 CFR Part 121.</w:t>
      </w:r>
      <w:r w:rsidR="00781613" w:rsidRPr="00487ADD">
        <w:rPr>
          <w:rStyle w:val="FootnoteReference"/>
          <w:rFonts w:ascii="Times New Roman" w:hAnsi="Times New Roman" w:cs="Times New Roman"/>
          <w:sz w:val="24"/>
          <w:szCs w:val="24"/>
        </w:rPr>
        <w:footnoteReference w:id="21"/>
      </w:r>
      <w:r w:rsidR="000F0D7D" w:rsidRPr="00487ADD">
        <w:rPr>
          <w:rFonts w:ascii="Times New Roman" w:hAnsi="Times New Roman" w:cs="Times New Roman"/>
          <w:sz w:val="24"/>
          <w:szCs w:val="24"/>
        </w:rPr>
        <w:t xml:space="preserve">  </w:t>
      </w:r>
      <w:r w:rsidR="00CF16E7" w:rsidRPr="00487ADD">
        <w:rPr>
          <w:rFonts w:ascii="Times New Roman" w:hAnsi="Times New Roman" w:cs="Times New Roman"/>
          <w:sz w:val="24"/>
          <w:szCs w:val="24"/>
        </w:rPr>
        <w:t xml:space="preserve">Bearing in mind the Department’s responsibilities under the Regulatory Flexibility Act, the Department is of the </w:t>
      </w:r>
      <w:r w:rsidR="00ED382C" w:rsidRPr="00487ADD">
        <w:rPr>
          <w:rFonts w:ascii="Times New Roman" w:hAnsi="Times New Roman" w:cs="Times New Roman"/>
          <w:sz w:val="24"/>
          <w:szCs w:val="24"/>
        </w:rPr>
        <w:t xml:space="preserve">tentative </w:t>
      </w:r>
      <w:r w:rsidR="00CF16E7" w:rsidRPr="00487ADD">
        <w:rPr>
          <w:rFonts w:ascii="Times New Roman" w:hAnsi="Times New Roman" w:cs="Times New Roman"/>
          <w:sz w:val="24"/>
          <w:szCs w:val="24"/>
        </w:rPr>
        <w:t xml:space="preserve">view that this exception is appropriate in order to avoid undue administrative burdens on small businesses and small carriers.  </w:t>
      </w:r>
      <w:r w:rsidRPr="00487ADD">
        <w:rPr>
          <w:rFonts w:ascii="Times New Roman" w:hAnsi="Times New Roman" w:cs="Times New Roman"/>
          <w:sz w:val="24"/>
          <w:szCs w:val="24"/>
        </w:rPr>
        <w:t xml:space="preserve"> </w:t>
      </w:r>
      <w:r w:rsidR="00ED382C" w:rsidRPr="00487ADD">
        <w:rPr>
          <w:rFonts w:ascii="Times New Roman" w:hAnsi="Times New Roman" w:cs="Times New Roman"/>
          <w:sz w:val="24"/>
          <w:szCs w:val="24"/>
        </w:rPr>
        <w:t>We solicit comment on whether the requirement to provide advance notice that voice calls are permitted on flight should apply to all airlines and ticket agents regardless of size.</w:t>
      </w:r>
      <w:r w:rsidR="00E76A82" w:rsidRPr="00487ADD">
        <w:rPr>
          <w:rStyle w:val="FootnoteReference"/>
          <w:rFonts w:ascii="Times New Roman" w:hAnsi="Times New Roman" w:cs="Times New Roman"/>
          <w:sz w:val="24"/>
          <w:szCs w:val="24"/>
        </w:rPr>
        <w:footnoteReference w:id="22"/>
      </w:r>
    </w:p>
    <w:p w14:paraId="49C5B64E" w14:textId="77777777" w:rsidR="008105A4" w:rsidRPr="00487ADD" w:rsidRDefault="00AE1862" w:rsidP="00D75885">
      <w:pPr>
        <w:keepNext/>
        <w:tabs>
          <w:tab w:val="left" w:pos="7200"/>
        </w:tabs>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The proposed rule is modeled on the code-share disclosure rule</w:t>
      </w:r>
      <w:r w:rsidR="00C4360F" w:rsidRPr="00487ADD">
        <w:rPr>
          <w:rFonts w:ascii="Times New Roman" w:hAnsi="Times New Roman" w:cs="Times New Roman"/>
          <w:sz w:val="24"/>
          <w:szCs w:val="24"/>
        </w:rPr>
        <w:t>, 14 CFR</w:t>
      </w:r>
      <w:r w:rsidR="0009243D" w:rsidRPr="00487ADD">
        <w:rPr>
          <w:rFonts w:ascii="Times New Roman" w:hAnsi="Times New Roman" w:cs="Times New Roman"/>
          <w:sz w:val="24"/>
          <w:szCs w:val="24"/>
        </w:rPr>
        <w:t xml:space="preserve"> </w:t>
      </w:r>
      <w:r w:rsidR="00074BA5" w:rsidRPr="00487ADD">
        <w:rPr>
          <w:rFonts w:ascii="Times New Roman" w:hAnsi="Times New Roman" w:cs="Times New Roman"/>
          <w:sz w:val="24"/>
          <w:szCs w:val="24"/>
        </w:rPr>
        <w:t>257.</w:t>
      </w:r>
      <w:r w:rsidR="00913E89" w:rsidRPr="00487ADD">
        <w:rPr>
          <w:rFonts w:ascii="Times New Roman" w:hAnsi="Times New Roman" w:cs="Times New Roman"/>
          <w:sz w:val="24"/>
          <w:szCs w:val="24"/>
        </w:rPr>
        <w:t>5.</w:t>
      </w:r>
      <w:r w:rsidR="008105A4" w:rsidRPr="00487ADD">
        <w:rPr>
          <w:rFonts w:ascii="Times New Roman" w:hAnsi="Times New Roman" w:cs="Times New Roman"/>
          <w:sz w:val="24"/>
          <w:szCs w:val="24"/>
        </w:rPr>
        <w:t xml:space="preserve">  Code-sharing is an arrangement whereby a flight is operated by a carrier other than the airline whose designator code </w:t>
      </w:r>
      <w:r w:rsidR="001B10F6" w:rsidRPr="00487ADD">
        <w:rPr>
          <w:rFonts w:ascii="Times New Roman" w:hAnsi="Times New Roman" w:cs="Times New Roman"/>
          <w:sz w:val="24"/>
          <w:szCs w:val="24"/>
        </w:rPr>
        <w:t xml:space="preserve">or identity </w:t>
      </w:r>
      <w:r w:rsidR="008105A4" w:rsidRPr="00487ADD">
        <w:rPr>
          <w:rFonts w:ascii="Times New Roman" w:hAnsi="Times New Roman" w:cs="Times New Roman"/>
          <w:sz w:val="24"/>
          <w:szCs w:val="24"/>
        </w:rPr>
        <w:t xml:space="preserve">is used in schedules and on tickets.  Based on the statutory </w:t>
      </w:r>
      <w:r w:rsidR="008105A4" w:rsidRPr="00487ADD">
        <w:rPr>
          <w:rFonts w:ascii="Times New Roman" w:hAnsi="Times New Roman" w:cs="Times New Roman"/>
          <w:sz w:val="24"/>
          <w:szCs w:val="24"/>
        </w:rPr>
        <w:lastRenderedPageBreak/>
        <w:t>prohibition against unfair and deceptive practices in the sale of air transportation, 49 U.S.C. §</w:t>
      </w:r>
      <w:r w:rsidR="0038463F" w:rsidRPr="00487ADD">
        <w:rPr>
          <w:rFonts w:ascii="Times New Roman" w:hAnsi="Times New Roman" w:cs="Times New Roman"/>
          <w:sz w:val="24"/>
          <w:szCs w:val="24"/>
        </w:rPr>
        <w:t> </w:t>
      </w:r>
      <w:r w:rsidR="008105A4" w:rsidRPr="00487ADD">
        <w:rPr>
          <w:rFonts w:ascii="Times New Roman" w:hAnsi="Times New Roman" w:cs="Times New Roman"/>
          <w:sz w:val="24"/>
          <w:szCs w:val="24"/>
        </w:rPr>
        <w:t xml:space="preserve">41712, the purpose of </w:t>
      </w:r>
      <w:r w:rsidR="001B10F6" w:rsidRPr="00487ADD">
        <w:rPr>
          <w:rFonts w:ascii="Times New Roman" w:hAnsi="Times New Roman" w:cs="Times New Roman"/>
          <w:sz w:val="24"/>
          <w:szCs w:val="24"/>
        </w:rPr>
        <w:t xml:space="preserve">the disclosure requirement in </w:t>
      </w:r>
      <w:r w:rsidR="008105A4" w:rsidRPr="00487ADD">
        <w:rPr>
          <w:rFonts w:ascii="Times New Roman" w:hAnsi="Times New Roman" w:cs="Times New Roman"/>
          <w:sz w:val="24"/>
          <w:szCs w:val="24"/>
        </w:rPr>
        <w:t xml:space="preserve">section 257.5 is to ensure that consumers are aware of the identity of the airline actually operating their flight in code-sharing and long-term wet lease arrangements in domestic and international air transportation. </w:t>
      </w:r>
      <w:r w:rsidR="008105A4" w:rsidRPr="00487ADD">
        <w:rPr>
          <w:rFonts w:ascii="Times New Roman" w:hAnsi="Times New Roman" w:cs="Times New Roman"/>
          <w:i/>
          <w:sz w:val="24"/>
          <w:szCs w:val="24"/>
        </w:rPr>
        <w:t xml:space="preserve">See </w:t>
      </w:r>
      <w:r w:rsidR="008105A4" w:rsidRPr="00487ADD">
        <w:rPr>
          <w:rFonts w:ascii="Times New Roman" w:hAnsi="Times New Roman" w:cs="Times New Roman"/>
          <w:sz w:val="24"/>
          <w:szCs w:val="24"/>
        </w:rPr>
        <w:t>64 FR 12838</w:t>
      </w:r>
      <w:r w:rsidR="008105A4" w:rsidRPr="00487ADD">
        <w:rPr>
          <w:rFonts w:ascii="Times New Roman" w:hAnsi="Times New Roman" w:cs="Times New Roman"/>
          <w:i/>
          <w:sz w:val="24"/>
          <w:szCs w:val="24"/>
        </w:rPr>
        <w:t xml:space="preserve"> </w:t>
      </w:r>
      <w:r w:rsidR="008105A4" w:rsidRPr="00487ADD">
        <w:rPr>
          <w:rFonts w:ascii="Times New Roman" w:hAnsi="Times New Roman" w:cs="Times New Roman"/>
          <w:sz w:val="24"/>
          <w:szCs w:val="24"/>
        </w:rPr>
        <w:t>(March 15, 1999).</w:t>
      </w:r>
      <w:r w:rsidR="008105A4" w:rsidRPr="00487ADD">
        <w:rPr>
          <w:rFonts w:ascii="Times New Roman" w:hAnsi="Times New Roman" w:cs="Times New Roman"/>
          <w:i/>
          <w:sz w:val="24"/>
          <w:szCs w:val="24"/>
        </w:rPr>
        <w:t xml:space="preserve"> </w:t>
      </w:r>
      <w:r w:rsidR="008105A4" w:rsidRPr="00487ADD">
        <w:rPr>
          <w:rFonts w:ascii="Times New Roman" w:hAnsi="Times New Roman" w:cs="Times New Roman"/>
          <w:sz w:val="24"/>
          <w:szCs w:val="24"/>
        </w:rPr>
        <w:t xml:space="preserve"> Code-share disclosure is important because the identity of the operating carrier is a factor that affects many consumers’ purchasing decisions.  </w:t>
      </w:r>
    </w:p>
    <w:p w14:paraId="40EF9DFC" w14:textId="61DB7A9E" w:rsidR="001F3910" w:rsidRPr="00487ADD" w:rsidRDefault="008105A4" w:rsidP="00D75885">
      <w:pPr>
        <w:keepNext/>
        <w:tabs>
          <w:tab w:val="left" w:pos="7200"/>
        </w:tabs>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Similarly, the Department believes that a carrier’s voice call policy is </w:t>
      </w:r>
      <w:r w:rsidR="00E329D0" w:rsidRPr="00487ADD">
        <w:rPr>
          <w:rFonts w:ascii="Times New Roman" w:hAnsi="Times New Roman" w:cs="Times New Roman"/>
          <w:sz w:val="24"/>
          <w:szCs w:val="24"/>
        </w:rPr>
        <w:t xml:space="preserve">an important factor that may affect consumers’ purchasing decisions.  Prospective consumers should be aware, </w:t>
      </w:r>
      <w:r w:rsidR="002E4E49" w:rsidRPr="00487ADD">
        <w:rPr>
          <w:rFonts w:ascii="Times New Roman" w:hAnsi="Times New Roman" w:cs="Times New Roman"/>
          <w:sz w:val="24"/>
          <w:szCs w:val="24"/>
        </w:rPr>
        <w:t xml:space="preserve"> </w:t>
      </w:r>
      <w:r w:rsidR="00E329D0" w:rsidRPr="00487ADD">
        <w:rPr>
          <w:rFonts w:ascii="Times New Roman" w:hAnsi="Times New Roman" w:cs="Times New Roman"/>
          <w:sz w:val="24"/>
          <w:szCs w:val="24"/>
        </w:rPr>
        <w:t xml:space="preserve"> </w:t>
      </w:r>
      <w:r w:rsidR="002E4E49" w:rsidRPr="00487ADD">
        <w:rPr>
          <w:rFonts w:ascii="Times New Roman" w:hAnsi="Times New Roman" w:cs="Times New Roman"/>
          <w:sz w:val="24"/>
          <w:szCs w:val="24"/>
        </w:rPr>
        <w:t xml:space="preserve">from the beginning </w:t>
      </w:r>
      <w:r w:rsidR="00E329D0" w:rsidRPr="00487ADD">
        <w:rPr>
          <w:rFonts w:ascii="Times New Roman" w:hAnsi="Times New Roman" w:cs="Times New Roman"/>
          <w:sz w:val="24"/>
          <w:szCs w:val="24"/>
        </w:rPr>
        <w:t xml:space="preserve">of a prospective purchase, whether a carrier permits voice calls on its flights.  As noted above, the comments to the ANPRM reflected an overwhelmingly negative public reaction to the prospect of permitting voice calls on aircraft.  Based on these comments, the Department believes that consumers </w:t>
      </w:r>
      <w:r w:rsidR="00402797" w:rsidRPr="00487ADD">
        <w:rPr>
          <w:rFonts w:ascii="Times New Roman" w:hAnsi="Times New Roman" w:cs="Times New Roman"/>
          <w:sz w:val="24"/>
          <w:szCs w:val="24"/>
        </w:rPr>
        <w:t xml:space="preserve">should be informed, </w:t>
      </w:r>
      <w:r w:rsidR="002E4E49" w:rsidRPr="00487ADD">
        <w:rPr>
          <w:rFonts w:ascii="Times New Roman" w:hAnsi="Times New Roman" w:cs="Times New Roman"/>
          <w:sz w:val="24"/>
          <w:szCs w:val="24"/>
        </w:rPr>
        <w:t>from the beginning of the process</w:t>
      </w:r>
      <w:r w:rsidR="00402797" w:rsidRPr="00487ADD">
        <w:rPr>
          <w:rFonts w:ascii="Times New Roman" w:hAnsi="Times New Roman" w:cs="Times New Roman"/>
          <w:sz w:val="24"/>
          <w:szCs w:val="24"/>
        </w:rPr>
        <w:t xml:space="preserve">, whether a carrier permits voice calls.  Similarly, the Department believes that consumers </w:t>
      </w:r>
      <w:r w:rsidR="00E329D0" w:rsidRPr="00487ADD">
        <w:rPr>
          <w:rFonts w:ascii="Times New Roman" w:hAnsi="Times New Roman" w:cs="Times New Roman"/>
          <w:sz w:val="24"/>
          <w:szCs w:val="24"/>
        </w:rPr>
        <w:t xml:space="preserve">would be unfairly </w:t>
      </w:r>
      <w:r w:rsidR="00361CCE" w:rsidRPr="00487ADD">
        <w:rPr>
          <w:rFonts w:ascii="Times New Roman" w:hAnsi="Times New Roman" w:cs="Times New Roman"/>
          <w:sz w:val="24"/>
          <w:szCs w:val="24"/>
        </w:rPr>
        <w:t xml:space="preserve">surprised and </w:t>
      </w:r>
      <w:r w:rsidR="00E329D0" w:rsidRPr="00487ADD">
        <w:rPr>
          <w:rFonts w:ascii="Times New Roman" w:hAnsi="Times New Roman" w:cs="Times New Roman"/>
          <w:sz w:val="24"/>
          <w:szCs w:val="24"/>
        </w:rPr>
        <w:t xml:space="preserve">harmed if they learned only after the purchase of a ticket (or, worse, after boarding the aircraft) that the carrier permits voice calls on its flights.  While some carriers or ticket agents may voluntarily or sporadically provide notice of a carrier’s voice call policy in the absence of regulation, the Department believes that the systematic and comprehensive notice requirements of proposed Part </w:t>
      </w:r>
      <w:r w:rsidR="00397B4E" w:rsidRPr="00487ADD">
        <w:rPr>
          <w:rFonts w:ascii="Times New Roman" w:hAnsi="Times New Roman" w:cs="Times New Roman"/>
          <w:sz w:val="24"/>
          <w:szCs w:val="24"/>
        </w:rPr>
        <w:t>260</w:t>
      </w:r>
      <w:r w:rsidR="00E329D0" w:rsidRPr="00487ADD">
        <w:rPr>
          <w:rFonts w:ascii="Times New Roman" w:hAnsi="Times New Roman" w:cs="Times New Roman"/>
          <w:sz w:val="24"/>
          <w:szCs w:val="24"/>
        </w:rPr>
        <w:t xml:space="preserve"> provide the most effective means of avoiding consumer harm.  </w:t>
      </w:r>
    </w:p>
    <w:p w14:paraId="438CA99C" w14:textId="77777777" w:rsidR="00393129" w:rsidRPr="00487ADD" w:rsidRDefault="00361CCE" w:rsidP="00D75885">
      <w:pPr>
        <w:keepNext/>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The Department proposes that disclosure take place under Part </w:t>
      </w:r>
      <w:r w:rsidR="00397B4E" w:rsidRPr="00487ADD">
        <w:rPr>
          <w:rFonts w:ascii="Times New Roman" w:hAnsi="Times New Roman" w:cs="Times New Roman"/>
          <w:sz w:val="24"/>
          <w:szCs w:val="24"/>
        </w:rPr>
        <w:t>260</w:t>
      </w:r>
      <w:r w:rsidRPr="00487ADD">
        <w:rPr>
          <w:rFonts w:ascii="Times New Roman" w:hAnsi="Times New Roman" w:cs="Times New Roman"/>
          <w:sz w:val="24"/>
          <w:szCs w:val="24"/>
        </w:rPr>
        <w:t xml:space="preserve"> only if the carrier </w:t>
      </w:r>
      <w:r w:rsidRPr="00487ADD">
        <w:rPr>
          <w:rFonts w:ascii="Times New Roman" w:hAnsi="Times New Roman" w:cs="Times New Roman"/>
          <w:i/>
          <w:sz w:val="24"/>
          <w:szCs w:val="24"/>
        </w:rPr>
        <w:t>permits</w:t>
      </w:r>
      <w:r w:rsidRPr="00487ADD">
        <w:rPr>
          <w:rFonts w:ascii="Times New Roman" w:hAnsi="Times New Roman" w:cs="Times New Roman"/>
          <w:sz w:val="24"/>
          <w:szCs w:val="24"/>
        </w:rPr>
        <w:t xml:space="preserve"> voice calls; if the carrier chooses to ban such calls, then no disclosure of that fact would be required.  The Department reasons that at present, passengers are generally not permitted to make or receive voice calls (whether because of the FCC’s rule or otherwise).  In other words, the commonly understood status quo is that voice calls are not permitted </w:t>
      </w:r>
      <w:r w:rsidR="00523116" w:rsidRPr="00487ADD">
        <w:rPr>
          <w:rFonts w:ascii="Times New Roman" w:hAnsi="Times New Roman" w:cs="Times New Roman"/>
          <w:sz w:val="24"/>
          <w:szCs w:val="24"/>
        </w:rPr>
        <w:t>on</w:t>
      </w:r>
      <w:r w:rsidRPr="00487ADD">
        <w:rPr>
          <w:rFonts w:ascii="Times New Roman" w:hAnsi="Times New Roman" w:cs="Times New Roman"/>
          <w:sz w:val="24"/>
          <w:szCs w:val="24"/>
        </w:rPr>
        <w:t xml:space="preserve">board flights.  The </w:t>
      </w:r>
      <w:r w:rsidRPr="00487ADD">
        <w:rPr>
          <w:rFonts w:ascii="Times New Roman" w:hAnsi="Times New Roman" w:cs="Times New Roman"/>
          <w:sz w:val="24"/>
          <w:szCs w:val="24"/>
        </w:rPr>
        <w:lastRenderedPageBreak/>
        <w:t xml:space="preserve">Department does not believe it is necessary for carriers to notify the public if they will follow that status quo.    </w:t>
      </w:r>
    </w:p>
    <w:p w14:paraId="06539014" w14:textId="4C81B83A" w:rsidR="00393129" w:rsidRPr="00487ADD" w:rsidRDefault="00393129" w:rsidP="00D75885">
      <w:pPr>
        <w:keepNext/>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As </w:t>
      </w:r>
      <w:r w:rsidR="00310F17" w:rsidRPr="00487ADD">
        <w:rPr>
          <w:rFonts w:ascii="Times New Roman" w:hAnsi="Times New Roman" w:cs="Times New Roman"/>
          <w:sz w:val="24"/>
          <w:szCs w:val="24"/>
        </w:rPr>
        <w:t>proposed</w:t>
      </w:r>
      <w:r w:rsidRPr="00487ADD">
        <w:rPr>
          <w:rFonts w:ascii="Times New Roman" w:hAnsi="Times New Roman" w:cs="Times New Roman"/>
          <w:sz w:val="24"/>
          <w:szCs w:val="24"/>
        </w:rPr>
        <w:t xml:space="preserve">, </w:t>
      </w:r>
      <w:r w:rsidR="00A466BE" w:rsidRPr="00487ADD">
        <w:rPr>
          <w:rFonts w:ascii="Times New Roman" w:hAnsi="Times New Roman" w:cs="Times New Roman"/>
          <w:sz w:val="24"/>
          <w:szCs w:val="24"/>
        </w:rPr>
        <w:t>the rule</w:t>
      </w:r>
      <w:r w:rsidRPr="00487ADD">
        <w:rPr>
          <w:rFonts w:ascii="Times New Roman" w:hAnsi="Times New Roman" w:cs="Times New Roman"/>
          <w:sz w:val="24"/>
          <w:szCs w:val="24"/>
        </w:rPr>
        <w:t xml:space="preserve"> would exempt carriers </w:t>
      </w:r>
      <w:r w:rsidR="0003338B" w:rsidRPr="00487ADD">
        <w:rPr>
          <w:rFonts w:ascii="Times New Roman" w:hAnsi="Times New Roman" w:cs="Times New Roman"/>
          <w:sz w:val="24"/>
          <w:szCs w:val="24"/>
        </w:rPr>
        <w:t xml:space="preserve">that operate exclusively with aircraft having a designed seating capacity of less than </w:t>
      </w:r>
      <w:r w:rsidR="000B223D" w:rsidRPr="00487ADD">
        <w:rPr>
          <w:rFonts w:ascii="Times New Roman" w:hAnsi="Times New Roman" w:cs="Times New Roman"/>
          <w:sz w:val="24"/>
          <w:szCs w:val="24"/>
        </w:rPr>
        <w:t xml:space="preserve">60 </w:t>
      </w:r>
      <w:r w:rsidR="0003338B" w:rsidRPr="00487ADD">
        <w:rPr>
          <w:rFonts w:ascii="Times New Roman" w:hAnsi="Times New Roman" w:cs="Times New Roman"/>
          <w:sz w:val="24"/>
          <w:szCs w:val="24"/>
        </w:rPr>
        <w:t xml:space="preserve">seats </w:t>
      </w:r>
      <w:r w:rsidRPr="00487ADD">
        <w:rPr>
          <w:rFonts w:ascii="Times New Roman" w:hAnsi="Times New Roman" w:cs="Times New Roman"/>
          <w:sz w:val="24"/>
          <w:szCs w:val="24"/>
        </w:rPr>
        <w:t xml:space="preserve">and ticket agents defined as “small businesses” </w:t>
      </w:r>
      <w:r w:rsidR="0003338B" w:rsidRPr="00487ADD">
        <w:rPr>
          <w:rFonts w:ascii="Times New Roman" w:hAnsi="Times New Roman" w:cs="Times New Roman"/>
          <w:sz w:val="24"/>
          <w:szCs w:val="24"/>
        </w:rPr>
        <w:t xml:space="preserve">(i.e., </w:t>
      </w:r>
      <w:r w:rsidRPr="00487ADD">
        <w:rPr>
          <w:rFonts w:ascii="Times New Roman" w:hAnsi="Times New Roman" w:cs="Times New Roman"/>
          <w:sz w:val="24"/>
          <w:szCs w:val="24"/>
        </w:rPr>
        <w:t xml:space="preserve">ticket agents </w:t>
      </w:r>
      <w:r w:rsidR="0003338B" w:rsidRPr="00487ADD">
        <w:rPr>
          <w:rFonts w:ascii="Times New Roman" w:hAnsi="Times New Roman" w:cs="Times New Roman"/>
          <w:sz w:val="24"/>
          <w:szCs w:val="24"/>
        </w:rPr>
        <w:t xml:space="preserve">with </w:t>
      </w:r>
      <w:r w:rsidR="008F54DB" w:rsidRPr="00487ADD">
        <w:rPr>
          <w:rFonts w:ascii="Times New Roman" w:hAnsi="Times New Roman" w:cs="Times New Roman"/>
          <w:sz w:val="24"/>
          <w:szCs w:val="24"/>
        </w:rPr>
        <w:t>$20</w:t>
      </w:r>
      <w:r w:rsidRPr="00487ADD">
        <w:rPr>
          <w:rFonts w:ascii="Times New Roman" w:hAnsi="Times New Roman" w:cs="Times New Roman"/>
          <w:sz w:val="24"/>
          <w:szCs w:val="24"/>
        </w:rPr>
        <w:t>.5 million or less in annual revenues, or that qualify as a small business pursuant to 13 CFR Part 121</w:t>
      </w:r>
      <w:r w:rsidR="0003338B" w:rsidRPr="00487ADD">
        <w:rPr>
          <w:rFonts w:ascii="Times New Roman" w:hAnsi="Times New Roman" w:cs="Times New Roman"/>
          <w:sz w:val="24"/>
          <w:szCs w:val="24"/>
        </w:rPr>
        <w:t>)</w:t>
      </w:r>
      <w:r w:rsidRPr="00487ADD">
        <w:rPr>
          <w:rFonts w:ascii="Times New Roman" w:hAnsi="Times New Roman" w:cs="Times New Roman"/>
          <w:sz w:val="24"/>
          <w:szCs w:val="24"/>
        </w:rPr>
        <w:t xml:space="preserve">. </w:t>
      </w:r>
      <w:r w:rsidR="004E4847" w:rsidRPr="00487ADD">
        <w:rPr>
          <w:rFonts w:ascii="Times New Roman" w:hAnsi="Times New Roman" w:cs="Times New Roman"/>
          <w:sz w:val="24"/>
          <w:szCs w:val="24"/>
        </w:rPr>
        <w:t xml:space="preserve"> We note that large ticket agents and tour operators </w:t>
      </w:r>
      <w:r w:rsidR="00F2475A">
        <w:rPr>
          <w:rFonts w:ascii="Times New Roman" w:hAnsi="Times New Roman" w:cs="Times New Roman"/>
          <w:sz w:val="24"/>
          <w:szCs w:val="24"/>
        </w:rPr>
        <w:t xml:space="preserve">that </w:t>
      </w:r>
      <w:r w:rsidR="004E4847" w:rsidRPr="00487ADD">
        <w:rPr>
          <w:rFonts w:ascii="Times New Roman" w:hAnsi="Times New Roman" w:cs="Times New Roman"/>
          <w:sz w:val="24"/>
          <w:szCs w:val="24"/>
        </w:rPr>
        <w:t>account for a significant portion (more than 60%) of industry revenue</w:t>
      </w:r>
      <w:r w:rsidR="00F2475A">
        <w:rPr>
          <w:rFonts w:ascii="Times New Roman" w:hAnsi="Times New Roman" w:cs="Times New Roman"/>
          <w:sz w:val="24"/>
          <w:szCs w:val="24"/>
        </w:rPr>
        <w:t xml:space="preserve"> would be covered, as would </w:t>
      </w:r>
      <w:r w:rsidR="004E4847" w:rsidRPr="00487ADD">
        <w:rPr>
          <w:rFonts w:ascii="Times New Roman" w:hAnsi="Times New Roman" w:cs="Times New Roman"/>
          <w:sz w:val="24"/>
          <w:szCs w:val="24"/>
        </w:rPr>
        <w:t xml:space="preserve">the vast majority of flights booked directly with airlines.  </w:t>
      </w:r>
      <w:r w:rsidRPr="00487ADD">
        <w:rPr>
          <w:rFonts w:ascii="Times New Roman" w:hAnsi="Times New Roman" w:cs="Times New Roman"/>
          <w:sz w:val="24"/>
          <w:szCs w:val="24"/>
        </w:rPr>
        <w:t>The Department seeks comment on whether to apply a notice rule to small businesses, and particularly seeks comments on the costs and benefits of doing so.</w:t>
      </w:r>
    </w:p>
    <w:p w14:paraId="4ECB10E7" w14:textId="72C828E0" w:rsidR="001F3910" w:rsidRPr="00487ADD" w:rsidRDefault="00361CCE" w:rsidP="00D75885">
      <w:pPr>
        <w:keepNext/>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The specifi</w:t>
      </w:r>
      <w:r w:rsidR="001F3910" w:rsidRPr="00487ADD">
        <w:rPr>
          <w:rFonts w:ascii="Times New Roman" w:hAnsi="Times New Roman" w:cs="Times New Roman"/>
          <w:sz w:val="24"/>
          <w:szCs w:val="24"/>
        </w:rPr>
        <w:t>c</w:t>
      </w:r>
      <w:r w:rsidRPr="00487ADD">
        <w:rPr>
          <w:rFonts w:ascii="Times New Roman" w:hAnsi="Times New Roman" w:cs="Times New Roman"/>
          <w:sz w:val="24"/>
          <w:szCs w:val="24"/>
        </w:rPr>
        <w:t xml:space="preserve"> notice requirements are set forth in section </w:t>
      </w:r>
      <w:r w:rsidR="00397B4E" w:rsidRPr="00487ADD">
        <w:rPr>
          <w:rFonts w:ascii="Times New Roman" w:hAnsi="Times New Roman" w:cs="Times New Roman"/>
          <w:sz w:val="24"/>
          <w:szCs w:val="24"/>
        </w:rPr>
        <w:t>260</w:t>
      </w:r>
      <w:r w:rsidRPr="00487ADD">
        <w:rPr>
          <w:rFonts w:ascii="Times New Roman" w:hAnsi="Times New Roman" w:cs="Times New Roman"/>
          <w:sz w:val="24"/>
          <w:szCs w:val="24"/>
        </w:rPr>
        <w:t xml:space="preserve">.9.  </w:t>
      </w:r>
      <w:r w:rsidR="00352DBC" w:rsidRPr="00487ADD">
        <w:rPr>
          <w:rFonts w:ascii="Times New Roman" w:hAnsi="Times New Roman" w:cs="Times New Roman"/>
          <w:sz w:val="24"/>
          <w:szCs w:val="24"/>
        </w:rPr>
        <w:t>S</w:t>
      </w:r>
      <w:r w:rsidR="001F3910" w:rsidRPr="00487ADD">
        <w:rPr>
          <w:rFonts w:ascii="Times New Roman" w:hAnsi="Times New Roman" w:cs="Times New Roman"/>
          <w:sz w:val="24"/>
          <w:szCs w:val="24"/>
        </w:rPr>
        <w:t xml:space="preserve">ection </w:t>
      </w:r>
      <w:r w:rsidR="00397B4E" w:rsidRPr="00487ADD">
        <w:rPr>
          <w:rFonts w:ascii="Times New Roman" w:hAnsi="Times New Roman" w:cs="Times New Roman"/>
          <w:sz w:val="24"/>
          <w:szCs w:val="24"/>
        </w:rPr>
        <w:t>260</w:t>
      </w:r>
      <w:r w:rsidR="001F3910" w:rsidRPr="00487ADD">
        <w:rPr>
          <w:rFonts w:ascii="Times New Roman" w:hAnsi="Times New Roman" w:cs="Times New Roman"/>
          <w:sz w:val="24"/>
          <w:szCs w:val="24"/>
        </w:rPr>
        <w:t xml:space="preserve">.9 requires disclosure in </w:t>
      </w:r>
      <w:r w:rsidR="00861190" w:rsidRPr="00487ADD">
        <w:rPr>
          <w:rFonts w:ascii="Times New Roman" w:hAnsi="Times New Roman" w:cs="Times New Roman"/>
          <w:sz w:val="24"/>
          <w:szCs w:val="24"/>
        </w:rPr>
        <w:t xml:space="preserve">two </w:t>
      </w:r>
      <w:r w:rsidR="001F3910" w:rsidRPr="00487ADD">
        <w:rPr>
          <w:rFonts w:ascii="Times New Roman" w:hAnsi="Times New Roman" w:cs="Times New Roman"/>
          <w:sz w:val="24"/>
          <w:szCs w:val="24"/>
        </w:rPr>
        <w:t xml:space="preserve">areas: </w:t>
      </w:r>
      <w:r w:rsidR="00F02AFD" w:rsidRPr="00487ADD">
        <w:rPr>
          <w:rFonts w:ascii="Times New Roman" w:hAnsi="Times New Roman" w:cs="Times New Roman"/>
          <w:sz w:val="24"/>
          <w:szCs w:val="24"/>
        </w:rPr>
        <w:t xml:space="preserve"> </w:t>
      </w:r>
      <w:r w:rsidRPr="00487ADD">
        <w:rPr>
          <w:rFonts w:ascii="Times New Roman" w:hAnsi="Times New Roman" w:cs="Times New Roman"/>
          <w:sz w:val="24"/>
          <w:szCs w:val="24"/>
        </w:rPr>
        <w:t>flight itinerary and</w:t>
      </w:r>
      <w:r w:rsidR="001F3910" w:rsidRPr="00487ADD">
        <w:rPr>
          <w:rFonts w:ascii="Times New Roman" w:hAnsi="Times New Roman" w:cs="Times New Roman"/>
          <w:sz w:val="24"/>
          <w:szCs w:val="24"/>
        </w:rPr>
        <w:t xml:space="preserve"> schedule displays</w:t>
      </w:r>
      <w:r w:rsidR="00F02AFD" w:rsidRPr="00487ADD">
        <w:rPr>
          <w:rFonts w:ascii="Times New Roman" w:hAnsi="Times New Roman" w:cs="Times New Roman"/>
          <w:sz w:val="24"/>
          <w:szCs w:val="24"/>
        </w:rPr>
        <w:t>, and</w:t>
      </w:r>
      <w:r w:rsidR="001F3910" w:rsidRPr="00487ADD">
        <w:rPr>
          <w:rFonts w:ascii="Times New Roman" w:hAnsi="Times New Roman" w:cs="Times New Roman"/>
          <w:sz w:val="24"/>
          <w:szCs w:val="24"/>
        </w:rPr>
        <w:t xml:space="preserve"> oral communications.</w:t>
      </w:r>
      <w:r w:rsidR="004E4847" w:rsidRPr="00487ADD">
        <w:rPr>
          <w:rStyle w:val="FootnoteReference"/>
          <w:rFonts w:ascii="Times New Roman" w:hAnsi="Times New Roman" w:cs="Times New Roman"/>
          <w:sz w:val="24"/>
          <w:szCs w:val="24"/>
        </w:rPr>
        <w:footnoteReference w:id="23"/>
      </w:r>
      <w:r w:rsidR="001F3910" w:rsidRPr="00487ADD">
        <w:rPr>
          <w:rFonts w:ascii="Times New Roman" w:hAnsi="Times New Roman" w:cs="Times New Roman"/>
          <w:sz w:val="24"/>
          <w:szCs w:val="24"/>
        </w:rPr>
        <w:t xml:space="preserve">  We will briefly address each subsection in turn.</w:t>
      </w:r>
    </w:p>
    <w:p w14:paraId="1439EFA3" w14:textId="77777777" w:rsidR="00361CCE" w:rsidRPr="00487ADD" w:rsidRDefault="001F3910" w:rsidP="00D75885">
      <w:pPr>
        <w:pStyle w:val="ListParagraph"/>
        <w:keepNext/>
        <w:numPr>
          <w:ilvl w:val="0"/>
          <w:numId w:val="16"/>
        </w:numPr>
        <w:spacing w:after="0" w:line="480" w:lineRule="auto"/>
        <w:ind w:left="-360"/>
        <w:rPr>
          <w:rFonts w:ascii="Times New Roman" w:hAnsi="Times New Roman" w:cs="Times New Roman"/>
          <w:sz w:val="24"/>
          <w:szCs w:val="24"/>
        </w:rPr>
      </w:pPr>
      <w:r w:rsidRPr="00487ADD">
        <w:rPr>
          <w:rFonts w:ascii="Times New Roman" w:hAnsi="Times New Roman" w:cs="Times New Roman"/>
          <w:sz w:val="24"/>
          <w:szCs w:val="24"/>
        </w:rPr>
        <w:t xml:space="preserve">Flight itinerary and schedule displays.   </w:t>
      </w:r>
    </w:p>
    <w:p w14:paraId="0DAAFE8F" w14:textId="6A9E8860" w:rsidR="00361CCE" w:rsidRPr="00487ADD" w:rsidRDefault="004F5F59" w:rsidP="00D75885">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Subsection (a) </w:t>
      </w:r>
      <w:r w:rsidR="00402797" w:rsidRPr="00487ADD">
        <w:rPr>
          <w:rFonts w:ascii="Times New Roman" w:hAnsi="Times New Roman" w:cs="Times New Roman"/>
          <w:sz w:val="24"/>
          <w:szCs w:val="24"/>
        </w:rPr>
        <w:t>would require</w:t>
      </w:r>
      <w:r w:rsidRPr="00487ADD">
        <w:rPr>
          <w:rFonts w:ascii="Times New Roman" w:hAnsi="Times New Roman" w:cs="Times New Roman"/>
          <w:sz w:val="24"/>
          <w:szCs w:val="24"/>
        </w:rPr>
        <w:t xml:space="preserve"> </w:t>
      </w:r>
      <w:r w:rsidR="00A11C52" w:rsidRPr="00487ADD">
        <w:rPr>
          <w:rFonts w:ascii="Times New Roman" w:hAnsi="Times New Roman" w:cs="Times New Roman"/>
          <w:sz w:val="24"/>
          <w:szCs w:val="24"/>
        </w:rPr>
        <w:t>voice call</w:t>
      </w:r>
      <w:r w:rsidRPr="00487ADD">
        <w:rPr>
          <w:rFonts w:ascii="Times New Roman" w:hAnsi="Times New Roman" w:cs="Times New Roman"/>
          <w:sz w:val="24"/>
          <w:szCs w:val="24"/>
        </w:rPr>
        <w:t xml:space="preserve"> disclosure on</w:t>
      </w:r>
      <w:r w:rsidR="004E0CB8" w:rsidRPr="00487ADD">
        <w:rPr>
          <w:rFonts w:ascii="Times New Roman" w:hAnsi="Times New Roman" w:cs="Times New Roman"/>
          <w:sz w:val="24"/>
          <w:szCs w:val="24"/>
        </w:rPr>
        <w:t xml:space="preserve"> flight itinerary and schedule displays, including on</w:t>
      </w:r>
      <w:r w:rsidRPr="00487ADD">
        <w:rPr>
          <w:rFonts w:ascii="Times New Roman" w:hAnsi="Times New Roman" w:cs="Times New Roman"/>
          <w:sz w:val="24"/>
          <w:szCs w:val="24"/>
        </w:rPr>
        <w:t xml:space="preserve"> the websites and mobile applications of both carriers and ticket agents</w:t>
      </w:r>
      <w:r w:rsidR="004E0CB8" w:rsidRPr="00487ADD">
        <w:rPr>
          <w:rFonts w:ascii="Times New Roman" w:hAnsi="Times New Roman" w:cs="Times New Roman"/>
          <w:sz w:val="24"/>
          <w:szCs w:val="24"/>
        </w:rPr>
        <w:t xml:space="preserve"> with respect to flights in, to, or from the United States</w:t>
      </w:r>
      <w:r w:rsidRPr="00487ADD">
        <w:rPr>
          <w:rFonts w:ascii="Times New Roman" w:hAnsi="Times New Roman" w:cs="Times New Roman"/>
          <w:sz w:val="24"/>
          <w:szCs w:val="24"/>
        </w:rPr>
        <w:t>.  T</w:t>
      </w:r>
      <w:r w:rsidR="00361CCE" w:rsidRPr="00487ADD">
        <w:rPr>
          <w:rFonts w:ascii="Times New Roman" w:hAnsi="Times New Roman" w:cs="Times New Roman"/>
          <w:sz w:val="24"/>
          <w:szCs w:val="24"/>
        </w:rPr>
        <w:t>he inclusion of ticket agents reflects the fact that, through the</w:t>
      </w:r>
      <w:r w:rsidR="00C42029" w:rsidRPr="00487ADD">
        <w:rPr>
          <w:rFonts w:ascii="Times New Roman" w:hAnsi="Times New Roman" w:cs="Times New Roman"/>
          <w:sz w:val="24"/>
          <w:szCs w:val="24"/>
        </w:rPr>
        <w:t xml:space="preserve"> growth and development of the i</w:t>
      </w:r>
      <w:r w:rsidR="00361CCE" w:rsidRPr="00487ADD">
        <w:rPr>
          <w:rFonts w:ascii="Times New Roman" w:hAnsi="Times New Roman" w:cs="Times New Roman"/>
          <w:sz w:val="24"/>
          <w:szCs w:val="24"/>
        </w:rPr>
        <w:t xml:space="preserve">nternet and related technologies, more and more ticket agents, especially online travel agencies (OTAs), are able to provide flight schedules and itinerary search functions to the public.  </w:t>
      </w:r>
      <w:r w:rsidR="004E0CB8" w:rsidRPr="00487ADD">
        <w:rPr>
          <w:rFonts w:ascii="Times New Roman" w:hAnsi="Times New Roman" w:cs="Times New Roman"/>
          <w:sz w:val="24"/>
          <w:szCs w:val="24"/>
        </w:rPr>
        <w:t xml:space="preserve"> Also, we </w:t>
      </w:r>
      <w:r w:rsidR="00F2475A">
        <w:rPr>
          <w:rFonts w:ascii="Times New Roman" w:hAnsi="Times New Roman" w:cs="Times New Roman"/>
          <w:sz w:val="24"/>
          <w:szCs w:val="24"/>
        </w:rPr>
        <w:t>view</w:t>
      </w:r>
      <w:r w:rsidR="00361CCE" w:rsidRPr="00487ADD">
        <w:rPr>
          <w:rFonts w:ascii="Times New Roman" w:hAnsi="Times New Roman" w:cs="Times New Roman"/>
          <w:sz w:val="24"/>
          <w:szCs w:val="24"/>
        </w:rPr>
        <w:t xml:space="preserve"> any ticket agent that markets and is compensated for the sale of </w:t>
      </w:r>
      <w:r w:rsidR="00E077E8" w:rsidRPr="00487ADD">
        <w:rPr>
          <w:rFonts w:ascii="Times New Roman" w:hAnsi="Times New Roman" w:cs="Times New Roman"/>
          <w:sz w:val="24"/>
          <w:szCs w:val="24"/>
        </w:rPr>
        <w:t xml:space="preserve">air transportation </w:t>
      </w:r>
      <w:r w:rsidR="00361CCE" w:rsidRPr="00487ADD">
        <w:rPr>
          <w:rFonts w:ascii="Times New Roman" w:hAnsi="Times New Roman" w:cs="Times New Roman"/>
          <w:sz w:val="24"/>
          <w:szCs w:val="24"/>
        </w:rPr>
        <w:t xml:space="preserve">to consumers in the United States, either from a </w:t>
      </w:r>
      <w:r w:rsidR="00361CCE" w:rsidRPr="00487ADD">
        <w:rPr>
          <w:rFonts w:ascii="Times New Roman" w:hAnsi="Times New Roman" w:cs="Times New Roman"/>
          <w:sz w:val="24"/>
          <w:szCs w:val="24"/>
        </w:rPr>
        <w:lastRenderedPageBreak/>
        <w:t xml:space="preserve">brick-and-mortar office located </w:t>
      </w:r>
      <w:r w:rsidR="00C42029" w:rsidRPr="00487ADD">
        <w:rPr>
          <w:rFonts w:ascii="Times New Roman" w:hAnsi="Times New Roman" w:cs="Times New Roman"/>
          <w:sz w:val="24"/>
          <w:szCs w:val="24"/>
        </w:rPr>
        <w:t>in the United States or via an i</w:t>
      </w:r>
      <w:r w:rsidR="00361CCE" w:rsidRPr="00487ADD">
        <w:rPr>
          <w:rFonts w:ascii="Times New Roman" w:hAnsi="Times New Roman" w:cs="Times New Roman"/>
          <w:sz w:val="24"/>
          <w:szCs w:val="24"/>
        </w:rPr>
        <w:t xml:space="preserve">nternet website that is marketed towards consumers in the United States, </w:t>
      </w:r>
      <w:r w:rsidR="00F2475A">
        <w:rPr>
          <w:rFonts w:ascii="Times New Roman" w:hAnsi="Times New Roman" w:cs="Times New Roman"/>
          <w:sz w:val="24"/>
          <w:szCs w:val="24"/>
        </w:rPr>
        <w:t>a</w:t>
      </w:r>
      <w:r w:rsidR="004E0CB8" w:rsidRPr="00487ADD">
        <w:rPr>
          <w:rFonts w:ascii="Times New Roman" w:hAnsi="Times New Roman" w:cs="Times New Roman"/>
          <w:sz w:val="24"/>
          <w:szCs w:val="24"/>
        </w:rPr>
        <w:t>s</w:t>
      </w:r>
      <w:r w:rsidR="00361CCE" w:rsidRPr="00487ADD">
        <w:rPr>
          <w:rFonts w:ascii="Times New Roman" w:hAnsi="Times New Roman" w:cs="Times New Roman"/>
          <w:sz w:val="24"/>
          <w:szCs w:val="24"/>
        </w:rPr>
        <w:t xml:space="preserve"> “doing business in the United States.”  This interpretation would cover any travel agent or ticket agent that does not have a physical presence in the United States but has a website that is marketed to consumers in the United States for purchasing tickets for flights within, to, or from the United States.  We also </w:t>
      </w:r>
      <w:r w:rsidR="00361CCE" w:rsidRPr="00487ADD">
        <w:rPr>
          <w:rFonts w:ascii="Times New Roman" w:hAnsi="Times New Roman" w:cs="Times New Roman"/>
          <w:bCs/>
          <w:color w:val="000000" w:themeColor="text1"/>
          <w:sz w:val="24"/>
          <w:szCs w:val="24"/>
        </w:rPr>
        <w:t xml:space="preserve">note that with the usage of mobile devices gaining popularity among consumers, our </w:t>
      </w:r>
      <w:r w:rsidR="005D1A22" w:rsidRPr="00487ADD">
        <w:rPr>
          <w:rFonts w:ascii="Times New Roman" w:hAnsi="Times New Roman" w:cs="Times New Roman"/>
          <w:bCs/>
          <w:color w:val="000000" w:themeColor="text1"/>
          <w:sz w:val="24"/>
          <w:szCs w:val="24"/>
        </w:rPr>
        <w:t>voice call</w:t>
      </w:r>
      <w:r w:rsidR="00361CCE" w:rsidRPr="00487ADD">
        <w:rPr>
          <w:rFonts w:ascii="Times New Roman" w:hAnsi="Times New Roman" w:cs="Times New Roman"/>
          <w:bCs/>
          <w:color w:val="000000" w:themeColor="text1"/>
          <w:sz w:val="24"/>
          <w:szCs w:val="24"/>
        </w:rPr>
        <w:t xml:space="preserve"> disclosure requirement with respect to flight schedule and itinerary displays covers not only conventional </w:t>
      </w:r>
      <w:r w:rsidR="00C42029" w:rsidRPr="00487ADD">
        <w:rPr>
          <w:rFonts w:ascii="Times New Roman" w:hAnsi="Times New Roman" w:cs="Times New Roman"/>
          <w:bCs/>
          <w:color w:val="000000" w:themeColor="text1"/>
          <w:sz w:val="24"/>
          <w:szCs w:val="24"/>
        </w:rPr>
        <w:t>i</w:t>
      </w:r>
      <w:r w:rsidR="00361CCE" w:rsidRPr="00487ADD">
        <w:rPr>
          <w:rFonts w:ascii="Times New Roman" w:hAnsi="Times New Roman" w:cs="Times New Roman"/>
          <w:bCs/>
          <w:color w:val="000000" w:themeColor="text1"/>
          <w:sz w:val="24"/>
          <w:szCs w:val="24"/>
        </w:rPr>
        <w:t>nternet websites under the control of carriers and ticket agents, but also those websites and applications specifically designed for mobile devices, such as mobile phones and tablets.</w:t>
      </w:r>
      <w:r w:rsidR="00361CCE" w:rsidRPr="00487ADD">
        <w:rPr>
          <w:rFonts w:ascii="Times New Roman" w:hAnsi="Times New Roman" w:cs="Times New Roman"/>
          <w:color w:val="000000" w:themeColor="text1"/>
          <w:sz w:val="24"/>
          <w:szCs w:val="24"/>
        </w:rPr>
        <w:t>   </w:t>
      </w:r>
    </w:p>
    <w:p w14:paraId="73F46C38" w14:textId="0239D393" w:rsidR="00361CCE" w:rsidRPr="00487ADD" w:rsidRDefault="00361CCE" w:rsidP="00D75885">
      <w:pPr>
        <w:tabs>
          <w:tab w:val="left" w:pos="7200"/>
        </w:tabs>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Furthermore, the text of section </w:t>
      </w:r>
      <w:r w:rsidR="005B57E6" w:rsidRPr="00487ADD">
        <w:rPr>
          <w:rFonts w:ascii="Times New Roman" w:hAnsi="Times New Roman" w:cs="Times New Roman"/>
          <w:sz w:val="24"/>
          <w:szCs w:val="24"/>
        </w:rPr>
        <w:t>260.9</w:t>
      </w:r>
      <w:r w:rsidRPr="00487ADD">
        <w:rPr>
          <w:rFonts w:ascii="Times New Roman" w:hAnsi="Times New Roman" w:cs="Times New Roman"/>
          <w:sz w:val="24"/>
          <w:szCs w:val="24"/>
        </w:rPr>
        <w:t xml:space="preserve">(a) states that </w:t>
      </w:r>
      <w:r w:rsidR="00A11C52" w:rsidRPr="00487ADD">
        <w:rPr>
          <w:rFonts w:ascii="Times New Roman" w:hAnsi="Times New Roman" w:cs="Times New Roman"/>
          <w:sz w:val="24"/>
          <w:szCs w:val="24"/>
        </w:rPr>
        <w:t>voice call</w:t>
      </w:r>
      <w:r w:rsidRPr="00487ADD">
        <w:rPr>
          <w:rFonts w:ascii="Times New Roman" w:hAnsi="Times New Roman" w:cs="Times New Roman"/>
          <w:sz w:val="24"/>
          <w:szCs w:val="24"/>
        </w:rPr>
        <w:t xml:space="preserve"> </w:t>
      </w:r>
      <w:r w:rsidR="0022634E" w:rsidRPr="00487ADD">
        <w:rPr>
          <w:rFonts w:ascii="Times New Roman" w:hAnsi="Times New Roman" w:cs="Times New Roman"/>
          <w:sz w:val="24"/>
          <w:szCs w:val="24"/>
        </w:rPr>
        <w:t xml:space="preserve">policies (i.e., carrier policies where voice calls are permitted) </w:t>
      </w:r>
      <w:r w:rsidRPr="00487ADD">
        <w:rPr>
          <w:rFonts w:ascii="Times New Roman" w:hAnsi="Times New Roman" w:cs="Times New Roman"/>
          <w:sz w:val="24"/>
          <w:szCs w:val="24"/>
        </w:rPr>
        <w:t xml:space="preserve">must be disclosed in flight schedules provided to the public in the United States, which include electronic schedules on websites marketed to the public in the United States, by an asterisk or other easily identifiable mark.  </w:t>
      </w:r>
      <w:r w:rsidR="0022634E" w:rsidRPr="00487ADD">
        <w:rPr>
          <w:rFonts w:ascii="Times New Roman" w:hAnsi="Times New Roman" w:cs="Times New Roman"/>
          <w:sz w:val="24"/>
          <w:szCs w:val="24"/>
        </w:rPr>
        <w:t>F</w:t>
      </w:r>
      <w:r w:rsidRPr="00487ADD">
        <w:rPr>
          <w:rFonts w:ascii="Times New Roman" w:hAnsi="Times New Roman" w:cs="Times New Roman"/>
          <w:sz w:val="24"/>
          <w:szCs w:val="24"/>
        </w:rPr>
        <w:t>or schedules posted on a website in response to an itinerary search, disclosure th</w:t>
      </w:r>
      <w:r w:rsidR="00282E13" w:rsidRPr="00487ADD">
        <w:rPr>
          <w:rFonts w:ascii="Times New Roman" w:hAnsi="Times New Roman" w:cs="Times New Roman"/>
          <w:sz w:val="24"/>
          <w:szCs w:val="24"/>
        </w:rPr>
        <w:t>r</w:t>
      </w:r>
      <w:r w:rsidRPr="00487ADD">
        <w:rPr>
          <w:rFonts w:ascii="Times New Roman" w:hAnsi="Times New Roman" w:cs="Times New Roman"/>
          <w:sz w:val="24"/>
          <w:szCs w:val="24"/>
        </w:rPr>
        <w:t>ough a rollover, pop-up window</w:t>
      </w:r>
      <w:r w:rsidR="001A1F59" w:rsidRPr="00487ADD">
        <w:rPr>
          <w:rFonts w:ascii="Times New Roman" w:hAnsi="Times New Roman" w:cs="Times New Roman"/>
          <w:sz w:val="24"/>
          <w:szCs w:val="24"/>
        </w:rPr>
        <w:t>,</w:t>
      </w:r>
      <w:r w:rsidRPr="00487ADD">
        <w:rPr>
          <w:rFonts w:ascii="Times New Roman" w:hAnsi="Times New Roman" w:cs="Times New Roman"/>
          <w:sz w:val="24"/>
          <w:szCs w:val="24"/>
        </w:rPr>
        <w:t xml:space="preserve"> or hyperlink is </w:t>
      </w:r>
      <w:r w:rsidR="0022634E" w:rsidRPr="00487ADD">
        <w:rPr>
          <w:rFonts w:ascii="Times New Roman" w:hAnsi="Times New Roman" w:cs="Times New Roman"/>
          <w:sz w:val="24"/>
          <w:szCs w:val="24"/>
        </w:rPr>
        <w:t>not</w:t>
      </w:r>
      <w:r w:rsidRPr="00487ADD">
        <w:rPr>
          <w:rFonts w:ascii="Times New Roman" w:hAnsi="Times New Roman" w:cs="Times New Roman"/>
          <w:sz w:val="24"/>
          <w:szCs w:val="24"/>
        </w:rPr>
        <w:t xml:space="preserve"> sufficient.  Moreover, as stated in the rationale behind our recently amended price advertising rule, 14 CFR 399.84, which ended the practice of permitting sellers of air transportation to disclose </w:t>
      </w:r>
      <w:r w:rsidR="00316CBF" w:rsidRPr="00487ADD">
        <w:rPr>
          <w:rFonts w:ascii="Times New Roman" w:hAnsi="Times New Roman" w:cs="Times New Roman"/>
          <w:sz w:val="24"/>
          <w:szCs w:val="24"/>
        </w:rPr>
        <w:t xml:space="preserve">additional </w:t>
      </w:r>
      <w:r w:rsidRPr="00487ADD">
        <w:rPr>
          <w:rFonts w:ascii="Times New Roman" w:hAnsi="Times New Roman" w:cs="Times New Roman"/>
          <w:sz w:val="24"/>
          <w:szCs w:val="24"/>
        </w:rPr>
        <w:t xml:space="preserve">airfare taxes and mandatory fees through rollovers and pop-up windows, we believe that the extra step a consumer must take by clicking on a hyperlink or using a rollover to find out about </w:t>
      </w:r>
      <w:r w:rsidR="0022634E" w:rsidRPr="00487ADD">
        <w:rPr>
          <w:rFonts w:ascii="Times New Roman" w:hAnsi="Times New Roman" w:cs="Times New Roman"/>
          <w:sz w:val="24"/>
          <w:szCs w:val="24"/>
        </w:rPr>
        <w:t>voice call policies</w:t>
      </w:r>
      <w:r w:rsidRPr="00487ADD">
        <w:rPr>
          <w:rFonts w:ascii="Times New Roman" w:hAnsi="Times New Roman" w:cs="Times New Roman"/>
          <w:sz w:val="24"/>
          <w:szCs w:val="24"/>
        </w:rPr>
        <w:t xml:space="preserve"> is cumbersome and may cause some consumers to miss this important disclosure.  </w:t>
      </w:r>
    </w:p>
    <w:p w14:paraId="02E889FF" w14:textId="6757C71E" w:rsidR="00361CCE" w:rsidRPr="00F13D4A" w:rsidRDefault="00361CCE" w:rsidP="00D75885">
      <w:pPr>
        <w:tabs>
          <w:tab w:val="left" w:pos="7200"/>
        </w:tabs>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Our proposal </w:t>
      </w:r>
      <w:r w:rsidR="00D760C5" w:rsidRPr="00487ADD">
        <w:rPr>
          <w:rFonts w:ascii="Times New Roman" w:hAnsi="Times New Roman" w:cs="Times New Roman"/>
          <w:sz w:val="24"/>
          <w:szCs w:val="24"/>
        </w:rPr>
        <w:t xml:space="preserve">reflects </w:t>
      </w:r>
      <w:r w:rsidRPr="00487ADD">
        <w:rPr>
          <w:rFonts w:ascii="Times New Roman" w:hAnsi="Times New Roman" w:cs="Times New Roman"/>
          <w:sz w:val="24"/>
          <w:szCs w:val="24"/>
        </w:rPr>
        <w:t xml:space="preserve">the requirement of </w:t>
      </w:r>
      <w:r w:rsidR="001A1F59" w:rsidRPr="00487ADD">
        <w:rPr>
          <w:rFonts w:ascii="Times New Roman" w:hAnsi="Times New Roman" w:cs="Times New Roman"/>
          <w:sz w:val="24"/>
          <w:szCs w:val="24"/>
        </w:rPr>
        <w:t xml:space="preserve">49 U.S.C. </w:t>
      </w:r>
      <w:r w:rsidRPr="00487ADD">
        <w:rPr>
          <w:rFonts w:ascii="Times New Roman" w:hAnsi="Times New Roman" w:cs="Times New Roman"/>
          <w:sz w:val="24"/>
          <w:szCs w:val="24"/>
        </w:rPr>
        <w:t xml:space="preserve">41712(c)(2) </w:t>
      </w:r>
      <w:r w:rsidR="0009243D" w:rsidRPr="00487ADD">
        <w:rPr>
          <w:rFonts w:ascii="Times New Roman" w:hAnsi="Times New Roman" w:cs="Times New Roman"/>
          <w:sz w:val="24"/>
          <w:szCs w:val="24"/>
        </w:rPr>
        <w:t>on i</w:t>
      </w:r>
      <w:r w:rsidR="001A1F59" w:rsidRPr="00487ADD">
        <w:rPr>
          <w:rFonts w:ascii="Times New Roman" w:hAnsi="Times New Roman" w:cs="Times New Roman"/>
          <w:sz w:val="24"/>
          <w:szCs w:val="24"/>
        </w:rPr>
        <w:t xml:space="preserve">nternet offers, which requires </w:t>
      </w:r>
      <w:r w:rsidRPr="00487ADD">
        <w:rPr>
          <w:rFonts w:ascii="Times New Roman" w:hAnsi="Times New Roman" w:cs="Times New Roman"/>
          <w:sz w:val="24"/>
          <w:szCs w:val="24"/>
        </w:rPr>
        <w:t xml:space="preserve">that </w:t>
      </w:r>
      <w:r w:rsidR="00316CBF" w:rsidRPr="00487ADD">
        <w:rPr>
          <w:rFonts w:ascii="Times New Roman" w:hAnsi="Times New Roman" w:cs="Times New Roman"/>
          <w:sz w:val="24"/>
          <w:szCs w:val="24"/>
        </w:rPr>
        <w:t xml:space="preserve">on a website fare/schedule search engine, </w:t>
      </w:r>
      <w:r w:rsidRPr="00487ADD">
        <w:rPr>
          <w:rFonts w:ascii="Times New Roman" w:hAnsi="Times New Roman" w:cs="Times New Roman"/>
          <w:sz w:val="24"/>
          <w:szCs w:val="24"/>
        </w:rPr>
        <w:t xml:space="preserve">code-share disclosure must appear on the first display following an itinerary search.  Further, section 41712(c)(2) requires that the </w:t>
      </w:r>
      <w:r w:rsidRPr="00487ADD">
        <w:rPr>
          <w:rFonts w:ascii="Times New Roman" w:hAnsi="Times New Roman" w:cs="Times New Roman"/>
          <w:sz w:val="24"/>
          <w:szCs w:val="24"/>
        </w:rPr>
        <w:lastRenderedPageBreak/>
        <w:t xml:space="preserve">disclosure on a website must be “in a format that is easily visible to a viewer.”  </w:t>
      </w:r>
      <w:r w:rsidR="0022634E" w:rsidRPr="00487ADD">
        <w:rPr>
          <w:rFonts w:ascii="Times New Roman" w:hAnsi="Times New Roman" w:cs="Times New Roman"/>
          <w:sz w:val="24"/>
          <w:szCs w:val="24"/>
        </w:rPr>
        <w:t>Similarly</w:t>
      </w:r>
      <w:r w:rsidRPr="00487ADD">
        <w:rPr>
          <w:rFonts w:ascii="Times New Roman" w:hAnsi="Times New Roman" w:cs="Times New Roman"/>
          <w:sz w:val="24"/>
          <w:szCs w:val="24"/>
        </w:rPr>
        <w:t xml:space="preserve">, we are proposing that the </w:t>
      </w:r>
      <w:r w:rsidR="0022634E" w:rsidRPr="00487ADD">
        <w:rPr>
          <w:rFonts w:ascii="Times New Roman" w:hAnsi="Times New Roman" w:cs="Times New Roman"/>
          <w:sz w:val="24"/>
          <w:szCs w:val="24"/>
        </w:rPr>
        <w:t xml:space="preserve">voice call policy </w:t>
      </w:r>
      <w:r w:rsidRPr="00487ADD">
        <w:rPr>
          <w:rFonts w:ascii="Times New Roman" w:hAnsi="Times New Roman" w:cs="Times New Roman"/>
          <w:sz w:val="24"/>
          <w:szCs w:val="24"/>
        </w:rPr>
        <w:t xml:space="preserve">disclosure must appear in text format immediately adjacent to each flight </w:t>
      </w:r>
      <w:r w:rsidR="0022634E" w:rsidRPr="00487ADD">
        <w:rPr>
          <w:rFonts w:ascii="Times New Roman" w:hAnsi="Times New Roman" w:cs="Times New Roman"/>
          <w:sz w:val="24"/>
          <w:szCs w:val="24"/>
        </w:rPr>
        <w:t>where voice call</w:t>
      </w:r>
      <w:r w:rsidR="00402797" w:rsidRPr="00487ADD">
        <w:rPr>
          <w:rFonts w:ascii="Times New Roman" w:hAnsi="Times New Roman" w:cs="Times New Roman"/>
          <w:sz w:val="24"/>
          <w:szCs w:val="24"/>
        </w:rPr>
        <w:t>s</w:t>
      </w:r>
      <w:r w:rsidR="0022634E" w:rsidRPr="00487ADD">
        <w:rPr>
          <w:rFonts w:ascii="Times New Roman" w:hAnsi="Times New Roman" w:cs="Times New Roman"/>
          <w:sz w:val="24"/>
          <w:szCs w:val="24"/>
        </w:rPr>
        <w:t xml:space="preserve"> are permitted, </w:t>
      </w:r>
      <w:r w:rsidRPr="00487ADD">
        <w:rPr>
          <w:rFonts w:ascii="Times New Roman" w:hAnsi="Times New Roman" w:cs="Times New Roman"/>
          <w:sz w:val="24"/>
          <w:szCs w:val="24"/>
        </w:rPr>
        <w:t xml:space="preserve">in response to an itinerary request by a consumer.  We ask whether the proposed </w:t>
      </w:r>
      <w:r w:rsidR="00D760C5" w:rsidRPr="00487ADD">
        <w:rPr>
          <w:rFonts w:ascii="Times New Roman" w:hAnsi="Times New Roman" w:cs="Times New Roman"/>
          <w:sz w:val="24"/>
          <w:szCs w:val="24"/>
        </w:rPr>
        <w:t xml:space="preserve">voice-call disclosure format would be </w:t>
      </w:r>
      <w:r w:rsidR="00F2475A">
        <w:rPr>
          <w:rFonts w:ascii="Times New Roman" w:hAnsi="Times New Roman" w:cs="Times New Roman"/>
          <w:sz w:val="24"/>
          <w:szCs w:val="24"/>
        </w:rPr>
        <w:t>clear and prominent to the passenger</w:t>
      </w:r>
      <w:r w:rsidR="00D760C5" w:rsidRPr="00487ADD">
        <w:rPr>
          <w:rFonts w:ascii="Times New Roman" w:hAnsi="Times New Roman" w:cs="Times New Roman"/>
          <w:sz w:val="24"/>
          <w:szCs w:val="24"/>
        </w:rPr>
        <w:t>.</w:t>
      </w:r>
      <w:r w:rsidR="004905D1" w:rsidRPr="00487ADD">
        <w:rPr>
          <w:rFonts w:ascii="Times New Roman" w:hAnsi="Times New Roman" w:cs="Times New Roman"/>
          <w:sz w:val="24"/>
          <w:szCs w:val="24"/>
        </w:rPr>
        <w:t xml:space="preserve">  </w:t>
      </w:r>
      <w:r w:rsidR="004E0CB8" w:rsidRPr="00487ADD">
        <w:rPr>
          <w:rFonts w:ascii="Times New Roman" w:hAnsi="Times New Roman" w:cs="Times New Roman"/>
          <w:sz w:val="24"/>
          <w:szCs w:val="24"/>
        </w:rPr>
        <w:t xml:space="preserve"> </w:t>
      </w:r>
      <w:r w:rsidRPr="00487ADD">
        <w:rPr>
          <w:rFonts w:ascii="Times New Roman" w:hAnsi="Times New Roman" w:cs="Times New Roman"/>
          <w:sz w:val="24"/>
          <w:szCs w:val="24"/>
        </w:rPr>
        <w:t xml:space="preserve">As an alternative to the proposed standard, we ask whether a </w:t>
      </w:r>
      <w:r w:rsidR="004905D1" w:rsidRPr="00487ADD">
        <w:rPr>
          <w:rFonts w:ascii="Times New Roman" w:hAnsi="Times New Roman" w:cs="Times New Roman"/>
          <w:sz w:val="24"/>
          <w:szCs w:val="24"/>
        </w:rPr>
        <w:t>voice call</w:t>
      </w:r>
      <w:r w:rsidRPr="00487ADD">
        <w:rPr>
          <w:rFonts w:ascii="Times New Roman" w:hAnsi="Times New Roman" w:cs="Times New Roman"/>
          <w:sz w:val="24"/>
          <w:szCs w:val="24"/>
        </w:rPr>
        <w:t xml:space="preserve"> disclosure appearing immediately adjacent to the entire itinerary as opposed to appearing immediately adjacent to each </w:t>
      </w:r>
      <w:r w:rsidR="008C6384" w:rsidRPr="00487ADD">
        <w:rPr>
          <w:rFonts w:ascii="Times New Roman" w:hAnsi="Times New Roman" w:cs="Times New Roman"/>
          <w:sz w:val="24"/>
          <w:szCs w:val="24"/>
        </w:rPr>
        <w:t xml:space="preserve">flight </w:t>
      </w:r>
      <w:r w:rsidRPr="00487ADD">
        <w:rPr>
          <w:rFonts w:ascii="Times New Roman" w:hAnsi="Times New Roman" w:cs="Times New Roman"/>
          <w:sz w:val="24"/>
          <w:szCs w:val="24"/>
        </w:rPr>
        <w:t xml:space="preserve">would be </w:t>
      </w:r>
      <w:r w:rsidR="00F2475A">
        <w:rPr>
          <w:rFonts w:ascii="Times New Roman" w:hAnsi="Times New Roman" w:cs="Times New Roman"/>
          <w:sz w:val="24"/>
          <w:szCs w:val="24"/>
        </w:rPr>
        <w:t xml:space="preserve">clear and prominent to the passenger. </w:t>
      </w:r>
      <w:r w:rsidR="00FE1206" w:rsidRPr="00487ADD">
        <w:rPr>
          <w:rFonts w:ascii="Times New Roman" w:hAnsi="Times New Roman" w:cs="Times New Roman"/>
          <w:sz w:val="24"/>
          <w:szCs w:val="24"/>
        </w:rPr>
        <w:t xml:space="preserve"> </w:t>
      </w:r>
      <w:r w:rsidR="00F13D4A" w:rsidRPr="00F13D4A">
        <w:rPr>
          <w:rFonts w:ascii="Times New Roman" w:hAnsi="Times New Roman" w:cs="Times New Roman"/>
          <w:sz w:val="24"/>
          <w:szCs w:val="24"/>
        </w:rPr>
        <w:t>We also ask whether a symbol, such a picture of cell phone, would be sufficient</w:t>
      </w:r>
      <w:r w:rsidR="00F13D4A">
        <w:rPr>
          <w:rFonts w:ascii="Times New Roman" w:hAnsi="Times New Roman" w:cs="Times New Roman"/>
          <w:sz w:val="24"/>
          <w:szCs w:val="24"/>
        </w:rPr>
        <w:t>, rather than disclosure in text format</w:t>
      </w:r>
      <w:r w:rsidR="00F13D4A" w:rsidRPr="00F13D4A">
        <w:rPr>
          <w:rFonts w:ascii="Times New Roman" w:hAnsi="Times New Roman" w:cs="Times New Roman"/>
          <w:sz w:val="24"/>
          <w:szCs w:val="24"/>
        </w:rPr>
        <w:t xml:space="preserve">. </w:t>
      </w:r>
      <w:r w:rsidRPr="00F13D4A">
        <w:rPr>
          <w:rFonts w:ascii="Times New Roman" w:hAnsi="Times New Roman" w:cs="Times New Roman"/>
          <w:sz w:val="24"/>
          <w:szCs w:val="24"/>
        </w:rPr>
        <w:t xml:space="preserve">  </w:t>
      </w:r>
    </w:p>
    <w:p w14:paraId="2E02B39C" w14:textId="77777777" w:rsidR="00361CCE" w:rsidRPr="00487ADD" w:rsidRDefault="00361CCE" w:rsidP="00D75885">
      <w:pPr>
        <w:tabs>
          <w:tab w:val="left" w:pos="7200"/>
        </w:tabs>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With regard to flight schedules provided to the public (whether the schedules are in paper or electronic format), we propose that the </w:t>
      </w:r>
      <w:r w:rsidR="00A11C52" w:rsidRPr="00487ADD">
        <w:rPr>
          <w:rFonts w:ascii="Times New Roman" w:hAnsi="Times New Roman" w:cs="Times New Roman"/>
          <w:sz w:val="24"/>
          <w:szCs w:val="24"/>
        </w:rPr>
        <w:t>voice call</w:t>
      </w:r>
      <w:r w:rsidRPr="00487ADD">
        <w:rPr>
          <w:rFonts w:ascii="Times New Roman" w:hAnsi="Times New Roman" w:cs="Times New Roman"/>
          <w:sz w:val="24"/>
          <w:szCs w:val="24"/>
        </w:rPr>
        <w:t xml:space="preserve"> disclosure be provided by an asterisk or other identifiable mark that clearly indicates the existence of a </w:t>
      </w:r>
      <w:r w:rsidR="00FA7B1A" w:rsidRPr="00487ADD">
        <w:rPr>
          <w:rFonts w:ascii="Times New Roman" w:hAnsi="Times New Roman" w:cs="Times New Roman"/>
          <w:sz w:val="24"/>
          <w:szCs w:val="24"/>
        </w:rPr>
        <w:t xml:space="preserve">voice call policy </w:t>
      </w:r>
      <w:r w:rsidRPr="00487ADD">
        <w:rPr>
          <w:rFonts w:ascii="Times New Roman" w:hAnsi="Times New Roman" w:cs="Times New Roman"/>
          <w:sz w:val="24"/>
          <w:szCs w:val="24"/>
        </w:rPr>
        <w:t>and directs the reader</w:t>
      </w:r>
      <w:r w:rsidR="00402797" w:rsidRPr="00487ADD">
        <w:rPr>
          <w:rFonts w:ascii="Times New Roman" w:hAnsi="Times New Roman" w:cs="Times New Roman"/>
          <w:sz w:val="24"/>
          <w:szCs w:val="24"/>
        </w:rPr>
        <w:t>’s</w:t>
      </w:r>
      <w:r w:rsidRPr="00487ADD">
        <w:rPr>
          <w:rFonts w:ascii="Times New Roman" w:hAnsi="Times New Roman" w:cs="Times New Roman"/>
          <w:sz w:val="24"/>
          <w:szCs w:val="24"/>
        </w:rPr>
        <w:t xml:space="preserve"> attention to another prominent location on the same page </w:t>
      </w:r>
      <w:r w:rsidR="00FA7B1A" w:rsidRPr="00487ADD">
        <w:rPr>
          <w:rFonts w:ascii="Times New Roman" w:hAnsi="Times New Roman" w:cs="Times New Roman"/>
          <w:sz w:val="24"/>
          <w:szCs w:val="24"/>
        </w:rPr>
        <w:t>indicating in words that the carrier permits voice calls</w:t>
      </w:r>
      <w:r w:rsidRPr="00487ADD">
        <w:rPr>
          <w:rFonts w:ascii="Times New Roman" w:hAnsi="Times New Roman" w:cs="Times New Roman"/>
          <w:sz w:val="24"/>
          <w:szCs w:val="24"/>
        </w:rPr>
        <w:t xml:space="preserve">. </w:t>
      </w:r>
      <w:r w:rsidR="00C751FD" w:rsidRPr="00487ADD">
        <w:rPr>
          <w:rFonts w:ascii="Times New Roman" w:hAnsi="Times New Roman" w:cs="Times New Roman"/>
          <w:sz w:val="24"/>
          <w:szCs w:val="24"/>
        </w:rPr>
        <w:t xml:space="preserve"> </w:t>
      </w:r>
      <w:r w:rsidR="00FA7B1A" w:rsidRPr="00487ADD">
        <w:rPr>
          <w:rFonts w:ascii="Times New Roman" w:hAnsi="Times New Roman" w:cs="Times New Roman"/>
          <w:sz w:val="24"/>
          <w:szCs w:val="24"/>
        </w:rPr>
        <w:t>We seek public comment</w:t>
      </w:r>
      <w:r w:rsidRPr="00487ADD">
        <w:rPr>
          <w:rFonts w:ascii="Times New Roman" w:hAnsi="Times New Roman" w:cs="Times New Roman"/>
          <w:sz w:val="24"/>
          <w:szCs w:val="24"/>
        </w:rPr>
        <w:t xml:space="preserve"> on whether we should impose the same standard for flight schedules as for flig</w:t>
      </w:r>
      <w:r w:rsidR="00C42029" w:rsidRPr="00487ADD">
        <w:rPr>
          <w:rFonts w:ascii="Times New Roman" w:hAnsi="Times New Roman" w:cs="Times New Roman"/>
          <w:sz w:val="24"/>
          <w:szCs w:val="24"/>
        </w:rPr>
        <w:t>ht itineraries provided on the i</w:t>
      </w:r>
      <w:r w:rsidRPr="00487ADD">
        <w:rPr>
          <w:rFonts w:ascii="Times New Roman" w:hAnsi="Times New Roman" w:cs="Times New Roman"/>
          <w:sz w:val="24"/>
          <w:szCs w:val="24"/>
        </w:rPr>
        <w:t xml:space="preserve">nternet in response to an itinerary search, i.e., requiring that the disclosure be provided immediately adjacent to each applicable flight. </w:t>
      </w:r>
    </w:p>
    <w:p w14:paraId="38B13573" w14:textId="5664E6DF" w:rsidR="00FA7B1A" w:rsidRPr="00487ADD" w:rsidRDefault="00361CCE" w:rsidP="00D75885">
      <w:pPr>
        <w:pStyle w:val="ListParagraph"/>
        <w:keepNext/>
        <w:numPr>
          <w:ilvl w:val="0"/>
          <w:numId w:val="16"/>
        </w:numPr>
        <w:tabs>
          <w:tab w:val="left" w:pos="7200"/>
        </w:tabs>
        <w:spacing w:after="0" w:line="480" w:lineRule="auto"/>
        <w:ind w:left="-360"/>
        <w:rPr>
          <w:rFonts w:ascii="Times New Roman" w:hAnsi="Times New Roman" w:cs="Times New Roman"/>
          <w:sz w:val="24"/>
          <w:szCs w:val="24"/>
        </w:rPr>
      </w:pPr>
      <w:r w:rsidRPr="00487ADD">
        <w:rPr>
          <w:rFonts w:ascii="Times New Roman" w:hAnsi="Times New Roman" w:cs="Times New Roman"/>
          <w:sz w:val="24"/>
          <w:szCs w:val="24"/>
        </w:rPr>
        <w:t>Disclosure to prospective consumers in oral communications.</w:t>
      </w:r>
    </w:p>
    <w:p w14:paraId="015C5C17" w14:textId="7A0A6956" w:rsidR="00FA7B1A" w:rsidRPr="00487ADD" w:rsidRDefault="0038463F" w:rsidP="00D75885">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Proposed</w:t>
      </w:r>
      <w:r w:rsidR="00FA7B1A" w:rsidRPr="00487ADD">
        <w:rPr>
          <w:rFonts w:ascii="Times New Roman" w:hAnsi="Times New Roman" w:cs="Times New Roman"/>
          <w:sz w:val="24"/>
          <w:szCs w:val="24"/>
        </w:rPr>
        <w:t xml:space="preserve"> section </w:t>
      </w:r>
      <w:r w:rsidR="00397B4E" w:rsidRPr="00487ADD">
        <w:rPr>
          <w:rFonts w:ascii="Times New Roman" w:hAnsi="Times New Roman" w:cs="Times New Roman"/>
          <w:sz w:val="24"/>
          <w:szCs w:val="24"/>
        </w:rPr>
        <w:t>260</w:t>
      </w:r>
      <w:r w:rsidR="00FA7B1A" w:rsidRPr="00487ADD">
        <w:rPr>
          <w:rFonts w:ascii="Times New Roman" w:hAnsi="Times New Roman" w:cs="Times New Roman"/>
          <w:sz w:val="24"/>
          <w:szCs w:val="24"/>
        </w:rPr>
        <w:t xml:space="preserve">.9(b) requires that </w:t>
      </w:r>
      <w:r w:rsidR="00FA7B1A" w:rsidRPr="00487ADD">
        <w:rPr>
          <w:rFonts w:ascii="Times New Roman" w:eastAsia="Times New Roman" w:hAnsi="Times New Roman" w:cs="Times New Roman"/>
          <w:iCs/>
          <w:sz w:val="24"/>
          <w:szCs w:val="24"/>
        </w:rPr>
        <w:t>i</w:t>
      </w:r>
      <w:r w:rsidR="00FA7B1A" w:rsidRPr="00487ADD">
        <w:rPr>
          <w:rFonts w:ascii="Times New Roman" w:eastAsia="Times New Roman" w:hAnsi="Times New Roman" w:cs="Times New Roman"/>
          <w:sz w:val="24"/>
          <w:szCs w:val="24"/>
        </w:rPr>
        <w:t xml:space="preserve">n any direct oral communication in the United States with a prospective consumer, and in any telephone call placed from the United States by a prospective consumer, concerning a flight within, to, or from the United States where voice calls are permitted, a ticket agent doing business in the United States or a carrier shall inform the consumer, the first time that such a flight is offered to the consumer, that voice calls are permitted.  This rule requires carriers and ticket agents to disclose the voice call policy </w:t>
      </w:r>
      <w:r w:rsidR="00FE1206" w:rsidRPr="00487ADD">
        <w:rPr>
          <w:rFonts w:ascii="Times New Roman" w:eastAsia="Times New Roman" w:hAnsi="Times New Roman" w:cs="Times New Roman"/>
          <w:sz w:val="24"/>
          <w:szCs w:val="24"/>
        </w:rPr>
        <w:t xml:space="preserve">the first </w:t>
      </w:r>
      <w:r w:rsidR="00FE1206" w:rsidRPr="00487ADD">
        <w:rPr>
          <w:rFonts w:ascii="Times New Roman" w:eastAsia="Times New Roman" w:hAnsi="Times New Roman" w:cs="Times New Roman"/>
          <w:sz w:val="24"/>
          <w:szCs w:val="24"/>
        </w:rPr>
        <w:lastRenderedPageBreak/>
        <w:t>time</w:t>
      </w:r>
      <w:r w:rsidR="00FA7B1A" w:rsidRPr="00487ADD">
        <w:rPr>
          <w:rFonts w:ascii="Times New Roman" w:eastAsia="Times New Roman" w:hAnsi="Times New Roman" w:cs="Times New Roman"/>
          <w:sz w:val="24"/>
          <w:szCs w:val="24"/>
        </w:rPr>
        <w:t xml:space="preserve"> the carrier or ticket agent offers a flight where voice calls are allowed</w:t>
      </w:r>
      <w:r w:rsidR="003B640F">
        <w:rPr>
          <w:rFonts w:ascii="Times New Roman" w:eastAsia="Times New Roman" w:hAnsi="Times New Roman" w:cs="Times New Roman"/>
          <w:sz w:val="24"/>
          <w:szCs w:val="24"/>
        </w:rPr>
        <w:t>,</w:t>
      </w:r>
      <w:r w:rsidR="003B640F" w:rsidRPr="003B640F">
        <w:rPr>
          <w:rFonts w:ascii="Times New Roman" w:hAnsi="Times New Roman" w:cs="Times New Roman"/>
          <w:sz w:val="24"/>
          <w:szCs w:val="24"/>
        </w:rPr>
        <w:t xml:space="preserve"> </w:t>
      </w:r>
      <w:r w:rsidR="003B640F" w:rsidRPr="00487ADD">
        <w:rPr>
          <w:rFonts w:ascii="Times New Roman" w:hAnsi="Times New Roman" w:cs="Times New Roman"/>
          <w:sz w:val="24"/>
          <w:szCs w:val="24"/>
        </w:rPr>
        <w:t>or, if no such offer was made, the first time a consumer inquires about such a flight</w:t>
      </w:r>
      <w:r w:rsidR="00FA7B1A" w:rsidRPr="00487ADD">
        <w:rPr>
          <w:rFonts w:ascii="Times New Roman" w:eastAsia="Times New Roman" w:hAnsi="Times New Roman" w:cs="Times New Roman"/>
          <w:sz w:val="24"/>
          <w:szCs w:val="24"/>
        </w:rPr>
        <w:t xml:space="preserve">.  As with the remaining subsections of section </w:t>
      </w:r>
      <w:r w:rsidR="00397B4E" w:rsidRPr="00487ADD">
        <w:rPr>
          <w:rFonts w:ascii="Times New Roman" w:eastAsia="Times New Roman" w:hAnsi="Times New Roman" w:cs="Times New Roman"/>
          <w:sz w:val="24"/>
          <w:szCs w:val="24"/>
        </w:rPr>
        <w:t>260</w:t>
      </w:r>
      <w:r w:rsidR="00FA7B1A" w:rsidRPr="00487ADD">
        <w:rPr>
          <w:rFonts w:ascii="Times New Roman" w:eastAsia="Times New Roman" w:hAnsi="Times New Roman" w:cs="Times New Roman"/>
          <w:sz w:val="24"/>
          <w:szCs w:val="24"/>
        </w:rPr>
        <w:t xml:space="preserve">.9, the purpose of </w:t>
      </w:r>
      <w:r w:rsidR="00063ED9" w:rsidRPr="00487ADD">
        <w:rPr>
          <w:rFonts w:ascii="Times New Roman" w:eastAsia="Times New Roman" w:hAnsi="Times New Roman" w:cs="Times New Roman"/>
          <w:sz w:val="24"/>
          <w:szCs w:val="24"/>
        </w:rPr>
        <w:t xml:space="preserve">this </w:t>
      </w:r>
      <w:r w:rsidR="00FA7B1A" w:rsidRPr="00487ADD">
        <w:rPr>
          <w:rFonts w:ascii="Times New Roman" w:eastAsia="Times New Roman" w:hAnsi="Times New Roman" w:cs="Times New Roman"/>
          <w:sz w:val="24"/>
          <w:szCs w:val="24"/>
        </w:rPr>
        <w:t xml:space="preserve">subsection is to ensure that a prospective consumer understands that voice calls would be permitted on a flight </w:t>
      </w:r>
      <w:r w:rsidR="00FE1206" w:rsidRPr="00487ADD">
        <w:rPr>
          <w:rFonts w:ascii="Times New Roman" w:eastAsia="Times New Roman" w:hAnsi="Times New Roman" w:cs="Times New Roman"/>
          <w:sz w:val="24"/>
          <w:szCs w:val="24"/>
        </w:rPr>
        <w:t>from the beginning of the decisionmaking process,</w:t>
      </w:r>
      <w:r w:rsidR="00FA7B1A" w:rsidRPr="00487ADD">
        <w:rPr>
          <w:rFonts w:ascii="Times New Roman" w:eastAsia="Times New Roman" w:hAnsi="Times New Roman" w:cs="Times New Roman"/>
          <w:sz w:val="24"/>
          <w:szCs w:val="24"/>
        </w:rPr>
        <w:t xml:space="preserve"> and regardless of whether the consumer ultimately makes a reservation.  Because carriers are already required to provide code-share disclosure</w:t>
      </w:r>
      <w:r w:rsidR="00063ED9" w:rsidRPr="00487ADD">
        <w:rPr>
          <w:rFonts w:ascii="Times New Roman" w:eastAsia="Times New Roman" w:hAnsi="Times New Roman" w:cs="Times New Roman"/>
          <w:sz w:val="24"/>
          <w:szCs w:val="24"/>
        </w:rPr>
        <w:t>,</w:t>
      </w:r>
      <w:r w:rsidR="00FA7B1A" w:rsidRPr="00487ADD">
        <w:rPr>
          <w:rFonts w:ascii="Times New Roman" w:eastAsia="Times New Roman" w:hAnsi="Times New Roman" w:cs="Times New Roman"/>
          <w:sz w:val="24"/>
          <w:szCs w:val="24"/>
        </w:rPr>
        <w:t xml:space="preserve"> the Department believes that there is only a small additional burden to requiring disclosure of </w:t>
      </w:r>
      <w:r w:rsidR="00A11C52" w:rsidRPr="00487ADD">
        <w:rPr>
          <w:rFonts w:ascii="Times New Roman" w:eastAsia="Times New Roman" w:hAnsi="Times New Roman" w:cs="Times New Roman"/>
          <w:sz w:val="24"/>
          <w:szCs w:val="24"/>
        </w:rPr>
        <w:t>voice call</w:t>
      </w:r>
      <w:r w:rsidR="00FA7B1A" w:rsidRPr="00487ADD">
        <w:rPr>
          <w:rFonts w:ascii="Times New Roman" w:eastAsia="Times New Roman" w:hAnsi="Times New Roman" w:cs="Times New Roman"/>
          <w:sz w:val="24"/>
          <w:szCs w:val="24"/>
        </w:rPr>
        <w:t xml:space="preserve"> policies as well.  Subsection (b) requires disclosure only the first time that such a flight is offered to the consumer; the agent need not repeat the voice call policy at every mention of the flight, but should be prepared to repeat the </w:t>
      </w:r>
      <w:r w:rsidR="00A11C52" w:rsidRPr="00487ADD">
        <w:rPr>
          <w:rFonts w:ascii="Times New Roman" w:eastAsia="Times New Roman" w:hAnsi="Times New Roman" w:cs="Times New Roman"/>
          <w:sz w:val="24"/>
          <w:szCs w:val="24"/>
        </w:rPr>
        <w:t>voice call</w:t>
      </w:r>
      <w:r w:rsidR="00FA7B1A" w:rsidRPr="00487ADD">
        <w:rPr>
          <w:rFonts w:ascii="Times New Roman" w:eastAsia="Times New Roman" w:hAnsi="Times New Roman" w:cs="Times New Roman"/>
          <w:sz w:val="24"/>
          <w:szCs w:val="24"/>
        </w:rPr>
        <w:t xml:space="preserve"> disclosure information upon request.   </w:t>
      </w:r>
      <w:r w:rsidR="003B640F">
        <w:rPr>
          <w:rFonts w:ascii="Times New Roman" w:eastAsia="Times New Roman" w:hAnsi="Times New Roman" w:cs="Times New Roman"/>
          <w:sz w:val="24"/>
          <w:szCs w:val="24"/>
        </w:rPr>
        <w:t>The rule also requires disclosure</w:t>
      </w:r>
      <w:r w:rsidR="003B640F" w:rsidRPr="00487ADD">
        <w:rPr>
          <w:rFonts w:ascii="Times New Roman" w:hAnsi="Times New Roman" w:cs="Times New Roman"/>
          <w:sz w:val="24"/>
          <w:szCs w:val="24"/>
        </w:rPr>
        <w:t xml:space="preserve"> if no such offer was made, the first time a consumer inquires about such a flight</w:t>
      </w:r>
      <w:r w:rsidR="003B640F">
        <w:rPr>
          <w:rFonts w:ascii="Times New Roman" w:hAnsi="Times New Roman" w:cs="Times New Roman"/>
          <w:sz w:val="24"/>
          <w:szCs w:val="24"/>
        </w:rPr>
        <w:t>.</w:t>
      </w:r>
    </w:p>
    <w:p w14:paraId="4F4593A1" w14:textId="77777777" w:rsidR="00361CCE" w:rsidRPr="00487ADD" w:rsidRDefault="00FA7B1A" w:rsidP="00D75885">
      <w:pPr>
        <w:keepNext/>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The phrase</w:t>
      </w:r>
      <w:r w:rsidR="00361CCE" w:rsidRPr="00487ADD">
        <w:rPr>
          <w:rFonts w:ascii="Times New Roman" w:hAnsi="Times New Roman" w:cs="Times New Roman"/>
          <w:sz w:val="24"/>
          <w:szCs w:val="24"/>
        </w:rPr>
        <w:t xml:space="preserve"> “ticket agent doing business in the United States” </w:t>
      </w:r>
      <w:r w:rsidR="00063ED9" w:rsidRPr="00487ADD">
        <w:rPr>
          <w:rFonts w:ascii="Times New Roman" w:hAnsi="Times New Roman" w:cs="Times New Roman"/>
          <w:sz w:val="24"/>
          <w:szCs w:val="24"/>
        </w:rPr>
        <w:t xml:space="preserve">is used </w:t>
      </w:r>
      <w:r w:rsidR="00361CCE" w:rsidRPr="00487ADD">
        <w:rPr>
          <w:rFonts w:ascii="Times New Roman" w:hAnsi="Times New Roman" w:cs="Times New Roman"/>
          <w:sz w:val="24"/>
          <w:szCs w:val="24"/>
        </w:rPr>
        <w:t xml:space="preserve">in the same manner as described in the discussion of that phrase in section </w:t>
      </w:r>
      <w:r w:rsidR="00397B4E" w:rsidRPr="00487ADD">
        <w:rPr>
          <w:rFonts w:ascii="Times New Roman" w:hAnsi="Times New Roman" w:cs="Times New Roman"/>
          <w:sz w:val="24"/>
          <w:szCs w:val="24"/>
        </w:rPr>
        <w:t>260</w:t>
      </w:r>
      <w:r w:rsidRPr="00487ADD">
        <w:rPr>
          <w:rFonts w:ascii="Times New Roman" w:hAnsi="Times New Roman" w:cs="Times New Roman"/>
          <w:sz w:val="24"/>
          <w:szCs w:val="24"/>
        </w:rPr>
        <w:t>.9</w:t>
      </w:r>
      <w:r w:rsidR="00361CCE" w:rsidRPr="00487ADD">
        <w:rPr>
          <w:rFonts w:ascii="Times New Roman" w:hAnsi="Times New Roman" w:cs="Times New Roman"/>
          <w:sz w:val="24"/>
          <w:szCs w:val="24"/>
        </w:rPr>
        <w:t xml:space="preserve">(a) above.  Consequently, a ticket agent that sells air transportation via a website marketed toward U.S. consumers (or that distributes other marketing material in the United States) is covered by section </w:t>
      </w:r>
      <w:r w:rsidR="00397B4E" w:rsidRPr="00487ADD">
        <w:rPr>
          <w:rFonts w:ascii="Times New Roman" w:hAnsi="Times New Roman" w:cs="Times New Roman"/>
          <w:sz w:val="24"/>
          <w:szCs w:val="24"/>
        </w:rPr>
        <w:t>260</w:t>
      </w:r>
      <w:r w:rsidR="00DF13F6" w:rsidRPr="00487ADD">
        <w:rPr>
          <w:rFonts w:ascii="Times New Roman" w:hAnsi="Times New Roman" w:cs="Times New Roman"/>
          <w:sz w:val="24"/>
          <w:szCs w:val="24"/>
        </w:rPr>
        <w:t>.9</w:t>
      </w:r>
      <w:r w:rsidR="00361CCE" w:rsidRPr="00487ADD">
        <w:rPr>
          <w:rFonts w:ascii="Times New Roman" w:hAnsi="Times New Roman" w:cs="Times New Roman"/>
          <w:sz w:val="24"/>
          <w:szCs w:val="24"/>
        </w:rPr>
        <w:t>(b) even if the agent does not have a physical location in the United States, and such an agent must provide the di</w:t>
      </w:r>
      <w:r w:rsidR="00402797" w:rsidRPr="00487ADD">
        <w:rPr>
          <w:rFonts w:ascii="Times New Roman" w:hAnsi="Times New Roman" w:cs="Times New Roman"/>
          <w:sz w:val="24"/>
          <w:szCs w:val="24"/>
        </w:rPr>
        <w:t xml:space="preserve">sclosure required by section </w:t>
      </w:r>
      <w:r w:rsidR="00397B4E" w:rsidRPr="00487ADD">
        <w:rPr>
          <w:rFonts w:ascii="Times New Roman" w:hAnsi="Times New Roman" w:cs="Times New Roman"/>
          <w:sz w:val="24"/>
          <w:szCs w:val="24"/>
        </w:rPr>
        <w:t>260</w:t>
      </w:r>
      <w:r w:rsidR="00361CCE" w:rsidRPr="00487ADD">
        <w:rPr>
          <w:rFonts w:ascii="Times New Roman" w:hAnsi="Times New Roman" w:cs="Times New Roman"/>
          <w:sz w:val="24"/>
          <w:szCs w:val="24"/>
        </w:rPr>
        <w:t>.</w:t>
      </w:r>
      <w:r w:rsidR="00402797" w:rsidRPr="00487ADD">
        <w:rPr>
          <w:rFonts w:ascii="Times New Roman" w:hAnsi="Times New Roman" w:cs="Times New Roman"/>
          <w:sz w:val="24"/>
          <w:szCs w:val="24"/>
        </w:rPr>
        <w:t>9</w:t>
      </w:r>
      <w:r w:rsidR="00361CCE" w:rsidRPr="00487ADD">
        <w:rPr>
          <w:rFonts w:ascii="Times New Roman" w:hAnsi="Times New Roman" w:cs="Times New Roman"/>
          <w:sz w:val="24"/>
          <w:szCs w:val="24"/>
        </w:rPr>
        <w:t xml:space="preserve">(b) during a telephone call placed from the United States even if the call is to the agent’s foreign location.  </w:t>
      </w:r>
    </w:p>
    <w:p w14:paraId="3B3D66F3" w14:textId="6DFA1DEB" w:rsidR="00FD17E7" w:rsidRPr="00487ADD" w:rsidRDefault="004F5F59" w:rsidP="00D75885">
      <w:pPr>
        <w:spacing w:after="0" w:line="480" w:lineRule="auto"/>
        <w:ind w:left="-720" w:firstLine="720"/>
        <w:contextualSpacing/>
        <w:rPr>
          <w:rFonts w:ascii="Times New Roman" w:hAnsi="Times New Roman" w:cs="Times New Roman"/>
          <w:sz w:val="24"/>
          <w:szCs w:val="24"/>
        </w:rPr>
      </w:pPr>
      <w:r w:rsidRPr="00487ADD">
        <w:rPr>
          <w:rFonts w:ascii="Times New Roman" w:hAnsi="Times New Roman" w:cs="Times New Roman"/>
          <w:sz w:val="24"/>
          <w:szCs w:val="24"/>
        </w:rPr>
        <w:t>While the Department has proposed a disclosure that</w:t>
      </w:r>
      <w:r w:rsidR="00260357" w:rsidRPr="00487ADD">
        <w:rPr>
          <w:rFonts w:ascii="Times New Roman" w:hAnsi="Times New Roman" w:cs="Times New Roman"/>
          <w:sz w:val="24"/>
          <w:szCs w:val="24"/>
        </w:rPr>
        <w:t xml:space="preserve"> is based on </w:t>
      </w:r>
      <w:r w:rsidRPr="00487ADD">
        <w:rPr>
          <w:rFonts w:ascii="Times New Roman" w:hAnsi="Times New Roman" w:cs="Times New Roman"/>
          <w:sz w:val="24"/>
          <w:szCs w:val="24"/>
        </w:rPr>
        <w:t xml:space="preserve">the code-share disclosure </w:t>
      </w:r>
      <w:r w:rsidR="00260357" w:rsidRPr="00487ADD">
        <w:rPr>
          <w:rFonts w:ascii="Times New Roman" w:hAnsi="Times New Roman" w:cs="Times New Roman"/>
          <w:sz w:val="24"/>
          <w:szCs w:val="24"/>
        </w:rPr>
        <w:t>model</w:t>
      </w:r>
      <w:r w:rsidRPr="00487ADD">
        <w:rPr>
          <w:rFonts w:ascii="Times New Roman" w:hAnsi="Times New Roman" w:cs="Times New Roman"/>
          <w:sz w:val="24"/>
          <w:szCs w:val="24"/>
        </w:rPr>
        <w:t>, we</w:t>
      </w:r>
      <w:r w:rsidR="00AE1862" w:rsidRPr="00487ADD">
        <w:rPr>
          <w:rFonts w:ascii="Times New Roman" w:hAnsi="Times New Roman" w:cs="Times New Roman"/>
          <w:sz w:val="24"/>
          <w:szCs w:val="24"/>
        </w:rPr>
        <w:t xml:space="preserve"> see</w:t>
      </w:r>
      <w:r w:rsidRPr="00487ADD">
        <w:rPr>
          <w:rFonts w:ascii="Times New Roman" w:hAnsi="Times New Roman" w:cs="Times New Roman"/>
          <w:sz w:val="24"/>
          <w:szCs w:val="24"/>
        </w:rPr>
        <w:t>k</w:t>
      </w:r>
      <w:r w:rsidR="00AE1862" w:rsidRPr="00487ADD">
        <w:rPr>
          <w:rFonts w:ascii="Times New Roman" w:hAnsi="Times New Roman" w:cs="Times New Roman"/>
          <w:sz w:val="24"/>
          <w:szCs w:val="24"/>
        </w:rPr>
        <w:t xml:space="preserve"> comment on </w:t>
      </w:r>
      <w:r w:rsidRPr="00487ADD">
        <w:rPr>
          <w:rFonts w:ascii="Times New Roman" w:hAnsi="Times New Roman" w:cs="Times New Roman"/>
          <w:sz w:val="24"/>
          <w:szCs w:val="24"/>
        </w:rPr>
        <w:t xml:space="preserve">other approaches, including </w:t>
      </w:r>
      <w:r w:rsidR="00AE1862" w:rsidRPr="00487ADD">
        <w:rPr>
          <w:rFonts w:ascii="Times New Roman" w:hAnsi="Times New Roman" w:cs="Times New Roman"/>
          <w:sz w:val="24"/>
          <w:szCs w:val="24"/>
        </w:rPr>
        <w:t xml:space="preserve">whether and to what extent it should require disclosure of voice call policies to consumers.  For example, should the Department require airlines that permit voice calls on aircraft to disclose that fact on their </w:t>
      </w:r>
      <w:r w:rsidRPr="00487ADD">
        <w:rPr>
          <w:rFonts w:ascii="Times New Roman" w:hAnsi="Times New Roman" w:cs="Times New Roman"/>
          <w:sz w:val="24"/>
          <w:szCs w:val="24"/>
        </w:rPr>
        <w:t xml:space="preserve">general </w:t>
      </w:r>
      <w:r w:rsidR="00AE1862" w:rsidRPr="00487ADD">
        <w:rPr>
          <w:rFonts w:ascii="Times New Roman" w:hAnsi="Times New Roman" w:cs="Times New Roman"/>
          <w:sz w:val="24"/>
          <w:szCs w:val="24"/>
        </w:rPr>
        <w:t>website</w:t>
      </w:r>
      <w:r w:rsidRPr="00487ADD">
        <w:rPr>
          <w:rFonts w:ascii="Times New Roman" w:hAnsi="Times New Roman" w:cs="Times New Roman"/>
          <w:sz w:val="24"/>
          <w:szCs w:val="24"/>
        </w:rPr>
        <w:t>, outside of the booking path</w:t>
      </w:r>
      <w:r w:rsidR="00AE1862" w:rsidRPr="00487ADD">
        <w:rPr>
          <w:rFonts w:ascii="Times New Roman" w:hAnsi="Times New Roman" w:cs="Times New Roman"/>
          <w:sz w:val="24"/>
          <w:szCs w:val="24"/>
        </w:rPr>
        <w:t xml:space="preserve">?  </w:t>
      </w:r>
      <w:r w:rsidR="008274EF" w:rsidRPr="00487ADD">
        <w:rPr>
          <w:rFonts w:ascii="Times New Roman" w:hAnsi="Times New Roman" w:cs="Times New Roman"/>
          <w:sz w:val="24"/>
          <w:szCs w:val="24"/>
        </w:rPr>
        <w:t xml:space="preserve">What information may need to be moved or </w:t>
      </w:r>
      <w:r w:rsidR="008274EF" w:rsidRPr="00487ADD">
        <w:rPr>
          <w:rFonts w:ascii="Times New Roman" w:hAnsi="Times New Roman" w:cs="Times New Roman"/>
          <w:sz w:val="24"/>
          <w:szCs w:val="24"/>
        </w:rPr>
        <w:lastRenderedPageBreak/>
        <w:t xml:space="preserve">deleted to make room for this disclosure?  </w:t>
      </w:r>
      <w:r w:rsidR="00AE1862" w:rsidRPr="00487ADD">
        <w:rPr>
          <w:rFonts w:ascii="Times New Roman" w:hAnsi="Times New Roman" w:cs="Times New Roman"/>
          <w:sz w:val="24"/>
          <w:szCs w:val="24"/>
        </w:rPr>
        <w:t xml:space="preserve">Should ticket agents be required to identify airlines that permit voice calls and disclose that information on their website? </w:t>
      </w:r>
      <w:r w:rsidRPr="00487ADD">
        <w:rPr>
          <w:rFonts w:ascii="Times New Roman" w:hAnsi="Times New Roman" w:cs="Times New Roman"/>
          <w:sz w:val="24"/>
          <w:szCs w:val="24"/>
        </w:rPr>
        <w:t xml:space="preserve"> If so, where on the web</w:t>
      </w:r>
      <w:r w:rsidR="00AE1862" w:rsidRPr="00487ADD">
        <w:rPr>
          <w:rFonts w:ascii="Times New Roman" w:hAnsi="Times New Roman" w:cs="Times New Roman"/>
          <w:sz w:val="24"/>
          <w:szCs w:val="24"/>
        </w:rPr>
        <w:t xml:space="preserve">site should such disclosure appear?  Would a general link to a policy be sufficient, or should disclosure take place on the screen where passengers construct itineraries and/or purchase tickets? </w:t>
      </w:r>
      <w:r w:rsidR="00981BE5" w:rsidRPr="00487ADD">
        <w:rPr>
          <w:rFonts w:ascii="Times New Roman" w:hAnsi="Times New Roman" w:cs="Times New Roman"/>
          <w:sz w:val="24"/>
          <w:szCs w:val="24"/>
        </w:rPr>
        <w:t xml:space="preserve"> </w:t>
      </w:r>
      <w:r w:rsidR="00AE1862" w:rsidRPr="00487ADD">
        <w:rPr>
          <w:rFonts w:ascii="Times New Roman" w:hAnsi="Times New Roman" w:cs="Times New Roman"/>
          <w:sz w:val="24"/>
          <w:szCs w:val="24"/>
        </w:rPr>
        <w:t xml:space="preserve">Should disclosure take place during telephone reservation </w:t>
      </w:r>
      <w:r w:rsidR="00717718" w:rsidRPr="00487ADD">
        <w:rPr>
          <w:rFonts w:ascii="Times New Roman" w:hAnsi="Times New Roman" w:cs="Times New Roman"/>
          <w:sz w:val="24"/>
          <w:szCs w:val="24"/>
        </w:rPr>
        <w:t xml:space="preserve">and inquiry </w:t>
      </w:r>
      <w:r w:rsidR="00AE1862" w:rsidRPr="00487ADD">
        <w:rPr>
          <w:rFonts w:ascii="Times New Roman" w:hAnsi="Times New Roman" w:cs="Times New Roman"/>
          <w:sz w:val="24"/>
          <w:szCs w:val="24"/>
        </w:rPr>
        <w:t xml:space="preserve">calls?  At all points of sale?  Should such disclosure be provided on itinerary or e-ticket documents?  </w:t>
      </w:r>
      <w:r w:rsidRPr="00487ADD">
        <w:rPr>
          <w:rFonts w:ascii="Times New Roman" w:hAnsi="Times New Roman" w:cs="Times New Roman"/>
          <w:sz w:val="24"/>
          <w:szCs w:val="24"/>
        </w:rPr>
        <w:t>If a passenger wishes to learn the full extent of a carrier’s voice call policy, beyond the mere disclosure that calls “are permitted</w:t>
      </w:r>
      <w:r w:rsidR="00E067C5" w:rsidRPr="00487ADD">
        <w:rPr>
          <w:rFonts w:ascii="Times New Roman" w:hAnsi="Times New Roman" w:cs="Times New Roman"/>
          <w:sz w:val="24"/>
          <w:szCs w:val="24"/>
        </w:rPr>
        <w:t>,</w:t>
      </w:r>
      <w:r w:rsidRPr="00487ADD">
        <w:rPr>
          <w:rFonts w:ascii="Times New Roman" w:hAnsi="Times New Roman" w:cs="Times New Roman"/>
          <w:sz w:val="24"/>
          <w:szCs w:val="24"/>
        </w:rPr>
        <w:t>” should carrier</w:t>
      </w:r>
      <w:r w:rsidR="00981BE5" w:rsidRPr="00487ADD">
        <w:rPr>
          <w:rFonts w:ascii="Times New Roman" w:hAnsi="Times New Roman" w:cs="Times New Roman"/>
          <w:sz w:val="24"/>
          <w:szCs w:val="24"/>
        </w:rPr>
        <w:t>s</w:t>
      </w:r>
      <w:r w:rsidRPr="00487ADD">
        <w:rPr>
          <w:rFonts w:ascii="Times New Roman" w:hAnsi="Times New Roman" w:cs="Times New Roman"/>
          <w:sz w:val="24"/>
          <w:szCs w:val="24"/>
        </w:rPr>
        <w:t xml:space="preserve"> or ticket agent</w:t>
      </w:r>
      <w:r w:rsidR="00981BE5" w:rsidRPr="00487ADD">
        <w:rPr>
          <w:rFonts w:ascii="Times New Roman" w:hAnsi="Times New Roman" w:cs="Times New Roman"/>
          <w:sz w:val="24"/>
          <w:szCs w:val="24"/>
        </w:rPr>
        <w:t>s</w:t>
      </w:r>
      <w:r w:rsidRPr="00487ADD">
        <w:rPr>
          <w:rFonts w:ascii="Times New Roman" w:hAnsi="Times New Roman" w:cs="Times New Roman"/>
          <w:sz w:val="24"/>
          <w:szCs w:val="24"/>
        </w:rPr>
        <w:t xml:space="preserve"> be required to provide that information on request?</w:t>
      </w:r>
      <w:r w:rsidR="00C1090B" w:rsidRPr="00487ADD">
        <w:rPr>
          <w:rFonts w:ascii="Times New Roman" w:hAnsi="Times New Roman" w:cs="Times New Roman"/>
          <w:sz w:val="24"/>
          <w:szCs w:val="24"/>
        </w:rPr>
        <w:t xml:space="preserve"> </w:t>
      </w:r>
      <w:r w:rsidRPr="00487ADD">
        <w:rPr>
          <w:rFonts w:ascii="Times New Roman" w:hAnsi="Times New Roman" w:cs="Times New Roman"/>
          <w:sz w:val="24"/>
          <w:szCs w:val="24"/>
        </w:rPr>
        <w:t xml:space="preserve"> If so,</w:t>
      </w:r>
      <w:r w:rsidR="00C1090B" w:rsidRPr="00487ADD">
        <w:rPr>
          <w:rFonts w:ascii="Times New Roman" w:hAnsi="Times New Roman" w:cs="Times New Roman"/>
          <w:sz w:val="24"/>
          <w:szCs w:val="24"/>
        </w:rPr>
        <w:t xml:space="preserve"> </w:t>
      </w:r>
      <w:r w:rsidRPr="00487ADD">
        <w:rPr>
          <w:rFonts w:ascii="Times New Roman" w:hAnsi="Times New Roman" w:cs="Times New Roman"/>
          <w:sz w:val="24"/>
          <w:szCs w:val="24"/>
        </w:rPr>
        <w:t xml:space="preserve">how?  </w:t>
      </w:r>
      <w:r w:rsidR="00AE1862" w:rsidRPr="00487ADD">
        <w:rPr>
          <w:rFonts w:ascii="Times New Roman" w:hAnsi="Times New Roman" w:cs="Times New Roman"/>
          <w:sz w:val="24"/>
          <w:szCs w:val="24"/>
        </w:rPr>
        <w:t>The Department specifically seeks comme</w:t>
      </w:r>
      <w:r w:rsidRPr="00487ADD">
        <w:rPr>
          <w:rFonts w:ascii="Times New Roman" w:hAnsi="Times New Roman" w:cs="Times New Roman"/>
          <w:sz w:val="24"/>
          <w:szCs w:val="24"/>
        </w:rPr>
        <w:t>nts on the costs and benefits of all of</w:t>
      </w:r>
      <w:r w:rsidR="00AE1862" w:rsidRPr="00487ADD">
        <w:rPr>
          <w:rFonts w:ascii="Times New Roman" w:hAnsi="Times New Roman" w:cs="Times New Roman"/>
          <w:sz w:val="24"/>
          <w:szCs w:val="24"/>
        </w:rPr>
        <w:t xml:space="preserve"> these approaches.</w:t>
      </w:r>
    </w:p>
    <w:p w14:paraId="3DA346F4" w14:textId="7F765849" w:rsidR="00697D3E" w:rsidRPr="00487ADD" w:rsidRDefault="00697D3E" w:rsidP="00D75885">
      <w:pPr>
        <w:spacing w:after="0" w:line="480" w:lineRule="auto"/>
        <w:ind w:left="-720" w:firstLine="720"/>
        <w:contextualSpacing/>
        <w:rPr>
          <w:rFonts w:ascii="Times New Roman" w:hAnsi="Times New Roman" w:cs="Times New Roman"/>
          <w:b/>
          <w:sz w:val="24"/>
          <w:szCs w:val="24"/>
        </w:rPr>
      </w:pPr>
      <w:r w:rsidRPr="00487ADD">
        <w:rPr>
          <w:rFonts w:ascii="Times New Roman" w:hAnsi="Times New Roman" w:cs="Times New Roman"/>
          <w:b/>
          <w:sz w:val="24"/>
          <w:szCs w:val="24"/>
        </w:rPr>
        <w:t>Effective Date</w:t>
      </w:r>
    </w:p>
    <w:p w14:paraId="3BE5CDD7" w14:textId="31BFFC59" w:rsidR="00697D3E" w:rsidRDefault="00697D3E" w:rsidP="00D75885">
      <w:pPr>
        <w:spacing w:after="0" w:line="480" w:lineRule="auto"/>
        <w:ind w:left="-720" w:firstLine="720"/>
        <w:contextualSpacing/>
        <w:rPr>
          <w:rFonts w:ascii="Times New Roman" w:hAnsi="Times New Roman" w:cs="Times New Roman"/>
          <w:sz w:val="24"/>
          <w:szCs w:val="24"/>
        </w:rPr>
      </w:pPr>
      <w:r w:rsidRPr="00487ADD">
        <w:rPr>
          <w:rFonts w:ascii="Times New Roman" w:hAnsi="Times New Roman" w:cs="Times New Roman"/>
          <w:sz w:val="24"/>
          <w:szCs w:val="24"/>
        </w:rPr>
        <w:t>The Department propose</w:t>
      </w:r>
      <w:r w:rsidR="00866736" w:rsidRPr="00487ADD">
        <w:rPr>
          <w:rFonts w:ascii="Times New Roman" w:hAnsi="Times New Roman" w:cs="Times New Roman"/>
          <w:sz w:val="24"/>
          <w:szCs w:val="24"/>
        </w:rPr>
        <w:t>s</w:t>
      </w:r>
      <w:r w:rsidRPr="00487ADD">
        <w:rPr>
          <w:rFonts w:ascii="Times New Roman" w:hAnsi="Times New Roman" w:cs="Times New Roman"/>
          <w:sz w:val="24"/>
          <w:szCs w:val="24"/>
        </w:rPr>
        <w:t xml:space="preserve"> that </w:t>
      </w:r>
      <w:r w:rsidR="00A466BE" w:rsidRPr="00487ADD">
        <w:rPr>
          <w:rFonts w:ascii="Times New Roman" w:hAnsi="Times New Roman" w:cs="Times New Roman"/>
          <w:sz w:val="24"/>
          <w:szCs w:val="24"/>
        </w:rPr>
        <w:t>the rule</w:t>
      </w:r>
      <w:r w:rsidRPr="00487ADD">
        <w:rPr>
          <w:rFonts w:ascii="Times New Roman" w:hAnsi="Times New Roman" w:cs="Times New Roman"/>
          <w:sz w:val="24"/>
          <w:szCs w:val="24"/>
        </w:rPr>
        <w:t xml:space="preserve"> become</w:t>
      </w:r>
      <w:r w:rsidR="00A466BE" w:rsidRPr="00487ADD">
        <w:rPr>
          <w:rFonts w:ascii="Times New Roman" w:hAnsi="Times New Roman" w:cs="Times New Roman"/>
          <w:sz w:val="24"/>
          <w:szCs w:val="24"/>
        </w:rPr>
        <w:t>s</w:t>
      </w:r>
      <w:r w:rsidRPr="00487ADD">
        <w:rPr>
          <w:rFonts w:ascii="Times New Roman" w:hAnsi="Times New Roman" w:cs="Times New Roman"/>
          <w:sz w:val="24"/>
          <w:szCs w:val="24"/>
        </w:rPr>
        <w:t xml:space="preserve"> effective 30 days after publication in the Federal Register.</w:t>
      </w:r>
      <w:r w:rsidR="00A466BE" w:rsidRPr="00487ADD">
        <w:rPr>
          <w:rFonts w:ascii="Times New Roman" w:hAnsi="Times New Roman" w:cs="Times New Roman"/>
          <w:sz w:val="24"/>
          <w:szCs w:val="24"/>
        </w:rPr>
        <w:t xml:space="preserve"> </w:t>
      </w:r>
      <w:r w:rsidR="0041685F" w:rsidRPr="00487ADD">
        <w:rPr>
          <w:rFonts w:ascii="Times New Roman" w:hAnsi="Times New Roman" w:cs="Times New Roman"/>
          <w:sz w:val="24"/>
          <w:szCs w:val="24"/>
        </w:rPr>
        <w:t xml:space="preserve"> </w:t>
      </w:r>
      <w:r w:rsidR="00A466BE" w:rsidRPr="00487ADD">
        <w:rPr>
          <w:rFonts w:ascii="Times New Roman" w:hAnsi="Times New Roman" w:cs="Times New Roman"/>
          <w:sz w:val="24"/>
          <w:szCs w:val="24"/>
        </w:rPr>
        <w:t>W</w:t>
      </w:r>
      <w:r w:rsidR="004F06FF" w:rsidRPr="00487ADD">
        <w:rPr>
          <w:rFonts w:ascii="Times New Roman" w:hAnsi="Times New Roman" w:cs="Times New Roman"/>
          <w:sz w:val="24"/>
          <w:szCs w:val="24"/>
        </w:rPr>
        <w:t xml:space="preserve">e do not anticipate significant concerns with a 30-day effective date; this </w:t>
      </w:r>
      <w:r w:rsidR="00A466BE" w:rsidRPr="00487ADD">
        <w:rPr>
          <w:rFonts w:ascii="Times New Roman" w:hAnsi="Times New Roman" w:cs="Times New Roman"/>
          <w:sz w:val="24"/>
          <w:szCs w:val="24"/>
        </w:rPr>
        <w:t xml:space="preserve">proposed rule </w:t>
      </w:r>
      <w:r w:rsidR="004F06FF" w:rsidRPr="00487ADD">
        <w:rPr>
          <w:rFonts w:ascii="Times New Roman" w:hAnsi="Times New Roman" w:cs="Times New Roman"/>
          <w:sz w:val="24"/>
          <w:szCs w:val="24"/>
        </w:rPr>
        <w:t xml:space="preserve">does not require airlines to adopt or alter </w:t>
      </w:r>
      <w:r w:rsidR="00A11C52" w:rsidRPr="00487ADD">
        <w:rPr>
          <w:rFonts w:ascii="Times New Roman" w:hAnsi="Times New Roman" w:cs="Times New Roman"/>
          <w:sz w:val="24"/>
          <w:szCs w:val="24"/>
        </w:rPr>
        <w:t>voice call</w:t>
      </w:r>
      <w:r w:rsidR="004F06FF" w:rsidRPr="00487ADD">
        <w:rPr>
          <w:rFonts w:ascii="Times New Roman" w:hAnsi="Times New Roman" w:cs="Times New Roman"/>
          <w:sz w:val="24"/>
          <w:szCs w:val="24"/>
        </w:rPr>
        <w:t xml:space="preserve"> policies within a specific time frame.  Rather, </w:t>
      </w:r>
      <w:r w:rsidR="0041685F" w:rsidRPr="00487ADD">
        <w:rPr>
          <w:rFonts w:ascii="Times New Roman" w:hAnsi="Times New Roman" w:cs="Times New Roman"/>
          <w:sz w:val="24"/>
          <w:szCs w:val="24"/>
        </w:rPr>
        <w:t>airlines w</w:t>
      </w:r>
      <w:r w:rsidR="00E067C5" w:rsidRPr="00487ADD">
        <w:rPr>
          <w:rFonts w:ascii="Times New Roman" w:hAnsi="Times New Roman" w:cs="Times New Roman"/>
          <w:sz w:val="24"/>
          <w:szCs w:val="24"/>
        </w:rPr>
        <w:t>ould</w:t>
      </w:r>
      <w:r w:rsidR="0041685F" w:rsidRPr="00487ADD">
        <w:rPr>
          <w:rFonts w:ascii="Times New Roman" w:hAnsi="Times New Roman" w:cs="Times New Roman"/>
          <w:sz w:val="24"/>
          <w:szCs w:val="24"/>
        </w:rPr>
        <w:t xml:space="preserve"> be permitted to allow voice calls </w:t>
      </w:r>
      <w:r w:rsidR="00A5044B" w:rsidRPr="00487ADD">
        <w:rPr>
          <w:rFonts w:ascii="Times New Roman" w:hAnsi="Times New Roman" w:cs="Times New Roman"/>
          <w:sz w:val="24"/>
          <w:szCs w:val="24"/>
        </w:rPr>
        <w:t>onboard</w:t>
      </w:r>
      <w:r w:rsidR="0041685F" w:rsidRPr="00487ADD">
        <w:rPr>
          <w:rFonts w:ascii="Times New Roman" w:hAnsi="Times New Roman" w:cs="Times New Roman"/>
          <w:sz w:val="24"/>
          <w:szCs w:val="24"/>
        </w:rPr>
        <w:t xml:space="preserve"> aircraft</w:t>
      </w:r>
      <w:r w:rsidR="00A60085" w:rsidRPr="00487ADD">
        <w:rPr>
          <w:rStyle w:val="FootnoteReference"/>
          <w:rFonts w:ascii="Times New Roman" w:hAnsi="Times New Roman" w:cs="Times New Roman"/>
          <w:sz w:val="24"/>
          <w:szCs w:val="24"/>
        </w:rPr>
        <w:footnoteReference w:id="24"/>
      </w:r>
      <w:r w:rsidR="0041685F" w:rsidRPr="00487ADD">
        <w:rPr>
          <w:rFonts w:ascii="Times New Roman" w:hAnsi="Times New Roman" w:cs="Times New Roman"/>
          <w:sz w:val="24"/>
          <w:szCs w:val="24"/>
        </w:rPr>
        <w:t xml:space="preserve"> so long as </w:t>
      </w:r>
      <w:r w:rsidR="00C9634D" w:rsidRPr="00487ADD">
        <w:rPr>
          <w:rFonts w:ascii="Times New Roman" w:hAnsi="Times New Roman" w:cs="Times New Roman"/>
          <w:sz w:val="24"/>
          <w:szCs w:val="24"/>
        </w:rPr>
        <w:t xml:space="preserve">the airline and its ticket agents </w:t>
      </w:r>
      <w:r w:rsidR="0041685F" w:rsidRPr="00487ADD">
        <w:rPr>
          <w:rFonts w:ascii="Times New Roman" w:hAnsi="Times New Roman" w:cs="Times New Roman"/>
          <w:sz w:val="24"/>
          <w:szCs w:val="24"/>
        </w:rPr>
        <w:t>properly discl</w:t>
      </w:r>
      <w:r w:rsidR="004F06FF" w:rsidRPr="00487ADD">
        <w:rPr>
          <w:rFonts w:ascii="Times New Roman" w:hAnsi="Times New Roman" w:cs="Times New Roman"/>
          <w:sz w:val="24"/>
          <w:szCs w:val="24"/>
        </w:rPr>
        <w:t xml:space="preserve">ose </w:t>
      </w:r>
      <w:r w:rsidR="00C9634D" w:rsidRPr="00487ADD">
        <w:rPr>
          <w:rFonts w:ascii="Times New Roman" w:hAnsi="Times New Roman" w:cs="Times New Roman"/>
          <w:sz w:val="24"/>
          <w:szCs w:val="24"/>
        </w:rPr>
        <w:t xml:space="preserve">the airline’s </w:t>
      </w:r>
      <w:r w:rsidR="004F06FF" w:rsidRPr="00487ADD">
        <w:rPr>
          <w:rFonts w:ascii="Times New Roman" w:hAnsi="Times New Roman" w:cs="Times New Roman"/>
          <w:sz w:val="24"/>
          <w:szCs w:val="24"/>
        </w:rPr>
        <w:t>voice call policies.  To the extent that airlines choose not to permit voice calls, they w</w:t>
      </w:r>
      <w:r w:rsidR="00E067C5" w:rsidRPr="00487ADD">
        <w:rPr>
          <w:rFonts w:ascii="Times New Roman" w:hAnsi="Times New Roman" w:cs="Times New Roman"/>
          <w:sz w:val="24"/>
          <w:szCs w:val="24"/>
        </w:rPr>
        <w:t>ould</w:t>
      </w:r>
      <w:r w:rsidR="004F06FF" w:rsidRPr="00487ADD">
        <w:rPr>
          <w:rFonts w:ascii="Times New Roman" w:hAnsi="Times New Roman" w:cs="Times New Roman"/>
          <w:sz w:val="24"/>
          <w:szCs w:val="24"/>
        </w:rPr>
        <w:t xml:space="preserve"> not be affected by the 30-day effective date. </w:t>
      </w:r>
      <w:r w:rsidR="009E36DA" w:rsidRPr="00487ADD">
        <w:rPr>
          <w:rFonts w:ascii="Times New Roman" w:hAnsi="Times New Roman" w:cs="Times New Roman"/>
          <w:sz w:val="24"/>
          <w:szCs w:val="24"/>
        </w:rPr>
        <w:t xml:space="preserve"> We seek comment on the costs and benefits of a 30-day effective date</w:t>
      </w:r>
      <w:r w:rsidR="00A466BE" w:rsidRPr="00487ADD">
        <w:rPr>
          <w:rFonts w:ascii="Times New Roman" w:hAnsi="Times New Roman" w:cs="Times New Roman"/>
          <w:sz w:val="24"/>
          <w:szCs w:val="24"/>
        </w:rPr>
        <w:t>.</w:t>
      </w:r>
      <w:r w:rsidR="009E36DA" w:rsidRPr="00487ADD">
        <w:rPr>
          <w:rFonts w:ascii="Times New Roman" w:hAnsi="Times New Roman" w:cs="Times New Roman"/>
          <w:sz w:val="24"/>
          <w:szCs w:val="24"/>
        </w:rPr>
        <w:t xml:space="preserve"> </w:t>
      </w:r>
    </w:p>
    <w:p w14:paraId="21288EC6" w14:textId="77777777" w:rsidR="003B640F" w:rsidRDefault="003B640F" w:rsidP="00D75885">
      <w:pPr>
        <w:spacing w:after="0" w:line="480" w:lineRule="auto"/>
        <w:ind w:left="-720" w:firstLine="720"/>
        <w:contextualSpacing/>
        <w:rPr>
          <w:rFonts w:ascii="Times New Roman" w:hAnsi="Times New Roman" w:cs="Times New Roman"/>
          <w:sz w:val="24"/>
          <w:szCs w:val="24"/>
        </w:rPr>
      </w:pPr>
    </w:p>
    <w:p w14:paraId="2BFA013F" w14:textId="77777777" w:rsidR="003B640F" w:rsidRPr="00487ADD" w:rsidRDefault="003B640F" w:rsidP="00D75885">
      <w:pPr>
        <w:spacing w:after="0" w:line="480" w:lineRule="auto"/>
        <w:ind w:left="-720" w:firstLine="720"/>
        <w:contextualSpacing/>
        <w:rPr>
          <w:rFonts w:ascii="Times New Roman" w:hAnsi="Times New Roman" w:cs="Times New Roman"/>
          <w:sz w:val="24"/>
          <w:szCs w:val="24"/>
        </w:rPr>
      </w:pPr>
    </w:p>
    <w:p w14:paraId="7A168AB7" w14:textId="77777777" w:rsidR="00CA301E" w:rsidRPr="00487ADD" w:rsidRDefault="00CA301E" w:rsidP="00D75885">
      <w:pPr>
        <w:spacing w:after="0" w:line="480" w:lineRule="auto"/>
        <w:ind w:left="-720"/>
        <w:rPr>
          <w:rFonts w:ascii="Times New Roman" w:hAnsi="Times New Roman" w:cs="Times New Roman"/>
          <w:b/>
          <w:sz w:val="24"/>
          <w:szCs w:val="24"/>
        </w:rPr>
      </w:pPr>
      <w:r w:rsidRPr="00487ADD">
        <w:rPr>
          <w:rFonts w:ascii="Times New Roman" w:hAnsi="Times New Roman" w:cs="Times New Roman"/>
          <w:b/>
          <w:sz w:val="24"/>
          <w:szCs w:val="24"/>
        </w:rPr>
        <w:t>Regulatory Analyses and Notices</w:t>
      </w:r>
    </w:p>
    <w:p w14:paraId="4DD497F9" w14:textId="77777777" w:rsidR="00CA301E" w:rsidRPr="00487ADD" w:rsidRDefault="00CA301E" w:rsidP="00D75885">
      <w:pPr>
        <w:pStyle w:val="ListParagraph"/>
        <w:numPr>
          <w:ilvl w:val="0"/>
          <w:numId w:val="17"/>
        </w:numPr>
        <w:spacing w:after="0" w:line="240" w:lineRule="auto"/>
        <w:ind w:left="-720" w:firstLine="0"/>
        <w:rPr>
          <w:rFonts w:ascii="Times New Roman" w:hAnsi="Times New Roman" w:cs="Times New Roman"/>
          <w:i/>
          <w:sz w:val="24"/>
          <w:szCs w:val="24"/>
        </w:rPr>
      </w:pPr>
      <w:r w:rsidRPr="00487ADD">
        <w:rPr>
          <w:rFonts w:ascii="Times New Roman" w:hAnsi="Times New Roman" w:cs="Times New Roman"/>
          <w:i/>
          <w:sz w:val="24"/>
          <w:szCs w:val="24"/>
        </w:rPr>
        <w:lastRenderedPageBreak/>
        <w:t>Executive Order 12866 (Regulatory Planning and Review) and DOT Regulatory Policies and Procedures</w:t>
      </w:r>
    </w:p>
    <w:p w14:paraId="6FD71148" w14:textId="77777777" w:rsidR="00CA301E" w:rsidRPr="00487ADD" w:rsidRDefault="00CA301E" w:rsidP="00D75885">
      <w:pPr>
        <w:pStyle w:val="ListParagraph"/>
        <w:spacing w:after="0" w:line="240" w:lineRule="auto"/>
        <w:ind w:left="-720"/>
        <w:rPr>
          <w:rFonts w:ascii="Times New Roman" w:hAnsi="Times New Roman" w:cs="Times New Roman"/>
          <w:i/>
          <w:sz w:val="24"/>
          <w:szCs w:val="24"/>
        </w:rPr>
      </w:pPr>
    </w:p>
    <w:p w14:paraId="28BEF197" w14:textId="39BA9B27" w:rsidR="009209EF" w:rsidRPr="00487ADD" w:rsidRDefault="00CA301E" w:rsidP="00D758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720" w:firstLine="720"/>
        <w:rPr>
          <w:rFonts w:ascii="Times New Roman" w:hAnsi="Times New Roman" w:cs="Times New Roman"/>
          <w:color w:val="000000"/>
          <w:sz w:val="24"/>
          <w:szCs w:val="24"/>
        </w:rPr>
      </w:pPr>
      <w:r w:rsidRPr="00487ADD">
        <w:rPr>
          <w:rFonts w:ascii="Times New Roman" w:hAnsi="Times New Roman" w:cs="Times New Roman"/>
          <w:color w:val="000000"/>
          <w:sz w:val="24"/>
          <w:szCs w:val="24"/>
        </w:rPr>
        <w:t xml:space="preserve">This action has been determined to be significant under Executive Order 12866 and the Department of Transportation’s Regulatory Policies and Procedures.  A copy of the </w:t>
      </w:r>
      <w:r w:rsidR="009209EF" w:rsidRPr="00487ADD">
        <w:rPr>
          <w:rFonts w:ascii="Times New Roman" w:hAnsi="Times New Roman" w:cs="Times New Roman"/>
          <w:color w:val="000000"/>
          <w:sz w:val="24"/>
          <w:szCs w:val="24"/>
        </w:rPr>
        <w:t>P</w:t>
      </w:r>
      <w:r w:rsidRPr="00487ADD">
        <w:rPr>
          <w:rFonts w:ascii="Times New Roman" w:hAnsi="Times New Roman" w:cs="Times New Roman"/>
          <w:color w:val="000000"/>
          <w:sz w:val="24"/>
          <w:szCs w:val="24"/>
        </w:rPr>
        <w:t xml:space="preserve">reliminary Regulatory </w:t>
      </w:r>
      <w:r w:rsidR="009209EF" w:rsidRPr="00487ADD">
        <w:rPr>
          <w:rFonts w:ascii="Times New Roman" w:hAnsi="Times New Roman" w:cs="Times New Roman"/>
          <w:color w:val="000000"/>
          <w:sz w:val="24"/>
          <w:szCs w:val="24"/>
        </w:rPr>
        <w:t xml:space="preserve">Impact Analysis (PRIA) </w:t>
      </w:r>
      <w:r w:rsidRPr="00487ADD">
        <w:rPr>
          <w:rFonts w:ascii="Times New Roman" w:hAnsi="Times New Roman" w:cs="Times New Roman"/>
          <w:color w:val="000000"/>
          <w:sz w:val="24"/>
          <w:szCs w:val="24"/>
        </w:rPr>
        <w:t>has been placed in the docket.</w:t>
      </w:r>
      <w:r w:rsidR="009209EF" w:rsidRPr="00487ADD">
        <w:rPr>
          <w:rFonts w:ascii="Times New Roman" w:hAnsi="Times New Roman" w:cs="Times New Roman"/>
          <w:color w:val="000000"/>
          <w:sz w:val="24"/>
          <w:szCs w:val="24"/>
        </w:rPr>
        <w:t xml:space="preserve"> </w:t>
      </w:r>
    </w:p>
    <w:p w14:paraId="7B7A1DDF" w14:textId="46DF01D5" w:rsidR="009209EF" w:rsidRDefault="004C230F" w:rsidP="00D75885">
      <w:pPr>
        <w:pStyle w:val="HTMLPreformatted"/>
        <w:tabs>
          <w:tab w:val="left" w:pos="720"/>
        </w:tabs>
        <w:spacing w:line="480" w:lineRule="auto"/>
        <w:ind w:left="-720" w:firstLine="720"/>
        <w:rPr>
          <w:rFonts w:ascii="Times New Roman" w:hAnsi="Times New Roman" w:cs="Times New Roman"/>
          <w:color w:val="000000"/>
          <w:sz w:val="24"/>
          <w:szCs w:val="24"/>
        </w:rPr>
      </w:pPr>
      <w:r w:rsidRPr="00487ADD">
        <w:rPr>
          <w:rFonts w:ascii="Times New Roman" w:hAnsi="Times New Roman" w:cs="Times New Roman"/>
          <w:color w:val="000000"/>
          <w:sz w:val="24"/>
          <w:szCs w:val="24"/>
        </w:rPr>
        <w:t xml:space="preserve">The </w:t>
      </w:r>
      <w:r w:rsidR="009209EF" w:rsidRPr="00487ADD">
        <w:rPr>
          <w:rFonts w:ascii="Times New Roman" w:hAnsi="Times New Roman" w:cs="Times New Roman"/>
          <w:color w:val="000000"/>
          <w:sz w:val="24"/>
          <w:szCs w:val="24"/>
        </w:rPr>
        <w:t xml:space="preserve">PRIA </w:t>
      </w:r>
      <w:r w:rsidR="00D1754A" w:rsidRPr="00487ADD">
        <w:rPr>
          <w:rFonts w:ascii="Times New Roman" w:hAnsi="Times New Roman" w:cs="Times New Roman"/>
          <w:color w:val="000000"/>
          <w:sz w:val="24"/>
          <w:szCs w:val="24"/>
        </w:rPr>
        <w:t>found qualitative consumer benefits in the form of having readily-av</w:t>
      </w:r>
      <w:r w:rsidR="00CD7AAA" w:rsidRPr="00487ADD">
        <w:rPr>
          <w:rFonts w:ascii="Times New Roman" w:hAnsi="Times New Roman" w:cs="Times New Roman"/>
          <w:color w:val="000000"/>
          <w:sz w:val="24"/>
          <w:szCs w:val="24"/>
        </w:rPr>
        <w:t>a</w:t>
      </w:r>
      <w:r w:rsidR="00D1754A" w:rsidRPr="00487ADD">
        <w:rPr>
          <w:rFonts w:ascii="Times New Roman" w:hAnsi="Times New Roman" w:cs="Times New Roman"/>
          <w:color w:val="000000"/>
          <w:sz w:val="24"/>
          <w:szCs w:val="24"/>
        </w:rPr>
        <w:t xml:space="preserve">ilable flight-specific information regarding a carrier’s voice call policy before making air travel purchase decisions.  The PRIA did not quantify this benefit.  The PRIA estimated aggregate costs for compliance with </w:t>
      </w:r>
      <w:r w:rsidR="00A466BE" w:rsidRPr="00487ADD">
        <w:rPr>
          <w:rFonts w:ascii="Times New Roman" w:hAnsi="Times New Roman" w:cs="Times New Roman"/>
          <w:color w:val="000000"/>
          <w:sz w:val="24"/>
          <w:szCs w:val="24"/>
        </w:rPr>
        <w:t>the proposed rule</w:t>
      </w:r>
      <w:r w:rsidR="00D1754A" w:rsidRPr="00487ADD">
        <w:rPr>
          <w:rFonts w:ascii="Times New Roman" w:hAnsi="Times New Roman" w:cs="Times New Roman"/>
          <w:color w:val="000000"/>
          <w:sz w:val="24"/>
          <w:szCs w:val="24"/>
        </w:rPr>
        <w:t xml:space="preserve"> </w:t>
      </w:r>
      <w:r w:rsidR="00CD7AAA" w:rsidRPr="00487ADD">
        <w:rPr>
          <w:rFonts w:ascii="Times New Roman" w:hAnsi="Times New Roman" w:cs="Times New Roman"/>
          <w:color w:val="000000"/>
          <w:sz w:val="24"/>
          <w:szCs w:val="24"/>
        </w:rPr>
        <w:t>for 2017-202</w:t>
      </w:r>
      <w:r w:rsidR="00D1754A" w:rsidRPr="00487ADD">
        <w:rPr>
          <w:rFonts w:ascii="Times New Roman" w:hAnsi="Times New Roman" w:cs="Times New Roman"/>
          <w:color w:val="000000"/>
          <w:sz w:val="24"/>
          <w:szCs w:val="24"/>
        </w:rPr>
        <w:t xml:space="preserve">6 (including costs for revising web sites and for training personnel) </w:t>
      </w:r>
      <w:r w:rsidR="006E3D03" w:rsidRPr="00487ADD">
        <w:rPr>
          <w:rFonts w:ascii="Times New Roman" w:hAnsi="Times New Roman" w:cs="Times New Roman"/>
          <w:color w:val="000000"/>
          <w:sz w:val="24"/>
          <w:szCs w:val="24"/>
        </w:rPr>
        <w:t>to be</w:t>
      </w:r>
      <w:r w:rsidR="00D1754A" w:rsidRPr="00487ADD">
        <w:rPr>
          <w:rFonts w:ascii="Times New Roman" w:hAnsi="Times New Roman" w:cs="Times New Roman"/>
          <w:color w:val="000000"/>
          <w:sz w:val="24"/>
          <w:szCs w:val="24"/>
        </w:rPr>
        <w:t xml:space="preserve"> $41 million for carriers and $46 million for ticket agents.   </w:t>
      </w:r>
      <w:r w:rsidR="006E3D03" w:rsidRPr="00487ADD">
        <w:rPr>
          <w:rFonts w:ascii="Times New Roman" w:hAnsi="Times New Roman" w:cs="Times New Roman"/>
          <w:color w:val="000000"/>
          <w:sz w:val="24"/>
          <w:szCs w:val="24"/>
        </w:rPr>
        <w:t>A summary of these findings is set forth below.</w:t>
      </w:r>
      <w:r w:rsidR="00D1754A" w:rsidRPr="00487ADD">
        <w:rPr>
          <w:rFonts w:ascii="Times New Roman" w:hAnsi="Times New Roman" w:cs="Times New Roman"/>
          <w:color w:val="000000"/>
          <w:sz w:val="24"/>
          <w:szCs w:val="24"/>
        </w:rPr>
        <w:t xml:space="preserve">     </w:t>
      </w:r>
      <w:r w:rsidR="004C0558" w:rsidRPr="00487ADD">
        <w:rPr>
          <w:rFonts w:ascii="Times New Roman" w:hAnsi="Times New Roman" w:cs="Times New Roman"/>
          <w:color w:val="000000"/>
          <w:sz w:val="24"/>
          <w:szCs w:val="24"/>
        </w:rPr>
        <w:t xml:space="preserve"> </w:t>
      </w:r>
      <w:r w:rsidR="001736D4" w:rsidRPr="00487ADD">
        <w:rPr>
          <w:rFonts w:ascii="Times New Roman" w:hAnsi="Times New Roman" w:cs="Times New Roman"/>
          <w:color w:val="000000"/>
          <w:sz w:val="24"/>
          <w:szCs w:val="24"/>
        </w:rPr>
        <w:t xml:space="preserve"> </w:t>
      </w:r>
      <w:r w:rsidR="00530A8D" w:rsidRPr="00487ADD">
        <w:rPr>
          <w:rFonts w:ascii="Times New Roman" w:hAnsi="Times New Roman" w:cs="Times New Roman"/>
          <w:color w:val="000000"/>
          <w:sz w:val="24"/>
          <w:szCs w:val="24"/>
        </w:rPr>
        <w:t xml:space="preserve">       </w:t>
      </w:r>
    </w:p>
    <w:p w14:paraId="5D7C2090" w14:textId="77777777" w:rsidR="00AD3F35" w:rsidRPr="00487ADD" w:rsidRDefault="00AD3F35" w:rsidP="00D75885">
      <w:pPr>
        <w:pStyle w:val="HTMLPreformatted"/>
        <w:tabs>
          <w:tab w:val="left" w:pos="720"/>
        </w:tabs>
        <w:spacing w:line="480" w:lineRule="auto"/>
        <w:ind w:left="-720" w:firstLine="720"/>
        <w:rPr>
          <w:rFonts w:ascii="Times New Roman" w:hAnsi="Times New Roman" w:cs="Times New Roman"/>
          <w:color w:val="000000"/>
          <w:sz w:val="24"/>
          <w:szCs w:val="24"/>
        </w:rPr>
      </w:pPr>
    </w:p>
    <w:p w14:paraId="16D8F3FE" w14:textId="04FA8FAA" w:rsidR="006E3D03" w:rsidRPr="00487ADD" w:rsidRDefault="00A5044B" w:rsidP="006E3D03">
      <w:pPr>
        <w:pStyle w:val="TableCaption"/>
        <w:keepLines/>
        <w:ind w:left="990" w:hanging="990"/>
        <w:rPr>
          <w:rFonts w:ascii="Times New Roman" w:hAnsi="Times New Roman" w:cs="Times New Roman"/>
          <w:szCs w:val="24"/>
        </w:rPr>
      </w:pPr>
      <w:r w:rsidRPr="00487ADD">
        <w:rPr>
          <w:rFonts w:ascii="Times New Roman" w:hAnsi="Times New Roman" w:cs="Times New Roman"/>
          <w:szCs w:val="24"/>
        </w:rPr>
        <w:tab/>
      </w:r>
      <w:r w:rsidR="006E3D03" w:rsidRPr="00487ADD">
        <w:rPr>
          <w:rFonts w:ascii="Times New Roman" w:hAnsi="Times New Roman" w:cs="Times New Roman"/>
          <w:szCs w:val="24"/>
        </w:rPr>
        <w:t xml:space="preserve">Summary of Benefits and Costs </w:t>
      </w:r>
      <w:r w:rsidR="00D236FF" w:rsidRPr="00487ADD">
        <w:rPr>
          <w:rFonts w:ascii="Times New Roman" w:hAnsi="Times New Roman" w:cs="Times New Roman"/>
          <w:szCs w:val="24"/>
        </w:rPr>
        <w:t xml:space="preserve"> </w:t>
      </w:r>
    </w:p>
    <w:tbl>
      <w:tblPr>
        <w:tblStyle w:val="LightGrid-Accent5"/>
        <w:tblW w:w="0" w:type="auto"/>
        <w:tblLook w:val="04A0" w:firstRow="1" w:lastRow="0" w:firstColumn="1" w:lastColumn="0" w:noHBand="0" w:noVBand="1"/>
      </w:tblPr>
      <w:tblGrid>
        <w:gridCol w:w="1699"/>
        <w:gridCol w:w="1749"/>
        <w:gridCol w:w="1823"/>
        <w:gridCol w:w="1801"/>
        <w:gridCol w:w="1798"/>
      </w:tblGrid>
      <w:tr w:rsidR="006E3D03" w:rsidRPr="00487ADD" w14:paraId="5F0ABB0B" w14:textId="77777777" w:rsidTr="00487A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9" w:type="dxa"/>
          </w:tcPr>
          <w:p w14:paraId="1C15140B" w14:textId="77777777" w:rsidR="006E3D03" w:rsidRPr="00487ADD" w:rsidRDefault="006E3D03" w:rsidP="00726191">
            <w:pPr>
              <w:pStyle w:val="TableColumnHeading"/>
              <w:keepLines/>
              <w:rPr>
                <w:rFonts w:ascii="Times New Roman" w:hAnsi="Times New Roman" w:cs="Times New Roman"/>
                <w:sz w:val="24"/>
                <w:szCs w:val="24"/>
              </w:rPr>
            </w:pPr>
            <w:r w:rsidRPr="00487ADD">
              <w:rPr>
                <w:rFonts w:ascii="Times New Roman" w:hAnsi="Times New Roman" w:cs="Times New Roman"/>
                <w:sz w:val="24"/>
                <w:szCs w:val="24"/>
              </w:rPr>
              <w:t>Proposed Option</w:t>
            </w:r>
          </w:p>
        </w:tc>
        <w:tc>
          <w:tcPr>
            <w:tcW w:w="1749" w:type="dxa"/>
          </w:tcPr>
          <w:p w14:paraId="6FAEA962" w14:textId="77777777" w:rsidR="006E3D03" w:rsidRPr="00487ADD" w:rsidRDefault="006E3D03" w:rsidP="00726191">
            <w:pPr>
              <w:pStyle w:val="TableColumnHeading"/>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7ADD">
              <w:rPr>
                <w:rFonts w:ascii="Times New Roman" w:hAnsi="Times New Roman" w:cs="Times New Roman"/>
                <w:sz w:val="24"/>
                <w:szCs w:val="24"/>
              </w:rPr>
              <w:t>Nature of Benefits</w:t>
            </w:r>
          </w:p>
        </w:tc>
        <w:tc>
          <w:tcPr>
            <w:tcW w:w="1823" w:type="dxa"/>
          </w:tcPr>
          <w:p w14:paraId="1AA50812" w14:textId="77777777" w:rsidR="006E3D03" w:rsidRPr="00487ADD" w:rsidRDefault="006E3D03" w:rsidP="00726191">
            <w:pPr>
              <w:pStyle w:val="TableColumnHeading"/>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7ADD">
              <w:rPr>
                <w:rFonts w:ascii="Times New Roman" w:hAnsi="Times New Roman" w:cs="Times New Roman"/>
                <w:sz w:val="24"/>
                <w:szCs w:val="24"/>
              </w:rPr>
              <w:t>Quantitative Measure</w:t>
            </w:r>
          </w:p>
        </w:tc>
        <w:tc>
          <w:tcPr>
            <w:tcW w:w="1801" w:type="dxa"/>
          </w:tcPr>
          <w:p w14:paraId="48334A91" w14:textId="77777777" w:rsidR="006E3D03" w:rsidRPr="00487ADD" w:rsidRDefault="006E3D03" w:rsidP="00726191">
            <w:pPr>
              <w:pStyle w:val="TableColumnHeading"/>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7ADD">
              <w:rPr>
                <w:rFonts w:ascii="Times New Roman" w:hAnsi="Times New Roman" w:cs="Times New Roman"/>
                <w:sz w:val="24"/>
                <w:szCs w:val="24"/>
              </w:rPr>
              <w:t>Nature of Costs</w:t>
            </w:r>
          </w:p>
        </w:tc>
        <w:tc>
          <w:tcPr>
            <w:tcW w:w="1798" w:type="dxa"/>
          </w:tcPr>
          <w:p w14:paraId="72C08712" w14:textId="77777777" w:rsidR="006E3D03" w:rsidRPr="00487ADD" w:rsidRDefault="006E3D03" w:rsidP="00726191">
            <w:pPr>
              <w:pStyle w:val="TableColumnHeading"/>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7ADD">
              <w:rPr>
                <w:rFonts w:ascii="Times New Roman" w:hAnsi="Times New Roman" w:cs="Times New Roman"/>
                <w:sz w:val="24"/>
                <w:szCs w:val="24"/>
              </w:rPr>
              <w:t>Quantitative Measure</w:t>
            </w:r>
          </w:p>
        </w:tc>
      </w:tr>
      <w:tr w:rsidR="006E3D03" w:rsidRPr="00487ADD" w14:paraId="3E203031" w14:textId="77777777" w:rsidTr="00487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dxa"/>
          </w:tcPr>
          <w:p w14:paraId="240DBF91" w14:textId="60E8C937" w:rsidR="006E3D03" w:rsidRPr="00487ADD" w:rsidRDefault="006E3D03" w:rsidP="00AD3F35">
            <w:pPr>
              <w:pStyle w:val="TableCellText"/>
              <w:keepNext/>
              <w:keepLines/>
              <w:spacing w:line="240" w:lineRule="auto"/>
              <w:rPr>
                <w:rFonts w:ascii="Times New Roman" w:hAnsi="Times New Roman" w:cs="Times New Roman"/>
                <w:sz w:val="24"/>
                <w:szCs w:val="24"/>
              </w:rPr>
            </w:pPr>
            <w:r w:rsidRPr="00487ADD">
              <w:rPr>
                <w:rFonts w:ascii="Times New Roman" w:hAnsi="Times New Roman" w:cs="Times New Roman"/>
                <w:sz w:val="24"/>
                <w:szCs w:val="24"/>
              </w:rPr>
              <w:t xml:space="preserve">Require disclosure of possible voice call exposure prior to ticket purchase </w:t>
            </w:r>
          </w:p>
        </w:tc>
        <w:tc>
          <w:tcPr>
            <w:tcW w:w="1749" w:type="dxa"/>
          </w:tcPr>
          <w:p w14:paraId="3E7AF63E" w14:textId="77777777" w:rsidR="006E3D03" w:rsidRPr="00487ADD" w:rsidRDefault="006E3D03" w:rsidP="00487ADD">
            <w:pPr>
              <w:pStyle w:val="TableCellText"/>
              <w:keepNext/>
              <w:keepLines/>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7ADD">
              <w:rPr>
                <w:rFonts w:ascii="Times New Roman" w:hAnsi="Times New Roman" w:cs="Times New Roman"/>
                <w:sz w:val="24"/>
                <w:szCs w:val="24"/>
              </w:rPr>
              <w:t>Improved information for those who wish to avoid (or make) voice calls</w:t>
            </w:r>
          </w:p>
        </w:tc>
        <w:tc>
          <w:tcPr>
            <w:tcW w:w="1823" w:type="dxa"/>
          </w:tcPr>
          <w:p w14:paraId="0E4576D4" w14:textId="77777777" w:rsidR="006E3D03" w:rsidRPr="00487ADD" w:rsidRDefault="006E3D03" w:rsidP="00487ADD">
            <w:pPr>
              <w:pStyle w:val="TableCellText"/>
              <w:keepNext/>
              <w:keepLines/>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7ADD">
              <w:rPr>
                <w:rFonts w:ascii="Times New Roman" w:hAnsi="Times New Roman" w:cs="Times New Roman"/>
                <w:sz w:val="24"/>
                <w:szCs w:val="24"/>
              </w:rPr>
              <w:t>Tickets purchased for 10.2 billion enplanements, 2017-2026</w:t>
            </w:r>
          </w:p>
        </w:tc>
        <w:tc>
          <w:tcPr>
            <w:tcW w:w="1801" w:type="dxa"/>
          </w:tcPr>
          <w:p w14:paraId="19EC4F60" w14:textId="77777777" w:rsidR="006E3D03" w:rsidRPr="00487ADD" w:rsidRDefault="006E3D03" w:rsidP="00487ADD">
            <w:pPr>
              <w:pStyle w:val="TableCellText"/>
              <w:keepNext/>
              <w:keepLines/>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7ADD">
              <w:rPr>
                <w:rFonts w:ascii="Times New Roman" w:hAnsi="Times New Roman" w:cs="Times New Roman"/>
                <w:sz w:val="24"/>
                <w:szCs w:val="24"/>
              </w:rPr>
              <w:t xml:space="preserve">Web site programming and call center labor hours for large carriers, ticket agents </w:t>
            </w:r>
          </w:p>
        </w:tc>
        <w:tc>
          <w:tcPr>
            <w:tcW w:w="1798" w:type="dxa"/>
          </w:tcPr>
          <w:p w14:paraId="19ADDDBC" w14:textId="77777777" w:rsidR="006E3D03" w:rsidRPr="00487ADD" w:rsidRDefault="006E3D03" w:rsidP="00487ADD">
            <w:pPr>
              <w:pStyle w:val="TableCellText"/>
              <w:keepNext/>
              <w:keepLines/>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7ADD">
              <w:rPr>
                <w:rFonts w:ascii="Times New Roman" w:hAnsi="Times New Roman" w:cs="Times New Roman"/>
                <w:sz w:val="24"/>
                <w:szCs w:val="24"/>
              </w:rPr>
              <w:t>Carrier costs of $41 million and ticket agent costs of $46 million, 2017-2026</w:t>
            </w:r>
          </w:p>
        </w:tc>
      </w:tr>
    </w:tbl>
    <w:p w14:paraId="73E598CC" w14:textId="77777777" w:rsidR="00CA301E" w:rsidRPr="00487ADD" w:rsidRDefault="00CA301E" w:rsidP="00CA301E">
      <w:pPr>
        <w:pStyle w:val="HTMLPreformatted"/>
        <w:tabs>
          <w:tab w:val="left" w:pos="720"/>
        </w:tabs>
        <w:spacing w:line="480" w:lineRule="auto"/>
        <w:rPr>
          <w:rFonts w:ascii="Times New Roman" w:hAnsi="Times New Roman" w:cs="Times New Roman"/>
          <w:color w:val="000000"/>
          <w:sz w:val="24"/>
          <w:szCs w:val="24"/>
        </w:rPr>
      </w:pPr>
    </w:p>
    <w:p w14:paraId="334947A4" w14:textId="77777777" w:rsidR="00DA1B2D" w:rsidRPr="00487ADD" w:rsidRDefault="00A5044B" w:rsidP="006323EE">
      <w:pPr>
        <w:pStyle w:val="TableCaption"/>
        <w:keepLines/>
        <w:ind w:left="990" w:hanging="990"/>
        <w:rPr>
          <w:rFonts w:ascii="Times New Roman" w:hAnsi="Times New Roman" w:cs="Times New Roman"/>
          <w:szCs w:val="24"/>
        </w:rPr>
      </w:pPr>
      <w:r w:rsidRPr="00487ADD">
        <w:rPr>
          <w:rFonts w:ascii="Times New Roman" w:hAnsi="Times New Roman" w:cs="Times New Roman"/>
          <w:szCs w:val="24"/>
        </w:rPr>
        <w:tab/>
      </w:r>
    </w:p>
    <w:p w14:paraId="14D03F90" w14:textId="77777777" w:rsidR="00CD0E93" w:rsidRPr="00487ADD" w:rsidRDefault="00CD0E93" w:rsidP="00861190">
      <w:pPr>
        <w:pStyle w:val="TableCaption"/>
        <w:keepLines/>
        <w:numPr>
          <w:ilvl w:val="0"/>
          <w:numId w:val="17"/>
        </w:numPr>
        <w:ind w:left="-90" w:hanging="540"/>
        <w:rPr>
          <w:rFonts w:ascii="Times New Roman" w:hAnsi="Times New Roman" w:cs="Times New Roman"/>
          <w:b w:val="0"/>
          <w:i/>
          <w:color w:val="auto"/>
          <w:szCs w:val="24"/>
        </w:rPr>
      </w:pPr>
      <w:r w:rsidRPr="00487ADD">
        <w:rPr>
          <w:rFonts w:ascii="Times New Roman" w:hAnsi="Times New Roman" w:cs="Times New Roman"/>
          <w:b w:val="0"/>
          <w:i/>
          <w:color w:val="auto"/>
          <w:szCs w:val="24"/>
        </w:rPr>
        <w:t>Regulatory Flexibility Act</w:t>
      </w:r>
    </w:p>
    <w:p w14:paraId="193AFBE0" w14:textId="77777777" w:rsidR="00861190" w:rsidRPr="00487ADD" w:rsidRDefault="00861190" w:rsidP="00DB3329">
      <w:pPr>
        <w:spacing w:after="0" w:line="480" w:lineRule="auto"/>
        <w:ind w:left="-720" w:firstLine="720"/>
        <w:rPr>
          <w:rFonts w:ascii="Times New Roman" w:hAnsi="Times New Roman" w:cs="Times New Roman"/>
          <w:color w:val="000000"/>
          <w:sz w:val="24"/>
          <w:szCs w:val="24"/>
        </w:rPr>
      </w:pPr>
    </w:p>
    <w:p w14:paraId="2364221C" w14:textId="77777777" w:rsidR="00CA301E" w:rsidRPr="00487ADD" w:rsidRDefault="00CA301E" w:rsidP="00DB3329">
      <w:pPr>
        <w:spacing w:after="0" w:line="480" w:lineRule="auto"/>
        <w:ind w:left="-720" w:firstLine="720"/>
        <w:rPr>
          <w:rFonts w:ascii="Times New Roman" w:hAnsi="Times New Roman" w:cs="Times New Roman"/>
          <w:color w:val="000000"/>
          <w:sz w:val="24"/>
          <w:szCs w:val="24"/>
        </w:rPr>
      </w:pPr>
      <w:r w:rsidRPr="00487ADD">
        <w:rPr>
          <w:rFonts w:ascii="Times New Roman" w:hAnsi="Times New Roman" w:cs="Times New Roman"/>
          <w:color w:val="000000"/>
          <w:sz w:val="24"/>
          <w:szCs w:val="24"/>
        </w:rPr>
        <w:t xml:space="preserve">The Regulatory Flexibility Act (5 U.S.C. 601 et seq.) requires an agency to review regulations to assess their impact on small entities unless the agency determines that a rule is not expected to have a significant economic impact on a substantial number of small entities.  </w:t>
      </w:r>
      <w:r w:rsidRPr="00487ADD">
        <w:rPr>
          <w:rFonts w:ascii="Times New Roman" w:hAnsi="Times New Roman" w:cs="Times New Roman"/>
          <w:sz w:val="24"/>
          <w:szCs w:val="24"/>
        </w:rPr>
        <w:t xml:space="preserve">DOT defines small carriers based on the standard published in 14 CFR 399.73 as </w:t>
      </w:r>
      <w:r w:rsidRPr="00487ADD">
        <w:rPr>
          <w:rFonts w:ascii="Times New Roman" w:hAnsi="Times New Roman" w:cs="Times New Roman"/>
          <w:color w:val="000000"/>
          <w:sz w:val="24"/>
          <w:szCs w:val="24"/>
        </w:rPr>
        <w:t xml:space="preserve">carriers that provide </w:t>
      </w:r>
      <w:r w:rsidRPr="00487ADD">
        <w:rPr>
          <w:rFonts w:ascii="Times New Roman" w:hAnsi="Times New Roman" w:cs="Times New Roman"/>
          <w:color w:val="000000"/>
          <w:sz w:val="24"/>
          <w:szCs w:val="24"/>
        </w:rPr>
        <w:lastRenderedPageBreak/>
        <w:t xml:space="preserve">air transportation exclusively with aircraft that seat no more than 60 passengers.  </w:t>
      </w:r>
      <w:r w:rsidR="006E62D7" w:rsidRPr="00487ADD">
        <w:rPr>
          <w:rFonts w:ascii="Times New Roman" w:hAnsi="Times New Roman" w:cs="Times New Roman"/>
          <w:sz w:val="24"/>
          <w:szCs w:val="24"/>
        </w:rPr>
        <w:t>Ticket agents qualify as a small business if they have $20.5 million or less in annual revenues.  13 CFR 121.201</w:t>
      </w:r>
      <w:r w:rsidR="002F31D3" w:rsidRPr="00487ADD">
        <w:rPr>
          <w:rFonts w:ascii="Times New Roman" w:hAnsi="Times New Roman" w:cs="Times New Roman"/>
          <w:sz w:val="24"/>
          <w:szCs w:val="24"/>
        </w:rPr>
        <w:t>.</w:t>
      </w:r>
    </w:p>
    <w:p w14:paraId="537D5321" w14:textId="41D42C28" w:rsidR="00CA301E" w:rsidRPr="00487ADD" w:rsidRDefault="006E62D7" w:rsidP="00DB3329">
      <w:pPr>
        <w:spacing w:after="0" w:line="480" w:lineRule="auto"/>
        <w:ind w:left="-720" w:firstLine="720"/>
        <w:rPr>
          <w:rFonts w:ascii="Times New Roman" w:eastAsia="Melior" w:hAnsi="Times New Roman" w:cs="Times New Roman"/>
          <w:sz w:val="24"/>
          <w:szCs w:val="24"/>
        </w:rPr>
      </w:pPr>
      <w:r w:rsidRPr="00487ADD">
        <w:rPr>
          <w:rFonts w:ascii="Times New Roman" w:hAnsi="Times New Roman" w:cs="Times New Roman"/>
          <w:color w:val="000000"/>
          <w:sz w:val="24"/>
          <w:szCs w:val="24"/>
        </w:rPr>
        <w:t xml:space="preserve">The Department does not expect this </w:t>
      </w:r>
      <w:r w:rsidR="00285249" w:rsidRPr="00487ADD">
        <w:rPr>
          <w:rFonts w:ascii="Times New Roman" w:hAnsi="Times New Roman" w:cs="Times New Roman"/>
          <w:color w:val="000000"/>
          <w:sz w:val="24"/>
          <w:szCs w:val="24"/>
        </w:rPr>
        <w:t>rule</w:t>
      </w:r>
      <w:r w:rsidRPr="00487ADD">
        <w:rPr>
          <w:rFonts w:ascii="Times New Roman" w:hAnsi="Times New Roman" w:cs="Times New Roman"/>
          <w:color w:val="000000"/>
          <w:sz w:val="24"/>
          <w:szCs w:val="24"/>
        </w:rPr>
        <w:t xml:space="preserve"> to have a significant economic impact on a substantial number of small entities.  </w:t>
      </w:r>
      <w:r w:rsidR="008274EF" w:rsidRPr="00487ADD">
        <w:rPr>
          <w:rFonts w:ascii="Times New Roman" w:hAnsi="Times New Roman" w:cs="Times New Roman"/>
          <w:color w:val="000000"/>
          <w:sz w:val="24"/>
          <w:szCs w:val="24"/>
        </w:rPr>
        <w:t xml:space="preserve">The proposed rule </w:t>
      </w:r>
      <w:r w:rsidR="00D2118E" w:rsidRPr="00487ADD">
        <w:rPr>
          <w:rFonts w:ascii="Times New Roman" w:hAnsi="Times New Roman" w:cs="Times New Roman"/>
          <w:color w:val="000000"/>
          <w:sz w:val="24"/>
          <w:szCs w:val="24"/>
        </w:rPr>
        <w:t xml:space="preserve">contains an exemption for small carriers and small ticket agents.  </w:t>
      </w:r>
      <w:r w:rsidR="000B223D" w:rsidRPr="00487ADD">
        <w:rPr>
          <w:rFonts w:ascii="Times New Roman" w:hAnsi="Times New Roman" w:cs="Times New Roman"/>
          <w:color w:val="000000"/>
          <w:sz w:val="24"/>
          <w:szCs w:val="24"/>
        </w:rPr>
        <w:t>On the basis of the analysis provided in the PRIA and IRFA</w:t>
      </w:r>
      <w:r w:rsidR="00CA301E" w:rsidRPr="00487ADD">
        <w:rPr>
          <w:rFonts w:ascii="Times New Roman" w:hAnsi="Times New Roman" w:cs="Times New Roman"/>
          <w:color w:val="000000"/>
          <w:sz w:val="24"/>
          <w:szCs w:val="24"/>
        </w:rPr>
        <w:t>, I hereby certify that this rule</w:t>
      </w:r>
      <w:r w:rsidR="00661AB9" w:rsidRPr="00487ADD">
        <w:rPr>
          <w:rFonts w:ascii="Times New Roman" w:hAnsi="Times New Roman" w:cs="Times New Roman"/>
          <w:color w:val="000000"/>
          <w:sz w:val="24"/>
          <w:szCs w:val="24"/>
        </w:rPr>
        <w:t>making</w:t>
      </w:r>
      <w:r w:rsidR="00CA301E" w:rsidRPr="00487ADD">
        <w:rPr>
          <w:rFonts w:ascii="Times New Roman" w:hAnsi="Times New Roman" w:cs="Times New Roman"/>
          <w:color w:val="000000"/>
          <w:sz w:val="24"/>
          <w:szCs w:val="24"/>
        </w:rPr>
        <w:t xml:space="preserve"> </w:t>
      </w:r>
      <w:r w:rsidR="00CA301E" w:rsidRPr="00487ADD">
        <w:rPr>
          <w:rFonts w:ascii="Times New Roman" w:eastAsia="Melior" w:hAnsi="Times New Roman" w:cs="Times New Roman"/>
          <w:sz w:val="24"/>
          <w:szCs w:val="24"/>
        </w:rPr>
        <w:t>will</w:t>
      </w:r>
      <w:r w:rsidR="00CA301E" w:rsidRPr="00487ADD">
        <w:rPr>
          <w:rFonts w:ascii="Times New Roman" w:hAnsi="Times New Roman" w:cs="Times New Roman"/>
          <w:color w:val="000000"/>
          <w:sz w:val="24"/>
          <w:szCs w:val="24"/>
        </w:rPr>
        <w:t xml:space="preserve"> </w:t>
      </w:r>
      <w:r w:rsidR="00CA301E" w:rsidRPr="00487ADD">
        <w:rPr>
          <w:rFonts w:ascii="Times New Roman" w:eastAsia="Melior" w:hAnsi="Times New Roman" w:cs="Times New Roman"/>
          <w:sz w:val="24"/>
          <w:szCs w:val="24"/>
        </w:rPr>
        <w:t>not have a significant economic impact</w:t>
      </w:r>
      <w:r w:rsidR="00CA301E" w:rsidRPr="00487ADD">
        <w:rPr>
          <w:rFonts w:ascii="Times New Roman" w:hAnsi="Times New Roman" w:cs="Times New Roman"/>
          <w:color w:val="000000"/>
          <w:sz w:val="24"/>
          <w:szCs w:val="24"/>
        </w:rPr>
        <w:t xml:space="preserve"> </w:t>
      </w:r>
      <w:r w:rsidR="00CA301E" w:rsidRPr="00487ADD">
        <w:rPr>
          <w:rFonts w:ascii="Times New Roman" w:eastAsia="Melior" w:hAnsi="Times New Roman" w:cs="Times New Roman"/>
          <w:sz w:val="24"/>
          <w:szCs w:val="24"/>
        </w:rPr>
        <w:t>on a substantial number of small</w:t>
      </w:r>
      <w:r w:rsidR="00CA301E" w:rsidRPr="00487ADD">
        <w:rPr>
          <w:rFonts w:ascii="Times New Roman" w:hAnsi="Times New Roman" w:cs="Times New Roman"/>
          <w:color w:val="000000"/>
          <w:sz w:val="24"/>
          <w:szCs w:val="24"/>
        </w:rPr>
        <w:t xml:space="preserve"> </w:t>
      </w:r>
      <w:r w:rsidR="00CA301E" w:rsidRPr="00487ADD">
        <w:rPr>
          <w:rFonts w:ascii="Times New Roman" w:eastAsia="Melior" w:hAnsi="Times New Roman" w:cs="Times New Roman"/>
          <w:sz w:val="24"/>
          <w:szCs w:val="24"/>
        </w:rPr>
        <w:t xml:space="preserve">entities. </w:t>
      </w:r>
    </w:p>
    <w:p w14:paraId="414BCB29" w14:textId="7B6826EE" w:rsidR="00CA301E" w:rsidRPr="00487ADD" w:rsidRDefault="00CA301E" w:rsidP="00861190">
      <w:pPr>
        <w:pStyle w:val="ListParagraph"/>
        <w:numPr>
          <w:ilvl w:val="0"/>
          <w:numId w:val="17"/>
        </w:numPr>
        <w:spacing w:after="0" w:line="480" w:lineRule="auto"/>
        <w:ind w:left="90" w:hanging="810"/>
        <w:rPr>
          <w:rFonts w:ascii="Times New Roman" w:hAnsi="Times New Roman" w:cs="Times New Roman"/>
          <w:i/>
          <w:sz w:val="24"/>
          <w:szCs w:val="24"/>
        </w:rPr>
      </w:pPr>
      <w:r w:rsidRPr="00487ADD">
        <w:rPr>
          <w:rFonts w:ascii="Times New Roman" w:hAnsi="Times New Roman" w:cs="Times New Roman"/>
          <w:i/>
          <w:sz w:val="24"/>
          <w:szCs w:val="24"/>
        </w:rPr>
        <w:t>Executive Order 13132 (Federalism)</w:t>
      </w:r>
    </w:p>
    <w:p w14:paraId="13BDBD5D" w14:textId="77777777" w:rsidR="00CA301E" w:rsidRPr="00487ADD" w:rsidRDefault="00CA301E" w:rsidP="00DB3329">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This </w:t>
      </w:r>
      <w:r w:rsidR="00661AB9" w:rsidRPr="00487ADD">
        <w:rPr>
          <w:rFonts w:ascii="Times New Roman" w:hAnsi="Times New Roman" w:cs="Times New Roman"/>
          <w:sz w:val="24"/>
          <w:szCs w:val="24"/>
        </w:rPr>
        <w:t>rulemaking</w:t>
      </w:r>
      <w:r w:rsidRPr="00487ADD">
        <w:rPr>
          <w:rFonts w:ascii="Times New Roman" w:hAnsi="Times New Roman" w:cs="Times New Roman"/>
          <w:sz w:val="24"/>
          <w:szCs w:val="24"/>
        </w:rPr>
        <w:t xml:space="preserve"> has been analyzed in accordance with the principles and criteria contained in Executive Order 13132 (“Federalism”).  This </w:t>
      </w:r>
      <w:r w:rsidR="00661AB9" w:rsidRPr="00487ADD">
        <w:rPr>
          <w:rFonts w:ascii="Times New Roman" w:hAnsi="Times New Roman" w:cs="Times New Roman"/>
          <w:sz w:val="24"/>
          <w:szCs w:val="24"/>
        </w:rPr>
        <w:t>rulemaking</w:t>
      </w:r>
      <w:r w:rsidRPr="00487ADD">
        <w:rPr>
          <w:rFonts w:ascii="Times New Roman" w:hAnsi="Times New Roman" w:cs="Times New Roman"/>
          <w:sz w:val="24"/>
          <w:szCs w:val="24"/>
        </w:rPr>
        <w:t xml:space="preserve"> does not include any provision that: (1) has substantial direct effects on the States, the relationship between the national government and the States, or the distribution of power and responsibility among the various levels of government; (2) imposes substantial direct compliance costs on State and local governments; or (3) preempts State law.  States are already preempted from regulating in this area by the Airline Deregulation Act, 49 U.S.C. § 41713.  Therefore, the consultation and funding requirements of Executive Order 13132 do not apply.</w:t>
      </w:r>
    </w:p>
    <w:p w14:paraId="7116479D" w14:textId="77777777" w:rsidR="00CA301E" w:rsidRPr="00487ADD" w:rsidRDefault="00CA301E" w:rsidP="00861190">
      <w:pPr>
        <w:pStyle w:val="ListParagraph"/>
        <w:numPr>
          <w:ilvl w:val="0"/>
          <w:numId w:val="17"/>
        </w:numPr>
        <w:spacing w:after="0" w:line="480" w:lineRule="auto"/>
        <w:ind w:left="0" w:hanging="720"/>
        <w:rPr>
          <w:rFonts w:ascii="Times New Roman" w:hAnsi="Times New Roman" w:cs="Times New Roman"/>
          <w:i/>
          <w:sz w:val="24"/>
          <w:szCs w:val="24"/>
        </w:rPr>
      </w:pPr>
      <w:r w:rsidRPr="00487ADD">
        <w:rPr>
          <w:rFonts w:ascii="Times New Roman" w:hAnsi="Times New Roman" w:cs="Times New Roman"/>
          <w:i/>
          <w:sz w:val="24"/>
          <w:szCs w:val="24"/>
        </w:rPr>
        <w:t>Executive Order 13084</w:t>
      </w:r>
    </w:p>
    <w:p w14:paraId="7EC64007" w14:textId="77777777" w:rsidR="00CA301E" w:rsidRPr="00487ADD" w:rsidRDefault="00CA301E" w:rsidP="00DB3329">
      <w:pPr>
        <w:spacing w:after="0"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This </w:t>
      </w:r>
      <w:r w:rsidR="00661AB9" w:rsidRPr="00487ADD">
        <w:rPr>
          <w:rFonts w:ascii="Times New Roman" w:hAnsi="Times New Roman" w:cs="Times New Roman"/>
          <w:sz w:val="24"/>
          <w:szCs w:val="24"/>
        </w:rPr>
        <w:t>rulemaking</w:t>
      </w:r>
      <w:r w:rsidRPr="00487ADD">
        <w:rPr>
          <w:rFonts w:ascii="Times New Roman" w:hAnsi="Times New Roman" w:cs="Times New Roman"/>
          <w:sz w:val="24"/>
          <w:szCs w:val="24"/>
        </w:rPr>
        <w:t xml:space="preserve"> has been analyzed in accordance with the principles and criteria contained in Executive Order 13084 (“Consultation and Coordination with Indian Tribal Governments”).  Because this rule</w:t>
      </w:r>
      <w:r w:rsidR="00661AB9" w:rsidRPr="00487ADD">
        <w:rPr>
          <w:rFonts w:ascii="Times New Roman" w:hAnsi="Times New Roman" w:cs="Times New Roman"/>
          <w:sz w:val="24"/>
          <w:szCs w:val="24"/>
        </w:rPr>
        <w:t>making</w:t>
      </w:r>
      <w:r w:rsidRPr="00487ADD">
        <w:rPr>
          <w:rFonts w:ascii="Times New Roman" w:hAnsi="Times New Roman" w:cs="Times New Roman"/>
          <w:sz w:val="24"/>
          <w:szCs w:val="24"/>
        </w:rPr>
        <w:t xml:space="preserve"> does not significantly or uniquely affect the communities of the Indian Tribal governments or impose substantial direct compliance costs on them, the funding and consultation requirements of Executive Order 13084 do not apply.</w:t>
      </w:r>
    </w:p>
    <w:p w14:paraId="16933F43" w14:textId="3E0C66FD" w:rsidR="00CA301E" w:rsidRPr="00487ADD" w:rsidRDefault="00CA301E" w:rsidP="00861190">
      <w:pPr>
        <w:pStyle w:val="ListParagraph"/>
        <w:numPr>
          <w:ilvl w:val="0"/>
          <w:numId w:val="17"/>
        </w:numPr>
        <w:spacing w:after="0" w:line="480" w:lineRule="auto"/>
        <w:ind w:left="0" w:hanging="720"/>
        <w:rPr>
          <w:rFonts w:ascii="Times New Roman" w:hAnsi="Times New Roman" w:cs="Times New Roman"/>
          <w:i/>
          <w:sz w:val="24"/>
          <w:szCs w:val="24"/>
        </w:rPr>
      </w:pPr>
      <w:r w:rsidRPr="00487ADD">
        <w:rPr>
          <w:rFonts w:ascii="Times New Roman" w:hAnsi="Times New Roman" w:cs="Times New Roman"/>
          <w:i/>
          <w:sz w:val="24"/>
          <w:szCs w:val="24"/>
        </w:rPr>
        <w:lastRenderedPageBreak/>
        <w:t>Paperwork Reduction Act</w:t>
      </w:r>
      <w:r w:rsidR="008274EF" w:rsidRPr="00487ADD">
        <w:rPr>
          <w:rFonts w:ascii="Times New Roman" w:hAnsi="Times New Roman" w:cs="Times New Roman"/>
          <w:i/>
          <w:sz w:val="24"/>
          <w:szCs w:val="24"/>
        </w:rPr>
        <w:t xml:space="preserve"> </w:t>
      </w:r>
    </w:p>
    <w:p w14:paraId="29EEA46A" w14:textId="5956FFA5" w:rsidR="00CA301E" w:rsidRPr="00487ADD" w:rsidRDefault="00CA301E" w:rsidP="00F02AFD">
      <w:pPr>
        <w:spacing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The Department has determined that </w:t>
      </w:r>
      <w:r w:rsidR="00282B97" w:rsidRPr="00487ADD">
        <w:rPr>
          <w:rFonts w:ascii="Times New Roman" w:hAnsi="Times New Roman" w:cs="Times New Roman"/>
          <w:sz w:val="24"/>
          <w:szCs w:val="24"/>
        </w:rPr>
        <w:t xml:space="preserve">this proposed rule </w:t>
      </w:r>
      <w:r w:rsidR="00FE6BBB" w:rsidRPr="00487ADD">
        <w:rPr>
          <w:rFonts w:ascii="Times New Roman" w:hAnsi="Times New Roman" w:cs="Times New Roman"/>
          <w:sz w:val="24"/>
          <w:szCs w:val="24"/>
        </w:rPr>
        <w:t xml:space="preserve">is subject to the </w:t>
      </w:r>
      <w:r w:rsidR="008274EF" w:rsidRPr="00487ADD">
        <w:rPr>
          <w:rFonts w:ascii="Times New Roman" w:hAnsi="Times New Roman" w:cs="Times New Roman"/>
          <w:sz w:val="24"/>
          <w:szCs w:val="24"/>
        </w:rPr>
        <w:t xml:space="preserve">requirements of the Paperwork Reduction Act (PRA) </w:t>
      </w:r>
      <w:r w:rsidR="00FE6BBB" w:rsidRPr="00487ADD">
        <w:rPr>
          <w:rFonts w:ascii="Times New Roman" w:hAnsi="Times New Roman" w:cs="Times New Roman"/>
          <w:sz w:val="24"/>
          <w:szCs w:val="24"/>
        </w:rPr>
        <w:t xml:space="preserve">because it </w:t>
      </w:r>
      <w:r w:rsidR="00282B97" w:rsidRPr="00487ADD">
        <w:rPr>
          <w:rFonts w:ascii="Times New Roman" w:hAnsi="Times New Roman" w:cs="Times New Roman"/>
          <w:sz w:val="24"/>
          <w:szCs w:val="24"/>
        </w:rPr>
        <w:t xml:space="preserve">adopts new </w:t>
      </w:r>
      <w:r w:rsidR="00FE6BBB" w:rsidRPr="00487ADD">
        <w:rPr>
          <w:rFonts w:ascii="Times New Roman" w:hAnsi="Times New Roman" w:cs="Times New Roman"/>
          <w:sz w:val="24"/>
          <w:szCs w:val="24"/>
        </w:rPr>
        <w:t>information gathering</w:t>
      </w:r>
      <w:r w:rsidR="00282B97" w:rsidRPr="00487ADD">
        <w:rPr>
          <w:rFonts w:ascii="Times New Roman" w:hAnsi="Times New Roman" w:cs="Times New Roman"/>
          <w:sz w:val="24"/>
          <w:szCs w:val="24"/>
        </w:rPr>
        <w:t xml:space="preserve"> requirements</w:t>
      </w:r>
      <w:r w:rsidR="00FE6BBB" w:rsidRPr="00487ADD">
        <w:rPr>
          <w:rFonts w:ascii="Times New Roman" w:hAnsi="Times New Roman" w:cs="Times New Roman"/>
          <w:sz w:val="24"/>
          <w:szCs w:val="24"/>
        </w:rPr>
        <w:t xml:space="preserve"> on airlines and ticket agents</w:t>
      </w:r>
      <w:r w:rsidR="00282B97" w:rsidRPr="00487ADD">
        <w:rPr>
          <w:rFonts w:ascii="Times New Roman" w:hAnsi="Times New Roman" w:cs="Times New Roman"/>
          <w:sz w:val="24"/>
          <w:szCs w:val="24"/>
        </w:rPr>
        <w:t xml:space="preserve">.  The Department will publish a separate </w:t>
      </w:r>
      <w:r w:rsidR="00DA1B2D" w:rsidRPr="00487ADD">
        <w:rPr>
          <w:rFonts w:ascii="Times New Roman" w:hAnsi="Times New Roman" w:cs="Times New Roman"/>
          <w:sz w:val="24"/>
          <w:szCs w:val="24"/>
        </w:rPr>
        <w:t xml:space="preserve">30 day and 60 day </w:t>
      </w:r>
      <w:r w:rsidR="00282B97" w:rsidRPr="00487ADD">
        <w:rPr>
          <w:rFonts w:ascii="Times New Roman" w:hAnsi="Times New Roman" w:cs="Times New Roman"/>
          <w:sz w:val="24"/>
          <w:szCs w:val="24"/>
        </w:rPr>
        <w:t xml:space="preserve">notice in the Federal Register inviting comment on the new information collection requirements contained in this document.  As prescribed by the PRA, the requirements will not go into effect until </w:t>
      </w:r>
      <w:r w:rsidR="009679F0" w:rsidRPr="00487ADD">
        <w:rPr>
          <w:rFonts w:ascii="Times New Roman" w:hAnsi="Times New Roman" w:cs="Times New Roman"/>
          <w:sz w:val="24"/>
          <w:szCs w:val="24"/>
        </w:rPr>
        <w:t>the Office of Management and Budget (</w:t>
      </w:r>
      <w:r w:rsidR="00282B97" w:rsidRPr="00487ADD">
        <w:rPr>
          <w:rFonts w:ascii="Times New Roman" w:hAnsi="Times New Roman" w:cs="Times New Roman"/>
          <w:sz w:val="24"/>
          <w:szCs w:val="24"/>
        </w:rPr>
        <w:t>OMB</w:t>
      </w:r>
      <w:r w:rsidR="009679F0" w:rsidRPr="00487ADD">
        <w:rPr>
          <w:rFonts w:ascii="Times New Roman" w:hAnsi="Times New Roman" w:cs="Times New Roman"/>
          <w:sz w:val="24"/>
          <w:szCs w:val="24"/>
        </w:rPr>
        <w:t>)</w:t>
      </w:r>
      <w:r w:rsidR="00282B97" w:rsidRPr="00487ADD">
        <w:rPr>
          <w:rFonts w:ascii="Times New Roman" w:hAnsi="Times New Roman" w:cs="Times New Roman"/>
          <w:sz w:val="24"/>
          <w:szCs w:val="24"/>
        </w:rPr>
        <w:t xml:space="preserve"> has approved them and the Department has published a notice announcing the effective date of the information collection requirements.</w:t>
      </w:r>
    </w:p>
    <w:p w14:paraId="43263D64" w14:textId="77777777" w:rsidR="00CA301E" w:rsidRPr="00487ADD" w:rsidRDefault="00CA301E" w:rsidP="00861190">
      <w:pPr>
        <w:pStyle w:val="ListParagraph"/>
        <w:numPr>
          <w:ilvl w:val="0"/>
          <w:numId w:val="17"/>
        </w:numPr>
        <w:spacing w:after="0" w:line="480" w:lineRule="auto"/>
        <w:ind w:left="0" w:hanging="720"/>
        <w:rPr>
          <w:rFonts w:ascii="Times New Roman" w:hAnsi="Times New Roman" w:cs="Times New Roman"/>
          <w:i/>
          <w:sz w:val="24"/>
          <w:szCs w:val="24"/>
        </w:rPr>
      </w:pPr>
      <w:r w:rsidRPr="00487ADD">
        <w:rPr>
          <w:rFonts w:ascii="Times New Roman" w:hAnsi="Times New Roman" w:cs="Times New Roman"/>
          <w:i/>
          <w:sz w:val="24"/>
          <w:szCs w:val="24"/>
        </w:rPr>
        <w:t>Unfunded Mandates Reform Act</w:t>
      </w:r>
    </w:p>
    <w:p w14:paraId="2D0DF8BA" w14:textId="77777777" w:rsidR="00D2118E" w:rsidRPr="00487ADD" w:rsidRDefault="00CA301E" w:rsidP="00DB3329">
      <w:pPr>
        <w:tabs>
          <w:tab w:val="left" w:pos="0"/>
        </w:tabs>
        <w:spacing w:after="0" w:line="480" w:lineRule="auto"/>
        <w:ind w:left="-720" w:firstLine="360"/>
        <w:rPr>
          <w:rFonts w:ascii="Times New Roman" w:hAnsi="Times New Roman" w:cs="Times New Roman"/>
          <w:sz w:val="24"/>
          <w:szCs w:val="24"/>
        </w:rPr>
      </w:pPr>
      <w:r w:rsidRPr="00487ADD">
        <w:rPr>
          <w:rFonts w:ascii="Times New Roman" w:hAnsi="Times New Roman" w:cs="Times New Roman"/>
          <w:sz w:val="24"/>
          <w:szCs w:val="24"/>
        </w:rPr>
        <w:tab/>
        <w:t>The Department has determined that the requirements of Title II of the Unfunded Mandates Reform Act of 1995 do not apply to this rule.</w:t>
      </w:r>
      <w:r w:rsidR="00282B97" w:rsidRPr="00487ADD">
        <w:rPr>
          <w:rFonts w:ascii="Times New Roman" w:hAnsi="Times New Roman" w:cs="Times New Roman"/>
          <w:sz w:val="24"/>
          <w:szCs w:val="24"/>
        </w:rPr>
        <w:t xml:space="preserve">  </w:t>
      </w:r>
    </w:p>
    <w:p w14:paraId="0C0BB16B" w14:textId="77777777" w:rsidR="00CA301E" w:rsidRPr="00487ADD" w:rsidRDefault="00CA301E" w:rsidP="00861190">
      <w:pPr>
        <w:pStyle w:val="PlainText"/>
        <w:spacing w:line="480" w:lineRule="auto"/>
        <w:ind w:hanging="720"/>
        <w:rPr>
          <w:rFonts w:ascii="Times New Roman" w:hAnsi="Times New Roman" w:cs="Times New Roman"/>
          <w:sz w:val="24"/>
          <w:szCs w:val="24"/>
        </w:rPr>
      </w:pPr>
      <w:r w:rsidRPr="00487ADD">
        <w:rPr>
          <w:rFonts w:ascii="Times New Roman" w:hAnsi="Times New Roman" w:cs="Times New Roman"/>
          <w:sz w:val="24"/>
          <w:szCs w:val="24"/>
        </w:rPr>
        <w:t xml:space="preserve">G.  </w:t>
      </w:r>
      <w:r w:rsidR="0009243D" w:rsidRPr="00487ADD">
        <w:rPr>
          <w:rFonts w:ascii="Times New Roman" w:hAnsi="Times New Roman" w:cs="Times New Roman"/>
          <w:sz w:val="24"/>
          <w:szCs w:val="24"/>
        </w:rPr>
        <w:tab/>
      </w:r>
      <w:r w:rsidRPr="00487ADD">
        <w:rPr>
          <w:rFonts w:ascii="Times New Roman" w:hAnsi="Times New Roman" w:cs="Times New Roman"/>
          <w:i/>
          <w:sz w:val="24"/>
          <w:szCs w:val="24"/>
        </w:rPr>
        <w:t>National Environmental Policy Act</w:t>
      </w:r>
    </w:p>
    <w:p w14:paraId="53439412" w14:textId="51676CE8" w:rsidR="00CA301E" w:rsidRDefault="00CA301E" w:rsidP="003B640F">
      <w:pPr>
        <w:pStyle w:val="PlainText"/>
        <w:spacing w:line="480" w:lineRule="auto"/>
        <w:ind w:left="-720" w:firstLine="720"/>
        <w:rPr>
          <w:rFonts w:ascii="Times New Roman" w:hAnsi="Times New Roman" w:cs="Times New Roman"/>
          <w:sz w:val="24"/>
          <w:szCs w:val="24"/>
        </w:rPr>
      </w:pPr>
      <w:r w:rsidRPr="00487ADD">
        <w:rPr>
          <w:rFonts w:ascii="Times New Roman" w:hAnsi="Times New Roman" w:cs="Times New Roman"/>
          <w:sz w:val="24"/>
          <w:szCs w:val="24"/>
        </w:rPr>
        <w:t xml:space="preserve">The Department has analyzed the environmental impacts of this proposed action pursuant to the National Environmental Policy Act of 1969 (NEPA) (42 U.S.C. 4321 et seq.) and has determined that it is categorically excluded pursuant to DOT Order 5610.1C, Procedures for Considering Environmental Impacts (44 FR 56420, Oct. 1, 1979).   Categorical exclusions are actions identified in an agency’s NEPA implementing procedures that do not normally have a significant impact on the environment and therefore do not require either an environmental assessment (EA) or environmental impact statement (EIS).  </w:t>
      </w:r>
      <w:r w:rsidRPr="00487ADD">
        <w:rPr>
          <w:rFonts w:ascii="Times New Roman" w:hAnsi="Times New Roman" w:cs="Times New Roman"/>
          <w:i/>
          <w:sz w:val="24"/>
          <w:szCs w:val="24"/>
        </w:rPr>
        <w:t>See</w:t>
      </w:r>
      <w:r w:rsidRPr="00487ADD">
        <w:rPr>
          <w:rFonts w:ascii="Times New Roman" w:hAnsi="Times New Roman" w:cs="Times New Roman"/>
          <w:sz w:val="24"/>
          <w:szCs w:val="24"/>
        </w:rPr>
        <w:t xml:space="preserve"> 40 CFR 1508.4.  In analyzing the applicability of a categorical exclusion, the agency must also consider whether extraordinary circumstances are present that would warrant the preparation of an EA or EIS.  Id.  Paragraph 3.c.6.i of DOT Order 5610.1C categorically excludes “[a]ctions relating to consumer protection, including regulations.”  As noted above, this rulemaking relates to consumer protection.  The </w:t>
      </w:r>
      <w:r w:rsidRPr="00487ADD">
        <w:rPr>
          <w:rFonts w:ascii="Times New Roman" w:hAnsi="Times New Roman" w:cs="Times New Roman"/>
          <w:sz w:val="24"/>
          <w:szCs w:val="24"/>
        </w:rPr>
        <w:lastRenderedPageBreak/>
        <w:t>Department does not anticipate any environmental impacts, and there are no extraordinary circumstances present in connection with this rulemaking.</w:t>
      </w:r>
      <w:r w:rsidR="003B640F">
        <w:rPr>
          <w:rFonts w:ascii="Times New Roman" w:hAnsi="Times New Roman" w:cs="Times New Roman"/>
          <w:sz w:val="24"/>
          <w:szCs w:val="24"/>
        </w:rPr>
        <w:t xml:space="preserve">  </w:t>
      </w:r>
    </w:p>
    <w:p w14:paraId="07C9D182" w14:textId="77777777" w:rsidR="003B640F" w:rsidRPr="00487ADD" w:rsidRDefault="003B640F" w:rsidP="003B640F">
      <w:pPr>
        <w:pStyle w:val="PlainText"/>
        <w:spacing w:line="480" w:lineRule="auto"/>
        <w:ind w:left="-720" w:firstLine="720"/>
        <w:rPr>
          <w:rFonts w:ascii="Times New Roman" w:hAnsi="Times New Roman" w:cs="Times New Roman"/>
          <w:sz w:val="24"/>
          <w:szCs w:val="24"/>
        </w:rPr>
      </w:pPr>
    </w:p>
    <w:p w14:paraId="629449DC" w14:textId="77777777" w:rsidR="004F06FF" w:rsidRPr="00487ADD" w:rsidRDefault="00A074FA" w:rsidP="00861190">
      <w:pPr>
        <w:spacing w:after="0" w:line="480" w:lineRule="auto"/>
        <w:ind w:left="-720"/>
        <w:contextualSpacing/>
        <w:rPr>
          <w:rFonts w:ascii="Times New Roman" w:hAnsi="Times New Roman" w:cs="Times New Roman"/>
          <w:b/>
          <w:sz w:val="24"/>
          <w:szCs w:val="24"/>
        </w:rPr>
      </w:pPr>
      <w:r w:rsidRPr="00487ADD">
        <w:rPr>
          <w:rFonts w:ascii="Times New Roman" w:hAnsi="Times New Roman" w:cs="Times New Roman"/>
          <w:b/>
          <w:sz w:val="24"/>
          <w:szCs w:val="24"/>
        </w:rPr>
        <w:t>Proposed Rule Text</w:t>
      </w:r>
    </w:p>
    <w:p w14:paraId="6DE25629" w14:textId="77777777" w:rsidR="00A074FA" w:rsidRPr="00487ADD" w:rsidRDefault="00956BE1" w:rsidP="00861190">
      <w:pPr>
        <w:spacing w:after="0" w:line="480" w:lineRule="auto"/>
        <w:ind w:left="-720" w:firstLine="720"/>
        <w:contextualSpacing/>
        <w:rPr>
          <w:rFonts w:ascii="Times New Roman" w:hAnsi="Times New Roman" w:cs="Times New Roman"/>
          <w:sz w:val="24"/>
          <w:szCs w:val="24"/>
        </w:rPr>
      </w:pPr>
      <w:r w:rsidRPr="00487ADD">
        <w:rPr>
          <w:rFonts w:ascii="Times New Roman" w:hAnsi="Times New Roman" w:cs="Times New Roman"/>
          <w:sz w:val="24"/>
          <w:szCs w:val="24"/>
        </w:rPr>
        <w:t xml:space="preserve">For the reasons set forth in the preamble, the Department of Transportation proposes to add a new Part </w:t>
      </w:r>
      <w:r w:rsidR="00397B4E" w:rsidRPr="00487ADD">
        <w:rPr>
          <w:rFonts w:ascii="Times New Roman" w:hAnsi="Times New Roman" w:cs="Times New Roman"/>
          <w:sz w:val="24"/>
          <w:szCs w:val="24"/>
        </w:rPr>
        <w:t>260</w:t>
      </w:r>
      <w:r w:rsidR="00880E39" w:rsidRPr="00487ADD">
        <w:rPr>
          <w:rFonts w:ascii="Times New Roman" w:hAnsi="Times New Roman" w:cs="Times New Roman"/>
          <w:sz w:val="24"/>
          <w:szCs w:val="24"/>
        </w:rPr>
        <w:t>:</w:t>
      </w:r>
    </w:p>
    <w:p w14:paraId="1F10498C" w14:textId="77777777" w:rsidR="00D2118E" w:rsidRPr="00487ADD" w:rsidRDefault="00D2118E" w:rsidP="00F02AFD">
      <w:pPr>
        <w:ind w:left="-720"/>
        <w:rPr>
          <w:rFonts w:ascii="Times New Roman" w:hAnsi="Times New Roman" w:cs="Times New Roman"/>
          <w:sz w:val="24"/>
          <w:szCs w:val="24"/>
        </w:rPr>
      </w:pPr>
      <w:r w:rsidRPr="00487ADD">
        <w:rPr>
          <w:rFonts w:ascii="Times New Roman" w:hAnsi="Times New Roman" w:cs="Times New Roman"/>
          <w:sz w:val="24"/>
          <w:szCs w:val="24"/>
        </w:rPr>
        <w:t xml:space="preserve">List of Subjects in 14 CFR Part </w:t>
      </w:r>
      <w:r w:rsidR="00282B97" w:rsidRPr="00487ADD">
        <w:rPr>
          <w:rFonts w:ascii="Times New Roman" w:hAnsi="Times New Roman" w:cs="Times New Roman"/>
          <w:sz w:val="24"/>
          <w:szCs w:val="24"/>
        </w:rPr>
        <w:t>260</w:t>
      </w:r>
    </w:p>
    <w:p w14:paraId="4EE25401" w14:textId="77777777" w:rsidR="00D2118E" w:rsidRPr="00487ADD" w:rsidRDefault="00D2118E" w:rsidP="00F02AFD">
      <w:pPr>
        <w:ind w:left="-720"/>
        <w:rPr>
          <w:rFonts w:ascii="Times New Roman" w:hAnsi="Times New Roman" w:cs="Times New Roman"/>
          <w:sz w:val="24"/>
          <w:szCs w:val="24"/>
        </w:rPr>
      </w:pPr>
      <w:r w:rsidRPr="00487ADD">
        <w:rPr>
          <w:rFonts w:ascii="Times New Roman" w:hAnsi="Times New Roman" w:cs="Times New Roman"/>
          <w:sz w:val="24"/>
          <w:szCs w:val="24"/>
        </w:rPr>
        <w:t>Air Carriers, Ticket Agents, Voice Calls</w:t>
      </w:r>
      <w:r w:rsidR="00AB230B" w:rsidRPr="00487ADD">
        <w:rPr>
          <w:rFonts w:ascii="Times New Roman" w:hAnsi="Times New Roman" w:cs="Times New Roman"/>
          <w:sz w:val="24"/>
          <w:szCs w:val="24"/>
        </w:rPr>
        <w:t>, Mobile Wireless Devices, Consumer Protection</w:t>
      </w:r>
      <w:r w:rsidRPr="00487ADD">
        <w:rPr>
          <w:rFonts w:ascii="Times New Roman" w:hAnsi="Times New Roman" w:cs="Times New Roman"/>
          <w:sz w:val="24"/>
          <w:szCs w:val="24"/>
        </w:rPr>
        <w:t>.</w:t>
      </w:r>
    </w:p>
    <w:p w14:paraId="6F1FF70C" w14:textId="3BEF1ADC" w:rsidR="00E3349B" w:rsidRPr="00487ADD" w:rsidRDefault="00E3349B" w:rsidP="00F02AFD">
      <w:pPr>
        <w:ind w:left="-720"/>
        <w:rPr>
          <w:rFonts w:ascii="Times New Roman" w:eastAsia="Calibri" w:hAnsi="Times New Roman" w:cs="Times New Roman"/>
          <w:sz w:val="24"/>
          <w:szCs w:val="24"/>
          <w:lang w:bidi="en-US"/>
        </w:rPr>
      </w:pPr>
      <w:r w:rsidRPr="00487ADD">
        <w:rPr>
          <w:rFonts w:ascii="Times New Roman" w:eastAsia="Calibri" w:hAnsi="Times New Roman" w:cs="Times New Roman"/>
          <w:sz w:val="24"/>
          <w:szCs w:val="24"/>
          <w:lang w:bidi="en-US"/>
        </w:rPr>
        <w:t>Disclosure When Voice Calls are Permitted</w:t>
      </w:r>
    </w:p>
    <w:p w14:paraId="38557AD3" w14:textId="77777777" w:rsidR="00DA6243" w:rsidRPr="00487ADD" w:rsidRDefault="00DA6243" w:rsidP="00F02AFD">
      <w:pPr>
        <w:ind w:left="-720"/>
        <w:rPr>
          <w:rFonts w:ascii="Times New Roman" w:hAnsi="Times New Roman" w:cs="Times New Roman"/>
          <w:sz w:val="24"/>
          <w:szCs w:val="24"/>
        </w:rPr>
      </w:pPr>
      <w:r w:rsidRPr="00487ADD">
        <w:rPr>
          <w:rFonts w:ascii="Times New Roman" w:hAnsi="Times New Roman" w:cs="Times New Roman"/>
          <w:sz w:val="24"/>
          <w:szCs w:val="24"/>
        </w:rPr>
        <w:t>Authority:  49 U.S.C. 41712.</w:t>
      </w:r>
    </w:p>
    <w:p w14:paraId="6FC1DB64" w14:textId="77777777" w:rsidR="004379EF" w:rsidRPr="00487ADD" w:rsidRDefault="004379EF" w:rsidP="00F02AFD">
      <w:pPr>
        <w:ind w:left="-720"/>
        <w:rPr>
          <w:rFonts w:ascii="Times New Roman" w:hAnsi="Times New Roman" w:cs="Times New Roman"/>
          <w:sz w:val="24"/>
          <w:szCs w:val="24"/>
        </w:rPr>
      </w:pPr>
      <w:r w:rsidRPr="00487ADD">
        <w:rPr>
          <w:rFonts w:ascii="Times New Roman" w:hAnsi="Times New Roman" w:cs="Times New Roman"/>
          <w:sz w:val="24"/>
          <w:szCs w:val="24"/>
        </w:rPr>
        <w:t xml:space="preserve">Part </w:t>
      </w:r>
      <w:r w:rsidR="00397B4E" w:rsidRPr="00487ADD">
        <w:rPr>
          <w:rFonts w:ascii="Times New Roman" w:hAnsi="Times New Roman" w:cs="Times New Roman"/>
          <w:sz w:val="24"/>
          <w:szCs w:val="24"/>
        </w:rPr>
        <w:t>260</w:t>
      </w:r>
      <w:r w:rsidRPr="00487ADD">
        <w:rPr>
          <w:rFonts w:ascii="Times New Roman" w:hAnsi="Times New Roman" w:cs="Times New Roman"/>
          <w:sz w:val="24"/>
          <w:szCs w:val="24"/>
        </w:rPr>
        <w:t xml:space="preserve"> – Disclosure </w:t>
      </w:r>
      <w:r w:rsidR="00717718" w:rsidRPr="00487ADD">
        <w:rPr>
          <w:rFonts w:ascii="Times New Roman" w:hAnsi="Times New Roman" w:cs="Times New Roman"/>
          <w:sz w:val="24"/>
          <w:szCs w:val="24"/>
        </w:rPr>
        <w:t xml:space="preserve">about </w:t>
      </w:r>
      <w:r w:rsidRPr="00487ADD">
        <w:rPr>
          <w:rFonts w:ascii="Times New Roman" w:hAnsi="Times New Roman" w:cs="Times New Roman"/>
          <w:sz w:val="24"/>
          <w:szCs w:val="24"/>
        </w:rPr>
        <w:t xml:space="preserve">Voice Calls </w:t>
      </w:r>
      <w:r w:rsidR="00523116" w:rsidRPr="00487ADD">
        <w:rPr>
          <w:rFonts w:ascii="Times New Roman" w:hAnsi="Times New Roman" w:cs="Times New Roman"/>
          <w:sz w:val="24"/>
          <w:szCs w:val="24"/>
        </w:rPr>
        <w:t>On</w:t>
      </w:r>
      <w:r w:rsidRPr="00487ADD">
        <w:rPr>
          <w:rFonts w:ascii="Times New Roman" w:hAnsi="Times New Roman" w:cs="Times New Roman"/>
          <w:sz w:val="24"/>
          <w:szCs w:val="24"/>
        </w:rPr>
        <w:t>board Aircraft</w:t>
      </w:r>
    </w:p>
    <w:p w14:paraId="7B0A88D4" w14:textId="77777777" w:rsidR="004379EF" w:rsidRPr="00487ADD" w:rsidRDefault="004379EF" w:rsidP="00F02AFD">
      <w:pPr>
        <w:ind w:left="-720"/>
        <w:rPr>
          <w:rFonts w:ascii="Times New Roman" w:hAnsi="Times New Roman" w:cs="Times New Roman"/>
          <w:sz w:val="24"/>
          <w:szCs w:val="24"/>
        </w:rPr>
      </w:pPr>
      <w:r w:rsidRPr="00487ADD">
        <w:rPr>
          <w:rFonts w:ascii="Times New Roman" w:hAnsi="Times New Roman" w:cs="Times New Roman"/>
          <w:sz w:val="24"/>
          <w:szCs w:val="24"/>
        </w:rPr>
        <w:t xml:space="preserve">§ </w:t>
      </w:r>
      <w:r w:rsidR="00397B4E" w:rsidRPr="00487ADD">
        <w:rPr>
          <w:rFonts w:ascii="Times New Roman" w:hAnsi="Times New Roman" w:cs="Times New Roman"/>
          <w:sz w:val="24"/>
          <w:szCs w:val="24"/>
        </w:rPr>
        <w:t>260</w:t>
      </w:r>
      <w:r w:rsidRPr="00487ADD">
        <w:rPr>
          <w:rFonts w:ascii="Times New Roman" w:hAnsi="Times New Roman" w:cs="Times New Roman"/>
          <w:sz w:val="24"/>
          <w:szCs w:val="24"/>
        </w:rPr>
        <w:t>.1 — Purpose.</w:t>
      </w:r>
    </w:p>
    <w:p w14:paraId="5E3036CF" w14:textId="77777777" w:rsidR="004379EF" w:rsidRPr="00487ADD" w:rsidRDefault="004379EF" w:rsidP="00F02AFD">
      <w:pPr>
        <w:ind w:left="-720"/>
        <w:rPr>
          <w:rFonts w:ascii="Times New Roman" w:hAnsi="Times New Roman" w:cs="Times New Roman"/>
          <w:sz w:val="24"/>
          <w:szCs w:val="24"/>
        </w:rPr>
      </w:pPr>
      <w:r w:rsidRPr="00487ADD">
        <w:rPr>
          <w:rFonts w:ascii="Times New Roman" w:hAnsi="Times New Roman" w:cs="Times New Roman"/>
          <w:sz w:val="24"/>
          <w:szCs w:val="24"/>
        </w:rPr>
        <w:t xml:space="preserve">The </w:t>
      </w:r>
      <w:r w:rsidR="002E5E75" w:rsidRPr="00487ADD">
        <w:rPr>
          <w:rFonts w:ascii="Times New Roman" w:hAnsi="Times New Roman" w:cs="Times New Roman"/>
          <w:sz w:val="24"/>
          <w:szCs w:val="24"/>
        </w:rPr>
        <w:t xml:space="preserve">purpose of this part is to ensure that ticket agents doing business in the United States, air carriers, and foreign air carriers </w:t>
      </w:r>
      <w:r w:rsidR="00A5044B" w:rsidRPr="00487ADD">
        <w:rPr>
          <w:rFonts w:ascii="Times New Roman" w:hAnsi="Times New Roman" w:cs="Times New Roman"/>
          <w:sz w:val="24"/>
          <w:szCs w:val="24"/>
        </w:rPr>
        <w:t>inform</w:t>
      </w:r>
      <w:r w:rsidR="002E5E75" w:rsidRPr="00487ADD">
        <w:rPr>
          <w:rFonts w:ascii="Times New Roman" w:hAnsi="Times New Roman" w:cs="Times New Roman"/>
          <w:sz w:val="24"/>
          <w:szCs w:val="24"/>
        </w:rPr>
        <w:t xml:space="preserve"> consumers clearly when the air transportation they are buying or considering buying permits </w:t>
      </w:r>
      <w:r w:rsidR="001B10F6" w:rsidRPr="00487ADD">
        <w:rPr>
          <w:rFonts w:ascii="Times New Roman" w:hAnsi="Times New Roman" w:cs="Times New Roman"/>
          <w:sz w:val="24"/>
          <w:szCs w:val="24"/>
        </w:rPr>
        <w:t xml:space="preserve">passengers to use their mobile </w:t>
      </w:r>
      <w:r w:rsidR="00186B54" w:rsidRPr="00487ADD">
        <w:rPr>
          <w:rFonts w:ascii="Times New Roman" w:hAnsi="Times New Roman" w:cs="Times New Roman"/>
          <w:sz w:val="24"/>
          <w:szCs w:val="24"/>
        </w:rPr>
        <w:t xml:space="preserve">wireless </w:t>
      </w:r>
      <w:r w:rsidR="001B10F6" w:rsidRPr="00487ADD">
        <w:rPr>
          <w:rFonts w:ascii="Times New Roman" w:hAnsi="Times New Roman" w:cs="Times New Roman"/>
          <w:sz w:val="24"/>
          <w:szCs w:val="24"/>
        </w:rPr>
        <w:t xml:space="preserve">devices for </w:t>
      </w:r>
      <w:r w:rsidR="002E5E75" w:rsidRPr="00487ADD">
        <w:rPr>
          <w:rFonts w:ascii="Times New Roman" w:hAnsi="Times New Roman" w:cs="Times New Roman"/>
          <w:sz w:val="24"/>
          <w:szCs w:val="24"/>
        </w:rPr>
        <w:t xml:space="preserve">voice calls onboard the flight. </w:t>
      </w:r>
    </w:p>
    <w:p w14:paraId="7AB37E89" w14:textId="77777777" w:rsidR="004379EF" w:rsidRPr="00487ADD" w:rsidRDefault="004379EF" w:rsidP="00F02AFD">
      <w:pPr>
        <w:ind w:left="-720"/>
        <w:rPr>
          <w:rFonts w:ascii="Times New Roman" w:hAnsi="Times New Roman" w:cs="Times New Roman"/>
          <w:sz w:val="24"/>
          <w:szCs w:val="24"/>
        </w:rPr>
      </w:pPr>
      <w:r w:rsidRPr="00487ADD">
        <w:rPr>
          <w:rFonts w:ascii="Times New Roman" w:hAnsi="Times New Roman" w:cs="Times New Roman"/>
          <w:sz w:val="24"/>
          <w:szCs w:val="24"/>
        </w:rPr>
        <w:t xml:space="preserve">§ </w:t>
      </w:r>
      <w:r w:rsidR="00397B4E" w:rsidRPr="00487ADD">
        <w:rPr>
          <w:rFonts w:ascii="Times New Roman" w:hAnsi="Times New Roman" w:cs="Times New Roman"/>
          <w:sz w:val="24"/>
          <w:szCs w:val="24"/>
        </w:rPr>
        <w:t>260</w:t>
      </w:r>
      <w:r w:rsidRPr="00487ADD">
        <w:rPr>
          <w:rFonts w:ascii="Times New Roman" w:hAnsi="Times New Roman" w:cs="Times New Roman"/>
          <w:sz w:val="24"/>
          <w:szCs w:val="24"/>
        </w:rPr>
        <w:t>.3 — Applicability.</w:t>
      </w:r>
    </w:p>
    <w:p w14:paraId="530A37B8" w14:textId="77777777" w:rsidR="004379EF" w:rsidRPr="00487ADD" w:rsidRDefault="000E0C00" w:rsidP="00F02AFD">
      <w:pPr>
        <w:ind w:left="-720"/>
        <w:rPr>
          <w:rFonts w:ascii="Times New Roman" w:hAnsi="Times New Roman" w:cs="Times New Roman"/>
          <w:sz w:val="24"/>
          <w:szCs w:val="24"/>
        </w:rPr>
      </w:pPr>
      <w:r w:rsidRPr="00487ADD">
        <w:rPr>
          <w:rFonts w:ascii="Times New Roman" w:hAnsi="Times New Roman" w:cs="Times New Roman"/>
          <w:sz w:val="24"/>
          <w:szCs w:val="24"/>
        </w:rPr>
        <w:t xml:space="preserve">Except as noted in section </w:t>
      </w:r>
      <w:r w:rsidR="00397B4E" w:rsidRPr="00487ADD">
        <w:rPr>
          <w:rFonts w:ascii="Times New Roman" w:hAnsi="Times New Roman" w:cs="Times New Roman"/>
          <w:sz w:val="24"/>
          <w:szCs w:val="24"/>
        </w:rPr>
        <w:t>260</w:t>
      </w:r>
      <w:r w:rsidRPr="00487ADD">
        <w:rPr>
          <w:rFonts w:ascii="Times New Roman" w:hAnsi="Times New Roman" w:cs="Times New Roman"/>
          <w:sz w:val="24"/>
          <w:szCs w:val="24"/>
        </w:rPr>
        <w:t>.11, t</w:t>
      </w:r>
      <w:r w:rsidR="002E5E75" w:rsidRPr="00487ADD">
        <w:rPr>
          <w:rFonts w:ascii="Times New Roman" w:hAnsi="Times New Roman" w:cs="Times New Roman"/>
          <w:sz w:val="24"/>
          <w:szCs w:val="24"/>
        </w:rPr>
        <w:t>his part applies to the following:</w:t>
      </w:r>
    </w:p>
    <w:p w14:paraId="4A0861B0" w14:textId="77777777" w:rsidR="002E5E75" w:rsidRPr="00487ADD" w:rsidRDefault="00E3349B" w:rsidP="00F02AFD">
      <w:pPr>
        <w:ind w:left="-720"/>
        <w:rPr>
          <w:rFonts w:ascii="Times New Roman" w:hAnsi="Times New Roman" w:cs="Times New Roman"/>
          <w:sz w:val="24"/>
          <w:szCs w:val="24"/>
        </w:rPr>
      </w:pPr>
      <w:r w:rsidRPr="00487ADD">
        <w:rPr>
          <w:rFonts w:ascii="Times New Roman" w:hAnsi="Times New Roman" w:cs="Times New Roman"/>
          <w:sz w:val="24"/>
          <w:szCs w:val="24"/>
        </w:rPr>
        <w:t>U.S.</w:t>
      </w:r>
      <w:r w:rsidR="002E5E75" w:rsidRPr="00487ADD">
        <w:rPr>
          <w:rFonts w:ascii="Times New Roman" w:hAnsi="Times New Roman" w:cs="Times New Roman"/>
          <w:sz w:val="24"/>
          <w:szCs w:val="24"/>
        </w:rPr>
        <w:t xml:space="preserve"> and foreign air carriers</w:t>
      </w:r>
      <w:r w:rsidR="009D7644" w:rsidRPr="00487ADD">
        <w:rPr>
          <w:rFonts w:ascii="Times New Roman" w:hAnsi="Times New Roman" w:cs="Times New Roman"/>
          <w:sz w:val="24"/>
          <w:szCs w:val="24"/>
        </w:rPr>
        <w:t xml:space="preserve"> </w:t>
      </w:r>
      <w:r w:rsidR="00A5044B" w:rsidRPr="00487ADD">
        <w:rPr>
          <w:rFonts w:ascii="Times New Roman" w:hAnsi="Times New Roman" w:cs="Times New Roman"/>
          <w:sz w:val="24"/>
          <w:szCs w:val="24"/>
        </w:rPr>
        <w:t>marketing</w:t>
      </w:r>
      <w:r w:rsidR="009D7644" w:rsidRPr="00487ADD">
        <w:rPr>
          <w:rFonts w:ascii="Times New Roman" w:hAnsi="Times New Roman" w:cs="Times New Roman"/>
          <w:sz w:val="24"/>
          <w:szCs w:val="24"/>
        </w:rPr>
        <w:t xml:space="preserve"> scheduled or charter air transportation</w:t>
      </w:r>
      <w:r w:rsidR="002E5E75" w:rsidRPr="00487ADD">
        <w:rPr>
          <w:rFonts w:ascii="Times New Roman" w:hAnsi="Times New Roman" w:cs="Times New Roman"/>
          <w:sz w:val="24"/>
          <w:szCs w:val="24"/>
        </w:rPr>
        <w:t xml:space="preserve"> </w:t>
      </w:r>
      <w:r w:rsidR="009D7644" w:rsidRPr="00487ADD">
        <w:rPr>
          <w:rFonts w:ascii="Times New Roman" w:hAnsi="Times New Roman" w:cs="Times New Roman"/>
          <w:sz w:val="24"/>
          <w:szCs w:val="24"/>
        </w:rPr>
        <w:t>where voice calls are</w:t>
      </w:r>
      <w:r w:rsidR="002E5E75" w:rsidRPr="00487ADD">
        <w:rPr>
          <w:rFonts w:ascii="Times New Roman" w:hAnsi="Times New Roman" w:cs="Times New Roman"/>
          <w:sz w:val="24"/>
          <w:szCs w:val="24"/>
        </w:rPr>
        <w:t xml:space="preserve"> permit</w:t>
      </w:r>
      <w:r w:rsidR="009D7644" w:rsidRPr="00487ADD">
        <w:rPr>
          <w:rFonts w:ascii="Times New Roman" w:hAnsi="Times New Roman" w:cs="Times New Roman"/>
          <w:sz w:val="24"/>
          <w:szCs w:val="24"/>
        </w:rPr>
        <w:t>ted</w:t>
      </w:r>
      <w:r w:rsidR="002E5E75" w:rsidRPr="00487ADD">
        <w:rPr>
          <w:rFonts w:ascii="Times New Roman" w:hAnsi="Times New Roman" w:cs="Times New Roman"/>
          <w:sz w:val="24"/>
          <w:szCs w:val="24"/>
        </w:rPr>
        <w:t xml:space="preserve"> onboard flights; and </w:t>
      </w:r>
    </w:p>
    <w:p w14:paraId="3E988098" w14:textId="77777777" w:rsidR="002E5E75" w:rsidRPr="00487ADD" w:rsidRDefault="002E5E75" w:rsidP="00F02AFD">
      <w:pPr>
        <w:ind w:left="-720"/>
        <w:rPr>
          <w:rFonts w:ascii="Times New Roman" w:hAnsi="Times New Roman" w:cs="Times New Roman"/>
          <w:sz w:val="24"/>
          <w:szCs w:val="24"/>
        </w:rPr>
      </w:pPr>
      <w:r w:rsidRPr="00487ADD">
        <w:rPr>
          <w:rFonts w:ascii="Times New Roman" w:hAnsi="Times New Roman" w:cs="Times New Roman"/>
          <w:sz w:val="24"/>
          <w:szCs w:val="24"/>
        </w:rPr>
        <w:t xml:space="preserve">Ticket agents doing business in the United States that </w:t>
      </w:r>
      <w:r w:rsidR="00A5044B" w:rsidRPr="00487ADD">
        <w:rPr>
          <w:rFonts w:ascii="Times New Roman" w:hAnsi="Times New Roman" w:cs="Times New Roman"/>
          <w:sz w:val="24"/>
          <w:szCs w:val="24"/>
        </w:rPr>
        <w:t>market</w:t>
      </w:r>
      <w:r w:rsidRPr="00487ADD">
        <w:rPr>
          <w:rFonts w:ascii="Times New Roman" w:hAnsi="Times New Roman" w:cs="Times New Roman"/>
          <w:sz w:val="24"/>
          <w:szCs w:val="24"/>
        </w:rPr>
        <w:t xml:space="preserve"> scheduled or charter </w:t>
      </w:r>
      <w:r w:rsidR="009D7644" w:rsidRPr="00487ADD">
        <w:rPr>
          <w:rFonts w:ascii="Times New Roman" w:hAnsi="Times New Roman" w:cs="Times New Roman"/>
          <w:sz w:val="24"/>
          <w:szCs w:val="24"/>
        </w:rPr>
        <w:t xml:space="preserve">air transportation where voice calls are permitted onboard flights. </w:t>
      </w:r>
    </w:p>
    <w:p w14:paraId="7B8A1105" w14:textId="77777777" w:rsidR="004379EF" w:rsidRPr="00487ADD" w:rsidRDefault="004379EF" w:rsidP="00F02AFD">
      <w:pPr>
        <w:ind w:left="-720"/>
        <w:rPr>
          <w:rFonts w:ascii="Times New Roman" w:hAnsi="Times New Roman" w:cs="Times New Roman"/>
          <w:sz w:val="24"/>
          <w:szCs w:val="24"/>
        </w:rPr>
      </w:pPr>
      <w:r w:rsidRPr="00487ADD">
        <w:rPr>
          <w:rFonts w:ascii="Times New Roman" w:hAnsi="Times New Roman" w:cs="Times New Roman"/>
          <w:sz w:val="24"/>
          <w:szCs w:val="24"/>
        </w:rPr>
        <w:t xml:space="preserve">§ </w:t>
      </w:r>
      <w:r w:rsidR="00397B4E" w:rsidRPr="00487ADD">
        <w:rPr>
          <w:rFonts w:ascii="Times New Roman" w:hAnsi="Times New Roman" w:cs="Times New Roman"/>
          <w:sz w:val="24"/>
          <w:szCs w:val="24"/>
        </w:rPr>
        <w:t>260</w:t>
      </w:r>
      <w:r w:rsidRPr="00487ADD">
        <w:rPr>
          <w:rFonts w:ascii="Times New Roman" w:hAnsi="Times New Roman" w:cs="Times New Roman"/>
          <w:sz w:val="24"/>
          <w:szCs w:val="24"/>
        </w:rPr>
        <w:t>.5 — Definitions.</w:t>
      </w:r>
    </w:p>
    <w:p w14:paraId="7ABBE9CB" w14:textId="77777777" w:rsidR="004379EF" w:rsidRPr="00487ADD" w:rsidRDefault="004379EF" w:rsidP="00F02AFD">
      <w:pPr>
        <w:ind w:left="-720"/>
        <w:rPr>
          <w:rFonts w:ascii="Times New Roman" w:hAnsi="Times New Roman" w:cs="Times New Roman"/>
          <w:sz w:val="24"/>
          <w:szCs w:val="24"/>
        </w:rPr>
      </w:pPr>
      <w:r w:rsidRPr="00487ADD">
        <w:rPr>
          <w:rFonts w:ascii="Times New Roman" w:hAnsi="Times New Roman" w:cs="Times New Roman"/>
          <w:sz w:val="24"/>
          <w:szCs w:val="24"/>
        </w:rPr>
        <w:t>As used in this part:</w:t>
      </w:r>
    </w:p>
    <w:p w14:paraId="1605100D" w14:textId="77777777" w:rsidR="009D7644" w:rsidRPr="00487ADD" w:rsidRDefault="001A1E37" w:rsidP="00F02AFD">
      <w:pPr>
        <w:ind w:left="-720"/>
        <w:rPr>
          <w:rFonts w:ascii="Times New Roman" w:hAnsi="Times New Roman" w:cs="Times New Roman"/>
          <w:sz w:val="24"/>
          <w:szCs w:val="24"/>
        </w:rPr>
      </w:pPr>
      <w:r w:rsidRPr="00487ADD">
        <w:rPr>
          <w:rFonts w:ascii="Times New Roman" w:hAnsi="Times New Roman" w:cs="Times New Roman"/>
          <w:i/>
          <w:sz w:val="24"/>
          <w:szCs w:val="24"/>
        </w:rPr>
        <w:t>Air t</w:t>
      </w:r>
      <w:r w:rsidR="009D7644" w:rsidRPr="00487ADD">
        <w:rPr>
          <w:rFonts w:ascii="Times New Roman" w:hAnsi="Times New Roman" w:cs="Times New Roman"/>
          <w:i/>
          <w:sz w:val="24"/>
          <w:szCs w:val="24"/>
        </w:rPr>
        <w:t>ransportation</w:t>
      </w:r>
      <w:r w:rsidR="009D7644" w:rsidRPr="00487ADD">
        <w:rPr>
          <w:rFonts w:ascii="Times New Roman" w:hAnsi="Times New Roman" w:cs="Times New Roman"/>
          <w:sz w:val="24"/>
          <w:szCs w:val="24"/>
        </w:rPr>
        <w:t xml:space="preserve"> means foreign air transportation or</w:t>
      </w:r>
      <w:r w:rsidR="00352DBC" w:rsidRPr="00487ADD">
        <w:rPr>
          <w:rFonts w:ascii="Times New Roman" w:hAnsi="Times New Roman" w:cs="Times New Roman"/>
          <w:sz w:val="24"/>
          <w:szCs w:val="24"/>
        </w:rPr>
        <w:t xml:space="preserve"> intrastate or</w:t>
      </w:r>
      <w:r w:rsidR="009D7644" w:rsidRPr="00487ADD">
        <w:rPr>
          <w:rFonts w:ascii="Times New Roman" w:hAnsi="Times New Roman" w:cs="Times New Roman"/>
          <w:sz w:val="24"/>
          <w:szCs w:val="24"/>
        </w:rPr>
        <w:t xml:space="preserve"> interstate air transportation. </w:t>
      </w:r>
    </w:p>
    <w:p w14:paraId="16552BDA" w14:textId="77777777" w:rsidR="003123D2" w:rsidRPr="00487ADD" w:rsidRDefault="009D7644" w:rsidP="00F02AFD">
      <w:pPr>
        <w:ind w:left="-720"/>
        <w:rPr>
          <w:rFonts w:ascii="Times New Roman" w:hAnsi="Times New Roman" w:cs="Times New Roman"/>
          <w:sz w:val="24"/>
          <w:szCs w:val="24"/>
        </w:rPr>
      </w:pPr>
      <w:r w:rsidRPr="00487ADD">
        <w:rPr>
          <w:rFonts w:ascii="Times New Roman" w:hAnsi="Times New Roman" w:cs="Times New Roman"/>
          <w:i/>
          <w:sz w:val="24"/>
          <w:szCs w:val="24"/>
        </w:rPr>
        <w:lastRenderedPageBreak/>
        <w:t xml:space="preserve">Carrier </w:t>
      </w:r>
      <w:r w:rsidRPr="00487ADD">
        <w:rPr>
          <w:rFonts w:ascii="Times New Roman" w:hAnsi="Times New Roman" w:cs="Times New Roman"/>
          <w:sz w:val="24"/>
          <w:szCs w:val="24"/>
        </w:rPr>
        <w:t>means any air carrier or foreign air carrier as defined in 49 U.S.C. 40102(a)</w:t>
      </w:r>
      <w:r w:rsidR="002F31D3" w:rsidRPr="00487ADD">
        <w:rPr>
          <w:rFonts w:ascii="Times New Roman" w:hAnsi="Times New Roman" w:cs="Times New Roman"/>
          <w:sz w:val="24"/>
          <w:szCs w:val="24"/>
        </w:rPr>
        <w:t>(2)</w:t>
      </w:r>
      <w:r w:rsidRPr="00487ADD">
        <w:rPr>
          <w:rFonts w:ascii="Times New Roman" w:hAnsi="Times New Roman" w:cs="Times New Roman"/>
          <w:sz w:val="24"/>
          <w:szCs w:val="24"/>
        </w:rPr>
        <w:t xml:space="preserve"> or 49 U.S.C. 40102</w:t>
      </w:r>
      <w:r w:rsidR="002F31D3" w:rsidRPr="00487ADD">
        <w:rPr>
          <w:rFonts w:ascii="Times New Roman" w:hAnsi="Times New Roman" w:cs="Times New Roman"/>
          <w:sz w:val="24"/>
          <w:szCs w:val="24"/>
        </w:rPr>
        <w:t>(a)</w:t>
      </w:r>
      <w:r w:rsidRPr="00487ADD">
        <w:rPr>
          <w:rFonts w:ascii="Times New Roman" w:hAnsi="Times New Roman" w:cs="Times New Roman"/>
          <w:sz w:val="24"/>
          <w:szCs w:val="24"/>
        </w:rPr>
        <w:t xml:space="preserve">(21), respectively, that is </w:t>
      </w:r>
      <w:r w:rsidR="00A5044B" w:rsidRPr="00487ADD">
        <w:rPr>
          <w:rFonts w:ascii="Times New Roman" w:hAnsi="Times New Roman" w:cs="Times New Roman"/>
          <w:sz w:val="24"/>
          <w:szCs w:val="24"/>
        </w:rPr>
        <w:t>marketing</w:t>
      </w:r>
      <w:r w:rsidRPr="00487ADD">
        <w:rPr>
          <w:rFonts w:ascii="Times New Roman" w:hAnsi="Times New Roman" w:cs="Times New Roman"/>
          <w:sz w:val="24"/>
          <w:szCs w:val="24"/>
        </w:rPr>
        <w:t xml:space="preserve"> scheduled or charter passenger air transportation. </w:t>
      </w:r>
    </w:p>
    <w:p w14:paraId="65C36107" w14:textId="77777777" w:rsidR="003123D2" w:rsidRPr="00487ADD" w:rsidRDefault="004379EF" w:rsidP="00F02AFD">
      <w:pPr>
        <w:ind w:left="-720"/>
        <w:rPr>
          <w:rFonts w:ascii="Times New Roman" w:hAnsi="Times New Roman" w:cs="Times New Roman"/>
          <w:sz w:val="24"/>
          <w:szCs w:val="24"/>
        </w:rPr>
      </w:pPr>
      <w:r w:rsidRPr="00487ADD">
        <w:rPr>
          <w:rFonts w:ascii="Times New Roman" w:hAnsi="Times New Roman" w:cs="Times New Roman"/>
          <w:i/>
          <w:sz w:val="24"/>
          <w:szCs w:val="24"/>
        </w:rPr>
        <w:t>Mobile wireless device</w:t>
      </w:r>
      <w:r w:rsidRPr="00487ADD">
        <w:rPr>
          <w:rFonts w:ascii="Times New Roman" w:hAnsi="Times New Roman" w:cs="Times New Roman"/>
          <w:sz w:val="24"/>
          <w:szCs w:val="24"/>
        </w:rPr>
        <w:t xml:space="preserve"> means any portable wireless telecommunications </w:t>
      </w:r>
      <w:r w:rsidR="00A5044B" w:rsidRPr="00487ADD">
        <w:rPr>
          <w:rFonts w:ascii="Times New Roman" w:hAnsi="Times New Roman" w:cs="Times New Roman"/>
          <w:sz w:val="24"/>
          <w:szCs w:val="24"/>
        </w:rPr>
        <w:t>device</w:t>
      </w:r>
      <w:r w:rsidRPr="00487ADD">
        <w:rPr>
          <w:rFonts w:ascii="Times New Roman" w:hAnsi="Times New Roman" w:cs="Times New Roman"/>
          <w:sz w:val="24"/>
          <w:szCs w:val="24"/>
        </w:rPr>
        <w:t xml:space="preserve"> not provided by the covered carrier that is used for the transmission or reception of voice calls. The term includes, but is not limited to, passenger cellular telephones, computers, tablets, and other portable electronic devices using radio signals or Voice over Internet Protocol.  </w:t>
      </w:r>
    </w:p>
    <w:p w14:paraId="16DE33DF" w14:textId="086C0316" w:rsidR="00F02AFD" w:rsidRPr="00487ADD" w:rsidRDefault="00F02AFD" w:rsidP="00F02AFD">
      <w:pPr>
        <w:ind w:left="-720"/>
        <w:rPr>
          <w:rFonts w:ascii="Times New Roman" w:hAnsi="Times New Roman" w:cs="Times New Roman"/>
          <w:sz w:val="24"/>
          <w:szCs w:val="24"/>
        </w:rPr>
      </w:pPr>
      <w:r w:rsidRPr="00487ADD">
        <w:rPr>
          <w:rFonts w:ascii="Times New Roman" w:hAnsi="Times New Roman" w:cs="Times New Roman"/>
          <w:i/>
          <w:sz w:val="24"/>
          <w:szCs w:val="24"/>
        </w:rPr>
        <w:t>Ticket agent</w:t>
      </w:r>
      <w:r w:rsidRPr="00487ADD">
        <w:rPr>
          <w:rFonts w:ascii="Times New Roman" w:hAnsi="Times New Roman" w:cs="Times New Roman"/>
          <w:sz w:val="24"/>
          <w:szCs w:val="24"/>
        </w:rPr>
        <w:t xml:space="preserve"> has the meanin</w:t>
      </w:r>
      <w:r w:rsidR="009679F0" w:rsidRPr="00487ADD">
        <w:rPr>
          <w:rFonts w:ascii="Times New Roman" w:hAnsi="Times New Roman" w:cs="Times New Roman"/>
          <w:sz w:val="24"/>
          <w:szCs w:val="24"/>
        </w:rPr>
        <w:t xml:space="preserve">g ascribed to it in 49 U.S.C. </w:t>
      </w:r>
      <w:r w:rsidRPr="00487ADD">
        <w:rPr>
          <w:rFonts w:ascii="Times New Roman" w:hAnsi="Times New Roman" w:cs="Times New Roman"/>
          <w:sz w:val="24"/>
          <w:szCs w:val="24"/>
        </w:rPr>
        <w:t>40102(a)(45), and DOT regulations.</w:t>
      </w:r>
    </w:p>
    <w:p w14:paraId="05B75C9A" w14:textId="77777777" w:rsidR="004379EF" w:rsidRPr="00487ADD" w:rsidRDefault="004379EF" w:rsidP="00F02AFD">
      <w:pPr>
        <w:ind w:left="-720"/>
        <w:rPr>
          <w:rFonts w:ascii="Times New Roman" w:hAnsi="Times New Roman" w:cs="Times New Roman"/>
          <w:sz w:val="24"/>
          <w:szCs w:val="24"/>
        </w:rPr>
      </w:pPr>
      <w:r w:rsidRPr="00487ADD">
        <w:rPr>
          <w:rFonts w:ascii="Times New Roman" w:hAnsi="Times New Roman" w:cs="Times New Roman"/>
          <w:i/>
          <w:sz w:val="24"/>
          <w:szCs w:val="24"/>
        </w:rPr>
        <w:t xml:space="preserve">Voice call </w:t>
      </w:r>
      <w:r w:rsidRPr="00487ADD">
        <w:rPr>
          <w:rFonts w:ascii="Times New Roman" w:hAnsi="Times New Roman" w:cs="Times New Roman"/>
          <w:sz w:val="24"/>
          <w:szCs w:val="24"/>
        </w:rPr>
        <w:t>means an oral communication made or r</w:t>
      </w:r>
      <w:r w:rsidR="009D7644" w:rsidRPr="00487ADD">
        <w:rPr>
          <w:rFonts w:ascii="Times New Roman" w:hAnsi="Times New Roman" w:cs="Times New Roman"/>
          <w:sz w:val="24"/>
          <w:szCs w:val="24"/>
        </w:rPr>
        <w:t xml:space="preserve">eceived by a passenger using a </w:t>
      </w:r>
      <w:r w:rsidRPr="00487ADD">
        <w:rPr>
          <w:rFonts w:ascii="Times New Roman" w:hAnsi="Times New Roman" w:cs="Times New Roman"/>
          <w:sz w:val="24"/>
          <w:szCs w:val="24"/>
        </w:rPr>
        <w:t xml:space="preserve">mobile wireless device. </w:t>
      </w:r>
    </w:p>
    <w:p w14:paraId="6668336B" w14:textId="77777777" w:rsidR="004379EF" w:rsidRPr="00487ADD" w:rsidRDefault="004379EF" w:rsidP="00F02AFD">
      <w:pPr>
        <w:ind w:left="-720"/>
        <w:rPr>
          <w:rFonts w:ascii="Times New Roman" w:hAnsi="Times New Roman" w:cs="Times New Roman"/>
          <w:sz w:val="24"/>
          <w:szCs w:val="24"/>
        </w:rPr>
      </w:pPr>
      <w:r w:rsidRPr="00487ADD">
        <w:rPr>
          <w:rFonts w:ascii="Times New Roman" w:hAnsi="Times New Roman" w:cs="Times New Roman"/>
          <w:sz w:val="24"/>
          <w:szCs w:val="24"/>
        </w:rPr>
        <w:t xml:space="preserve">§ </w:t>
      </w:r>
      <w:r w:rsidR="00397B4E" w:rsidRPr="00487ADD">
        <w:rPr>
          <w:rFonts w:ascii="Times New Roman" w:hAnsi="Times New Roman" w:cs="Times New Roman"/>
          <w:sz w:val="24"/>
          <w:szCs w:val="24"/>
        </w:rPr>
        <w:t>260</w:t>
      </w:r>
      <w:r w:rsidRPr="00487ADD">
        <w:rPr>
          <w:rFonts w:ascii="Times New Roman" w:hAnsi="Times New Roman" w:cs="Times New Roman"/>
          <w:sz w:val="24"/>
          <w:szCs w:val="24"/>
        </w:rPr>
        <w:t xml:space="preserve">.7 — </w:t>
      </w:r>
      <w:r w:rsidR="001A1E37" w:rsidRPr="00487ADD">
        <w:rPr>
          <w:rFonts w:ascii="Times New Roman" w:hAnsi="Times New Roman" w:cs="Times New Roman"/>
          <w:sz w:val="24"/>
          <w:szCs w:val="24"/>
        </w:rPr>
        <w:t>Unfair and deceptive practice.</w:t>
      </w:r>
    </w:p>
    <w:p w14:paraId="468987E8" w14:textId="799A4B4F" w:rsidR="001A1E37" w:rsidRPr="00487ADD" w:rsidRDefault="001A1E37" w:rsidP="00F02AFD">
      <w:pPr>
        <w:ind w:left="-720"/>
        <w:rPr>
          <w:rFonts w:ascii="Times New Roman" w:hAnsi="Times New Roman" w:cs="Times New Roman"/>
          <w:sz w:val="24"/>
          <w:szCs w:val="24"/>
        </w:rPr>
      </w:pPr>
      <w:r w:rsidRPr="00487ADD">
        <w:rPr>
          <w:rFonts w:ascii="Times New Roman" w:hAnsi="Times New Roman" w:cs="Times New Roman"/>
          <w:sz w:val="24"/>
          <w:szCs w:val="24"/>
        </w:rPr>
        <w:t xml:space="preserve">The holding out or sale of scheduled or charter passenger air transportation is prohibited as unfair and deceptive in violation of 49 U.S.C. </w:t>
      </w:r>
      <w:r w:rsidR="009679F0" w:rsidRPr="00487ADD">
        <w:rPr>
          <w:rFonts w:ascii="Times New Roman" w:hAnsi="Times New Roman" w:cs="Times New Roman"/>
          <w:sz w:val="24"/>
          <w:szCs w:val="24"/>
        </w:rPr>
        <w:t xml:space="preserve">§ </w:t>
      </w:r>
      <w:r w:rsidRPr="00487ADD">
        <w:rPr>
          <w:rFonts w:ascii="Times New Roman" w:hAnsi="Times New Roman" w:cs="Times New Roman"/>
          <w:sz w:val="24"/>
          <w:szCs w:val="24"/>
        </w:rPr>
        <w:t>41712 unless, in conjunction with such holding out or sale, carriers and ticket agents follow the requirements of this part.</w:t>
      </w:r>
    </w:p>
    <w:p w14:paraId="252FA8AC" w14:textId="77777777" w:rsidR="001A1E37" w:rsidRPr="00487ADD" w:rsidRDefault="001A1E37" w:rsidP="00F02AFD">
      <w:pPr>
        <w:ind w:left="-720"/>
        <w:rPr>
          <w:rFonts w:ascii="Times New Roman" w:eastAsia="Times New Roman" w:hAnsi="Times New Roman" w:cs="Times New Roman"/>
          <w:bCs/>
          <w:sz w:val="24"/>
          <w:szCs w:val="24"/>
        </w:rPr>
      </w:pPr>
      <w:r w:rsidRPr="00487ADD">
        <w:rPr>
          <w:rFonts w:ascii="Times New Roman" w:eastAsia="Times New Roman" w:hAnsi="Times New Roman" w:cs="Times New Roman"/>
          <w:bCs/>
          <w:sz w:val="24"/>
          <w:szCs w:val="24"/>
        </w:rPr>
        <w:t>§ </w:t>
      </w:r>
      <w:r w:rsidR="00397B4E" w:rsidRPr="00487ADD">
        <w:rPr>
          <w:rFonts w:ascii="Times New Roman" w:eastAsia="Times New Roman" w:hAnsi="Times New Roman" w:cs="Times New Roman"/>
          <w:bCs/>
          <w:sz w:val="24"/>
          <w:szCs w:val="24"/>
        </w:rPr>
        <w:t>260</w:t>
      </w:r>
      <w:r w:rsidRPr="00487ADD">
        <w:rPr>
          <w:rFonts w:ascii="Times New Roman" w:eastAsia="Times New Roman" w:hAnsi="Times New Roman" w:cs="Times New Roman"/>
          <w:bCs/>
          <w:sz w:val="24"/>
          <w:szCs w:val="24"/>
        </w:rPr>
        <w:t>.9</w:t>
      </w:r>
      <w:r w:rsidR="00C1090B" w:rsidRPr="00487ADD">
        <w:rPr>
          <w:rFonts w:ascii="Times New Roman" w:hAnsi="Times New Roman" w:cs="Times New Roman"/>
          <w:sz w:val="24"/>
          <w:szCs w:val="24"/>
        </w:rPr>
        <w:t xml:space="preserve"> — </w:t>
      </w:r>
      <w:r w:rsidRPr="00487ADD">
        <w:rPr>
          <w:rFonts w:ascii="Times New Roman" w:eastAsia="Times New Roman" w:hAnsi="Times New Roman" w:cs="Times New Roman"/>
          <w:bCs/>
          <w:sz w:val="24"/>
          <w:szCs w:val="24"/>
        </w:rPr>
        <w:t>Notice requirement.</w:t>
      </w:r>
    </w:p>
    <w:p w14:paraId="6B96BDDE" w14:textId="77777777" w:rsidR="001A1E37" w:rsidRPr="00487ADD" w:rsidRDefault="001A1E37" w:rsidP="00F02AFD">
      <w:pPr>
        <w:ind w:left="-720"/>
        <w:rPr>
          <w:rFonts w:ascii="Times New Roman" w:eastAsia="Times New Roman" w:hAnsi="Times New Roman" w:cs="Times New Roman"/>
          <w:iCs/>
          <w:sz w:val="24"/>
          <w:szCs w:val="24"/>
        </w:rPr>
      </w:pPr>
      <w:r w:rsidRPr="00487ADD">
        <w:rPr>
          <w:rFonts w:ascii="Times New Roman" w:eastAsia="Times New Roman" w:hAnsi="Times New Roman" w:cs="Times New Roman"/>
          <w:sz w:val="24"/>
          <w:szCs w:val="24"/>
        </w:rPr>
        <w:t xml:space="preserve">(a) </w:t>
      </w:r>
      <w:r w:rsidRPr="00487ADD">
        <w:rPr>
          <w:rFonts w:ascii="Times New Roman" w:eastAsia="Times New Roman" w:hAnsi="Times New Roman" w:cs="Times New Roman"/>
          <w:sz w:val="24"/>
          <w:szCs w:val="24"/>
        </w:rPr>
        <w:tab/>
      </w:r>
      <w:r w:rsidRPr="00487ADD">
        <w:rPr>
          <w:rFonts w:ascii="Times New Roman" w:eastAsia="Times New Roman" w:hAnsi="Times New Roman" w:cs="Times New Roman"/>
          <w:i/>
          <w:iCs/>
          <w:sz w:val="24"/>
          <w:szCs w:val="24"/>
        </w:rPr>
        <w:t xml:space="preserve">Notice in flight itineraries and schedules. </w:t>
      </w:r>
      <w:r w:rsidRPr="00487ADD">
        <w:rPr>
          <w:rFonts w:ascii="Times New Roman" w:eastAsia="Times New Roman" w:hAnsi="Times New Roman" w:cs="Times New Roman"/>
          <w:iCs/>
          <w:sz w:val="24"/>
          <w:szCs w:val="24"/>
        </w:rPr>
        <w:t>Each air carrier, foreign air carrier, or ticket agent providing flight itineraries and/or schedules for scheduled or charter passenger air transportation to the public in the United States shall ensure that each flight</w:t>
      </w:r>
      <w:r w:rsidR="00DA6243" w:rsidRPr="00487ADD">
        <w:rPr>
          <w:rFonts w:ascii="Times New Roman" w:eastAsia="Times New Roman" w:hAnsi="Times New Roman" w:cs="Times New Roman"/>
          <w:iCs/>
          <w:sz w:val="24"/>
          <w:szCs w:val="24"/>
        </w:rPr>
        <w:t xml:space="preserve"> </w:t>
      </w:r>
      <w:r w:rsidR="00DA6243" w:rsidRPr="00487ADD">
        <w:rPr>
          <w:rFonts w:ascii="Times New Roman" w:eastAsia="Times New Roman" w:hAnsi="Times New Roman" w:cs="Times New Roman"/>
          <w:sz w:val="24"/>
          <w:szCs w:val="24"/>
        </w:rPr>
        <w:t>within, to, or from the United States</w:t>
      </w:r>
      <w:r w:rsidRPr="00487ADD">
        <w:rPr>
          <w:rFonts w:ascii="Times New Roman" w:eastAsia="Times New Roman" w:hAnsi="Times New Roman" w:cs="Times New Roman"/>
          <w:iCs/>
          <w:sz w:val="24"/>
          <w:szCs w:val="24"/>
        </w:rPr>
        <w:t xml:space="preserve"> on which </w:t>
      </w:r>
      <w:r w:rsidR="00057B1E" w:rsidRPr="00487ADD">
        <w:rPr>
          <w:rFonts w:ascii="Times New Roman" w:eastAsia="Times New Roman" w:hAnsi="Times New Roman" w:cs="Times New Roman"/>
          <w:iCs/>
          <w:sz w:val="24"/>
          <w:szCs w:val="24"/>
        </w:rPr>
        <w:t xml:space="preserve">voice calls are permitted </w:t>
      </w:r>
      <w:r w:rsidRPr="00487ADD">
        <w:rPr>
          <w:rFonts w:ascii="Times New Roman" w:eastAsia="Times New Roman" w:hAnsi="Times New Roman" w:cs="Times New Roman"/>
          <w:iCs/>
          <w:sz w:val="24"/>
          <w:szCs w:val="24"/>
        </w:rPr>
        <w:t>is clearly and prominently identified and contains the following disclosures.</w:t>
      </w:r>
    </w:p>
    <w:p w14:paraId="1CE3CDF2" w14:textId="77777777" w:rsidR="001A1E37" w:rsidRPr="00487ADD" w:rsidRDefault="001A1E37" w:rsidP="00F02AFD">
      <w:pPr>
        <w:ind w:left="-720"/>
        <w:rPr>
          <w:rFonts w:ascii="Times New Roman" w:eastAsia="Times New Roman" w:hAnsi="Times New Roman" w:cs="Times New Roman"/>
          <w:iCs/>
          <w:sz w:val="24"/>
          <w:szCs w:val="24"/>
        </w:rPr>
      </w:pPr>
      <w:r w:rsidRPr="00487ADD">
        <w:rPr>
          <w:rFonts w:ascii="Times New Roman" w:eastAsia="Times New Roman" w:hAnsi="Times New Roman" w:cs="Times New Roman"/>
          <w:iCs/>
          <w:sz w:val="24"/>
          <w:szCs w:val="24"/>
        </w:rPr>
        <w:t xml:space="preserve">(1) </w:t>
      </w:r>
      <w:r w:rsidRPr="00487ADD">
        <w:rPr>
          <w:rFonts w:ascii="Times New Roman" w:eastAsia="Times New Roman" w:hAnsi="Times New Roman" w:cs="Times New Roman"/>
          <w:iCs/>
          <w:sz w:val="24"/>
          <w:szCs w:val="24"/>
        </w:rPr>
        <w:tab/>
        <w:t xml:space="preserve">In flight schedule information provided to U.S. consumers on desktop browser-based or mobile browser-based </w:t>
      </w:r>
      <w:r w:rsidR="00C42029" w:rsidRPr="00487ADD">
        <w:rPr>
          <w:rFonts w:ascii="Times New Roman" w:eastAsia="Times New Roman" w:hAnsi="Times New Roman" w:cs="Times New Roman"/>
          <w:iCs/>
          <w:sz w:val="24"/>
          <w:szCs w:val="24"/>
        </w:rPr>
        <w:t>i</w:t>
      </w:r>
      <w:r w:rsidRPr="00487ADD">
        <w:rPr>
          <w:rFonts w:ascii="Times New Roman" w:eastAsia="Times New Roman" w:hAnsi="Times New Roman" w:cs="Times New Roman"/>
          <w:iCs/>
          <w:sz w:val="24"/>
          <w:szCs w:val="24"/>
        </w:rPr>
        <w:t xml:space="preserve">nternet websites or applications in response to any requested itinerary search, for each flight </w:t>
      </w:r>
      <w:r w:rsidR="00057B1E" w:rsidRPr="00487ADD">
        <w:rPr>
          <w:rFonts w:ascii="Times New Roman" w:eastAsia="Times New Roman" w:hAnsi="Times New Roman" w:cs="Times New Roman"/>
          <w:iCs/>
          <w:sz w:val="24"/>
          <w:szCs w:val="24"/>
        </w:rPr>
        <w:t xml:space="preserve">on which voice calls are permitted, notice that voice calls are permitted </w:t>
      </w:r>
      <w:r w:rsidRPr="00487ADD">
        <w:rPr>
          <w:rFonts w:ascii="Times New Roman" w:eastAsia="Times New Roman" w:hAnsi="Times New Roman" w:cs="Times New Roman"/>
          <w:iCs/>
          <w:sz w:val="24"/>
          <w:szCs w:val="24"/>
        </w:rPr>
        <w:t>must appear prominently in text format on the first display following the input of a search query, immediately adjacent to eac</w:t>
      </w:r>
      <w:r w:rsidR="00352DBC" w:rsidRPr="00487ADD">
        <w:rPr>
          <w:rFonts w:ascii="Times New Roman" w:eastAsia="Times New Roman" w:hAnsi="Times New Roman" w:cs="Times New Roman"/>
          <w:iCs/>
          <w:sz w:val="24"/>
          <w:szCs w:val="24"/>
        </w:rPr>
        <w:t>h</w:t>
      </w:r>
      <w:r w:rsidRPr="00487ADD">
        <w:rPr>
          <w:rFonts w:ascii="Times New Roman" w:eastAsia="Times New Roman" w:hAnsi="Times New Roman" w:cs="Times New Roman"/>
          <w:iCs/>
          <w:sz w:val="24"/>
          <w:szCs w:val="24"/>
        </w:rPr>
        <w:t xml:space="preserve"> flight in that search-results list.  Roll-over, pop-up and linked disclosures do not comply with this paragraph.</w:t>
      </w:r>
    </w:p>
    <w:p w14:paraId="120F0F21" w14:textId="77777777" w:rsidR="001A1E37" w:rsidRPr="00487ADD" w:rsidRDefault="001A1E37" w:rsidP="00F02AFD">
      <w:pPr>
        <w:ind w:left="-720"/>
        <w:rPr>
          <w:rFonts w:ascii="Times New Roman" w:eastAsia="Times New Roman" w:hAnsi="Times New Roman" w:cs="Times New Roman"/>
          <w:iCs/>
          <w:sz w:val="24"/>
          <w:szCs w:val="24"/>
        </w:rPr>
      </w:pPr>
      <w:r w:rsidRPr="00487ADD">
        <w:rPr>
          <w:rFonts w:ascii="Times New Roman" w:eastAsia="Times New Roman" w:hAnsi="Times New Roman" w:cs="Times New Roman"/>
          <w:iCs/>
          <w:sz w:val="24"/>
          <w:szCs w:val="24"/>
        </w:rPr>
        <w:t xml:space="preserve">(2) </w:t>
      </w:r>
      <w:r w:rsidRPr="00487ADD">
        <w:rPr>
          <w:rFonts w:ascii="Times New Roman" w:eastAsia="Times New Roman" w:hAnsi="Times New Roman" w:cs="Times New Roman"/>
          <w:iCs/>
          <w:sz w:val="24"/>
          <w:szCs w:val="24"/>
        </w:rPr>
        <w:tab/>
        <w:t xml:space="preserve">For static written schedules, each flight in passenger air transportation </w:t>
      </w:r>
      <w:r w:rsidR="00057B1E" w:rsidRPr="00487ADD">
        <w:rPr>
          <w:rFonts w:ascii="Times New Roman" w:eastAsia="Times New Roman" w:hAnsi="Times New Roman" w:cs="Times New Roman"/>
          <w:iCs/>
          <w:sz w:val="24"/>
          <w:szCs w:val="24"/>
        </w:rPr>
        <w:t xml:space="preserve">where voice calls are permitted </w:t>
      </w:r>
      <w:r w:rsidRPr="00487ADD">
        <w:rPr>
          <w:rFonts w:ascii="Times New Roman" w:eastAsia="Times New Roman" w:hAnsi="Times New Roman" w:cs="Times New Roman"/>
          <w:iCs/>
          <w:sz w:val="24"/>
          <w:szCs w:val="24"/>
        </w:rPr>
        <w:t xml:space="preserve">shall be identified by an asterisk or other easily identifiable mark that leads to disclosure of </w:t>
      </w:r>
      <w:r w:rsidR="00057B1E" w:rsidRPr="00487ADD">
        <w:rPr>
          <w:rFonts w:ascii="Times New Roman" w:eastAsia="Times New Roman" w:hAnsi="Times New Roman" w:cs="Times New Roman"/>
          <w:iCs/>
          <w:sz w:val="24"/>
          <w:szCs w:val="24"/>
        </w:rPr>
        <w:t>notification that voice calls are permitted</w:t>
      </w:r>
      <w:r w:rsidRPr="00487ADD">
        <w:rPr>
          <w:rFonts w:ascii="Times New Roman" w:eastAsia="Times New Roman" w:hAnsi="Times New Roman" w:cs="Times New Roman"/>
          <w:iCs/>
          <w:sz w:val="24"/>
          <w:szCs w:val="24"/>
        </w:rPr>
        <w:t xml:space="preserve">.  </w:t>
      </w:r>
    </w:p>
    <w:p w14:paraId="0F9194E0" w14:textId="574F8142" w:rsidR="00C936F5" w:rsidRPr="00487ADD" w:rsidRDefault="001A1E37" w:rsidP="00F02AFD">
      <w:pPr>
        <w:ind w:left="-720"/>
        <w:rPr>
          <w:rFonts w:ascii="Times New Roman" w:eastAsia="Times New Roman" w:hAnsi="Times New Roman" w:cs="Times New Roman"/>
          <w:sz w:val="24"/>
          <w:szCs w:val="24"/>
        </w:rPr>
      </w:pPr>
      <w:r w:rsidRPr="00487ADD">
        <w:rPr>
          <w:rFonts w:ascii="Times New Roman" w:eastAsia="Times New Roman" w:hAnsi="Times New Roman" w:cs="Times New Roman"/>
          <w:sz w:val="24"/>
          <w:szCs w:val="24"/>
        </w:rPr>
        <w:t xml:space="preserve">(b) </w:t>
      </w:r>
      <w:r w:rsidRPr="00487ADD">
        <w:rPr>
          <w:rFonts w:ascii="Times New Roman" w:eastAsia="Times New Roman" w:hAnsi="Times New Roman" w:cs="Times New Roman"/>
          <w:sz w:val="24"/>
          <w:szCs w:val="24"/>
        </w:rPr>
        <w:tab/>
      </w:r>
      <w:r w:rsidRPr="00487ADD">
        <w:rPr>
          <w:rFonts w:ascii="Times New Roman" w:eastAsia="Times New Roman" w:hAnsi="Times New Roman" w:cs="Times New Roman"/>
          <w:i/>
          <w:sz w:val="24"/>
          <w:szCs w:val="24"/>
        </w:rPr>
        <w:t xml:space="preserve">Notice in </w:t>
      </w:r>
      <w:r w:rsidRPr="00487ADD">
        <w:rPr>
          <w:rFonts w:ascii="Times New Roman" w:eastAsia="Times New Roman" w:hAnsi="Times New Roman" w:cs="Times New Roman"/>
          <w:i/>
          <w:iCs/>
          <w:sz w:val="24"/>
          <w:szCs w:val="24"/>
        </w:rPr>
        <w:t xml:space="preserve">oral communications with prospective consumers. </w:t>
      </w:r>
      <w:r w:rsidRPr="00487ADD">
        <w:rPr>
          <w:rFonts w:ascii="Times New Roman" w:eastAsia="Times New Roman" w:hAnsi="Times New Roman" w:cs="Times New Roman"/>
          <w:sz w:val="24"/>
          <w:szCs w:val="24"/>
        </w:rPr>
        <w:t xml:space="preserve">In any direct oral communication in the United States with a prospective consumer, and in any telephone call placed from the United States by a prospective consumer, concerning a flight within, to, or from the United States </w:t>
      </w:r>
      <w:r w:rsidR="00057B1E" w:rsidRPr="00487ADD">
        <w:rPr>
          <w:rFonts w:ascii="Times New Roman" w:eastAsia="Times New Roman" w:hAnsi="Times New Roman" w:cs="Times New Roman"/>
          <w:sz w:val="24"/>
          <w:szCs w:val="24"/>
        </w:rPr>
        <w:t>where voice calls are permitted</w:t>
      </w:r>
      <w:r w:rsidRPr="00487ADD">
        <w:rPr>
          <w:rFonts w:ascii="Times New Roman" w:eastAsia="Times New Roman" w:hAnsi="Times New Roman" w:cs="Times New Roman"/>
          <w:sz w:val="24"/>
          <w:szCs w:val="24"/>
        </w:rPr>
        <w:t xml:space="preserve">, a ticket agent doing business in the United States or a carrier shall inform the consumer, the first time that such a flight is offered to the </w:t>
      </w:r>
      <w:r w:rsidRPr="00487ADD">
        <w:rPr>
          <w:rFonts w:ascii="Times New Roman" w:eastAsia="Times New Roman" w:hAnsi="Times New Roman" w:cs="Times New Roman"/>
          <w:sz w:val="24"/>
          <w:szCs w:val="24"/>
        </w:rPr>
        <w:lastRenderedPageBreak/>
        <w:t>consumer,</w:t>
      </w:r>
      <w:r w:rsidR="00137639" w:rsidRPr="00487ADD">
        <w:rPr>
          <w:rFonts w:ascii="Times New Roman" w:hAnsi="Times New Roman" w:cs="Times New Roman"/>
          <w:sz w:val="24"/>
          <w:szCs w:val="24"/>
        </w:rPr>
        <w:t xml:space="preserve"> or, if no such offer was made, the first time a consumer inquires about such a flight,</w:t>
      </w:r>
      <w:r w:rsidRPr="00487ADD">
        <w:rPr>
          <w:rFonts w:ascii="Times New Roman" w:eastAsia="Times New Roman" w:hAnsi="Times New Roman" w:cs="Times New Roman"/>
          <w:sz w:val="24"/>
          <w:szCs w:val="24"/>
        </w:rPr>
        <w:t xml:space="preserve"> that </w:t>
      </w:r>
      <w:r w:rsidR="00057B1E" w:rsidRPr="00487ADD">
        <w:rPr>
          <w:rFonts w:ascii="Times New Roman" w:eastAsia="Times New Roman" w:hAnsi="Times New Roman" w:cs="Times New Roman"/>
          <w:sz w:val="24"/>
          <w:szCs w:val="24"/>
        </w:rPr>
        <w:t>voice calls are permitted.</w:t>
      </w:r>
    </w:p>
    <w:p w14:paraId="79157FD2" w14:textId="77777777" w:rsidR="001A26BB" w:rsidRPr="00487ADD" w:rsidRDefault="001A26BB" w:rsidP="00F02AFD">
      <w:pPr>
        <w:ind w:left="-720"/>
        <w:rPr>
          <w:rFonts w:ascii="Times New Roman" w:hAnsi="Times New Roman" w:cs="Times New Roman"/>
          <w:sz w:val="24"/>
          <w:szCs w:val="24"/>
        </w:rPr>
      </w:pPr>
      <w:r w:rsidRPr="00487ADD">
        <w:rPr>
          <w:rFonts w:ascii="Times New Roman" w:hAnsi="Times New Roman" w:cs="Times New Roman"/>
          <w:sz w:val="24"/>
          <w:szCs w:val="24"/>
        </w:rPr>
        <w:t xml:space="preserve">(c) </w:t>
      </w:r>
      <w:r w:rsidRPr="00487ADD">
        <w:rPr>
          <w:rFonts w:ascii="Times New Roman" w:hAnsi="Times New Roman" w:cs="Times New Roman"/>
          <w:sz w:val="24"/>
          <w:szCs w:val="24"/>
        </w:rPr>
        <w:tab/>
        <w:t>Each air carrier and foreign air carrier that permits voice calls via passenger devices shall provide notification to all ticket agents that receive and distribute the U.S. or foreign carrier’s fare, schedule, and availability information of the fact that voice calls via passenger devices are permitted during the flight.  This notification shall be useable, current, and accurate, and suitable for providing the notices to prospective air travelers required by paragraphs (a) and (b) of this section.</w:t>
      </w:r>
    </w:p>
    <w:p w14:paraId="4492EFC4" w14:textId="77777777" w:rsidR="004379EF" w:rsidRPr="00487ADD" w:rsidRDefault="00885C35" w:rsidP="00F02AFD">
      <w:pPr>
        <w:ind w:left="-720"/>
        <w:rPr>
          <w:rFonts w:ascii="Times New Roman" w:hAnsi="Times New Roman" w:cs="Times New Roman"/>
          <w:sz w:val="24"/>
          <w:szCs w:val="24"/>
        </w:rPr>
      </w:pPr>
      <w:r w:rsidRPr="00487ADD">
        <w:rPr>
          <w:rFonts w:ascii="Times New Roman" w:hAnsi="Times New Roman" w:cs="Times New Roman"/>
          <w:sz w:val="24"/>
          <w:szCs w:val="24"/>
        </w:rPr>
        <w:t xml:space="preserve">§ </w:t>
      </w:r>
      <w:r w:rsidR="00397B4E" w:rsidRPr="00487ADD">
        <w:rPr>
          <w:rFonts w:ascii="Times New Roman" w:hAnsi="Times New Roman" w:cs="Times New Roman"/>
          <w:sz w:val="24"/>
          <w:szCs w:val="24"/>
        </w:rPr>
        <w:t>260</w:t>
      </w:r>
      <w:r w:rsidRPr="00487ADD">
        <w:rPr>
          <w:rFonts w:ascii="Times New Roman" w:hAnsi="Times New Roman" w:cs="Times New Roman"/>
          <w:sz w:val="24"/>
          <w:szCs w:val="24"/>
        </w:rPr>
        <w:t>.11</w:t>
      </w:r>
      <w:r w:rsidR="006E6D1D" w:rsidRPr="00487ADD">
        <w:rPr>
          <w:rFonts w:ascii="Times New Roman" w:hAnsi="Times New Roman" w:cs="Times New Roman"/>
          <w:sz w:val="24"/>
          <w:szCs w:val="24"/>
        </w:rPr>
        <w:t xml:space="preserve"> — </w:t>
      </w:r>
      <w:r w:rsidR="003123D2" w:rsidRPr="00487ADD">
        <w:rPr>
          <w:rFonts w:ascii="Times New Roman" w:hAnsi="Times New Roman" w:cs="Times New Roman"/>
          <w:sz w:val="24"/>
          <w:szCs w:val="24"/>
        </w:rPr>
        <w:t>Exceptions.</w:t>
      </w:r>
    </w:p>
    <w:p w14:paraId="60F9702D" w14:textId="77777777" w:rsidR="003123D2" w:rsidRPr="00487ADD" w:rsidRDefault="003123D2" w:rsidP="00F02AFD">
      <w:pPr>
        <w:ind w:left="-720"/>
        <w:rPr>
          <w:rFonts w:ascii="Times New Roman" w:hAnsi="Times New Roman" w:cs="Times New Roman"/>
          <w:sz w:val="24"/>
          <w:szCs w:val="24"/>
        </w:rPr>
      </w:pPr>
      <w:r w:rsidRPr="00487ADD">
        <w:rPr>
          <w:rFonts w:ascii="Times New Roman" w:hAnsi="Times New Roman" w:cs="Times New Roman"/>
          <w:sz w:val="24"/>
          <w:szCs w:val="24"/>
        </w:rPr>
        <w:t>This Part does not apply to:</w:t>
      </w:r>
    </w:p>
    <w:p w14:paraId="35CC854A" w14:textId="77777777" w:rsidR="003123D2" w:rsidRPr="00487ADD" w:rsidRDefault="00B02364" w:rsidP="00F02AFD">
      <w:pPr>
        <w:ind w:left="-720"/>
        <w:rPr>
          <w:rFonts w:ascii="Times New Roman" w:hAnsi="Times New Roman" w:cs="Times New Roman"/>
          <w:sz w:val="24"/>
          <w:szCs w:val="24"/>
        </w:rPr>
      </w:pPr>
      <w:r w:rsidRPr="00487ADD">
        <w:rPr>
          <w:rFonts w:ascii="Times New Roman" w:hAnsi="Times New Roman" w:cs="Times New Roman"/>
          <w:sz w:val="24"/>
          <w:szCs w:val="24"/>
        </w:rPr>
        <w:t>A</w:t>
      </w:r>
      <w:r w:rsidR="003123D2" w:rsidRPr="00487ADD">
        <w:rPr>
          <w:rFonts w:ascii="Times New Roman" w:hAnsi="Times New Roman" w:cs="Times New Roman"/>
          <w:sz w:val="24"/>
          <w:szCs w:val="24"/>
        </w:rPr>
        <w:t xml:space="preserve">ir carriers or foreign air carriers providing air transportation only with </w:t>
      </w:r>
      <w:r w:rsidR="00026720" w:rsidRPr="00487ADD">
        <w:rPr>
          <w:rFonts w:ascii="Times New Roman" w:hAnsi="Times New Roman" w:cs="Times New Roman"/>
          <w:sz w:val="24"/>
          <w:szCs w:val="24"/>
        </w:rPr>
        <w:t xml:space="preserve">aircraft having a designed passenger capacity of less than </w:t>
      </w:r>
      <w:r w:rsidR="000B223D" w:rsidRPr="00487ADD">
        <w:rPr>
          <w:rFonts w:ascii="Times New Roman" w:hAnsi="Times New Roman" w:cs="Times New Roman"/>
          <w:sz w:val="24"/>
          <w:szCs w:val="24"/>
        </w:rPr>
        <w:t xml:space="preserve">60 </w:t>
      </w:r>
      <w:r w:rsidR="00026720" w:rsidRPr="00487ADD">
        <w:rPr>
          <w:rFonts w:ascii="Times New Roman" w:hAnsi="Times New Roman" w:cs="Times New Roman"/>
          <w:sz w:val="24"/>
          <w:szCs w:val="24"/>
        </w:rPr>
        <w:t>seats.</w:t>
      </w:r>
    </w:p>
    <w:p w14:paraId="78233DA9" w14:textId="77777777" w:rsidR="00885C35" w:rsidRPr="00487ADD" w:rsidRDefault="003123D2" w:rsidP="00F02AFD">
      <w:pPr>
        <w:ind w:left="-720"/>
        <w:rPr>
          <w:rFonts w:ascii="Times New Roman" w:hAnsi="Times New Roman" w:cs="Times New Roman"/>
          <w:sz w:val="24"/>
          <w:szCs w:val="24"/>
        </w:rPr>
      </w:pPr>
      <w:r w:rsidRPr="00487ADD">
        <w:rPr>
          <w:rFonts w:ascii="Times New Roman" w:hAnsi="Times New Roman" w:cs="Times New Roman"/>
          <w:sz w:val="24"/>
          <w:szCs w:val="24"/>
        </w:rPr>
        <w:t xml:space="preserve">Ticket agents </w:t>
      </w:r>
      <w:r w:rsidR="00E70F6A" w:rsidRPr="00487ADD">
        <w:rPr>
          <w:rFonts w:ascii="Times New Roman" w:hAnsi="Times New Roman" w:cs="Times New Roman"/>
          <w:sz w:val="24"/>
          <w:szCs w:val="24"/>
        </w:rPr>
        <w:t xml:space="preserve">with </w:t>
      </w:r>
      <w:r w:rsidR="008F54DB" w:rsidRPr="00487ADD">
        <w:rPr>
          <w:rFonts w:ascii="Times New Roman" w:hAnsi="Times New Roman" w:cs="Times New Roman"/>
          <w:sz w:val="24"/>
          <w:szCs w:val="24"/>
        </w:rPr>
        <w:t>$20</w:t>
      </w:r>
      <w:r w:rsidRPr="00487ADD">
        <w:rPr>
          <w:rFonts w:ascii="Times New Roman" w:hAnsi="Times New Roman" w:cs="Times New Roman"/>
          <w:sz w:val="24"/>
          <w:szCs w:val="24"/>
        </w:rPr>
        <w:t xml:space="preserve">.5 million or less in annual revenues, or that qualify as a small business pursuant to 13 CFR Part 121.  </w:t>
      </w:r>
    </w:p>
    <w:p w14:paraId="7B01697D" w14:textId="77777777" w:rsidR="00885C35" w:rsidRPr="00487ADD" w:rsidRDefault="00885C35" w:rsidP="00F02AFD">
      <w:pPr>
        <w:ind w:left="-720"/>
        <w:rPr>
          <w:rFonts w:ascii="Times New Roman" w:hAnsi="Times New Roman" w:cs="Times New Roman"/>
          <w:sz w:val="24"/>
          <w:szCs w:val="24"/>
        </w:rPr>
      </w:pPr>
    </w:p>
    <w:p w14:paraId="285D9515" w14:textId="77777777" w:rsidR="00B10B1D" w:rsidRPr="00487ADD" w:rsidRDefault="00B10B1D" w:rsidP="00861190">
      <w:pPr>
        <w:spacing w:after="0" w:line="240" w:lineRule="auto"/>
        <w:ind w:left="-720"/>
        <w:rPr>
          <w:rFonts w:ascii="Times New Roman" w:hAnsi="Times New Roman" w:cs="Times New Roman"/>
          <w:sz w:val="24"/>
          <w:szCs w:val="24"/>
        </w:rPr>
      </w:pPr>
      <w:r w:rsidRPr="00487ADD">
        <w:rPr>
          <w:rFonts w:ascii="Times New Roman" w:hAnsi="Times New Roman" w:cs="Times New Roman"/>
          <w:sz w:val="24"/>
          <w:szCs w:val="24"/>
        </w:rPr>
        <w:t>Issued in Washington, DC on ________________:</w:t>
      </w:r>
    </w:p>
    <w:p w14:paraId="292D063F" w14:textId="77777777" w:rsidR="00B10B1D" w:rsidRPr="00487ADD" w:rsidRDefault="00B10B1D" w:rsidP="00861190">
      <w:pPr>
        <w:spacing w:after="0" w:line="240" w:lineRule="auto"/>
        <w:ind w:left="-720"/>
        <w:rPr>
          <w:rFonts w:ascii="Times New Roman" w:hAnsi="Times New Roman" w:cs="Times New Roman"/>
          <w:sz w:val="24"/>
          <w:szCs w:val="24"/>
        </w:rPr>
      </w:pPr>
    </w:p>
    <w:p w14:paraId="3F555A88" w14:textId="77777777" w:rsidR="00B10B1D" w:rsidRPr="00487ADD" w:rsidRDefault="00B10B1D" w:rsidP="00861190">
      <w:pPr>
        <w:spacing w:after="0" w:line="240" w:lineRule="auto"/>
        <w:ind w:left="-720"/>
        <w:rPr>
          <w:rFonts w:ascii="Times New Roman" w:hAnsi="Times New Roman" w:cs="Times New Roman"/>
          <w:sz w:val="24"/>
          <w:szCs w:val="24"/>
        </w:rPr>
      </w:pPr>
    </w:p>
    <w:p w14:paraId="487EDD5C" w14:textId="77777777" w:rsidR="00B10B1D" w:rsidRPr="00487ADD" w:rsidRDefault="00B10B1D" w:rsidP="00861190">
      <w:pPr>
        <w:spacing w:after="0" w:line="240" w:lineRule="auto"/>
        <w:ind w:left="-720"/>
        <w:rPr>
          <w:rFonts w:ascii="Times New Roman" w:hAnsi="Times New Roman" w:cs="Times New Roman"/>
          <w:sz w:val="24"/>
          <w:szCs w:val="24"/>
        </w:rPr>
      </w:pPr>
    </w:p>
    <w:p w14:paraId="45FEF6FA" w14:textId="745BE2D8" w:rsidR="00B10B1D" w:rsidRDefault="00EC7BEB" w:rsidP="00EC7BE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Original signed – </w:t>
      </w:r>
    </w:p>
    <w:p w14:paraId="2065B480" w14:textId="77777777" w:rsidR="00EC7BEB" w:rsidRPr="00EC7BEB" w:rsidRDefault="00EC7BEB" w:rsidP="00EC7BEB">
      <w:pPr>
        <w:spacing w:after="0" w:line="240" w:lineRule="auto"/>
        <w:rPr>
          <w:rFonts w:ascii="Times New Roman" w:hAnsi="Times New Roman" w:cs="Times New Roman"/>
          <w:sz w:val="24"/>
          <w:szCs w:val="24"/>
        </w:rPr>
      </w:pPr>
      <w:bookmarkStart w:id="0" w:name="_GoBack"/>
      <w:bookmarkEnd w:id="0"/>
    </w:p>
    <w:p w14:paraId="6155A584" w14:textId="77777777" w:rsidR="00B10B1D" w:rsidRPr="00487ADD" w:rsidRDefault="00B10B1D" w:rsidP="00861190">
      <w:pPr>
        <w:spacing w:after="0" w:line="240" w:lineRule="auto"/>
        <w:ind w:left="-720"/>
        <w:rPr>
          <w:rFonts w:ascii="Times New Roman" w:hAnsi="Times New Roman" w:cs="Times New Roman"/>
          <w:sz w:val="24"/>
          <w:szCs w:val="24"/>
        </w:rPr>
      </w:pPr>
      <w:r w:rsidRPr="00487ADD">
        <w:rPr>
          <w:rFonts w:ascii="Times New Roman" w:hAnsi="Times New Roman" w:cs="Times New Roman"/>
          <w:sz w:val="24"/>
          <w:szCs w:val="24"/>
        </w:rPr>
        <w:t>Anthony R. Foxx,</w:t>
      </w:r>
    </w:p>
    <w:p w14:paraId="2DBBAAD8" w14:textId="77777777" w:rsidR="005B69AC" w:rsidRPr="00487ADD" w:rsidRDefault="00B10B1D" w:rsidP="00861190">
      <w:pPr>
        <w:spacing w:after="0" w:line="240" w:lineRule="auto"/>
        <w:ind w:left="-720"/>
        <w:rPr>
          <w:rFonts w:ascii="Times New Roman" w:hAnsi="Times New Roman" w:cs="Times New Roman"/>
          <w:sz w:val="24"/>
          <w:szCs w:val="24"/>
        </w:rPr>
      </w:pPr>
      <w:r w:rsidRPr="00487ADD">
        <w:rPr>
          <w:rFonts w:ascii="Times New Roman" w:hAnsi="Times New Roman" w:cs="Times New Roman"/>
          <w:sz w:val="24"/>
          <w:szCs w:val="24"/>
        </w:rPr>
        <w:t>Secretary of Transportation.</w:t>
      </w:r>
    </w:p>
    <w:sectPr w:rsidR="005B69AC" w:rsidRPr="00487ADD" w:rsidSect="00B416A2">
      <w:footerReference w:type="default" r:id="rId14"/>
      <w:headerReference w:type="first" r:id="rId15"/>
      <w:footerReference w:type="first" r:id="rId16"/>
      <w:pgSz w:w="12240" w:h="15840"/>
      <w:pgMar w:top="1440" w:right="1440" w:bottom="1440" w:left="216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002A02" w15:done="0"/>
  <w15:commentEx w15:paraId="44FF7266" w15:done="0"/>
  <w15:commentEx w15:paraId="00C3C365" w15:done="0"/>
  <w15:commentEx w15:paraId="0D9AA51C" w15:done="0"/>
  <w15:commentEx w15:paraId="217391CF" w15:done="0"/>
  <w15:commentEx w15:paraId="01EDDB6E" w15:done="0"/>
  <w15:commentEx w15:paraId="43C4B099" w15:done="0"/>
  <w15:commentEx w15:paraId="5B1947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DC0E8" w14:textId="77777777" w:rsidR="008747B5" w:rsidRDefault="008747B5" w:rsidP="000E5A64">
      <w:pPr>
        <w:spacing w:after="0" w:line="240" w:lineRule="auto"/>
      </w:pPr>
      <w:r>
        <w:separator/>
      </w:r>
    </w:p>
  </w:endnote>
  <w:endnote w:type="continuationSeparator" w:id="0">
    <w:p w14:paraId="3AD3B3B2" w14:textId="77777777" w:rsidR="008747B5" w:rsidRDefault="008747B5" w:rsidP="000E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03707200"/>
      <w:docPartObj>
        <w:docPartGallery w:val="Page Numbers (Bottom of Page)"/>
        <w:docPartUnique/>
      </w:docPartObj>
    </w:sdtPr>
    <w:sdtEndPr>
      <w:rPr>
        <w:noProof/>
      </w:rPr>
    </w:sdtEndPr>
    <w:sdtContent>
      <w:p w14:paraId="02406B63" w14:textId="2FF3EC29" w:rsidR="00487ADD" w:rsidRPr="00487ADD" w:rsidRDefault="00487ADD">
        <w:pPr>
          <w:pStyle w:val="Footer"/>
          <w:jc w:val="center"/>
          <w:rPr>
            <w:rFonts w:ascii="Times New Roman" w:hAnsi="Times New Roman" w:cs="Times New Roman"/>
          </w:rPr>
        </w:pPr>
        <w:r w:rsidRPr="00487ADD">
          <w:rPr>
            <w:rFonts w:ascii="Times New Roman" w:hAnsi="Times New Roman" w:cs="Times New Roman"/>
          </w:rPr>
          <w:fldChar w:fldCharType="begin"/>
        </w:r>
        <w:r w:rsidRPr="00487ADD">
          <w:rPr>
            <w:rFonts w:ascii="Times New Roman" w:hAnsi="Times New Roman" w:cs="Times New Roman"/>
          </w:rPr>
          <w:instrText xml:space="preserve"> PAGE   \* MERGEFORMAT </w:instrText>
        </w:r>
        <w:r w:rsidRPr="00487ADD">
          <w:rPr>
            <w:rFonts w:ascii="Times New Roman" w:hAnsi="Times New Roman" w:cs="Times New Roman"/>
          </w:rPr>
          <w:fldChar w:fldCharType="separate"/>
        </w:r>
        <w:r w:rsidR="00EC7BEB">
          <w:rPr>
            <w:rFonts w:ascii="Times New Roman" w:hAnsi="Times New Roman" w:cs="Times New Roman"/>
            <w:noProof/>
          </w:rPr>
          <w:t>32</w:t>
        </w:r>
        <w:r w:rsidRPr="00487ADD">
          <w:rPr>
            <w:rFonts w:ascii="Times New Roman" w:hAnsi="Times New Roman" w:cs="Times New Roman"/>
            <w:noProof/>
          </w:rPr>
          <w:fldChar w:fldCharType="end"/>
        </w:r>
      </w:p>
    </w:sdtContent>
  </w:sdt>
  <w:p w14:paraId="41DE2C03" w14:textId="77777777" w:rsidR="00B416A2" w:rsidRDefault="00B416A2" w:rsidP="00B416A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0DF1" w14:textId="768BFA8C" w:rsidR="00B416A2" w:rsidRDefault="00B416A2">
    <w:pPr>
      <w:pStyle w:val="Footer"/>
      <w:jc w:val="center"/>
    </w:pPr>
  </w:p>
  <w:p w14:paraId="6D8992FB" w14:textId="77777777" w:rsidR="00203840" w:rsidRDefault="00203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53013" w14:textId="77777777" w:rsidR="008747B5" w:rsidRDefault="008747B5" w:rsidP="000E5A64">
      <w:pPr>
        <w:spacing w:after="0" w:line="240" w:lineRule="auto"/>
      </w:pPr>
      <w:r>
        <w:separator/>
      </w:r>
    </w:p>
  </w:footnote>
  <w:footnote w:type="continuationSeparator" w:id="0">
    <w:p w14:paraId="15165D16" w14:textId="77777777" w:rsidR="008747B5" w:rsidRDefault="008747B5" w:rsidP="000E5A64">
      <w:pPr>
        <w:spacing w:after="0" w:line="240" w:lineRule="auto"/>
      </w:pPr>
      <w:r>
        <w:continuationSeparator/>
      </w:r>
    </w:p>
  </w:footnote>
  <w:footnote w:id="1">
    <w:p w14:paraId="313015B9" w14:textId="77777777" w:rsidR="00203840" w:rsidRPr="00487ADD" w:rsidRDefault="00203840" w:rsidP="00BA0992">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Department of Transportation, Office of the Secretary, 14 CFR Part 251 [Docket No. DOT-OST-2014-0002], RIN 2105-AE30, 79 FR 10049 (Feb. 24, 2014) (</w:t>
      </w:r>
      <w:r w:rsidRPr="00487ADD">
        <w:rPr>
          <w:rFonts w:ascii="Times New Roman" w:hAnsi="Times New Roman" w:cs="Times New Roman"/>
          <w:i/>
        </w:rPr>
        <w:t>DOT ANPRM)</w:t>
      </w:r>
      <w:r w:rsidRPr="00487ADD">
        <w:rPr>
          <w:rFonts w:ascii="Times New Roman" w:hAnsi="Times New Roman" w:cs="Times New Roman"/>
        </w:rPr>
        <w:t>.</w:t>
      </w:r>
    </w:p>
    <w:p w14:paraId="1CBE38D8" w14:textId="2CDA47B2" w:rsidR="00203840" w:rsidRPr="00487ADD" w:rsidRDefault="00BA0992" w:rsidP="00BA0992">
      <w:pPr>
        <w:pStyle w:val="FootnoteText"/>
        <w:tabs>
          <w:tab w:val="left" w:pos="3301"/>
        </w:tabs>
        <w:ind w:left="-720"/>
        <w:rPr>
          <w:rFonts w:ascii="Times New Roman" w:hAnsi="Times New Roman" w:cs="Times New Roman"/>
        </w:rPr>
      </w:pPr>
      <w:r w:rsidRPr="00487ADD">
        <w:rPr>
          <w:rFonts w:ascii="Times New Roman" w:hAnsi="Times New Roman" w:cs="Times New Roman"/>
        </w:rPr>
        <w:tab/>
      </w:r>
    </w:p>
  </w:footnote>
  <w:footnote w:id="2">
    <w:p w14:paraId="489779C1" w14:textId="72B38B89" w:rsidR="00203840" w:rsidRPr="00487ADD" w:rsidRDefault="00203840" w:rsidP="00BA0992">
      <w:pPr>
        <w:spacing w:after="0" w:line="240" w:lineRule="auto"/>
        <w:ind w:left="-720"/>
        <w:rPr>
          <w:rFonts w:ascii="Times New Roman" w:hAnsi="Times New Roman" w:cs="Times New Roman"/>
          <w:sz w:val="20"/>
          <w:szCs w:val="20"/>
        </w:rPr>
      </w:pPr>
      <w:r w:rsidRPr="00487ADD">
        <w:rPr>
          <w:rStyle w:val="FootnoteReference"/>
          <w:rFonts w:ascii="Times New Roman" w:hAnsi="Times New Roman" w:cs="Times New Roman"/>
          <w:sz w:val="20"/>
          <w:szCs w:val="20"/>
        </w:rPr>
        <w:footnoteRef/>
      </w:r>
      <w:r w:rsidRPr="00487ADD">
        <w:rPr>
          <w:rFonts w:ascii="Times New Roman" w:hAnsi="Times New Roman" w:cs="Times New Roman"/>
          <w:sz w:val="20"/>
          <w:szCs w:val="20"/>
        </w:rPr>
        <w:t xml:space="preserve"> Expanding Access to Mobile Wireless Services On</w:t>
      </w:r>
      <w:r w:rsidR="006A61FF" w:rsidRPr="00487ADD">
        <w:rPr>
          <w:rFonts w:ascii="Times New Roman" w:hAnsi="Times New Roman" w:cs="Times New Roman"/>
          <w:sz w:val="20"/>
          <w:szCs w:val="20"/>
        </w:rPr>
        <w:t>b</w:t>
      </w:r>
      <w:r w:rsidRPr="00487ADD">
        <w:rPr>
          <w:rFonts w:ascii="Times New Roman" w:hAnsi="Times New Roman" w:cs="Times New Roman"/>
          <w:sz w:val="20"/>
          <w:szCs w:val="20"/>
        </w:rPr>
        <w:t xml:space="preserve">oard Aircraft, </w:t>
      </w:r>
      <w:r w:rsidRPr="00487ADD">
        <w:rPr>
          <w:rFonts w:ascii="Times New Roman" w:hAnsi="Times New Roman" w:cs="Times New Roman"/>
          <w:i/>
          <w:sz w:val="20"/>
          <w:szCs w:val="20"/>
        </w:rPr>
        <w:t>Notice of Proposed Rulemaking</w:t>
      </w:r>
      <w:r w:rsidRPr="00487ADD">
        <w:rPr>
          <w:rFonts w:ascii="Times New Roman" w:hAnsi="Times New Roman" w:cs="Times New Roman"/>
          <w:sz w:val="20"/>
          <w:szCs w:val="20"/>
        </w:rPr>
        <w:t>, WT Docket No. 13-301, FCC 13-157 (Dec. 13, 2013) (</w:t>
      </w:r>
      <w:r w:rsidRPr="00487ADD">
        <w:rPr>
          <w:rFonts w:ascii="Times New Roman" w:hAnsi="Times New Roman" w:cs="Times New Roman"/>
          <w:i/>
          <w:sz w:val="20"/>
          <w:szCs w:val="20"/>
        </w:rPr>
        <w:t>FCC Mobile Wireless NPRM</w:t>
      </w:r>
      <w:r w:rsidRPr="00487ADD">
        <w:rPr>
          <w:rFonts w:ascii="Times New Roman" w:hAnsi="Times New Roman" w:cs="Times New Roman"/>
          <w:sz w:val="20"/>
          <w:szCs w:val="20"/>
        </w:rPr>
        <w:t>)</w:t>
      </w:r>
      <w:r w:rsidRPr="00487ADD">
        <w:rPr>
          <w:rFonts w:ascii="Times New Roman" w:hAnsi="Times New Roman" w:cs="Times New Roman"/>
          <w:i/>
          <w:sz w:val="20"/>
          <w:szCs w:val="20"/>
        </w:rPr>
        <w:t xml:space="preserve">; </w:t>
      </w:r>
      <w:r w:rsidRPr="00487ADD">
        <w:rPr>
          <w:rFonts w:ascii="Times New Roman" w:hAnsi="Times New Roman" w:cs="Times New Roman"/>
          <w:sz w:val="20"/>
          <w:szCs w:val="20"/>
        </w:rPr>
        <w:t xml:space="preserve">79 FR 2615 (January 15, 2014). </w:t>
      </w:r>
      <w:r w:rsidRPr="00487ADD">
        <w:rPr>
          <w:rFonts w:ascii="Times New Roman" w:hAnsi="Times New Roman" w:cs="Times New Roman"/>
          <w:i/>
          <w:sz w:val="20"/>
          <w:szCs w:val="20"/>
        </w:rPr>
        <w:t>See</w:t>
      </w:r>
      <w:r w:rsidRPr="00487ADD">
        <w:rPr>
          <w:rFonts w:ascii="Times New Roman" w:hAnsi="Times New Roman" w:cs="Times New Roman"/>
          <w:sz w:val="20"/>
          <w:szCs w:val="20"/>
        </w:rPr>
        <w:t xml:space="preserve"> </w:t>
      </w:r>
      <w:hyperlink r:id="rId1" w:history="1">
        <w:r w:rsidRPr="00487ADD">
          <w:rPr>
            <w:rStyle w:val="Hyperlink"/>
            <w:rFonts w:ascii="Times New Roman" w:hAnsi="Times New Roman" w:cs="Times New Roman"/>
            <w:i/>
            <w:sz w:val="20"/>
            <w:szCs w:val="20"/>
          </w:rPr>
          <w:t>http://www.fcc.gov/document/review-rules-wireless-services-onboard-aircraft-nprm</w:t>
        </w:r>
      </w:hyperlink>
      <w:r w:rsidRPr="00487ADD">
        <w:rPr>
          <w:rFonts w:ascii="Times New Roman" w:hAnsi="Times New Roman" w:cs="Times New Roman"/>
          <w:sz w:val="20"/>
          <w:szCs w:val="20"/>
        </w:rPr>
        <w:t xml:space="preserve">.  </w:t>
      </w:r>
    </w:p>
    <w:p w14:paraId="7626BF4C" w14:textId="77777777" w:rsidR="00203840" w:rsidRPr="00487ADD" w:rsidRDefault="00203840" w:rsidP="00BA0992">
      <w:pPr>
        <w:pStyle w:val="FootnoteText"/>
        <w:ind w:left="-720"/>
        <w:rPr>
          <w:rFonts w:ascii="Times New Roman" w:hAnsi="Times New Roman" w:cs="Times New Roman"/>
        </w:rPr>
      </w:pPr>
    </w:p>
  </w:footnote>
  <w:footnote w:id="3">
    <w:p w14:paraId="4785ACD0" w14:textId="0038DD5E" w:rsidR="00203840" w:rsidRPr="00487ADD" w:rsidRDefault="00203840" w:rsidP="00BA0992">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w:t>
      </w:r>
      <w:r w:rsidRPr="00487ADD">
        <w:rPr>
          <w:rFonts w:ascii="Times New Roman" w:hAnsi="Times New Roman" w:cs="Times New Roman"/>
          <w:i/>
        </w:rPr>
        <w:t>See</w:t>
      </w:r>
      <w:r w:rsidRPr="00487ADD">
        <w:rPr>
          <w:rFonts w:ascii="Times New Roman" w:hAnsi="Times New Roman" w:cs="Times New Roman"/>
        </w:rPr>
        <w:t xml:space="preserve"> 47 CFR §§ 22.925, 90.423.  The FCC prohibits use of the 800 MHz Cellular Radiotelephone band while aircraft is in flight at any altitude.  The FCC also prohibits the </w:t>
      </w:r>
      <w:r w:rsidR="00980D9E" w:rsidRPr="00487ADD">
        <w:rPr>
          <w:rFonts w:ascii="Times New Roman" w:hAnsi="Times New Roman" w:cs="Times New Roman"/>
        </w:rPr>
        <w:t>use of</w:t>
      </w:r>
      <w:r w:rsidRPr="00487ADD">
        <w:rPr>
          <w:rFonts w:ascii="Times New Roman" w:hAnsi="Times New Roman" w:cs="Times New Roman"/>
        </w:rPr>
        <w:t xml:space="preserve"> 800 and 900 MHz Speci</w:t>
      </w:r>
      <w:r w:rsidR="00980D9E" w:rsidRPr="00487ADD">
        <w:rPr>
          <w:rFonts w:ascii="Times New Roman" w:hAnsi="Times New Roman" w:cs="Times New Roman"/>
        </w:rPr>
        <w:t>alized Mobile Radio frequencies</w:t>
      </w:r>
      <w:r w:rsidRPr="00487ADD">
        <w:rPr>
          <w:rFonts w:ascii="Times New Roman" w:hAnsi="Times New Roman" w:cs="Times New Roman"/>
        </w:rPr>
        <w:t xml:space="preserve"> on aircraft that typically fly at altitudes over one mile.  There are no current restrictions on airborne use of the other bands used to provide typical mobile voice and data service, although the FCC’s NPRM seeks comment on whether to extend restrictions to other frequencies.  </w:t>
      </w:r>
      <w:r w:rsidRPr="00487ADD">
        <w:rPr>
          <w:rFonts w:ascii="Times New Roman" w:hAnsi="Times New Roman" w:cs="Times New Roman"/>
          <w:i/>
        </w:rPr>
        <w:t>FCC Mobile Wireless NPRM</w:t>
      </w:r>
      <w:r w:rsidRPr="00487ADD">
        <w:rPr>
          <w:rFonts w:ascii="Times New Roman" w:hAnsi="Times New Roman" w:cs="Times New Roman"/>
        </w:rPr>
        <w:t xml:space="preserve"> at ¶ 5.</w:t>
      </w:r>
    </w:p>
    <w:p w14:paraId="6E43781C" w14:textId="77777777" w:rsidR="00203840" w:rsidRPr="00487ADD" w:rsidRDefault="00203840" w:rsidP="00BA0992">
      <w:pPr>
        <w:pStyle w:val="FootnoteText"/>
        <w:ind w:left="-720"/>
        <w:rPr>
          <w:rFonts w:ascii="Times New Roman" w:hAnsi="Times New Roman" w:cs="Times New Roman"/>
        </w:rPr>
      </w:pPr>
    </w:p>
  </w:footnote>
  <w:footnote w:id="4">
    <w:p w14:paraId="2D63AE21" w14:textId="77777777" w:rsidR="00203840" w:rsidRPr="00487ADD" w:rsidRDefault="00203840" w:rsidP="00BA0992">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This requirement does not apply to Wi-Fi use.</w:t>
      </w:r>
    </w:p>
    <w:p w14:paraId="641BE773" w14:textId="77777777" w:rsidR="00203840" w:rsidRPr="00487ADD" w:rsidRDefault="00203840" w:rsidP="00BA0992">
      <w:pPr>
        <w:pStyle w:val="FootnoteText"/>
        <w:ind w:left="-720"/>
        <w:rPr>
          <w:rFonts w:ascii="Times New Roman" w:hAnsi="Times New Roman" w:cs="Times New Roman"/>
        </w:rPr>
      </w:pPr>
    </w:p>
  </w:footnote>
  <w:footnote w:id="5">
    <w:p w14:paraId="1D8B2136" w14:textId="7698CBE9" w:rsidR="00203840" w:rsidRPr="00487ADD" w:rsidRDefault="00203840" w:rsidP="00BA0992">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w:t>
      </w:r>
      <w:r w:rsidRPr="00487ADD">
        <w:rPr>
          <w:rFonts w:ascii="Times New Roman" w:hAnsi="Times New Roman" w:cs="Times New Roman"/>
          <w:i/>
        </w:rPr>
        <w:t>FCC Mobile Wireless NPRM</w:t>
      </w:r>
      <w:r w:rsidRPr="00487ADD">
        <w:rPr>
          <w:rFonts w:ascii="Times New Roman" w:hAnsi="Times New Roman" w:cs="Times New Roman"/>
        </w:rPr>
        <w:t xml:space="preserve"> at 2-4.  </w:t>
      </w:r>
    </w:p>
    <w:p w14:paraId="7D85E6CF" w14:textId="77777777" w:rsidR="00203840" w:rsidRPr="00487ADD" w:rsidRDefault="00203840" w:rsidP="00BA0992">
      <w:pPr>
        <w:pStyle w:val="FootnoteText"/>
        <w:ind w:left="-720"/>
        <w:rPr>
          <w:rFonts w:ascii="Times New Roman" w:hAnsi="Times New Roman" w:cs="Times New Roman"/>
        </w:rPr>
      </w:pPr>
    </w:p>
  </w:footnote>
  <w:footnote w:id="6">
    <w:p w14:paraId="14F49D5F" w14:textId="77777777" w:rsidR="00203840" w:rsidRPr="00487ADD" w:rsidRDefault="00203840" w:rsidP="00BA0992">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w:t>
      </w:r>
      <w:r w:rsidRPr="00487ADD">
        <w:rPr>
          <w:rFonts w:ascii="Times New Roman" w:hAnsi="Times New Roman" w:cs="Times New Roman"/>
          <w:i/>
        </w:rPr>
        <w:t>Id.</w:t>
      </w:r>
      <w:r w:rsidRPr="00487ADD">
        <w:rPr>
          <w:rFonts w:ascii="Times New Roman" w:hAnsi="Times New Roman" w:cs="Times New Roman"/>
        </w:rPr>
        <w:t xml:space="preserve"> at 2 ¶ 1.</w:t>
      </w:r>
    </w:p>
    <w:p w14:paraId="0745F6E5" w14:textId="77777777" w:rsidR="00203840" w:rsidRPr="00487ADD" w:rsidRDefault="00203840" w:rsidP="00BA0992">
      <w:pPr>
        <w:pStyle w:val="FootnoteText"/>
        <w:ind w:left="-720"/>
        <w:rPr>
          <w:rFonts w:ascii="Times New Roman" w:hAnsi="Times New Roman" w:cs="Times New Roman"/>
        </w:rPr>
      </w:pPr>
      <w:r w:rsidRPr="00487ADD">
        <w:rPr>
          <w:rFonts w:ascii="Times New Roman" w:hAnsi="Times New Roman" w:cs="Times New Roman"/>
        </w:rPr>
        <w:t xml:space="preserve">   </w:t>
      </w:r>
    </w:p>
  </w:footnote>
  <w:footnote w:id="7">
    <w:p w14:paraId="221D5735" w14:textId="77777777" w:rsidR="00203840" w:rsidRPr="00487ADD" w:rsidRDefault="00203840" w:rsidP="00BA0992">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On May 9, 2013, the FCC issued an NPRM proposing to create new air-to-ground mobile broadband service in the 14 GHz band in the contiguous United States that would provide significantly greater data transmission capacity than exists in current services.  Expanding Access to Broadband and Encouraging Innovation Through Establishment of an Air-Ground Mobile Broadband Secondary Service for Passengers Aboard Aircraft in the 14.0–14.5 GHz Band, </w:t>
      </w:r>
      <w:r w:rsidRPr="00487ADD">
        <w:rPr>
          <w:rFonts w:ascii="Times New Roman" w:hAnsi="Times New Roman" w:cs="Times New Roman"/>
          <w:i/>
        </w:rPr>
        <w:t>Notice of Proposed Rulemaking</w:t>
      </w:r>
      <w:r w:rsidRPr="00487ADD">
        <w:rPr>
          <w:rFonts w:ascii="Times New Roman" w:hAnsi="Times New Roman" w:cs="Times New Roman"/>
        </w:rPr>
        <w:t xml:space="preserve">, FCC 13-66, GN Docket 13-114, published at 78 FR 41343 (July 10, 2013).   </w:t>
      </w:r>
    </w:p>
    <w:p w14:paraId="5AA73F94" w14:textId="77777777" w:rsidR="00203840" w:rsidRPr="00487ADD" w:rsidRDefault="00203840" w:rsidP="00BA0992">
      <w:pPr>
        <w:pStyle w:val="FootnoteText"/>
        <w:ind w:left="-720"/>
        <w:rPr>
          <w:rFonts w:ascii="Times New Roman" w:hAnsi="Times New Roman" w:cs="Times New Roman"/>
        </w:rPr>
      </w:pPr>
      <w:r w:rsidRPr="00487ADD">
        <w:rPr>
          <w:rFonts w:ascii="Times New Roman" w:hAnsi="Times New Roman" w:cs="Times New Roman"/>
        </w:rPr>
        <w:t xml:space="preserve"> </w:t>
      </w:r>
    </w:p>
  </w:footnote>
  <w:footnote w:id="8">
    <w:p w14:paraId="5D3EFADD" w14:textId="4B2F3BE7" w:rsidR="00203840" w:rsidRPr="00487ADD" w:rsidRDefault="00203840" w:rsidP="00BA0992">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w:t>
      </w:r>
      <w:r w:rsidR="00980D9E" w:rsidRPr="00487ADD">
        <w:rPr>
          <w:rFonts w:ascii="Times New Roman" w:hAnsi="Times New Roman" w:cs="Times New Roman"/>
          <w:i/>
        </w:rPr>
        <w:t>FCC Mobile Wireless NPRM</w:t>
      </w:r>
      <w:r w:rsidRPr="00487ADD">
        <w:rPr>
          <w:rFonts w:ascii="Times New Roman" w:hAnsi="Times New Roman" w:cs="Times New Roman"/>
        </w:rPr>
        <w:t xml:space="preserve"> at 2 ¶ 3.   </w:t>
      </w:r>
    </w:p>
    <w:p w14:paraId="542AD1EA" w14:textId="77777777" w:rsidR="00203840" w:rsidRPr="00487ADD" w:rsidRDefault="00203840" w:rsidP="00BA0992">
      <w:pPr>
        <w:pStyle w:val="FootnoteText"/>
        <w:ind w:left="-720"/>
        <w:rPr>
          <w:rFonts w:ascii="Times New Roman" w:hAnsi="Times New Roman" w:cs="Times New Roman"/>
        </w:rPr>
      </w:pPr>
    </w:p>
  </w:footnote>
  <w:footnote w:id="9">
    <w:p w14:paraId="09C3F1DA" w14:textId="77777777" w:rsidR="00203840" w:rsidRPr="00487ADD" w:rsidRDefault="00203840" w:rsidP="00BA0992">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w:t>
      </w:r>
      <w:r w:rsidRPr="00487ADD">
        <w:rPr>
          <w:rFonts w:ascii="Times New Roman" w:hAnsi="Times New Roman" w:cs="Times New Roman"/>
          <w:i/>
        </w:rPr>
        <w:t>Id</w:t>
      </w:r>
      <w:r w:rsidRPr="00487ADD">
        <w:rPr>
          <w:rFonts w:ascii="Times New Roman" w:hAnsi="Times New Roman" w:cs="Times New Roman"/>
        </w:rPr>
        <w:t>. at 4 ¶ 4.</w:t>
      </w:r>
    </w:p>
    <w:p w14:paraId="3D21E4A1" w14:textId="77777777" w:rsidR="00203840" w:rsidRPr="00487ADD" w:rsidRDefault="00203840" w:rsidP="00BA0992">
      <w:pPr>
        <w:pStyle w:val="FootnoteText"/>
        <w:ind w:left="-720"/>
        <w:rPr>
          <w:rFonts w:ascii="Times New Roman" w:hAnsi="Times New Roman" w:cs="Times New Roman"/>
        </w:rPr>
      </w:pPr>
    </w:p>
  </w:footnote>
  <w:footnote w:id="10">
    <w:p w14:paraId="584CC350" w14:textId="77777777" w:rsidR="00203840" w:rsidRPr="00487ADD" w:rsidRDefault="00203840" w:rsidP="00BA0992">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w:t>
      </w:r>
      <w:r w:rsidRPr="00487ADD">
        <w:rPr>
          <w:rFonts w:ascii="Times New Roman" w:hAnsi="Times New Roman" w:cs="Times New Roman"/>
          <w:i/>
        </w:rPr>
        <w:t>Id</w:t>
      </w:r>
      <w:r w:rsidRPr="00487ADD">
        <w:rPr>
          <w:rFonts w:ascii="Times New Roman" w:hAnsi="Times New Roman" w:cs="Times New Roman"/>
        </w:rPr>
        <w:t>. at 17-18 ¶ 41.</w:t>
      </w:r>
    </w:p>
    <w:p w14:paraId="13EDB134" w14:textId="77777777" w:rsidR="00203840" w:rsidRPr="00487ADD" w:rsidRDefault="00203840" w:rsidP="00BA0992">
      <w:pPr>
        <w:pStyle w:val="FootnoteText"/>
        <w:ind w:left="-720"/>
        <w:rPr>
          <w:rFonts w:ascii="Times New Roman" w:hAnsi="Times New Roman" w:cs="Times New Roman"/>
          <w:i/>
        </w:rPr>
      </w:pPr>
    </w:p>
  </w:footnote>
  <w:footnote w:id="11">
    <w:p w14:paraId="20B3C2E7" w14:textId="77777777" w:rsidR="00203840" w:rsidRPr="00487ADD" w:rsidRDefault="00203840" w:rsidP="00BA0992">
      <w:pPr>
        <w:pStyle w:val="FootnoteText"/>
        <w:ind w:left="-720"/>
        <w:rPr>
          <w:rFonts w:ascii="Times New Roman" w:hAnsi="Times New Roman" w:cs="Times New Roman"/>
          <w:i/>
        </w:rPr>
      </w:pPr>
      <w:r w:rsidRPr="00487ADD">
        <w:rPr>
          <w:rStyle w:val="FootnoteReference"/>
          <w:rFonts w:ascii="Times New Roman" w:hAnsi="Times New Roman" w:cs="Times New Roman"/>
        </w:rPr>
        <w:footnoteRef/>
      </w:r>
      <w:r w:rsidRPr="00487ADD">
        <w:rPr>
          <w:rFonts w:ascii="Times New Roman" w:hAnsi="Times New Roman" w:cs="Times New Roman"/>
        </w:rPr>
        <w:t xml:space="preserve"> </w:t>
      </w:r>
      <w:r w:rsidRPr="00487ADD">
        <w:rPr>
          <w:rFonts w:ascii="Times New Roman" w:hAnsi="Times New Roman" w:cs="Times New Roman"/>
          <w:i/>
        </w:rPr>
        <w:t>Id.</w:t>
      </w:r>
    </w:p>
    <w:p w14:paraId="2B48D570" w14:textId="77777777" w:rsidR="00203840" w:rsidRPr="00487ADD" w:rsidRDefault="00203840" w:rsidP="00BA0992">
      <w:pPr>
        <w:pStyle w:val="FootnoteText"/>
        <w:ind w:left="-720"/>
        <w:rPr>
          <w:rFonts w:ascii="Times New Roman" w:hAnsi="Times New Roman" w:cs="Times New Roman"/>
          <w:i/>
        </w:rPr>
      </w:pPr>
    </w:p>
  </w:footnote>
  <w:footnote w:id="12">
    <w:p w14:paraId="2430E209" w14:textId="77777777" w:rsidR="00203840" w:rsidRPr="00487ADD" w:rsidRDefault="00203840" w:rsidP="00BA0992">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A portable electronic device is “any piece of lightweight, electrically-powered equipment.  These devices are typically consumer electronic devices capable of communications, data processing and/or utility.  Examples range from handheld, lightweight electronic devices such as tablets, e-readers and smartphones to small devices such as MP3 players and electronic toys.”  See FAA Fact Sheet – Portable Electronic Devices Aviation Rulemaking Committee Report (October 8, 2013).</w:t>
      </w:r>
    </w:p>
    <w:p w14:paraId="025C3D87" w14:textId="77777777" w:rsidR="00203840" w:rsidRPr="00487ADD" w:rsidRDefault="00203840" w:rsidP="00BA0992">
      <w:pPr>
        <w:pStyle w:val="FootnoteText"/>
        <w:ind w:left="-720"/>
        <w:rPr>
          <w:rFonts w:ascii="Times New Roman" w:hAnsi="Times New Roman" w:cs="Times New Roman"/>
        </w:rPr>
      </w:pPr>
    </w:p>
  </w:footnote>
  <w:footnote w:id="13">
    <w:p w14:paraId="27B117BF" w14:textId="52EC5156" w:rsidR="00203840" w:rsidRPr="00487ADD" w:rsidRDefault="00203840" w:rsidP="00BA0992">
      <w:pPr>
        <w:pStyle w:val="FootnoteText"/>
        <w:ind w:left="-720"/>
        <w:rPr>
          <w:rStyle w:val="Hyperlink"/>
          <w:rFonts w:ascii="Times New Roman" w:hAnsi="Times New Roman" w:cs="Times New Roman"/>
          <w:color w:val="auto"/>
          <w:u w:val="none"/>
        </w:rPr>
      </w:pPr>
      <w:r w:rsidRPr="00487ADD">
        <w:rPr>
          <w:rStyle w:val="FootnoteReference"/>
          <w:rFonts w:ascii="Times New Roman" w:hAnsi="Times New Roman" w:cs="Times New Roman"/>
        </w:rPr>
        <w:footnoteRef/>
      </w:r>
      <w:r w:rsidRPr="00487ADD">
        <w:rPr>
          <w:rFonts w:ascii="Times New Roman" w:hAnsi="Times New Roman" w:cs="Times New Roman"/>
        </w:rPr>
        <w:t xml:space="preserve">  “Expanding the Use of Passenger Portable Electronic Devices (PED),” available at </w:t>
      </w:r>
      <w:hyperlink r:id="rId2" w:history="1">
        <w:r w:rsidRPr="00487ADD">
          <w:rPr>
            <w:rStyle w:val="Hyperlink"/>
            <w:rFonts w:ascii="Times New Roman" w:hAnsi="Times New Roman" w:cs="Times New Roman"/>
            <w:color w:val="auto"/>
          </w:rPr>
          <w:t>http://www.faa.gov/other_visit/aviation_industry/airline_operators/airline_safety/info/all_infos/media/2013/InFO13010.pdf</w:t>
        </w:r>
      </w:hyperlink>
      <w:r w:rsidRPr="00487ADD">
        <w:rPr>
          <w:rStyle w:val="Hyperlink"/>
          <w:rFonts w:ascii="Times New Roman" w:hAnsi="Times New Roman" w:cs="Times New Roman"/>
          <w:color w:val="auto"/>
        </w:rPr>
        <w:t xml:space="preserve"> </w:t>
      </w:r>
      <w:r w:rsidRPr="00487ADD">
        <w:rPr>
          <w:rStyle w:val="Hyperlink"/>
          <w:rFonts w:ascii="Times New Roman" w:hAnsi="Times New Roman" w:cs="Times New Roman"/>
          <w:color w:val="auto"/>
          <w:u w:val="none"/>
        </w:rPr>
        <w:t xml:space="preserve"> (“InFO 13010”).</w:t>
      </w:r>
      <w:r w:rsidR="0003737C">
        <w:rPr>
          <w:rStyle w:val="Hyperlink"/>
          <w:rFonts w:ascii="Times New Roman" w:hAnsi="Times New Roman" w:cs="Times New Roman"/>
          <w:color w:val="auto"/>
          <w:u w:val="none"/>
        </w:rPr>
        <w:t xml:space="preserve">  </w:t>
      </w:r>
    </w:p>
    <w:p w14:paraId="4FE8BA9A" w14:textId="77777777" w:rsidR="00203840" w:rsidRPr="00487ADD" w:rsidRDefault="00203840" w:rsidP="00BA0992">
      <w:pPr>
        <w:pStyle w:val="FootnoteText"/>
        <w:ind w:left="-720"/>
        <w:rPr>
          <w:rFonts w:ascii="Times New Roman" w:hAnsi="Times New Roman" w:cs="Times New Roman"/>
        </w:rPr>
      </w:pPr>
    </w:p>
  </w:footnote>
  <w:footnote w:id="14">
    <w:p w14:paraId="2E4B89FA" w14:textId="6E19F2D1" w:rsidR="00203840" w:rsidRPr="00487ADD" w:rsidRDefault="00203840" w:rsidP="00BA0992">
      <w:pPr>
        <w:pStyle w:val="FootnoteText"/>
        <w:ind w:left="-720"/>
        <w:rPr>
          <w:rStyle w:val="Hyperlink"/>
          <w:rFonts w:ascii="Times New Roman" w:hAnsi="Times New Roman" w:cs="Times New Roman"/>
          <w:u w:val="none"/>
        </w:rPr>
      </w:pPr>
      <w:r w:rsidRPr="00487ADD">
        <w:rPr>
          <w:rStyle w:val="FootnoteReference"/>
          <w:rFonts w:ascii="Times New Roman" w:hAnsi="Times New Roman" w:cs="Times New Roman"/>
        </w:rPr>
        <w:footnoteRef/>
      </w:r>
      <w:r w:rsidRPr="00487ADD">
        <w:rPr>
          <w:rFonts w:ascii="Times New Roman" w:hAnsi="Times New Roman" w:cs="Times New Roman"/>
        </w:rPr>
        <w:t xml:space="preserve"> </w:t>
      </w:r>
      <w:r w:rsidRPr="00487ADD">
        <w:rPr>
          <w:rStyle w:val="Hyperlink"/>
          <w:rFonts w:ascii="Times New Roman" w:hAnsi="Times New Roman" w:cs="Times New Roman"/>
          <w:color w:val="auto"/>
          <w:u w:val="none"/>
        </w:rPr>
        <w:t xml:space="preserve">Nevertheless, we do not anticipate that the FAA will determine that the use of cell phones for voice calls would interfere with avionics systems.  </w:t>
      </w:r>
    </w:p>
    <w:p w14:paraId="22F9021B" w14:textId="77777777" w:rsidR="00203840" w:rsidRPr="00487ADD" w:rsidRDefault="00203840" w:rsidP="00BA0992">
      <w:pPr>
        <w:pStyle w:val="FootnoteText"/>
        <w:ind w:left="-720"/>
        <w:rPr>
          <w:rFonts w:ascii="Times New Roman" w:hAnsi="Times New Roman" w:cs="Times New Roman"/>
        </w:rPr>
      </w:pPr>
    </w:p>
  </w:footnote>
  <w:footnote w:id="15">
    <w:p w14:paraId="45D287D2" w14:textId="77777777" w:rsidR="00203840" w:rsidRPr="00487ADD" w:rsidRDefault="00203840" w:rsidP="00BA0992">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w:t>
      </w:r>
      <w:r w:rsidRPr="00487ADD">
        <w:rPr>
          <w:rFonts w:ascii="Times New Roman" w:hAnsi="Times New Roman" w:cs="Times New Roman"/>
          <w:i/>
        </w:rPr>
        <w:t>See</w:t>
      </w:r>
      <w:r w:rsidRPr="00487ADD">
        <w:rPr>
          <w:rFonts w:ascii="Times New Roman" w:hAnsi="Times New Roman" w:cs="Times New Roman"/>
        </w:rPr>
        <w:t xml:space="preserve"> 14 CFR §§ 91.21, 121.306, 125.204.</w:t>
      </w:r>
    </w:p>
    <w:p w14:paraId="38B15E1A" w14:textId="77777777" w:rsidR="00203840" w:rsidRPr="00487ADD" w:rsidRDefault="00203840" w:rsidP="00BA0992">
      <w:pPr>
        <w:pStyle w:val="FootnoteText"/>
        <w:ind w:left="-720"/>
        <w:rPr>
          <w:rFonts w:ascii="Times New Roman" w:hAnsi="Times New Roman" w:cs="Times New Roman"/>
        </w:rPr>
      </w:pPr>
    </w:p>
  </w:footnote>
  <w:footnote w:id="16">
    <w:p w14:paraId="0773EAFC" w14:textId="74853D53" w:rsidR="00203840" w:rsidRPr="00487ADD" w:rsidRDefault="00203840" w:rsidP="00BA0992">
      <w:pPr>
        <w:autoSpaceDE w:val="0"/>
        <w:autoSpaceDN w:val="0"/>
        <w:adjustRightInd w:val="0"/>
        <w:spacing w:after="0" w:line="240" w:lineRule="auto"/>
        <w:ind w:left="-720"/>
        <w:rPr>
          <w:rFonts w:ascii="Times New Roman" w:hAnsi="Times New Roman" w:cs="Times New Roman"/>
          <w:sz w:val="20"/>
          <w:szCs w:val="20"/>
        </w:rPr>
      </w:pPr>
      <w:r w:rsidRPr="00487ADD">
        <w:rPr>
          <w:rStyle w:val="FootnoteReference"/>
          <w:rFonts w:ascii="Times New Roman" w:hAnsi="Times New Roman" w:cs="Times New Roman"/>
          <w:sz w:val="20"/>
          <w:szCs w:val="20"/>
        </w:rPr>
        <w:footnoteRef/>
      </w:r>
      <w:r w:rsidRPr="00487ADD">
        <w:rPr>
          <w:rFonts w:ascii="Times New Roman" w:hAnsi="Times New Roman" w:cs="Times New Roman"/>
          <w:sz w:val="20"/>
          <w:szCs w:val="20"/>
        </w:rPr>
        <w:t xml:space="preserve"> In January 2016, the DOT and FCC entered into an agreement to </w:t>
      </w:r>
      <w:r w:rsidRPr="00487ADD">
        <w:rPr>
          <w:rFonts w:ascii="Times New Roman" w:eastAsiaTheme="minorEastAsia" w:hAnsi="Times New Roman" w:cs="Times New Roman"/>
          <w:sz w:val="20"/>
          <w:szCs w:val="20"/>
        </w:rPr>
        <w:t xml:space="preserve">establish a Federal Interagency Working Group  to more effectively collaborate and coordinate with other relevant agencies on issues that intersect their respective domains, including the safe and secure use of consumer communications onboard domestic commercial aviation. This agreement builds on the interagency coordination efforts in recent years as aviation communications safety and security concerns have emerged. The FAA and the FCC co-chair the Working Group, with the Public Safety and Homeland Security Bureau coordinating efforts within the FCC.  See </w:t>
      </w:r>
      <w:hyperlink r:id="rId3" w:history="1">
        <w:r w:rsidRPr="00487ADD">
          <w:rPr>
            <w:rStyle w:val="Hyperlink"/>
            <w:rFonts w:ascii="Times New Roman" w:hAnsi="Times New Roman" w:cs="Times New Roman"/>
            <w:sz w:val="20"/>
            <w:szCs w:val="20"/>
          </w:rPr>
          <w:t>http://transition.fcc.gov/Daily_Releases/Daily_Business/2016/db0129/DA-16-110A1.pdf</w:t>
        </w:r>
      </w:hyperlink>
      <w:r w:rsidR="00F02AFD" w:rsidRPr="00487ADD">
        <w:rPr>
          <w:rStyle w:val="Hyperlink"/>
          <w:rFonts w:ascii="Times New Roman" w:hAnsi="Times New Roman" w:cs="Times New Roman"/>
          <w:sz w:val="20"/>
          <w:szCs w:val="20"/>
        </w:rPr>
        <w:t>.</w:t>
      </w:r>
    </w:p>
    <w:p w14:paraId="050A695E" w14:textId="77777777" w:rsidR="00203840" w:rsidRPr="00487ADD" w:rsidRDefault="00203840" w:rsidP="00BA0992">
      <w:pPr>
        <w:autoSpaceDE w:val="0"/>
        <w:autoSpaceDN w:val="0"/>
        <w:adjustRightInd w:val="0"/>
        <w:spacing w:after="0" w:line="240" w:lineRule="auto"/>
        <w:ind w:left="-720"/>
        <w:rPr>
          <w:rFonts w:ascii="Times New Roman" w:hAnsi="Times New Roman" w:cs="Times New Roman"/>
          <w:sz w:val="20"/>
          <w:szCs w:val="20"/>
        </w:rPr>
      </w:pPr>
    </w:p>
  </w:footnote>
  <w:footnote w:id="17">
    <w:p w14:paraId="7B78E7E1" w14:textId="77777777" w:rsidR="00203840" w:rsidRPr="00487ADD" w:rsidRDefault="00203840" w:rsidP="00BA0992">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DOT-OST-2012-0087-0257.</w:t>
      </w:r>
    </w:p>
  </w:footnote>
  <w:footnote w:id="18">
    <w:p w14:paraId="68648D6F" w14:textId="77777777" w:rsidR="00203840" w:rsidRPr="00487ADD" w:rsidRDefault="00203840" w:rsidP="00BA0992">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w:t>
      </w:r>
      <w:r w:rsidRPr="00487ADD">
        <w:rPr>
          <w:rFonts w:ascii="Times New Roman" w:hAnsi="Times New Roman" w:cs="Times New Roman"/>
          <w:i/>
        </w:rPr>
        <w:t>See</w:t>
      </w:r>
      <w:r w:rsidRPr="00487ADD">
        <w:rPr>
          <w:rFonts w:ascii="Times New Roman" w:hAnsi="Times New Roman" w:cs="Times New Roman"/>
        </w:rPr>
        <w:t xml:space="preserve"> 74 FR 68983 (Dec. 30, 2009) and 76 FR 23110 (April 25, 2011).  </w:t>
      </w:r>
    </w:p>
    <w:p w14:paraId="7492CE56" w14:textId="77777777" w:rsidR="00203840" w:rsidRPr="00487ADD" w:rsidRDefault="00203840" w:rsidP="00BA0992">
      <w:pPr>
        <w:pStyle w:val="FootnoteText"/>
        <w:ind w:left="-720"/>
        <w:rPr>
          <w:rFonts w:ascii="Times New Roman" w:hAnsi="Times New Roman" w:cs="Times New Roman"/>
        </w:rPr>
      </w:pPr>
      <w:r w:rsidRPr="00487ADD">
        <w:rPr>
          <w:rFonts w:ascii="Times New Roman" w:hAnsi="Times New Roman" w:cs="Times New Roman"/>
        </w:rPr>
        <w:t xml:space="preserve">   </w:t>
      </w:r>
    </w:p>
  </w:footnote>
  <w:footnote w:id="19">
    <w:p w14:paraId="5B8A68B5" w14:textId="7A20566E" w:rsidR="00B32A80" w:rsidRDefault="00B32A80" w:rsidP="00B32A80">
      <w:pPr>
        <w:pStyle w:val="FootnoteText"/>
        <w:ind w:left="-720"/>
      </w:pPr>
      <w:r>
        <w:rPr>
          <w:rStyle w:val="FootnoteReference"/>
        </w:rPr>
        <w:footnoteRef/>
      </w:r>
      <w:r>
        <w:t xml:space="preserve">  T</w:t>
      </w:r>
      <w:r w:rsidR="00DA49D2">
        <w:t>hese findings were part of a comprehensive survey to study airline passengers’ usage of, and attitude toward, PEDs.  The survey, conducted by the Airline Passenger Experience Association (APEX) and the Consumer Electronics Association (APEX),</w:t>
      </w:r>
      <w:r>
        <w:t xml:space="preserve"> can be found at Appendix H to the September 30, 2013, final report of the Portable Electronic Devices Aviation Rulemaking Committee (PED ARC) to the Federal Aviation Administration.</w:t>
      </w:r>
      <w:r w:rsidR="00DA49D2">
        <w:t xml:space="preserve">  </w:t>
      </w:r>
      <w:hyperlink r:id="rId4" w:history="1">
        <w:r w:rsidR="00DA49D2" w:rsidRPr="004C4DD0">
          <w:rPr>
            <w:rStyle w:val="Hyperlink"/>
          </w:rPr>
          <w:t>https://www.faa.gov/about/initiatives/ped/media/PED_ARC_FINAL_REPORT.pdf</w:t>
        </w:r>
      </w:hyperlink>
      <w:r w:rsidR="00DA49D2">
        <w:t xml:space="preserve">.  The PED ARC reviewed, but did not commission, the survey.  </w:t>
      </w:r>
      <w:r w:rsidR="00A250E9">
        <w:t xml:space="preserve">The PED ARC further found that 68% of commenters to its Federal Register notice  “did not desire cell phone usage (interpreted by the ARC to mean cell phone voice calls)”, while a different international survey found 68% acceptance of onboard phone service.  Id. at 4.  The PED ARC ultimately declined to make recommendations to the FAA regarding voice call use, because this issue was outside the scope of the PED ARC charter.  Id.  </w:t>
      </w:r>
      <w:r>
        <w:t xml:space="preserve">    </w:t>
      </w:r>
    </w:p>
  </w:footnote>
  <w:footnote w:id="20">
    <w:p w14:paraId="5860994A" w14:textId="77777777" w:rsidR="00203840" w:rsidRPr="00487ADD" w:rsidRDefault="00203840" w:rsidP="00BA0992">
      <w:pPr>
        <w:spacing w:line="240" w:lineRule="auto"/>
        <w:ind w:left="-720"/>
        <w:jc w:val="both"/>
        <w:rPr>
          <w:rFonts w:ascii="Times New Roman" w:hAnsi="Times New Roman" w:cs="Times New Roman"/>
          <w:sz w:val="20"/>
          <w:szCs w:val="20"/>
        </w:rPr>
      </w:pPr>
      <w:r w:rsidRPr="00487ADD">
        <w:rPr>
          <w:rStyle w:val="FootnoteReference"/>
          <w:rFonts w:ascii="Times New Roman" w:hAnsi="Times New Roman" w:cs="Times New Roman"/>
          <w:sz w:val="20"/>
          <w:szCs w:val="20"/>
        </w:rPr>
        <w:footnoteRef/>
      </w:r>
      <w:r w:rsidRPr="00487ADD">
        <w:rPr>
          <w:rFonts w:ascii="Times New Roman" w:hAnsi="Times New Roman" w:cs="Times New Roman"/>
          <w:sz w:val="20"/>
          <w:szCs w:val="20"/>
        </w:rPr>
        <w:t xml:space="preserve"> Ex Parte Correspondence to Members of Congress, available at DOT-OST-2014-0002-1792.  </w:t>
      </w:r>
      <w:r w:rsidRPr="00487ADD">
        <w:rPr>
          <w:rFonts w:ascii="Times New Roman" w:hAnsi="Times New Roman" w:cs="Times New Roman"/>
          <w:i/>
          <w:sz w:val="20"/>
          <w:szCs w:val="20"/>
        </w:rPr>
        <w:t>See also</w:t>
      </w:r>
      <w:r w:rsidRPr="00487ADD">
        <w:rPr>
          <w:rFonts w:ascii="Times New Roman" w:hAnsi="Times New Roman" w:cs="Times New Roman"/>
          <w:sz w:val="20"/>
          <w:szCs w:val="20"/>
        </w:rPr>
        <w:t xml:space="preserve"> </w:t>
      </w:r>
      <w:r w:rsidRPr="00487ADD">
        <w:rPr>
          <w:rFonts w:ascii="Times New Roman" w:hAnsi="Times New Roman" w:cs="Times New Roman"/>
          <w:iCs/>
          <w:sz w:val="20"/>
          <w:szCs w:val="20"/>
        </w:rPr>
        <w:t>Explanatory Statement Submitted by Mr. Rodgers of Kentucky, Chairman of the House Committee on Appropriations Regarding the House Amendment to the Senate Amendment on H.R. 3547, Consolidated Appropriations Act of 2014</w:t>
      </w:r>
      <w:r w:rsidRPr="00487ADD">
        <w:rPr>
          <w:rFonts w:ascii="Times New Roman" w:hAnsi="Times New Roman" w:cs="Times New Roman"/>
          <w:sz w:val="20"/>
          <w:szCs w:val="20"/>
        </w:rPr>
        <w:t>, 160 Cong. Rec. H475, H512-13, H906, H927 (daily ed. Jan. 15, 2014).  </w:t>
      </w:r>
    </w:p>
    <w:p w14:paraId="0CE59BC1" w14:textId="77777777" w:rsidR="00203840" w:rsidRPr="00487ADD" w:rsidRDefault="00203840" w:rsidP="00BA0992">
      <w:pPr>
        <w:pStyle w:val="FootnoteText"/>
        <w:ind w:left="-720"/>
        <w:rPr>
          <w:rFonts w:ascii="Times New Roman" w:hAnsi="Times New Roman" w:cs="Times New Roman"/>
        </w:rPr>
      </w:pPr>
    </w:p>
  </w:footnote>
  <w:footnote w:id="21">
    <w:p w14:paraId="70A8BBFB" w14:textId="77777777" w:rsidR="00203840" w:rsidRDefault="00203840" w:rsidP="00BA0992">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Currently, ticket agents qualify as a small business if they have $20.5 million or less in annual revenues.  13 CFR 121.201 (effective January 7, 2013).</w:t>
      </w:r>
    </w:p>
    <w:p w14:paraId="3E710A37" w14:textId="77777777" w:rsidR="00CA7400" w:rsidRPr="00487ADD" w:rsidRDefault="00CA7400" w:rsidP="00BA0992">
      <w:pPr>
        <w:pStyle w:val="FootnoteText"/>
        <w:ind w:left="-720"/>
        <w:rPr>
          <w:rFonts w:ascii="Times New Roman" w:hAnsi="Times New Roman" w:cs="Times New Roman"/>
        </w:rPr>
      </w:pPr>
    </w:p>
  </w:footnote>
  <w:footnote w:id="22">
    <w:p w14:paraId="0EC4D2AD" w14:textId="2F2D3B15" w:rsidR="00E76A82" w:rsidRPr="00487ADD" w:rsidRDefault="00E76A82" w:rsidP="00BA0992">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We note that the code-share disclosure rule, 14 CFR Part 257, on which this rule is based, contains no exceptions for small businesses and small carriers</w:t>
      </w:r>
      <w:r w:rsidR="00386B06" w:rsidRPr="00487ADD">
        <w:rPr>
          <w:rFonts w:ascii="Times New Roman" w:hAnsi="Times New Roman" w:cs="Times New Roman"/>
        </w:rPr>
        <w:t xml:space="preserve">.  Thus, carriers and ticket agents of any size that hold out or sell air transportation involving a code-sharing arrangement must provide adequate advance notice of the code-sharing arrangement.   </w:t>
      </w:r>
    </w:p>
  </w:footnote>
  <w:footnote w:id="23">
    <w:p w14:paraId="03D51529" w14:textId="5C3E0774" w:rsidR="004E4847" w:rsidRPr="00487ADD" w:rsidRDefault="004E4847" w:rsidP="004E4847">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The cod</w:t>
      </w:r>
      <w:r w:rsidR="00313D59" w:rsidRPr="00487ADD">
        <w:rPr>
          <w:rFonts w:ascii="Times New Roman" w:hAnsi="Times New Roman" w:cs="Times New Roman"/>
        </w:rPr>
        <w:t>e-share disclosure rule also requires written disclosure to consumers at the time of the purchase, and disclosure in written advertisements distributed in or mailed to or from the United States (including those tha</w:t>
      </w:r>
      <w:r w:rsidR="00FE47B1" w:rsidRPr="00487ADD">
        <w:rPr>
          <w:rFonts w:ascii="Times New Roman" w:hAnsi="Times New Roman" w:cs="Times New Roman"/>
        </w:rPr>
        <w:t>t appear on internet websites</w:t>
      </w:r>
      <w:r w:rsidR="00313D59" w:rsidRPr="00487ADD">
        <w:rPr>
          <w:rFonts w:ascii="Times New Roman" w:hAnsi="Times New Roman" w:cs="Times New Roman"/>
        </w:rPr>
        <w:t>).  This proposed voice-call disclosure rule contains no such requirements.  We solicit comment as to whether these additional disclosures should be required</w:t>
      </w:r>
      <w:r w:rsidR="004B0AD3" w:rsidRPr="00487ADD">
        <w:rPr>
          <w:rFonts w:ascii="Times New Roman" w:hAnsi="Times New Roman" w:cs="Times New Roman"/>
        </w:rPr>
        <w:t>, and the scope thereof</w:t>
      </w:r>
      <w:r w:rsidR="00313D59" w:rsidRPr="00487ADD">
        <w:rPr>
          <w:rFonts w:ascii="Times New Roman" w:hAnsi="Times New Roman" w:cs="Times New Roman"/>
        </w:rPr>
        <w:t xml:space="preserve">.    </w:t>
      </w:r>
      <w:r w:rsidRPr="00487ADD">
        <w:rPr>
          <w:rFonts w:ascii="Times New Roman" w:hAnsi="Times New Roman" w:cs="Times New Roman"/>
        </w:rPr>
        <w:t xml:space="preserve"> </w:t>
      </w:r>
    </w:p>
  </w:footnote>
  <w:footnote w:id="24">
    <w:p w14:paraId="14407BD4" w14:textId="45A0C268" w:rsidR="00203840" w:rsidRPr="00487ADD" w:rsidRDefault="00203840" w:rsidP="00BA0992">
      <w:pPr>
        <w:pStyle w:val="FootnoteText"/>
        <w:ind w:left="-720"/>
        <w:rPr>
          <w:rFonts w:ascii="Times New Roman" w:hAnsi="Times New Roman" w:cs="Times New Roman"/>
        </w:rPr>
      </w:pPr>
      <w:r w:rsidRPr="00487ADD">
        <w:rPr>
          <w:rStyle w:val="FootnoteReference"/>
          <w:rFonts w:ascii="Times New Roman" w:hAnsi="Times New Roman" w:cs="Times New Roman"/>
        </w:rPr>
        <w:footnoteRef/>
      </w:r>
      <w:r w:rsidRPr="00487ADD">
        <w:rPr>
          <w:rFonts w:ascii="Times New Roman" w:hAnsi="Times New Roman" w:cs="Times New Roman"/>
        </w:rPr>
        <w:t xml:space="preserve"> We again stress that DOT’s qualified permission of voice calls under this proposed rule</w:t>
      </w:r>
      <w:r w:rsidR="00861190" w:rsidRPr="00487ADD">
        <w:rPr>
          <w:rFonts w:ascii="Times New Roman" w:hAnsi="Times New Roman" w:cs="Times New Roman"/>
        </w:rPr>
        <w:t xml:space="preserve"> </w:t>
      </w:r>
      <w:r w:rsidRPr="00487ADD">
        <w:rPr>
          <w:rFonts w:ascii="Times New Roman" w:hAnsi="Times New Roman" w:cs="Times New Roman"/>
        </w:rPr>
        <w:t xml:space="preserve">would not trump any bans on voice calls issued by other federal agencies.  Thus, for example, if the FCC continues to prohibit the use of certain commercial mobile spectrum bands, that prohibition would apply even if the DOT adopts this proposed rule.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E4282" w14:textId="06421145" w:rsidR="00B416A2" w:rsidRDefault="00B416A2" w:rsidP="00B416A2">
    <w:pPr>
      <w:pStyle w:val="Header"/>
    </w:pPr>
  </w:p>
  <w:p w14:paraId="60399022" w14:textId="77777777" w:rsidR="00B416A2" w:rsidRDefault="00B416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668"/>
    <w:multiLevelType w:val="hybridMultilevel"/>
    <w:tmpl w:val="BEEE6AFE"/>
    <w:lvl w:ilvl="0" w:tplc="8E04CCA0">
      <w:start w:val="1"/>
      <w:numFmt w:val="lowerLetter"/>
      <w:lvlText w:val="(%1)"/>
      <w:lvlJc w:val="left"/>
      <w:pPr>
        <w:ind w:left="1110" w:hanging="39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9E7B28"/>
    <w:multiLevelType w:val="hybridMultilevel"/>
    <w:tmpl w:val="33F4A116"/>
    <w:lvl w:ilvl="0" w:tplc="6A4C7E2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CE64B8"/>
    <w:multiLevelType w:val="hybridMultilevel"/>
    <w:tmpl w:val="F0C65C0A"/>
    <w:lvl w:ilvl="0" w:tplc="D11A4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233B83"/>
    <w:multiLevelType w:val="hybridMultilevel"/>
    <w:tmpl w:val="AAD06A54"/>
    <w:lvl w:ilvl="0" w:tplc="2A2AE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3F7418"/>
    <w:multiLevelType w:val="hybridMultilevel"/>
    <w:tmpl w:val="B3D6C44E"/>
    <w:lvl w:ilvl="0" w:tplc="CBF647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13FA6"/>
    <w:multiLevelType w:val="hybridMultilevel"/>
    <w:tmpl w:val="AC0603F4"/>
    <w:lvl w:ilvl="0" w:tplc="7538894C">
      <w:numFmt w:val="bullet"/>
      <w:lvlText w:val="-"/>
      <w:lvlJc w:val="left"/>
      <w:pPr>
        <w:ind w:left="540" w:hanging="360"/>
      </w:pPr>
      <w:rPr>
        <w:rFonts w:ascii="Cambria" w:eastAsiaTheme="minorHAnsi" w:hAnsi="Cambria"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1F2E50BC"/>
    <w:multiLevelType w:val="hybridMultilevel"/>
    <w:tmpl w:val="C1627CCE"/>
    <w:lvl w:ilvl="0" w:tplc="0210A17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AE5DB0"/>
    <w:multiLevelType w:val="hybridMultilevel"/>
    <w:tmpl w:val="BE8ECED4"/>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6E260D7"/>
    <w:multiLevelType w:val="hybridMultilevel"/>
    <w:tmpl w:val="1450B132"/>
    <w:lvl w:ilvl="0" w:tplc="00308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B820D3"/>
    <w:multiLevelType w:val="hybridMultilevel"/>
    <w:tmpl w:val="8060656A"/>
    <w:lvl w:ilvl="0" w:tplc="ED9E7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6174B6"/>
    <w:multiLevelType w:val="hybridMultilevel"/>
    <w:tmpl w:val="BD08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A4442"/>
    <w:multiLevelType w:val="hybridMultilevel"/>
    <w:tmpl w:val="FE907898"/>
    <w:lvl w:ilvl="0" w:tplc="412ED6C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3EAA3445"/>
    <w:multiLevelType w:val="hybridMultilevel"/>
    <w:tmpl w:val="A4C0EB36"/>
    <w:lvl w:ilvl="0" w:tplc="3760A74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3">
    <w:nsid w:val="43803815"/>
    <w:multiLevelType w:val="hybridMultilevel"/>
    <w:tmpl w:val="64E2B5EE"/>
    <w:lvl w:ilvl="0" w:tplc="CB68D12E">
      <w:start w:val="2"/>
      <w:numFmt w:val="bullet"/>
      <w:lvlText w:val="-"/>
      <w:lvlJc w:val="left"/>
      <w:pPr>
        <w:ind w:left="-300" w:hanging="360"/>
      </w:pPr>
      <w:rPr>
        <w:rFonts w:ascii="Times New Roman" w:eastAsiaTheme="minorHAnsi" w:hAnsi="Times New Roman" w:cs="Times New Roman" w:hint="default"/>
      </w:rPr>
    </w:lvl>
    <w:lvl w:ilvl="1" w:tplc="04090003" w:tentative="1">
      <w:start w:val="1"/>
      <w:numFmt w:val="bullet"/>
      <w:lvlText w:val="o"/>
      <w:lvlJc w:val="left"/>
      <w:pPr>
        <w:ind w:left="420" w:hanging="360"/>
      </w:pPr>
      <w:rPr>
        <w:rFonts w:ascii="Courier New" w:hAnsi="Courier New" w:cs="Courier New" w:hint="default"/>
      </w:rPr>
    </w:lvl>
    <w:lvl w:ilvl="2" w:tplc="04090005" w:tentative="1">
      <w:start w:val="1"/>
      <w:numFmt w:val="bullet"/>
      <w:lvlText w:val=""/>
      <w:lvlJc w:val="left"/>
      <w:pPr>
        <w:ind w:left="1140" w:hanging="360"/>
      </w:pPr>
      <w:rPr>
        <w:rFonts w:ascii="Wingdings" w:hAnsi="Wingdings" w:hint="default"/>
      </w:rPr>
    </w:lvl>
    <w:lvl w:ilvl="3" w:tplc="04090001" w:tentative="1">
      <w:start w:val="1"/>
      <w:numFmt w:val="bullet"/>
      <w:lvlText w:val=""/>
      <w:lvlJc w:val="left"/>
      <w:pPr>
        <w:ind w:left="1860" w:hanging="360"/>
      </w:pPr>
      <w:rPr>
        <w:rFonts w:ascii="Symbol" w:hAnsi="Symbol" w:hint="default"/>
      </w:rPr>
    </w:lvl>
    <w:lvl w:ilvl="4" w:tplc="04090003" w:tentative="1">
      <w:start w:val="1"/>
      <w:numFmt w:val="bullet"/>
      <w:lvlText w:val="o"/>
      <w:lvlJc w:val="left"/>
      <w:pPr>
        <w:ind w:left="2580" w:hanging="360"/>
      </w:pPr>
      <w:rPr>
        <w:rFonts w:ascii="Courier New" w:hAnsi="Courier New" w:cs="Courier New" w:hint="default"/>
      </w:rPr>
    </w:lvl>
    <w:lvl w:ilvl="5" w:tplc="04090005" w:tentative="1">
      <w:start w:val="1"/>
      <w:numFmt w:val="bullet"/>
      <w:lvlText w:val=""/>
      <w:lvlJc w:val="left"/>
      <w:pPr>
        <w:ind w:left="3300" w:hanging="360"/>
      </w:pPr>
      <w:rPr>
        <w:rFonts w:ascii="Wingdings" w:hAnsi="Wingdings" w:hint="default"/>
      </w:rPr>
    </w:lvl>
    <w:lvl w:ilvl="6" w:tplc="04090001" w:tentative="1">
      <w:start w:val="1"/>
      <w:numFmt w:val="bullet"/>
      <w:lvlText w:val=""/>
      <w:lvlJc w:val="left"/>
      <w:pPr>
        <w:ind w:left="4020" w:hanging="360"/>
      </w:pPr>
      <w:rPr>
        <w:rFonts w:ascii="Symbol" w:hAnsi="Symbol" w:hint="default"/>
      </w:rPr>
    </w:lvl>
    <w:lvl w:ilvl="7" w:tplc="04090003" w:tentative="1">
      <w:start w:val="1"/>
      <w:numFmt w:val="bullet"/>
      <w:lvlText w:val="o"/>
      <w:lvlJc w:val="left"/>
      <w:pPr>
        <w:ind w:left="4740" w:hanging="360"/>
      </w:pPr>
      <w:rPr>
        <w:rFonts w:ascii="Courier New" w:hAnsi="Courier New" w:cs="Courier New" w:hint="default"/>
      </w:rPr>
    </w:lvl>
    <w:lvl w:ilvl="8" w:tplc="04090005" w:tentative="1">
      <w:start w:val="1"/>
      <w:numFmt w:val="bullet"/>
      <w:lvlText w:val=""/>
      <w:lvlJc w:val="left"/>
      <w:pPr>
        <w:ind w:left="5460" w:hanging="360"/>
      </w:pPr>
      <w:rPr>
        <w:rFonts w:ascii="Wingdings" w:hAnsi="Wingdings" w:hint="default"/>
      </w:rPr>
    </w:lvl>
  </w:abstractNum>
  <w:abstractNum w:abstractNumId="14">
    <w:nsid w:val="4C4072DA"/>
    <w:multiLevelType w:val="hybridMultilevel"/>
    <w:tmpl w:val="3A9CE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9925EB"/>
    <w:multiLevelType w:val="hybridMultilevel"/>
    <w:tmpl w:val="AAD06A54"/>
    <w:lvl w:ilvl="0" w:tplc="2A2AE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603017"/>
    <w:multiLevelType w:val="hybridMultilevel"/>
    <w:tmpl w:val="205E3864"/>
    <w:lvl w:ilvl="0" w:tplc="24A88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FB3383"/>
    <w:multiLevelType w:val="hybridMultilevel"/>
    <w:tmpl w:val="AAD06A54"/>
    <w:lvl w:ilvl="0" w:tplc="2A2AE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C9304C"/>
    <w:multiLevelType w:val="hybridMultilevel"/>
    <w:tmpl w:val="FE663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1A2A6A"/>
    <w:multiLevelType w:val="hybridMultilevel"/>
    <w:tmpl w:val="37424AE8"/>
    <w:lvl w:ilvl="0" w:tplc="4D74C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3D6440"/>
    <w:multiLevelType w:val="hybridMultilevel"/>
    <w:tmpl w:val="B93A66CC"/>
    <w:lvl w:ilvl="0" w:tplc="04090015">
      <w:start w:val="1"/>
      <w:numFmt w:val="upp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
    <w:nsid w:val="747B5E2A"/>
    <w:multiLevelType w:val="hybridMultilevel"/>
    <w:tmpl w:val="5F18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1571E1"/>
    <w:multiLevelType w:val="hybridMultilevel"/>
    <w:tmpl w:val="D39ED62A"/>
    <w:lvl w:ilvl="0" w:tplc="1092259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9"/>
  </w:num>
  <w:num w:numId="4">
    <w:abstractNumId w:val="19"/>
  </w:num>
  <w:num w:numId="5">
    <w:abstractNumId w:val="16"/>
  </w:num>
  <w:num w:numId="6">
    <w:abstractNumId w:val="0"/>
  </w:num>
  <w:num w:numId="7">
    <w:abstractNumId w:val="12"/>
  </w:num>
  <w:num w:numId="8">
    <w:abstractNumId w:val="14"/>
  </w:num>
  <w:num w:numId="9">
    <w:abstractNumId w:val="17"/>
  </w:num>
  <w:num w:numId="10">
    <w:abstractNumId w:val="3"/>
  </w:num>
  <w:num w:numId="11">
    <w:abstractNumId w:val="15"/>
  </w:num>
  <w:num w:numId="12">
    <w:abstractNumId w:val="8"/>
  </w:num>
  <w:num w:numId="13">
    <w:abstractNumId w:val="22"/>
  </w:num>
  <w:num w:numId="14">
    <w:abstractNumId w:val="2"/>
  </w:num>
  <w:num w:numId="15">
    <w:abstractNumId w:val="11"/>
  </w:num>
  <w:num w:numId="16">
    <w:abstractNumId w:val="1"/>
  </w:num>
  <w:num w:numId="17">
    <w:abstractNumId w:val="20"/>
  </w:num>
  <w:num w:numId="18">
    <w:abstractNumId w:val="10"/>
  </w:num>
  <w:num w:numId="19">
    <w:abstractNumId w:val="18"/>
  </w:num>
  <w:num w:numId="20">
    <w:abstractNumId w:val="7"/>
  </w:num>
  <w:num w:numId="21">
    <w:abstractNumId w:val="5"/>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98"/>
    <w:rsid w:val="00011B3F"/>
    <w:rsid w:val="000133BD"/>
    <w:rsid w:val="000163A9"/>
    <w:rsid w:val="0002024A"/>
    <w:rsid w:val="00026720"/>
    <w:rsid w:val="00027429"/>
    <w:rsid w:val="0003206E"/>
    <w:rsid w:val="0003338B"/>
    <w:rsid w:val="0003737C"/>
    <w:rsid w:val="00040EC4"/>
    <w:rsid w:val="00041DFB"/>
    <w:rsid w:val="00043587"/>
    <w:rsid w:val="00046831"/>
    <w:rsid w:val="00051D39"/>
    <w:rsid w:val="0005458C"/>
    <w:rsid w:val="00054ED1"/>
    <w:rsid w:val="00055A99"/>
    <w:rsid w:val="000577D2"/>
    <w:rsid w:val="00057B1E"/>
    <w:rsid w:val="0006287C"/>
    <w:rsid w:val="00063ED9"/>
    <w:rsid w:val="00063F5E"/>
    <w:rsid w:val="00064361"/>
    <w:rsid w:val="00064B63"/>
    <w:rsid w:val="000654B9"/>
    <w:rsid w:val="00065AC8"/>
    <w:rsid w:val="00070DB8"/>
    <w:rsid w:val="00073DC9"/>
    <w:rsid w:val="00074BA5"/>
    <w:rsid w:val="0007517B"/>
    <w:rsid w:val="000758E2"/>
    <w:rsid w:val="00085206"/>
    <w:rsid w:val="0009243D"/>
    <w:rsid w:val="00096531"/>
    <w:rsid w:val="000A1029"/>
    <w:rsid w:val="000B0C06"/>
    <w:rsid w:val="000B1D6B"/>
    <w:rsid w:val="000B223D"/>
    <w:rsid w:val="000B7E0F"/>
    <w:rsid w:val="000C1D54"/>
    <w:rsid w:val="000C6D49"/>
    <w:rsid w:val="000C79A6"/>
    <w:rsid w:val="000D0B82"/>
    <w:rsid w:val="000D5441"/>
    <w:rsid w:val="000D6EAC"/>
    <w:rsid w:val="000D7151"/>
    <w:rsid w:val="000E0C00"/>
    <w:rsid w:val="000E1913"/>
    <w:rsid w:val="000E31B8"/>
    <w:rsid w:val="000E5A64"/>
    <w:rsid w:val="000E6A89"/>
    <w:rsid w:val="000E778D"/>
    <w:rsid w:val="000F0D7D"/>
    <w:rsid w:val="000F3114"/>
    <w:rsid w:val="000F66AC"/>
    <w:rsid w:val="00101B8B"/>
    <w:rsid w:val="001026B9"/>
    <w:rsid w:val="001028B0"/>
    <w:rsid w:val="00106B75"/>
    <w:rsid w:val="001166B9"/>
    <w:rsid w:val="00130B43"/>
    <w:rsid w:val="00132702"/>
    <w:rsid w:val="00135527"/>
    <w:rsid w:val="00137639"/>
    <w:rsid w:val="00140D19"/>
    <w:rsid w:val="00144608"/>
    <w:rsid w:val="001478F3"/>
    <w:rsid w:val="00151900"/>
    <w:rsid w:val="001530D9"/>
    <w:rsid w:val="00153D55"/>
    <w:rsid w:val="001558C2"/>
    <w:rsid w:val="00160967"/>
    <w:rsid w:val="00160B05"/>
    <w:rsid w:val="00162E65"/>
    <w:rsid w:val="001637D1"/>
    <w:rsid w:val="001638A3"/>
    <w:rsid w:val="00166859"/>
    <w:rsid w:val="00166ECE"/>
    <w:rsid w:val="00170A18"/>
    <w:rsid w:val="001736D4"/>
    <w:rsid w:val="001745EC"/>
    <w:rsid w:val="001822B7"/>
    <w:rsid w:val="00185375"/>
    <w:rsid w:val="00186B54"/>
    <w:rsid w:val="00194A0C"/>
    <w:rsid w:val="00194CD0"/>
    <w:rsid w:val="001A1E37"/>
    <w:rsid w:val="001A1F59"/>
    <w:rsid w:val="001A26BB"/>
    <w:rsid w:val="001A2793"/>
    <w:rsid w:val="001A77ED"/>
    <w:rsid w:val="001B10F6"/>
    <w:rsid w:val="001B29ED"/>
    <w:rsid w:val="001B4079"/>
    <w:rsid w:val="001C59F8"/>
    <w:rsid w:val="001D0BD2"/>
    <w:rsid w:val="001D1CED"/>
    <w:rsid w:val="001D49B7"/>
    <w:rsid w:val="001E01EE"/>
    <w:rsid w:val="001E1894"/>
    <w:rsid w:val="001E26C0"/>
    <w:rsid w:val="001E5EC2"/>
    <w:rsid w:val="001F3910"/>
    <w:rsid w:val="002029FB"/>
    <w:rsid w:val="0020300B"/>
    <w:rsid w:val="00203840"/>
    <w:rsid w:val="00205F83"/>
    <w:rsid w:val="0021017A"/>
    <w:rsid w:val="00210DED"/>
    <w:rsid w:val="002162BB"/>
    <w:rsid w:val="0021749C"/>
    <w:rsid w:val="00225753"/>
    <w:rsid w:val="0022634E"/>
    <w:rsid w:val="00227949"/>
    <w:rsid w:val="002301F9"/>
    <w:rsid w:val="002313C8"/>
    <w:rsid w:val="0023195A"/>
    <w:rsid w:val="002342A0"/>
    <w:rsid w:val="002345E8"/>
    <w:rsid w:val="00235E4C"/>
    <w:rsid w:val="0023750A"/>
    <w:rsid w:val="00241CFC"/>
    <w:rsid w:val="00241E0F"/>
    <w:rsid w:val="00241E85"/>
    <w:rsid w:val="00242742"/>
    <w:rsid w:val="00243404"/>
    <w:rsid w:val="00247A51"/>
    <w:rsid w:val="00252007"/>
    <w:rsid w:val="0025242E"/>
    <w:rsid w:val="0025700E"/>
    <w:rsid w:val="00257E5C"/>
    <w:rsid w:val="00260357"/>
    <w:rsid w:val="0026167A"/>
    <w:rsid w:val="002672A9"/>
    <w:rsid w:val="00267F66"/>
    <w:rsid w:val="0027042B"/>
    <w:rsid w:val="00274B0B"/>
    <w:rsid w:val="00282B97"/>
    <w:rsid w:val="00282E13"/>
    <w:rsid w:val="00284358"/>
    <w:rsid w:val="00285249"/>
    <w:rsid w:val="002917D2"/>
    <w:rsid w:val="00293B15"/>
    <w:rsid w:val="00295D21"/>
    <w:rsid w:val="00297218"/>
    <w:rsid w:val="002A2391"/>
    <w:rsid w:val="002B208F"/>
    <w:rsid w:val="002C0747"/>
    <w:rsid w:val="002C1634"/>
    <w:rsid w:val="002C2A05"/>
    <w:rsid w:val="002C3725"/>
    <w:rsid w:val="002C564C"/>
    <w:rsid w:val="002C5BBC"/>
    <w:rsid w:val="002C7C1B"/>
    <w:rsid w:val="002D1DF3"/>
    <w:rsid w:val="002E17F3"/>
    <w:rsid w:val="002E3910"/>
    <w:rsid w:val="002E4DD2"/>
    <w:rsid w:val="002E4E49"/>
    <w:rsid w:val="002E5244"/>
    <w:rsid w:val="002E5E75"/>
    <w:rsid w:val="002E63A0"/>
    <w:rsid w:val="002E72FD"/>
    <w:rsid w:val="002F2F3E"/>
    <w:rsid w:val="002F31D3"/>
    <w:rsid w:val="002F41B5"/>
    <w:rsid w:val="002F5316"/>
    <w:rsid w:val="002F6D4C"/>
    <w:rsid w:val="00302413"/>
    <w:rsid w:val="0030589C"/>
    <w:rsid w:val="00307448"/>
    <w:rsid w:val="003106C6"/>
    <w:rsid w:val="00310F17"/>
    <w:rsid w:val="003123D2"/>
    <w:rsid w:val="00313D59"/>
    <w:rsid w:val="00314CE4"/>
    <w:rsid w:val="00316CBF"/>
    <w:rsid w:val="00317DC7"/>
    <w:rsid w:val="00321191"/>
    <w:rsid w:val="00322B82"/>
    <w:rsid w:val="003254D7"/>
    <w:rsid w:val="00340028"/>
    <w:rsid w:val="003449FE"/>
    <w:rsid w:val="00346D2A"/>
    <w:rsid w:val="00352DBC"/>
    <w:rsid w:val="00355D5D"/>
    <w:rsid w:val="00356671"/>
    <w:rsid w:val="00361CCE"/>
    <w:rsid w:val="00365960"/>
    <w:rsid w:val="0037511B"/>
    <w:rsid w:val="0038463F"/>
    <w:rsid w:val="00386B06"/>
    <w:rsid w:val="00391379"/>
    <w:rsid w:val="0039263C"/>
    <w:rsid w:val="00393129"/>
    <w:rsid w:val="00397B4E"/>
    <w:rsid w:val="003A35C6"/>
    <w:rsid w:val="003A37FF"/>
    <w:rsid w:val="003A7BD4"/>
    <w:rsid w:val="003B1982"/>
    <w:rsid w:val="003B4110"/>
    <w:rsid w:val="003B640F"/>
    <w:rsid w:val="003C0C8F"/>
    <w:rsid w:val="003C59C6"/>
    <w:rsid w:val="003D7453"/>
    <w:rsid w:val="003E3C53"/>
    <w:rsid w:val="003F19BE"/>
    <w:rsid w:val="003F3E2A"/>
    <w:rsid w:val="003F66CD"/>
    <w:rsid w:val="004006CF"/>
    <w:rsid w:val="00402576"/>
    <w:rsid w:val="00402797"/>
    <w:rsid w:val="0040790F"/>
    <w:rsid w:val="00410B05"/>
    <w:rsid w:val="00412EFC"/>
    <w:rsid w:val="00415E5A"/>
    <w:rsid w:val="0041685F"/>
    <w:rsid w:val="00416B58"/>
    <w:rsid w:val="00420DC0"/>
    <w:rsid w:val="00421465"/>
    <w:rsid w:val="0042186A"/>
    <w:rsid w:val="0042353A"/>
    <w:rsid w:val="004260DC"/>
    <w:rsid w:val="0042680E"/>
    <w:rsid w:val="00427C0B"/>
    <w:rsid w:val="00434C05"/>
    <w:rsid w:val="00435993"/>
    <w:rsid w:val="00437354"/>
    <w:rsid w:val="0043786F"/>
    <w:rsid w:val="004379EF"/>
    <w:rsid w:val="0044149D"/>
    <w:rsid w:val="0044658A"/>
    <w:rsid w:val="00454D96"/>
    <w:rsid w:val="00473BE7"/>
    <w:rsid w:val="00481D0D"/>
    <w:rsid w:val="004839E6"/>
    <w:rsid w:val="0048736A"/>
    <w:rsid w:val="00487ADD"/>
    <w:rsid w:val="004905D1"/>
    <w:rsid w:val="00490607"/>
    <w:rsid w:val="00491087"/>
    <w:rsid w:val="00493DA9"/>
    <w:rsid w:val="00495EA7"/>
    <w:rsid w:val="004A1B84"/>
    <w:rsid w:val="004A36EA"/>
    <w:rsid w:val="004A4953"/>
    <w:rsid w:val="004B083B"/>
    <w:rsid w:val="004B0AD3"/>
    <w:rsid w:val="004B2C7A"/>
    <w:rsid w:val="004C0558"/>
    <w:rsid w:val="004C230F"/>
    <w:rsid w:val="004C500D"/>
    <w:rsid w:val="004C7BEE"/>
    <w:rsid w:val="004D421A"/>
    <w:rsid w:val="004D48B3"/>
    <w:rsid w:val="004D5AEC"/>
    <w:rsid w:val="004E0CB8"/>
    <w:rsid w:val="004E1565"/>
    <w:rsid w:val="004E4847"/>
    <w:rsid w:val="004E5F39"/>
    <w:rsid w:val="004E78CF"/>
    <w:rsid w:val="004F06FF"/>
    <w:rsid w:val="004F37A2"/>
    <w:rsid w:val="004F49C4"/>
    <w:rsid w:val="004F5F59"/>
    <w:rsid w:val="005005CB"/>
    <w:rsid w:val="005009AB"/>
    <w:rsid w:val="00505E98"/>
    <w:rsid w:val="005060B6"/>
    <w:rsid w:val="00510F4F"/>
    <w:rsid w:val="00514A39"/>
    <w:rsid w:val="00522892"/>
    <w:rsid w:val="00523116"/>
    <w:rsid w:val="00530039"/>
    <w:rsid w:val="00530A8D"/>
    <w:rsid w:val="00533269"/>
    <w:rsid w:val="005371A2"/>
    <w:rsid w:val="005378B6"/>
    <w:rsid w:val="00544417"/>
    <w:rsid w:val="00544BCD"/>
    <w:rsid w:val="005504B6"/>
    <w:rsid w:val="00553262"/>
    <w:rsid w:val="00555B55"/>
    <w:rsid w:val="00561BFD"/>
    <w:rsid w:val="005676F1"/>
    <w:rsid w:val="00571037"/>
    <w:rsid w:val="00571B5C"/>
    <w:rsid w:val="00572BB6"/>
    <w:rsid w:val="00572C3C"/>
    <w:rsid w:val="00573B13"/>
    <w:rsid w:val="005747C9"/>
    <w:rsid w:val="00574979"/>
    <w:rsid w:val="005758C7"/>
    <w:rsid w:val="00585E5F"/>
    <w:rsid w:val="0059046D"/>
    <w:rsid w:val="005912BD"/>
    <w:rsid w:val="00592CAC"/>
    <w:rsid w:val="00596A04"/>
    <w:rsid w:val="0059732B"/>
    <w:rsid w:val="005A037F"/>
    <w:rsid w:val="005A0B0A"/>
    <w:rsid w:val="005A1021"/>
    <w:rsid w:val="005A7742"/>
    <w:rsid w:val="005B20B9"/>
    <w:rsid w:val="005B4635"/>
    <w:rsid w:val="005B57E6"/>
    <w:rsid w:val="005B69AC"/>
    <w:rsid w:val="005B6F2A"/>
    <w:rsid w:val="005B7CF3"/>
    <w:rsid w:val="005C2B6F"/>
    <w:rsid w:val="005D1A22"/>
    <w:rsid w:val="005D5910"/>
    <w:rsid w:val="005D5B34"/>
    <w:rsid w:val="005E1423"/>
    <w:rsid w:val="005E5C4A"/>
    <w:rsid w:val="005E6B5F"/>
    <w:rsid w:val="005F07BC"/>
    <w:rsid w:val="005F5A79"/>
    <w:rsid w:val="005F5C2C"/>
    <w:rsid w:val="005F6928"/>
    <w:rsid w:val="005F757B"/>
    <w:rsid w:val="00601A3F"/>
    <w:rsid w:val="0060276E"/>
    <w:rsid w:val="00604C00"/>
    <w:rsid w:val="00605E92"/>
    <w:rsid w:val="006100EB"/>
    <w:rsid w:val="00630917"/>
    <w:rsid w:val="006323EE"/>
    <w:rsid w:val="00634F09"/>
    <w:rsid w:val="006355CC"/>
    <w:rsid w:val="00635D0E"/>
    <w:rsid w:val="00640689"/>
    <w:rsid w:val="00640872"/>
    <w:rsid w:val="00645166"/>
    <w:rsid w:val="006464EA"/>
    <w:rsid w:val="00650888"/>
    <w:rsid w:val="00653C90"/>
    <w:rsid w:val="00661AB9"/>
    <w:rsid w:val="00662421"/>
    <w:rsid w:val="00664039"/>
    <w:rsid w:val="006721A2"/>
    <w:rsid w:val="006736AA"/>
    <w:rsid w:val="00676EA8"/>
    <w:rsid w:val="00677DB7"/>
    <w:rsid w:val="00677FDC"/>
    <w:rsid w:val="006833DF"/>
    <w:rsid w:val="00684835"/>
    <w:rsid w:val="00690584"/>
    <w:rsid w:val="00692142"/>
    <w:rsid w:val="006926F6"/>
    <w:rsid w:val="00697D3E"/>
    <w:rsid w:val="006A61FF"/>
    <w:rsid w:val="006A6ED2"/>
    <w:rsid w:val="006B047F"/>
    <w:rsid w:val="006C02B4"/>
    <w:rsid w:val="006C1506"/>
    <w:rsid w:val="006C3598"/>
    <w:rsid w:val="006D1914"/>
    <w:rsid w:val="006E1011"/>
    <w:rsid w:val="006E1EFB"/>
    <w:rsid w:val="006E3D03"/>
    <w:rsid w:val="006E3EE2"/>
    <w:rsid w:val="006E4BFC"/>
    <w:rsid w:val="006E504E"/>
    <w:rsid w:val="006E57FE"/>
    <w:rsid w:val="006E5D49"/>
    <w:rsid w:val="006E62D7"/>
    <w:rsid w:val="006E6D1D"/>
    <w:rsid w:val="006E7654"/>
    <w:rsid w:val="006F23C0"/>
    <w:rsid w:val="006F2DCE"/>
    <w:rsid w:val="006F414D"/>
    <w:rsid w:val="006F54B9"/>
    <w:rsid w:val="006F732B"/>
    <w:rsid w:val="00700897"/>
    <w:rsid w:val="007073CD"/>
    <w:rsid w:val="0071503D"/>
    <w:rsid w:val="00717718"/>
    <w:rsid w:val="00717E0A"/>
    <w:rsid w:val="00723658"/>
    <w:rsid w:val="00723B24"/>
    <w:rsid w:val="00723B52"/>
    <w:rsid w:val="00725EAA"/>
    <w:rsid w:val="00726191"/>
    <w:rsid w:val="007271D5"/>
    <w:rsid w:val="00737B16"/>
    <w:rsid w:val="00742893"/>
    <w:rsid w:val="007430E7"/>
    <w:rsid w:val="0074346E"/>
    <w:rsid w:val="00745A17"/>
    <w:rsid w:val="0074654B"/>
    <w:rsid w:val="00753ADF"/>
    <w:rsid w:val="007544D9"/>
    <w:rsid w:val="00757888"/>
    <w:rsid w:val="00760849"/>
    <w:rsid w:val="00760881"/>
    <w:rsid w:val="007608C4"/>
    <w:rsid w:val="0076211B"/>
    <w:rsid w:val="00762BDA"/>
    <w:rsid w:val="00762E36"/>
    <w:rsid w:val="00763678"/>
    <w:rsid w:val="00763C6D"/>
    <w:rsid w:val="00776EE8"/>
    <w:rsid w:val="00781613"/>
    <w:rsid w:val="007827C6"/>
    <w:rsid w:val="00783288"/>
    <w:rsid w:val="007843D0"/>
    <w:rsid w:val="007843FB"/>
    <w:rsid w:val="00786720"/>
    <w:rsid w:val="00786D5C"/>
    <w:rsid w:val="00787EF8"/>
    <w:rsid w:val="007935FD"/>
    <w:rsid w:val="00795653"/>
    <w:rsid w:val="00795E4B"/>
    <w:rsid w:val="00797EB2"/>
    <w:rsid w:val="007A50C7"/>
    <w:rsid w:val="007A7400"/>
    <w:rsid w:val="007B0888"/>
    <w:rsid w:val="007B102C"/>
    <w:rsid w:val="007B5E14"/>
    <w:rsid w:val="007C0CF4"/>
    <w:rsid w:val="007C1E72"/>
    <w:rsid w:val="007C2FEF"/>
    <w:rsid w:val="007C4B49"/>
    <w:rsid w:val="007C5745"/>
    <w:rsid w:val="007C7BBC"/>
    <w:rsid w:val="007D00D2"/>
    <w:rsid w:val="007D20FE"/>
    <w:rsid w:val="007D697A"/>
    <w:rsid w:val="007E6C63"/>
    <w:rsid w:val="007F3DEA"/>
    <w:rsid w:val="007F711C"/>
    <w:rsid w:val="007F7CFB"/>
    <w:rsid w:val="0080255F"/>
    <w:rsid w:val="008105A4"/>
    <w:rsid w:val="00812175"/>
    <w:rsid w:val="00815632"/>
    <w:rsid w:val="00816A21"/>
    <w:rsid w:val="00816B07"/>
    <w:rsid w:val="00817FE4"/>
    <w:rsid w:val="00822C19"/>
    <w:rsid w:val="008274EF"/>
    <w:rsid w:val="00830C82"/>
    <w:rsid w:val="008310D2"/>
    <w:rsid w:val="00831E32"/>
    <w:rsid w:val="00835859"/>
    <w:rsid w:val="008423D7"/>
    <w:rsid w:val="00843FBD"/>
    <w:rsid w:val="00850098"/>
    <w:rsid w:val="00857847"/>
    <w:rsid w:val="00860E72"/>
    <w:rsid w:val="00861190"/>
    <w:rsid w:val="00866736"/>
    <w:rsid w:val="00870962"/>
    <w:rsid w:val="008736DE"/>
    <w:rsid w:val="008747B5"/>
    <w:rsid w:val="0087538E"/>
    <w:rsid w:val="00880E39"/>
    <w:rsid w:val="00885C35"/>
    <w:rsid w:val="00886905"/>
    <w:rsid w:val="00886A74"/>
    <w:rsid w:val="008914EE"/>
    <w:rsid w:val="00895F6F"/>
    <w:rsid w:val="008A0949"/>
    <w:rsid w:val="008A25F4"/>
    <w:rsid w:val="008A324C"/>
    <w:rsid w:val="008A32AB"/>
    <w:rsid w:val="008A61F4"/>
    <w:rsid w:val="008B01D7"/>
    <w:rsid w:val="008B226F"/>
    <w:rsid w:val="008B4024"/>
    <w:rsid w:val="008B649B"/>
    <w:rsid w:val="008B7818"/>
    <w:rsid w:val="008C06F3"/>
    <w:rsid w:val="008C6384"/>
    <w:rsid w:val="008D4960"/>
    <w:rsid w:val="008F0DA4"/>
    <w:rsid w:val="008F245A"/>
    <w:rsid w:val="008F28EC"/>
    <w:rsid w:val="008F54DB"/>
    <w:rsid w:val="008F55A1"/>
    <w:rsid w:val="008F6869"/>
    <w:rsid w:val="00907A52"/>
    <w:rsid w:val="00910739"/>
    <w:rsid w:val="00910BEF"/>
    <w:rsid w:val="00913E89"/>
    <w:rsid w:val="00920306"/>
    <w:rsid w:val="009209EF"/>
    <w:rsid w:val="00926C4F"/>
    <w:rsid w:val="00926DD6"/>
    <w:rsid w:val="009343EF"/>
    <w:rsid w:val="009361C8"/>
    <w:rsid w:val="009433F7"/>
    <w:rsid w:val="00951C1D"/>
    <w:rsid w:val="00953D4C"/>
    <w:rsid w:val="00956A56"/>
    <w:rsid w:val="00956BE1"/>
    <w:rsid w:val="009572C9"/>
    <w:rsid w:val="00957676"/>
    <w:rsid w:val="00957EB6"/>
    <w:rsid w:val="009606ED"/>
    <w:rsid w:val="00962DAE"/>
    <w:rsid w:val="00964C93"/>
    <w:rsid w:val="00966791"/>
    <w:rsid w:val="009679F0"/>
    <w:rsid w:val="00980D9E"/>
    <w:rsid w:val="00981249"/>
    <w:rsid w:val="00981BE5"/>
    <w:rsid w:val="009838C8"/>
    <w:rsid w:val="00991FB2"/>
    <w:rsid w:val="00992F33"/>
    <w:rsid w:val="00997811"/>
    <w:rsid w:val="009A1755"/>
    <w:rsid w:val="009A2633"/>
    <w:rsid w:val="009A63A0"/>
    <w:rsid w:val="009A64B3"/>
    <w:rsid w:val="009A67E0"/>
    <w:rsid w:val="009B1508"/>
    <w:rsid w:val="009B2187"/>
    <w:rsid w:val="009B42D3"/>
    <w:rsid w:val="009B6EB9"/>
    <w:rsid w:val="009C16F3"/>
    <w:rsid w:val="009C2ABA"/>
    <w:rsid w:val="009C2CD4"/>
    <w:rsid w:val="009C345A"/>
    <w:rsid w:val="009C5374"/>
    <w:rsid w:val="009D4D82"/>
    <w:rsid w:val="009D6111"/>
    <w:rsid w:val="009D7644"/>
    <w:rsid w:val="009E231B"/>
    <w:rsid w:val="009E36DA"/>
    <w:rsid w:val="009E3B2A"/>
    <w:rsid w:val="009E7AC8"/>
    <w:rsid w:val="009F16D8"/>
    <w:rsid w:val="009F1CF0"/>
    <w:rsid w:val="009F1DCA"/>
    <w:rsid w:val="00A074FA"/>
    <w:rsid w:val="00A10CE6"/>
    <w:rsid w:val="00A11C52"/>
    <w:rsid w:val="00A125C8"/>
    <w:rsid w:val="00A15B02"/>
    <w:rsid w:val="00A17CBB"/>
    <w:rsid w:val="00A20487"/>
    <w:rsid w:val="00A21665"/>
    <w:rsid w:val="00A250E9"/>
    <w:rsid w:val="00A26B50"/>
    <w:rsid w:val="00A2754D"/>
    <w:rsid w:val="00A307E7"/>
    <w:rsid w:val="00A3093E"/>
    <w:rsid w:val="00A311C8"/>
    <w:rsid w:val="00A31CA9"/>
    <w:rsid w:val="00A36704"/>
    <w:rsid w:val="00A466BE"/>
    <w:rsid w:val="00A5044B"/>
    <w:rsid w:val="00A54511"/>
    <w:rsid w:val="00A54768"/>
    <w:rsid w:val="00A56FAA"/>
    <w:rsid w:val="00A60085"/>
    <w:rsid w:val="00A6562A"/>
    <w:rsid w:val="00A664C2"/>
    <w:rsid w:val="00A70A8B"/>
    <w:rsid w:val="00A71897"/>
    <w:rsid w:val="00A71AE8"/>
    <w:rsid w:val="00A755F2"/>
    <w:rsid w:val="00A77DE0"/>
    <w:rsid w:val="00A869AD"/>
    <w:rsid w:val="00A87D44"/>
    <w:rsid w:val="00A91F1F"/>
    <w:rsid w:val="00A923AA"/>
    <w:rsid w:val="00AA0E58"/>
    <w:rsid w:val="00AA46C3"/>
    <w:rsid w:val="00AA4CD3"/>
    <w:rsid w:val="00AA55B5"/>
    <w:rsid w:val="00AA75EE"/>
    <w:rsid w:val="00AB230B"/>
    <w:rsid w:val="00AB5CBA"/>
    <w:rsid w:val="00AC6465"/>
    <w:rsid w:val="00AC70BF"/>
    <w:rsid w:val="00AD3F35"/>
    <w:rsid w:val="00AD4D29"/>
    <w:rsid w:val="00AE0C80"/>
    <w:rsid w:val="00AE1862"/>
    <w:rsid w:val="00AE2818"/>
    <w:rsid w:val="00AE4FE3"/>
    <w:rsid w:val="00AE7C41"/>
    <w:rsid w:val="00AF2C75"/>
    <w:rsid w:val="00AF3CF5"/>
    <w:rsid w:val="00AF4B18"/>
    <w:rsid w:val="00AF508F"/>
    <w:rsid w:val="00B0049F"/>
    <w:rsid w:val="00B019FA"/>
    <w:rsid w:val="00B02364"/>
    <w:rsid w:val="00B06782"/>
    <w:rsid w:val="00B06BEF"/>
    <w:rsid w:val="00B10A66"/>
    <w:rsid w:val="00B10B1D"/>
    <w:rsid w:val="00B140AF"/>
    <w:rsid w:val="00B2088E"/>
    <w:rsid w:val="00B20BC8"/>
    <w:rsid w:val="00B2366B"/>
    <w:rsid w:val="00B277BE"/>
    <w:rsid w:val="00B307D3"/>
    <w:rsid w:val="00B30D50"/>
    <w:rsid w:val="00B324E8"/>
    <w:rsid w:val="00B32A80"/>
    <w:rsid w:val="00B40249"/>
    <w:rsid w:val="00B416A2"/>
    <w:rsid w:val="00B41E06"/>
    <w:rsid w:val="00B51256"/>
    <w:rsid w:val="00B51A0D"/>
    <w:rsid w:val="00B52100"/>
    <w:rsid w:val="00B5719B"/>
    <w:rsid w:val="00B634AE"/>
    <w:rsid w:val="00B63F36"/>
    <w:rsid w:val="00B66B84"/>
    <w:rsid w:val="00B7397F"/>
    <w:rsid w:val="00B7402C"/>
    <w:rsid w:val="00B757C5"/>
    <w:rsid w:val="00B77819"/>
    <w:rsid w:val="00B90DBD"/>
    <w:rsid w:val="00B929B5"/>
    <w:rsid w:val="00B956EB"/>
    <w:rsid w:val="00B95A41"/>
    <w:rsid w:val="00B9629E"/>
    <w:rsid w:val="00BA0992"/>
    <w:rsid w:val="00BA1F12"/>
    <w:rsid w:val="00BA55FE"/>
    <w:rsid w:val="00BA6208"/>
    <w:rsid w:val="00BB526C"/>
    <w:rsid w:val="00BB5BDE"/>
    <w:rsid w:val="00BB6C1D"/>
    <w:rsid w:val="00BC2BAC"/>
    <w:rsid w:val="00BC2BFA"/>
    <w:rsid w:val="00BD1F88"/>
    <w:rsid w:val="00BD36C9"/>
    <w:rsid w:val="00BD557C"/>
    <w:rsid w:val="00BD6D6F"/>
    <w:rsid w:val="00BE143C"/>
    <w:rsid w:val="00BE1659"/>
    <w:rsid w:val="00BE1C1C"/>
    <w:rsid w:val="00BE4C67"/>
    <w:rsid w:val="00BE680D"/>
    <w:rsid w:val="00BE6D8A"/>
    <w:rsid w:val="00BF287A"/>
    <w:rsid w:val="00C06EDD"/>
    <w:rsid w:val="00C07B7A"/>
    <w:rsid w:val="00C1090B"/>
    <w:rsid w:val="00C11327"/>
    <w:rsid w:val="00C235BD"/>
    <w:rsid w:val="00C23C66"/>
    <w:rsid w:val="00C33087"/>
    <w:rsid w:val="00C36BE1"/>
    <w:rsid w:val="00C40624"/>
    <w:rsid w:val="00C42029"/>
    <w:rsid w:val="00C4360F"/>
    <w:rsid w:val="00C43C40"/>
    <w:rsid w:val="00C477F0"/>
    <w:rsid w:val="00C61A79"/>
    <w:rsid w:val="00C62925"/>
    <w:rsid w:val="00C65835"/>
    <w:rsid w:val="00C65C4F"/>
    <w:rsid w:val="00C708A0"/>
    <w:rsid w:val="00C70B37"/>
    <w:rsid w:val="00C751FD"/>
    <w:rsid w:val="00C77F3A"/>
    <w:rsid w:val="00C80E5A"/>
    <w:rsid w:val="00C84230"/>
    <w:rsid w:val="00C915AD"/>
    <w:rsid w:val="00C933CF"/>
    <w:rsid w:val="00C936F5"/>
    <w:rsid w:val="00C95192"/>
    <w:rsid w:val="00C9634D"/>
    <w:rsid w:val="00CA14BB"/>
    <w:rsid w:val="00CA2BE6"/>
    <w:rsid w:val="00CA301E"/>
    <w:rsid w:val="00CA6FF4"/>
    <w:rsid w:val="00CA72D2"/>
    <w:rsid w:val="00CA7400"/>
    <w:rsid w:val="00CC3E32"/>
    <w:rsid w:val="00CC4ECC"/>
    <w:rsid w:val="00CD0E93"/>
    <w:rsid w:val="00CD4E35"/>
    <w:rsid w:val="00CD7AAA"/>
    <w:rsid w:val="00CE129D"/>
    <w:rsid w:val="00CE5BC8"/>
    <w:rsid w:val="00CF16E7"/>
    <w:rsid w:val="00CF6784"/>
    <w:rsid w:val="00D00AD5"/>
    <w:rsid w:val="00D1754A"/>
    <w:rsid w:val="00D2118E"/>
    <w:rsid w:val="00D236FF"/>
    <w:rsid w:val="00D27C2F"/>
    <w:rsid w:val="00D30A8D"/>
    <w:rsid w:val="00D46D6A"/>
    <w:rsid w:val="00D54CAB"/>
    <w:rsid w:val="00D55D34"/>
    <w:rsid w:val="00D579AB"/>
    <w:rsid w:val="00D605C7"/>
    <w:rsid w:val="00D60BE7"/>
    <w:rsid w:val="00D64809"/>
    <w:rsid w:val="00D74447"/>
    <w:rsid w:val="00D74F28"/>
    <w:rsid w:val="00D75885"/>
    <w:rsid w:val="00D760C5"/>
    <w:rsid w:val="00D77BB4"/>
    <w:rsid w:val="00D802A3"/>
    <w:rsid w:val="00D818F8"/>
    <w:rsid w:val="00D81F27"/>
    <w:rsid w:val="00D828CD"/>
    <w:rsid w:val="00D87208"/>
    <w:rsid w:val="00D91D1F"/>
    <w:rsid w:val="00D967DB"/>
    <w:rsid w:val="00D97287"/>
    <w:rsid w:val="00DA0C54"/>
    <w:rsid w:val="00DA1B2D"/>
    <w:rsid w:val="00DA49D2"/>
    <w:rsid w:val="00DA6243"/>
    <w:rsid w:val="00DB17C2"/>
    <w:rsid w:val="00DB259F"/>
    <w:rsid w:val="00DB3329"/>
    <w:rsid w:val="00DB5F21"/>
    <w:rsid w:val="00DB7BBE"/>
    <w:rsid w:val="00DC294B"/>
    <w:rsid w:val="00DC4D3F"/>
    <w:rsid w:val="00DD4F94"/>
    <w:rsid w:val="00DE2A82"/>
    <w:rsid w:val="00DE4422"/>
    <w:rsid w:val="00DE6C3C"/>
    <w:rsid w:val="00DF13F6"/>
    <w:rsid w:val="00DF5043"/>
    <w:rsid w:val="00DF5B1E"/>
    <w:rsid w:val="00E02023"/>
    <w:rsid w:val="00E046A0"/>
    <w:rsid w:val="00E067C5"/>
    <w:rsid w:val="00E077E8"/>
    <w:rsid w:val="00E10D7C"/>
    <w:rsid w:val="00E13F3A"/>
    <w:rsid w:val="00E235ED"/>
    <w:rsid w:val="00E24D5B"/>
    <w:rsid w:val="00E329D0"/>
    <w:rsid w:val="00E3349B"/>
    <w:rsid w:val="00E35F11"/>
    <w:rsid w:val="00E36250"/>
    <w:rsid w:val="00E4193E"/>
    <w:rsid w:val="00E44731"/>
    <w:rsid w:val="00E46D8B"/>
    <w:rsid w:val="00E51450"/>
    <w:rsid w:val="00E51AC6"/>
    <w:rsid w:val="00E57292"/>
    <w:rsid w:val="00E70F6A"/>
    <w:rsid w:val="00E741D9"/>
    <w:rsid w:val="00E76A82"/>
    <w:rsid w:val="00E83E29"/>
    <w:rsid w:val="00E84337"/>
    <w:rsid w:val="00E848E4"/>
    <w:rsid w:val="00E95287"/>
    <w:rsid w:val="00E97617"/>
    <w:rsid w:val="00EA6C0F"/>
    <w:rsid w:val="00EA79F7"/>
    <w:rsid w:val="00EB2F43"/>
    <w:rsid w:val="00EB3D6E"/>
    <w:rsid w:val="00EB4580"/>
    <w:rsid w:val="00EC26DE"/>
    <w:rsid w:val="00EC27C2"/>
    <w:rsid w:val="00EC74A4"/>
    <w:rsid w:val="00EC7BEB"/>
    <w:rsid w:val="00EC7C0B"/>
    <w:rsid w:val="00ED03F0"/>
    <w:rsid w:val="00ED382C"/>
    <w:rsid w:val="00ED3C41"/>
    <w:rsid w:val="00ED66EE"/>
    <w:rsid w:val="00EE382D"/>
    <w:rsid w:val="00EE6FE8"/>
    <w:rsid w:val="00EF21B6"/>
    <w:rsid w:val="00EF2FF3"/>
    <w:rsid w:val="00EF71C4"/>
    <w:rsid w:val="00EF7836"/>
    <w:rsid w:val="00F00349"/>
    <w:rsid w:val="00F02AFD"/>
    <w:rsid w:val="00F10539"/>
    <w:rsid w:val="00F12E22"/>
    <w:rsid w:val="00F13D4A"/>
    <w:rsid w:val="00F23CFE"/>
    <w:rsid w:val="00F2475A"/>
    <w:rsid w:val="00F36664"/>
    <w:rsid w:val="00F368F5"/>
    <w:rsid w:val="00F37C51"/>
    <w:rsid w:val="00F404E9"/>
    <w:rsid w:val="00F41567"/>
    <w:rsid w:val="00F4172F"/>
    <w:rsid w:val="00F43D39"/>
    <w:rsid w:val="00F46DD4"/>
    <w:rsid w:val="00F55EE2"/>
    <w:rsid w:val="00F5707D"/>
    <w:rsid w:val="00F64E62"/>
    <w:rsid w:val="00F65A15"/>
    <w:rsid w:val="00F67167"/>
    <w:rsid w:val="00F67EDD"/>
    <w:rsid w:val="00F725E6"/>
    <w:rsid w:val="00F72DBD"/>
    <w:rsid w:val="00F7353F"/>
    <w:rsid w:val="00F7491A"/>
    <w:rsid w:val="00F771F2"/>
    <w:rsid w:val="00F778DC"/>
    <w:rsid w:val="00F87726"/>
    <w:rsid w:val="00F87E6B"/>
    <w:rsid w:val="00F97B2E"/>
    <w:rsid w:val="00FA7B1A"/>
    <w:rsid w:val="00FB6D19"/>
    <w:rsid w:val="00FB7F5F"/>
    <w:rsid w:val="00FC1A44"/>
    <w:rsid w:val="00FC2080"/>
    <w:rsid w:val="00FD01D0"/>
    <w:rsid w:val="00FD17E7"/>
    <w:rsid w:val="00FD41CC"/>
    <w:rsid w:val="00FD6967"/>
    <w:rsid w:val="00FE0818"/>
    <w:rsid w:val="00FE1206"/>
    <w:rsid w:val="00FE47B1"/>
    <w:rsid w:val="00FE49EF"/>
    <w:rsid w:val="00FE6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661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DD"/>
  </w:style>
  <w:style w:type="paragraph" w:styleId="Heading2">
    <w:name w:val="heading 2"/>
    <w:basedOn w:val="Normal"/>
    <w:link w:val="Heading2Char"/>
    <w:uiPriority w:val="9"/>
    <w:semiHidden/>
    <w:unhideWhenUsed/>
    <w:qFormat/>
    <w:rsid w:val="00EF78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598"/>
    <w:pPr>
      <w:ind w:left="720"/>
      <w:contextualSpacing/>
    </w:pPr>
  </w:style>
  <w:style w:type="character" w:styleId="Hyperlink">
    <w:name w:val="Hyperlink"/>
    <w:basedOn w:val="DefaultParagraphFont"/>
    <w:uiPriority w:val="99"/>
    <w:unhideWhenUsed/>
    <w:rsid w:val="006C3598"/>
    <w:rPr>
      <w:color w:val="0000FF" w:themeColor="hyperlink"/>
      <w:u w:val="single"/>
    </w:rPr>
  </w:style>
  <w:style w:type="paragraph" w:styleId="FootnoteText">
    <w:name w:val="footnote text"/>
    <w:basedOn w:val="Normal"/>
    <w:link w:val="FootnoteTextChar"/>
    <w:uiPriority w:val="99"/>
    <w:unhideWhenUsed/>
    <w:rsid w:val="000E5A64"/>
    <w:pPr>
      <w:spacing w:after="0" w:line="240" w:lineRule="auto"/>
    </w:pPr>
    <w:rPr>
      <w:sz w:val="20"/>
      <w:szCs w:val="20"/>
    </w:rPr>
  </w:style>
  <w:style w:type="character" w:customStyle="1" w:styleId="FootnoteTextChar">
    <w:name w:val="Footnote Text Char"/>
    <w:basedOn w:val="DefaultParagraphFont"/>
    <w:link w:val="FootnoteText"/>
    <w:uiPriority w:val="99"/>
    <w:rsid w:val="000E5A64"/>
    <w:rPr>
      <w:rFonts w:ascii="Times New Roman" w:eastAsiaTheme="minorHAnsi" w:hAnsi="Times New Roman" w:cs="Times New Roman"/>
      <w:sz w:val="20"/>
      <w:szCs w:val="20"/>
    </w:rPr>
  </w:style>
  <w:style w:type="character" w:styleId="FootnoteReference">
    <w:name w:val="footnote reference"/>
    <w:basedOn w:val="DefaultParagraphFont"/>
    <w:uiPriority w:val="99"/>
    <w:unhideWhenUsed/>
    <w:rsid w:val="000E5A64"/>
    <w:rPr>
      <w:vertAlign w:val="superscript"/>
    </w:rPr>
  </w:style>
  <w:style w:type="character" w:styleId="FollowedHyperlink">
    <w:name w:val="FollowedHyperlink"/>
    <w:basedOn w:val="DefaultParagraphFont"/>
    <w:uiPriority w:val="99"/>
    <w:semiHidden/>
    <w:unhideWhenUsed/>
    <w:rsid w:val="00F55EE2"/>
    <w:rPr>
      <w:color w:val="800080" w:themeColor="followedHyperlink"/>
      <w:u w:val="single"/>
    </w:rPr>
  </w:style>
  <w:style w:type="character" w:styleId="Emphasis">
    <w:name w:val="Emphasis"/>
    <w:basedOn w:val="DefaultParagraphFont"/>
    <w:uiPriority w:val="20"/>
    <w:qFormat/>
    <w:rsid w:val="00B06782"/>
    <w:rPr>
      <w:i/>
      <w:iCs/>
    </w:rPr>
  </w:style>
  <w:style w:type="character" w:styleId="CommentReference">
    <w:name w:val="annotation reference"/>
    <w:basedOn w:val="DefaultParagraphFont"/>
    <w:uiPriority w:val="99"/>
    <w:semiHidden/>
    <w:unhideWhenUsed/>
    <w:rsid w:val="001478F3"/>
    <w:rPr>
      <w:sz w:val="16"/>
      <w:szCs w:val="16"/>
    </w:rPr>
  </w:style>
  <w:style w:type="paragraph" w:styleId="CommentText">
    <w:name w:val="annotation text"/>
    <w:basedOn w:val="Normal"/>
    <w:link w:val="CommentTextChar"/>
    <w:uiPriority w:val="99"/>
    <w:unhideWhenUsed/>
    <w:rsid w:val="001478F3"/>
    <w:pPr>
      <w:spacing w:line="240" w:lineRule="auto"/>
    </w:pPr>
    <w:rPr>
      <w:sz w:val="20"/>
      <w:szCs w:val="20"/>
    </w:rPr>
  </w:style>
  <w:style w:type="character" w:customStyle="1" w:styleId="CommentTextChar">
    <w:name w:val="Comment Text Char"/>
    <w:basedOn w:val="DefaultParagraphFont"/>
    <w:link w:val="CommentText"/>
    <w:uiPriority w:val="99"/>
    <w:rsid w:val="001478F3"/>
    <w:rPr>
      <w:rFonts w:eastAsiaTheme="minorHAnsi"/>
      <w:sz w:val="20"/>
      <w:szCs w:val="20"/>
    </w:rPr>
  </w:style>
  <w:style w:type="paragraph" w:styleId="BalloonText">
    <w:name w:val="Balloon Text"/>
    <w:basedOn w:val="Normal"/>
    <w:link w:val="BalloonTextChar"/>
    <w:uiPriority w:val="99"/>
    <w:semiHidden/>
    <w:unhideWhenUsed/>
    <w:rsid w:val="00147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8F3"/>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BE6D8A"/>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E6D8A"/>
    <w:rPr>
      <w:rFonts w:ascii="Times New Roman" w:eastAsiaTheme="minorHAnsi" w:hAnsi="Times New Roman" w:cs="Times New Roman"/>
      <w:b/>
      <w:bCs/>
      <w:sz w:val="20"/>
      <w:szCs w:val="20"/>
    </w:rPr>
  </w:style>
  <w:style w:type="paragraph" w:styleId="Header">
    <w:name w:val="header"/>
    <w:basedOn w:val="Normal"/>
    <w:link w:val="HeaderChar"/>
    <w:uiPriority w:val="99"/>
    <w:unhideWhenUsed/>
    <w:rsid w:val="001A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ED"/>
    <w:rPr>
      <w:rFonts w:ascii="Times New Roman" w:eastAsiaTheme="minorHAnsi" w:hAnsi="Times New Roman" w:cs="Times New Roman"/>
    </w:rPr>
  </w:style>
  <w:style w:type="paragraph" w:styleId="Footer">
    <w:name w:val="footer"/>
    <w:basedOn w:val="Normal"/>
    <w:link w:val="FooterChar"/>
    <w:uiPriority w:val="99"/>
    <w:unhideWhenUsed/>
    <w:rsid w:val="001A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ED"/>
    <w:rPr>
      <w:rFonts w:ascii="Times New Roman" w:eastAsiaTheme="minorHAnsi" w:hAnsi="Times New Roman" w:cs="Times New Roman"/>
    </w:rPr>
  </w:style>
  <w:style w:type="paragraph" w:styleId="NormalWeb">
    <w:name w:val="Normal (Web)"/>
    <w:basedOn w:val="Normal"/>
    <w:uiPriority w:val="99"/>
    <w:semiHidden/>
    <w:unhideWhenUsed/>
    <w:rsid w:val="004C500D"/>
    <w:pPr>
      <w:spacing w:before="360" w:after="51" w:line="240" w:lineRule="auto"/>
    </w:pPr>
    <w:rPr>
      <w:rFonts w:eastAsia="Times New Roman"/>
    </w:rPr>
  </w:style>
  <w:style w:type="character" w:customStyle="1" w:styleId="apple-converted-space">
    <w:name w:val="apple-converted-space"/>
    <w:basedOn w:val="DefaultParagraphFont"/>
    <w:rsid w:val="0059732B"/>
  </w:style>
  <w:style w:type="character" w:customStyle="1" w:styleId="Heading2Char">
    <w:name w:val="Heading 2 Char"/>
    <w:basedOn w:val="DefaultParagraphFont"/>
    <w:link w:val="Heading2"/>
    <w:uiPriority w:val="9"/>
    <w:semiHidden/>
    <w:rsid w:val="00EF783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91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1087"/>
    <w:rPr>
      <w:rFonts w:ascii="Times New Roman" w:hAnsi="Times New Roman" w:cs="Times New Roman"/>
    </w:rPr>
  </w:style>
  <w:style w:type="paragraph" w:styleId="HTMLPreformatted">
    <w:name w:val="HTML Preformatted"/>
    <w:basedOn w:val="Normal"/>
    <w:link w:val="HTMLPreformattedChar1"/>
    <w:uiPriority w:val="99"/>
    <w:rsid w:val="00CA3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uiPriority w:val="99"/>
    <w:semiHidden/>
    <w:rsid w:val="00CA301E"/>
    <w:rPr>
      <w:rFonts w:ascii="Consolas" w:eastAsiaTheme="minorHAnsi" w:hAnsi="Consolas" w:cs="Consolas"/>
      <w:sz w:val="20"/>
      <w:szCs w:val="20"/>
    </w:rPr>
  </w:style>
  <w:style w:type="character" w:customStyle="1" w:styleId="HTMLPreformattedChar1">
    <w:name w:val="HTML Preformatted Char1"/>
    <w:basedOn w:val="DefaultParagraphFont"/>
    <w:link w:val="HTMLPreformatted"/>
    <w:uiPriority w:val="99"/>
    <w:rsid w:val="00CA301E"/>
    <w:rPr>
      <w:rFonts w:ascii="Courier New" w:eastAsia="Times New Roman" w:hAnsi="Courier New" w:cs="Courier New"/>
      <w:sz w:val="20"/>
      <w:szCs w:val="20"/>
    </w:rPr>
  </w:style>
  <w:style w:type="paragraph" w:styleId="PlainText">
    <w:name w:val="Plain Text"/>
    <w:basedOn w:val="Normal"/>
    <w:link w:val="PlainTextChar"/>
    <w:uiPriority w:val="99"/>
    <w:unhideWhenUsed/>
    <w:rsid w:val="00CA301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A301E"/>
    <w:rPr>
      <w:rFonts w:ascii="Calibri" w:eastAsiaTheme="minorHAnsi" w:hAnsi="Calibri"/>
      <w:sz w:val="22"/>
      <w:szCs w:val="21"/>
    </w:rPr>
  </w:style>
  <w:style w:type="table" w:styleId="LightGrid-Accent5">
    <w:name w:val="Light Grid Accent 5"/>
    <w:aliases w:val="Econometrica Table Style"/>
    <w:basedOn w:val="TableNormal"/>
    <w:uiPriority w:val="62"/>
    <w:rsid w:val="006E3D03"/>
    <w:rPr>
      <w:rFonts w:ascii="Arial" w:hAnsi="Arial"/>
      <w:color w:val="000075"/>
      <w:sz w:val="20"/>
    </w:rPr>
    <w:tblPr>
      <w:tblStyleRowBandSize w:val="1"/>
      <w:tblStyleColBandSize w:val="1"/>
      <w:tblBorders>
        <w:insideV w:val="single" w:sz="24" w:space="0" w:color="FFFFFF" w:themeColor="background1"/>
      </w:tblBorders>
      <w:tblCellMar>
        <w:top w:w="14" w:type="dxa"/>
        <w:left w:w="115" w:type="dxa"/>
        <w:bottom w:w="14" w:type="dxa"/>
        <w:right w:w="115" w:type="dxa"/>
      </w:tblCellMar>
    </w:tblPr>
    <w:trPr>
      <w:cantSplit/>
    </w:trPr>
    <w:tcPr>
      <w:shd w:val="clear" w:color="auto" w:fill="FFFFFF" w:themeFill="background1"/>
      <w:vAlign w:val="center"/>
    </w:tcPr>
    <w:tblStylePr w:type="firstRow">
      <w:pPr>
        <w:spacing w:before="0" w:after="0" w:line="240" w:lineRule="auto"/>
        <w:jc w:val="center"/>
      </w:pPr>
      <w:rPr>
        <w:rFonts w:ascii="Arial Bold" w:hAnsi="Arial Bold" w:cstheme="majorBidi"/>
        <w:b/>
        <w:bCs/>
        <w:color w:val="FFFFFF" w:themeColor="background1"/>
        <w:sz w:val="22"/>
      </w:rPr>
      <w:tblPr>
        <w:tblCellMar>
          <w:top w:w="14" w:type="dxa"/>
          <w:left w:w="115" w:type="dxa"/>
          <w:bottom w:w="14" w:type="dxa"/>
          <w:right w:w="115" w:type="dxa"/>
        </w:tblCellMar>
      </w:tblPr>
      <w:trPr>
        <w:tblHeader/>
      </w:trPr>
      <w:tcPr>
        <w:tcBorders>
          <w:top w:val="nil"/>
          <w:left w:val="nil"/>
          <w:bottom w:val="single" w:sz="24" w:space="0" w:color="FFFFFF" w:themeColor="background1"/>
          <w:right w:val="nil"/>
          <w:insideH w:val="nil"/>
          <w:insideV w:val="single" w:sz="24" w:space="0" w:color="FFFFFF" w:themeColor="background1"/>
        </w:tcBorders>
        <w:shd w:val="clear" w:color="auto" w:fill="000075"/>
      </w:tcPr>
    </w:tblStylePr>
    <w:tblStylePr w:type="lastRow">
      <w:pPr>
        <w:spacing w:before="0" w:after="0" w:line="240" w:lineRule="auto"/>
      </w:pPr>
      <w:rPr>
        <w:rFonts w:ascii="Arial" w:eastAsiaTheme="majorEastAsia" w:hAnsi="Arial" w:cstheme="majorBidi"/>
        <w:b w:val="0"/>
        <w:bCs/>
        <w:color w:val="000075"/>
        <w:sz w:val="20"/>
      </w:rPr>
    </w:tblStylePr>
    <w:tblStylePr w:type="firstCol">
      <w:pPr>
        <w:jc w:val="left"/>
      </w:pPr>
      <w:rPr>
        <w:rFonts w:ascii="Arial" w:eastAsiaTheme="majorEastAsia" w:hAnsi="Arial" w:cstheme="majorBidi"/>
        <w:b w:val="0"/>
        <w:bCs/>
        <w:color w:val="000075"/>
        <w:sz w:val="20"/>
      </w:rPr>
    </w:tblStylePr>
    <w:tblStylePr w:type="lastCol">
      <w:pPr>
        <w:jc w:val="center"/>
      </w:pPr>
      <w:rPr>
        <w:rFonts w:ascii="Arial" w:eastAsiaTheme="majorEastAsia" w:hAnsi="Arial" w:cstheme="majorBidi"/>
        <w:b w:val="0"/>
        <w:bCs/>
        <w:color w:val="000075"/>
        <w:sz w:val="20"/>
      </w:rPr>
    </w:tblStylePr>
    <w:tblStylePr w:type="band1Vert">
      <w:pPr>
        <w:jc w:val="left"/>
      </w:pPr>
      <w:rPr>
        <w:rFonts w:ascii="Arial" w:hAnsi="Arial"/>
        <w:sz w:val="20"/>
      </w:rPr>
    </w:tblStylePr>
    <w:tblStylePr w:type="band2Vert">
      <w:rPr>
        <w:rFonts w:ascii="Arial" w:hAnsi="Arial"/>
        <w:sz w:val="20"/>
      </w:rPr>
    </w:tblStylePr>
    <w:tblStylePr w:type="band1Horz">
      <w:rPr>
        <w:rFonts w:ascii="Arial" w:hAnsi="Arial"/>
        <w:color w:val="000075"/>
        <w:sz w:val="20"/>
      </w:rPr>
      <w:tblPr/>
      <w:tcPr>
        <w:tcBorders>
          <w:insideV w:val="single" w:sz="24" w:space="0" w:color="FFFFFF" w:themeColor="background1"/>
        </w:tcBorders>
        <w:shd w:val="clear" w:color="auto" w:fill="E1F8FF"/>
      </w:tcPr>
    </w:tblStylePr>
    <w:tblStylePr w:type="band2Horz">
      <w:rPr>
        <w:rFonts w:ascii="Arial" w:hAnsi="Arial"/>
        <w:color w:val="000075"/>
        <w:sz w:val="20"/>
      </w:rPr>
      <w:tblPr/>
      <w:tcPr>
        <w:tcBorders>
          <w:top w:val="nil"/>
          <w:left w:val="nil"/>
          <w:bottom w:val="nil"/>
          <w:right w:val="nil"/>
          <w:insideH w:val="nil"/>
          <w:insideV w:val="single" w:sz="24" w:space="0" w:color="FFFFFF" w:themeColor="background1"/>
        </w:tcBorders>
        <w:shd w:val="clear" w:color="auto" w:fill="FFFFFF" w:themeFill="background1"/>
      </w:tcPr>
    </w:tblStylePr>
    <w:tblStylePr w:type="neCell">
      <w:rPr>
        <w:rFonts w:ascii="Arial" w:hAnsi="Arial"/>
      </w:rPr>
    </w:tblStylePr>
    <w:tblStylePr w:type="nwCell">
      <w:rPr>
        <w:rFonts w:ascii="Arial" w:hAnsi="Arial"/>
      </w:rPr>
    </w:tblStylePr>
    <w:tblStylePr w:type="seCell">
      <w:rPr>
        <w:rFonts w:ascii="Arial" w:hAnsi="Arial"/>
      </w:rPr>
    </w:tblStylePr>
    <w:tblStylePr w:type="swCell">
      <w:rPr>
        <w:rFonts w:ascii="Arial" w:hAnsi="Arial"/>
      </w:rPr>
    </w:tblStylePr>
  </w:style>
  <w:style w:type="paragraph" w:customStyle="1" w:styleId="TableColumnHeading">
    <w:name w:val="Table Column Heading"/>
    <w:link w:val="TableColumnHeadingChar"/>
    <w:rsid w:val="006E3D03"/>
    <w:pPr>
      <w:keepNext/>
      <w:jc w:val="center"/>
    </w:pPr>
    <w:rPr>
      <w:rFonts w:ascii="Arial" w:eastAsiaTheme="majorEastAsia" w:hAnsi="Arial" w:cstheme="majorBidi"/>
      <w:bCs/>
      <w:color w:val="FFFFFF" w:themeColor="background1"/>
    </w:rPr>
  </w:style>
  <w:style w:type="paragraph" w:customStyle="1" w:styleId="TableCellText">
    <w:name w:val="Table Cell Text"/>
    <w:link w:val="TableCellTextChar"/>
    <w:rsid w:val="006E3D03"/>
    <w:rPr>
      <w:rFonts w:ascii="Arial" w:hAnsi="Arial" w:cs="Arial"/>
      <w:bCs/>
      <w:color w:val="000075"/>
      <w:sz w:val="20"/>
    </w:rPr>
  </w:style>
  <w:style w:type="character" w:customStyle="1" w:styleId="TableColumnHeadingChar">
    <w:name w:val="Table Column Heading Char"/>
    <w:basedOn w:val="DefaultParagraphFont"/>
    <w:link w:val="TableColumnHeading"/>
    <w:rsid w:val="006E3D03"/>
    <w:rPr>
      <w:rFonts w:ascii="Arial" w:eastAsiaTheme="majorEastAsia" w:hAnsi="Arial" w:cstheme="majorBidi"/>
      <w:bCs/>
      <w:color w:val="FFFFFF" w:themeColor="background1"/>
      <w:sz w:val="22"/>
    </w:rPr>
  </w:style>
  <w:style w:type="character" w:customStyle="1" w:styleId="TableCellTextChar">
    <w:name w:val="Table Cell Text Char"/>
    <w:basedOn w:val="DefaultParagraphFont"/>
    <w:link w:val="TableCellText"/>
    <w:rsid w:val="006E3D03"/>
    <w:rPr>
      <w:rFonts w:ascii="Arial" w:hAnsi="Arial" w:cs="Arial"/>
      <w:bCs/>
      <w:color w:val="000075"/>
      <w:sz w:val="20"/>
    </w:rPr>
  </w:style>
  <w:style w:type="paragraph" w:customStyle="1" w:styleId="TableCaption">
    <w:name w:val="Table Caption"/>
    <w:basedOn w:val="Caption"/>
    <w:link w:val="TableCaptionChar"/>
    <w:rsid w:val="006E3D03"/>
    <w:pPr>
      <w:keepNext/>
      <w:tabs>
        <w:tab w:val="left" w:pos="1008"/>
      </w:tabs>
      <w:spacing w:after="0"/>
      <w:ind w:left="1008" w:hanging="1008"/>
    </w:pPr>
    <w:rPr>
      <w:rFonts w:ascii="Arial" w:hAnsi="Arial"/>
      <w:color w:val="000075"/>
      <w:sz w:val="24"/>
    </w:rPr>
  </w:style>
  <w:style w:type="character" w:customStyle="1" w:styleId="TableCaptionChar">
    <w:name w:val="Table Caption Char"/>
    <w:basedOn w:val="DefaultParagraphFont"/>
    <w:link w:val="TableCaption"/>
    <w:rsid w:val="006E3D03"/>
    <w:rPr>
      <w:rFonts w:ascii="Arial" w:eastAsiaTheme="minorHAnsi" w:hAnsi="Arial"/>
      <w:b/>
      <w:bCs/>
      <w:color w:val="000075"/>
      <w:szCs w:val="18"/>
    </w:rPr>
  </w:style>
  <w:style w:type="paragraph" w:styleId="Caption">
    <w:name w:val="caption"/>
    <w:basedOn w:val="Normal"/>
    <w:next w:val="Normal"/>
    <w:uiPriority w:val="35"/>
    <w:semiHidden/>
    <w:unhideWhenUsed/>
    <w:qFormat/>
    <w:rsid w:val="006E3D03"/>
    <w:pPr>
      <w:spacing w:line="240" w:lineRule="auto"/>
    </w:pPr>
    <w:rPr>
      <w:b/>
      <w:bCs/>
      <w:color w:val="4F81BD" w:themeColor="accent1"/>
      <w:sz w:val="18"/>
      <w:szCs w:val="18"/>
    </w:rPr>
  </w:style>
  <w:style w:type="paragraph" w:customStyle="1" w:styleId="TableNote">
    <w:name w:val="Table Note"/>
    <w:basedOn w:val="TableCellText"/>
    <w:link w:val="TableNoteChar"/>
    <w:rsid w:val="006E3D03"/>
    <w:rPr>
      <w:sz w:val="18"/>
      <w:szCs w:val="18"/>
    </w:rPr>
  </w:style>
  <w:style w:type="character" w:customStyle="1" w:styleId="TableNoteChar">
    <w:name w:val="Table Note Char"/>
    <w:basedOn w:val="DefaultParagraphFont"/>
    <w:link w:val="TableNote"/>
    <w:rsid w:val="006E3D03"/>
    <w:rPr>
      <w:rFonts w:ascii="Arial" w:hAnsi="Arial" w:cs="Arial"/>
      <w:bCs/>
      <w:color w:val="000075"/>
      <w:sz w:val="18"/>
      <w:szCs w:val="18"/>
    </w:rPr>
  </w:style>
  <w:style w:type="paragraph" w:customStyle="1" w:styleId="Footer-PageNumber">
    <w:name w:val="Footer - Page Number"/>
    <w:basedOn w:val="Footer"/>
    <w:link w:val="Footer-PageNumberChar"/>
    <w:rsid w:val="006E3D03"/>
    <w:pPr>
      <w:tabs>
        <w:tab w:val="clear" w:pos="9360"/>
        <w:tab w:val="left" w:pos="4229"/>
        <w:tab w:val="center" w:pos="4950"/>
        <w:tab w:val="center" w:pos="5130"/>
        <w:tab w:val="right" w:pos="9990"/>
      </w:tabs>
      <w:spacing w:line="276" w:lineRule="auto"/>
      <w:ind w:left="-450" w:firstLine="90"/>
    </w:pPr>
    <w:rPr>
      <w:rFonts w:ascii="Arial" w:eastAsia="MS Mincho" w:hAnsi="Arial" w:cs="Arial"/>
      <w:b/>
      <w:noProof/>
      <w:color w:val="000075"/>
      <w:position w:val="-12"/>
      <w:sz w:val="16"/>
      <w:szCs w:val="16"/>
    </w:rPr>
  </w:style>
  <w:style w:type="paragraph" w:customStyle="1" w:styleId="Footer-Econometrica">
    <w:name w:val="Footer - Econometrica"/>
    <w:aliases w:val="Inc."/>
    <w:basedOn w:val="Footer"/>
    <w:link w:val="Footer-EconometricaChar"/>
    <w:rsid w:val="006E3D03"/>
    <w:pPr>
      <w:tabs>
        <w:tab w:val="clear" w:pos="4680"/>
        <w:tab w:val="clear" w:pos="9360"/>
        <w:tab w:val="left" w:pos="4229"/>
        <w:tab w:val="center" w:pos="5130"/>
        <w:tab w:val="right" w:pos="9990"/>
      </w:tabs>
      <w:spacing w:line="276" w:lineRule="auto"/>
      <w:ind w:left="-270" w:firstLine="180"/>
    </w:pPr>
    <w:rPr>
      <w:rFonts w:ascii="Arial" w:eastAsia="MS Mincho" w:hAnsi="Arial" w:cs="Arial"/>
      <w:noProof/>
      <w:color w:val="000075"/>
      <w:sz w:val="16"/>
      <w:szCs w:val="16"/>
    </w:rPr>
  </w:style>
  <w:style w:type="character" w:customStyle="1" w:styleId="Footer-PageNumberChar">
    <w:name w:val="Footer - Page Number Char"/>
    <w:basedOn w:val="DefaultParagraphFont"/>
    <w:link w:val="Footer-PageNumber"/>
    <w:rsid w:val="006E3D03"/>
    <w:rPr>
      <w:rFonts w:ascii="Arial" w:eastAsia="MS Mincho" w:hAnsi="Arial" w:cs="Arial"/>
      <w:b/>
      <w:noProof/>
      <w:color w:val="000075"/>
      <w:position w:val="-12"/>
      <w:sz w:val="16"/>
      <w:szCs w:val="16"/>
    </w:rPr>
  </w:style>
  <w:style w:type="paragraph" w:customStyle="1" w:styleId="Footer-Date">
    <w:name w:val="Footer - Date"/>
    <w:basedOn w:val="Footer"/>
    <w:link w:val="Footer-DateChar"/>
    <w:rsid w:val="006E3D03"/>
    <w:pPr>
      <w:tabs>
        <w:tab w:val="clear" w:pos="4680"/>
        <w:tab w:val="clear" w:pos="9360"/>
        <w:tab w:val="left" w:pos="4229"/>
        <w:tab w:val="center" w:pos="5130"/>
        <w:tab w:val="right" w:pos="9990"/>
      </w:tabs>
      <w:spacing w:line="276" w:lineRule="auto"/>
      <w:ind w:left="-270" w:firstLine="180"/>
    </w:pPr>
    <w:rPr>
      <w:rFonts w:ascii="Arial" w:eastAsia="MS Mincho" w:hAnsi="Arial" w:cs="Arial"/>
      <w:noProof/>
      <w:color w:val="000075"/>
      <w:sz w:val="16"/>
      <w:szCs w:val="16"/>
    </w:rPr>
  </w:style>
  <w:style w:type="character" w:customStyle="1" w:styleId="Footer-EconometricaChar">
    <w:name w:val="Footer - Econometrica Char"/>
    <w:aliases w:val="Inc. Char"/>
    <w:basedOn w:val="DefaultParagraphFont"/>
    <w:link w:val="Footer-Econometrica"/>
    <w:rsid w:val="006E3D03"/>
    <w:rPr>
      <w:rFonts w:ascii="Arial" w:eastAsia="MS Mincho" w:hAnsi="Arial" w:cs="Arial"/>
      <w:noProof/>
      <w:color w:val="000075"/>
      <w:sz w:val="16"/>
      <w:szCs w:val="16"/>
    </w:rPr>
  </w:style>
  <w:style w:type="character" w:customStyle="1" w:styleId="Footer-DateChar">
    <w:name w:val="Footer - Date Char"/>
    <w:basedOn w:val="DefaultParagraphFont"/>
    <w:link w:val="Footer-Date"/>
    <w:rsid w:val="006E3D03"/>
    <w:rPr>
      <w:rFonts w:ascii="Arial" w:eastAsia="MS Mincho" w:hAnsi="Arial" w:cs="Arial"/>
      <w:noProof/>
      <w:color w:val="00007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DD"/>
  </w:style>
  <w:style w:type="paragraph" w:styleId="Heading2">
    <w:name w:val="heading 2"/>
    <w:basedOn w:val="Normal"/>
    <w:link w:val="Heading2Char"/>
    <w:uiPriority w:val="9"/>
    <w:semiHidden/>
    <w:unhideWhenUsed/>
    <w:qFormat/>
    <w:rsid w:val="00EF78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598"/>
    <w:pPr>
      <w:ind w:left="720"/>
      <w:contextualSpacing/>
    </w:pPr>
  </w:style>
  <w:style w:type="character" w:styleId="Hyperlink">
    <w:name w:val="Hyperlink"/>
    <w:basedOn w:val="DefaultParagraphFont"/>
    <w:uiPriority w:val="99"/>
    <w:unhideWhenUsed/>
    <w:rsid w:val="006C3598"/>
    <w:rPr>
      <w:color w:val="0000FF" w:themeColor="hyperlink"/>
      <w:u w:val="single"/>
    </w:rPr>
  </w:style>
  <w:style w:type="paragraph" w:styleId="FootnoteText">
    <w:name w:val="footnote text"/>
    <w:basedOn w:val="Normal"/>
    <w:link w:val="FootnoteTextChar"/>
    <w:uiPriority w:val="99"/>
    <w:unhideWhenUsed/>
    <w:rsid w:val="000E5A64"/>
    <w:pPr>
      <w:spacing w:after="0" w:line="240" w:lineRule="auto"/>
    </w:pPr>
    <w:rPr>
      <w:sz w:val="20"/>
      <w:szCs w:val="20"/>
    </w:rPr>
  </w:style>
  <w:style w:type="character" w:customStyle="1" w:styleId="FootnoteTextChar">
    <w:name w:val="Footnote Text Char"/>
    <w:basedOn w:val="DefaultParagraphFont"/>
    <w:link w:val="FootnoteText"/>
    <w:uiPriority w:val="99"/>
    <w:rsid w:val="000E5A64"/>
    <w:rPr>
      <w:rFonts w:ascii="Times New Roman" w:eastAsiaTheme="minorHAnsi" w:hAnsi="Times New Roman" w:cs="Times New Roman"/>
      <w:sz w:val="20"/>
      <w:szCs w:val="20"/>
    </w:rPr>
  </w:style>
  <w:style w:type="character" w:styleId="FootnoteReference">
    <w:name w:val="footnote reference"/>
    <w:basedOn w:val="DefaultParagraphFont"/>
    <w:uiPriority w:val="99"/>
    <w:unhideWhenUsed/>
    <w:rsid w:val="000E5A64"/>
    <w:rPr>
      <w:vertAlign w:val="superscript"/>
    </w:rPr>
  </w:style>
  <w:style w:type="character" w:styleId="FollowedHyperlink">
    <w:name w:val="FollowedHyperlink"/>
    <w:basedOn w:val="DefaultParagraphFont"/>
    <w:uiPriority w:val="99"/>
    <w:semiHidden/>
    <w:unhideWhenUsed/>
    <w:rsid w:val="00F55EE2"/>
    <w:rPr>
      <w:color w:val="800080" w:themeColor="followedHyperlink"/>
      <w:u w:val="single"/>
    </w:rPr>
  </w:style>
  <w:style w:type="character" w:styleId="Emphasis">
    <w:name w:val="Emphasis"/>
    <w:basedOn w:val="DefaultParagraphFont"/>
    <w:uiPriority w:val="20"/>
    <w:qFormat/>
    <w:rsid w:val="00B06782"/>
    <w:rPr>
      <w:i/>
      <w:iCs/>
    </w:rPr>
  </w:style>
  <w:style w:type="character" w:styleId="CommentReference">
    <w:name w:val="annotation reference"/>
    <w:basedOn w:val="DefaultParagraphFont"/>
    <w:uiPriority w:val="99"/>
    <w:semiHidden/>
    <w:unhideWhenUsed/>
    <w:rsid w:val="001478F3"/>
    <w:rPr>
      <w:sz w:val="16"/>
      <w:szCs w:val="16"/>
    </w:rPr>
  </w:style>
  <w:style w:type="paragraph" w:styleId="CommentText">
    <w:name w:val="annotation text"/>
    <w:basedOn w:val="Normal"/>
    <w:link w:val="CommentTextChar"/>
    <w:uiPriority w:val="99"/>
    <w:unhideWhenUsed/>
    <w:rsid w:val="001478F3"/>
    <w:pPr>
      <w:spacing w:line="240" w:lineRule="auto"/>
    </w:pPr>
    <w:rPr>
      <w:sz w:val="20"/>
      <w:szCs w:val="20"/>
    </w:rPr>
  </w:style>
  <w:style w:type="character" w:customStyle="1" w:styleId="CommentTextChar">
    <w:name w:val="Comment Text Char"/>
    <w:basedOn w:val="DefaultParagraphFont"/>
    <w:link w:val="CommentText"/>
    <w:uiPriority w:val="99"/>
    <w:rsid w:val="001478F3"/>
    <w:rPr>
      <w:rFonts w:eastAsiaTheme="minorHAnsi"/>
      <w:sz w:val="20"/>
      <w:szCs w:val="20"/>
    </w:rPr>
  </w:style>
  <w:style w:type="paragraph" w:styleId="BalloonText">
    <w:name w:val="Balloon Text"/>
    <w:basedOn w:val="Normal"/>
    <w:link w:val="BalloonTextChar"/>
    <w:uiPriority w:val="99"/>
    <w:semiHidden/>
    <w:unhideWhenUsed/>
    <w:rsid w:val="00147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8F3"/>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BE6D8A"/>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E6D8A"/>
    <w:rPr>
      <w:rFonts w:ascii="Times New Roman" w:eastAsiaTheme="minorHAnsi" w:hAnsi="Times New Roman" w:cs="Times New Roman"/>
      <w:b/>
      <w:bCs/>
      <w:sz w:val="20"/>
      <w:szCs w:val="20"/>
    </w:rPr>
  </w:style>
  <w:style w:type="paragraph" w:styleId="Header">
    <w:name w:val="header"/>
    <w:basedOn w:val="Normal"/>
    <w:link w:val="HeaderChar"/>
    <w:uiPriority w:val="99"/>
    <w:unhideWhenUsed/>
    <w:rsid w:val="001A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ED"/>
    <w:rPr>
      <w:rFonts w:ascii="Times New Roman" w:eastAsiaTheme="minorHAnsi" w:hAnsi="Times New Roman" w:cs="Times New Roman"/>
    </w:rPr>
  </w:style>
  <w:style w:type="paragraph" w:styleId="Footer">
    <w:name w:val="footer"/>
    <w:basedOn w:val="Normal"/>
    <w:link w:val="FooterChar"/>
    <w:uiPriority w:val="99"/>
    <w:unhideWhenUsed/>
    <w:rsid w:val="001A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ED"/>
    <w:rPr>
      <w:rFonts w:ascii="Times New Roman" w:eastAsiaTheme="minorHAnsi" w:hAnsi="Times New Roman" w:cs="Times New Roman"/>
    </w:rPr>
  </w:style>
  <w:style w:type="paragraph" w:styleId="NormalWeb">
    <w:name w:val="Normal (Web)"/>
    <w:basedOn w:val="Normal"/>
    <w:uiPriority w:val="99"/>
    <w:semiHidden/>
    <w:unhideWhenUsed/>
    <w:rsid w:val="004C500D"/>
    <w:pPr>
      <w:spacing w:before="360" w:after="51" w:line="240" w:lineRule="auto"/>
    </w:pPr>
    <w:rPr>
      <w:rFonts w:eastAsia="Times New Roman"/>
    </w:rPr>
  </w:style>
  <w:style w:type="character" w:customStyle="1" w:styleId="apple-converted-space">
    <w:name w:val="apple-converted-space"/>
    <w:basedOn w:val="DefaultParagraphFont"/>
    <w:rsid w:val="0059732B"/>
  </w:style>
  <w:style w:type="character" w:customStyle="1" w:styleId="Heading2Char">
    <w:name w:val="Heading 2 Char"/>
    <w:basedOn w:val="DefaultParagraphFont"/>
    <w:link w:val="Heading2"/>
    <w:uiPriority w:val="9"/>
    <w:semiHidden/>
    <w:rsid w:val="00EF783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91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1087"/>
    <w:rPr>
      <w:rFonts w:ascii="Times New Roman" w:hAnsi="Times New Roman" w:cs="Times New Roman"/>
    </w:rPr>
  </w:style>
  <w:style w:type="paragraph" w:styleId="HTMLPreformatted">
    <w:name w:val="HTML Preformatted"/>
    <w:basedOn w:val="Normal"/>
    <w:link w:val="HTMLPreformattedChar1"/>
    <w:uiPriority w:val="99"/>
    <w:rsid w:val="00CA3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uiPriority w:val="99"/>
    <w:semiHidden/>
    <w:rsid w:val="00CA301E"/>
    <w:rPr>
      <w:rFonts w:ascii="Consolas" w:eastAsiaTheme="minorHAnsi" w:hAnsi="Consolas" w:cs="Consolas"/>
      <w:sz w:val="20"/>
      <w:szCs w:val="20"/>
    </w:rPr>
  </w:style>
  <w:style w:type="character" w:customStyle="1" w:styleId="HTMLPreformattedChar1">
    <w:name w:val="HTML Preformatted Char1"/>
    <w:basedOn w:val="DefaultParagraphFont"/>
    <w:link w:val="HTMLPreformatted"/>
    <w:uiPriority w:val="99"/>
    <w:rsid w:val="00CA301E"/>
    <w:rPr>
      <w:rFonts w:ascii="Courier New" w:eastAsia="Times New Roman" w:hAnsi="Courier New" w:cs="Courier New"/>
      <w:sz w:val="20"/>
      <w:szCs w:val="20"/>
    </w:rPr>
  </w:style>
  <w:style w:type="paragraph" w:styleId="PlainText">
    <w:name w:val="Plain Text"/>
    <w:basedOn w:val="Normal"/>
    <w:link w:val="PlainTextChar"/>
    <w:uiPriority w:val="99"/>
    <w:unhideWhenUsed/>
    <w:rsid w:val="00CA301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A301E"/>
    <w:rPr>
      <w:rFonts w:ascii="Calibri" w:eastAsiaTheme="minorHAnsi" w:hAnsi="Calibri"/>
      <w:sz w:val="22"/>
      <w:szCs w:val="21"/>
    </w:rPr>
  </w:style>
  <w:style w:type="table" w:styleId="LightGrid-Accent5">
    <w:name w:val="Light Grid Accent 5"/>
    <w:aliases w:val="Econometrica Table Style"/>
    <w:basedOn w:val="TableNormal"/>
    <w:uiPriority w:val="62"/>
    <w:rsid w:val="006E3D03"/>
    <w:rPr>
      <w:rFonts w:ascii="Arial" w:hAnsi="Arial"/>
      <w:color w:val="000075"/>
      <w:sz w:val="20"/>
    </w:rPr>
    <w:tblPr>
      <w:tblStyleRowBandSize w:val="1"/>
      <w:tblStyleColBandSize w:val="1"/>
      <w:tblBorders>
        <w:insideV w:val="single" w:sz="24" w:space="0" w:color="FFFFFF" w:themeColor="background1"/>
      </w:tblBorders>
      <w:tblCellMar>
        <w:top w:w="14" w:type="dxa"/>
        <w:left w:w="115" w:type="dxa"/>
        <w:bottom w:w="14" w:type="dxa"/>
        <w:right w:w="115" w:type="dxa"/>
      </w:tblCellMar>
    </w:tblPr>
    <w:trPr>
      <w:cantSplit/>
    </w:trPr>
    <w:tcPr>
      <w:shd w:val="clear" w:color="auto" w:fill="FFFFFF" w:themeFill="background1"/>
      <w:vAlign w:val="center"/>
    </w:tcPr>
    <w:tblStylePr w:type="firstRow">
      <w:pPr>
        <w:spacing w:before="0" w:after="0" w:line="240" w:lineRule="auto"/>
        <w:jc w:val="center"/>
      </w:pPr>
      <w:rPr>
        <w:rFonts w:ascii="Arial Bold" w:hAnsi="Arial Bold" w:cstheme="majorBidi"/>
        <w:b/>
        <w:bCs/>
        <w:color w:val="FFFFFF" w:themeColor="background1"/>
        <w:sz w:val="22"/>
      </w:rPr>
      <w:tblPr>
        <w:tblCellMar>
          <w:top w:w="14" w:type="dxa"/>
          <w:left w:w="115" w:type="dxa"/>
          <w:bottom w:w="14" w:type="dxa"/>
          <w:right w:w="115" w:type="dxa"/>
        </w:tblCellMar>
      </w:tblPr>
      <w:trPr>
        <w:tblHeader/>
      </w:trPr>
      <w:tcPr>
        <w:tcBorders>
          <w:top w:val="nil"/>
          <w:left w:val="nil"/>
          <w:bottom w:val="single" w:sz="24" w:space="0" w:color="FFFFFF" w:themeColor="background1"/>
          <w:right w:val="nil"/>
          <w:insideH w:val="nil"/>
          <w:insideV w:val="single" w:sz="24" w:space="0" w:color="FFFFFF" w:themeColor="background1"/>
        </w:tcBorders>
        <w:shd w:val="clear" w:color="auto" w:fill="000075"/>
      </w:tcPr>
    </w:tblStylePr>
    <w:tblStylePr w:type="lastRow">
      <w:pPr>
        <w:spacing w:before="0" w:after="0" w:line="240" w:lineRule="auto"/>
      </w:pPr>
      <w:rPr>
        <w:rFonts w:ascii="Arial" w:eastAsiaTheme="majorEastAsia" w:hAnsi="Arial" w:cstheme="majorBidi"/>
        <w:b w:val="0"/>
        <w:bCs/>
        <w:color w:val="000075"/>
        <w:sz w:val="20"/>
      </w:rPr>
    </w:tblStylePr>
    <w:tblStylePr w:type="firstCol">
      <w:pPr>
        <w:jc w:val="left"/>
      </w:pPr>
      <w:rPr>
        <w:rFonts w:ascii="Arial" w:eastAsiaTheme="majorEastAsia" w:hAnsi="Arial" w:cstheme="majorBidi"/>
        <w:b w:val="0"/>
        <w:bCs/>
        <w:color w:val="000075"/>
        <w:sz w:val="20"/>
      </w:rPr>
    </w:tblStylePr>
    <w:tblStylePr w:type="lastCol">
      <w:pPr>
        <w:jc w:val="center"/>
      </w:pPr>
      <w:rPr>
        <w:rFonts w:ascii="Arial" w:eastAsiaTheme="majorEastAsia" w:hAnsi="Arial" w:cstheme="majorBidi"/>
        <w:b w:val="0"/>
        <w:bCs/>
        <w:color w:val="000075"/>
        <w:sz w:val="20"/>
      </w:rPr>
    </w:tblStylePr>
    <w:tblStylePr w:type="band1Vert">
      <w:pPr>
        <w:jc w:val="left"/>
      </w:pPr>
      <w:rPr>
        <w:rFonts w:ascii="Arial" w:hAnsi="Arial"/>
        <w:sz w:val="20"/>
      </w:rPr>
    </w:tblStylePr>
    <w:tblStylePr w:type="band2Vert">
      <w:rPr>
        <w:rFonts w:ascii="Arial" w:hAnsi="Arial"/>
        <w:sz w:val="20"/>
      </w:rPr>
    </w:tblStylePr>
    <w:tblStylePr w:type="band1Horz">
      <w:rPr>
        <w:rFonts w:ascii="Arial" w:hAnsi="Arial"/>
        <w:color w:val="000075"/>
        <w:sz w:val="20"/>
      </w:rPr>
      <w:tblPr/>
      <w:tcPr>
        <w:tcBorders>
          <w:insideV w:val="single" w:sz="24" w:space="0" w:color="FFFFFF" w:themeColor="background1"/>
        </w:tcBorders>
        <w:shd w:val="clear" w:color="auto" w:fill="E1F8FF"/>
      </w:tcPr>
    </w:tblStylePr>
    <w:tblStylePr w:type="band2Horz">
      <w:rPr>
        <w:rFonts w:ascii="Arial" w:hAnsi="Arial"/>
        <w:color w:val="000075"/>
        <w:sz w:val="20"/>
      </w:rPr>
      <w:tblPr/>
      <w:tcPr>
        <w:tcBorders>
          <w:top w:val="nil"/>
          <w:left w:val="nil"/>
          <w:bottom w:val="nil"/>
          <w:right w:val="nil"/>
          <w:insideH w:val="nil"/>
          <w:insideV w:val="single" w:sz="24" w:space="0" w:color="FFFFFF" w:themeColor="background1"/>
        </w:tcBorders>
        <w:shd w:val="clear" w:color="auto" w:fill="FFFFFF" w:themeFill="background1"/>
      </w:tcPr>
    </w:tblStylePr>
    <w:tblStylePr w:type="neCell">
      <w:rPr>
        <w:rFonts w:ascii="Arial" w:hAnsi="Arial"/>
      </w:rPr>
    </w:tblStylePr>
    <w:tblStylePr w:type="nwCell">
      <w:rPr>
        <w:rFonts w:ascii="Arial" w:hAnsi="Arial"/>
      </w:rPr>
    </w:tblStylePr>
    <w:tblStylePr w:type="seCell">
      <w:rPr>
        <w:rFonts w:ascii="Arial" w:hAnsi="Arial"/>
      </w:rPr>
    </w:tblStylePr>
    <w:tblStylePr w:type="swCell">
      <w:rPr>
        <w:rFonts w:ascii="Arial" w:hAnsi="Arial"/>
      </w:rPr>
    </w:tblStylePr>
  </w:style>
  <w:style w:type="paragraph" w:customStyle="1" w:styleId="TableColumnHeading">
    <w:name w:val="Table Column Heading"/>
    <w:link w:val="TableColumnHeadingChar"/>
    <w:rsid w:val="006E3D03"/>
    <w:pPr>
      <w:keepNext/>
      <w:jc w:val="center"/>
    </w:pPr>
    <w:rPr>
      <w:rFonts w:ascii="Arial" w:eastAsiaTheme="majorEastAsia" w:hAnsi="Arial" w:cstheme="majorBidi"/>
      <w:bCs/>
      <w:color w:val="FFFFFF" w:themeColor="background1"/>
    </w:rPr>
  </w:style>
  <w:style w:type="paragraph" w:customStyle="1" w:styleId="TableCellText">
    <w:name w:val="Table Cell Text"/>
    <w:link w:val="TableCellTextChar"/>
    <w:rsid w:val="006E3D03"/>
    <w:rPr>
      <w:rFonts w:ascii="Arial" w:hAnsi="Arial" w:cs="Arial"/>
      <w:bCs/>
      <w:color w:val="000075"/>
      <w:sz w:val="20"/>
    </w:rPr>
  </w:style>
  <w:style w:type="character" w:customStyle="1" w:styleId="TableColumnHeadingChar">
    <w:name w:val="Table Column Heading Char"/>
    <w:basedOn w:val="DefaultParagraphFont"/>
    <w:link w:val="TableColumnHeading"/>
    <w:rsid w:val="006E3D03"/>
    <w:rPr>
      <w:rFonts w:ascii="Arial" w:eastAsiaTheme="majorEastAsia" w:hAnsi="Arial" w:cstheme="majorBidi"/>
      <w:bCs/>
      <w:color w:val="FFFFFF" w:themeColor="background1"/>
      <w:sz w:val="22"/>
    </w:rPr>
  </w:style>
  <w:style w:type="character" w:customStyle="1" w:styleId="TableCellTextChar">
    <w:name w:val="Table Cell Text Char"/>
    <w:basedOn w:val="DefaultParagraphFont"/>
    <w:link w:val="TableCellText"/>
    <w:rsid w:val="006E3D03"/>
    <w:rPr>
      <w:rFonts w:ascii="Arial" w:hAnsi="Arial" w:cs="Arial"/>
      <w:bCs/>
      <w:color w:val="000075"/>
      <w:sz w:val="20"/>
    </w:rPr>
  </w:style>
  <w:style w:type="paragraph" w:customStyle="1" w:styleId="TableCaption">
    <w:name w:val="Table Caption"/>
    <w:basedOn w:val="Caption"/>
    <w:link w:val="TableCaptionChar"/>
    <w:rsid w:val="006E3D03"/>
    <w:pPr>
      <w:keepNext/>
      <w:tabs>
        <w:tab w:val="left" w:pos="1008"/>
      </w:tabs>
      <w:spacing w:after="0"/>
      <w:ind w:left="1008" w:hanging="1008"/>
    </w:pPr>
    <w:rPr>
      <w:rFonts w:ascii="Arial" w:hAnsi="Arial"/>
      <w:color w:val="000075"/>
      <w:sz w:val="24"/>
    </w:rPr>
  </w:style>
  <w:style w:type="character" w:customStyle="1" w:styleId="TableCaptionChar">
    <w:name w:val="Table Caption Char"/>
    <w:basedOn w:val="DefaultParagraphFont"/>
    <w:link w:val="TableCaption"/>
    <w:rsid w:val="006E3D03"/>
    <w:rPr>
      <w:rFonts w:ascii="Arial" w:eastAsiaTheme="minorHAnsi" w:hAnsi="Arial"/>
      <w:b/>
      <w:bCs/>
      <w:color w:val="000075"/>
      <w:szCs w:val="18"/>
    </w:rPr>
  </w:style>
  <w:style w:type="paragraph" w:styleId="Caption">
    <w:name w:val="caption"/>
    <w:basedOn w:val="Normal"/>
    <w:next w:val="Normal"/>
    <w:uiPriority w:val="35"/>
    <w:semiHidden/>
    <w:unhideWhenUsed/>
    <w:qFormat/>
    <w:rsid w:val="006E3D03"/>
    <w:pPr>
      <w:spacing w:line="240" w:lineRule="auto"/>
    </w:pPr>
    <w:rPr>
      <w:b/>
      <w:bCs/>
      <w:color w:val="4F81BD" w:themeColor="accent1"/>
      <w:sz w:val="18"/>
      <w:szCs w:val="18"/>
    </w:rPr>
  </w:style>
  <w:style w:type="paragraph" w:customStyle="1" w:styleId="TableNote">
    <w:name w:val="Table Note"/>
    <w:basedOn w:val="TableCellText"/>
    <w:link w:val="TableNoteChar"/>
    <w:rsid w:val="006E3D03"/>
    <w:rPr>
      <w:sz w:val="18"/>
      <w:szCs w:val="18"/>
    </w:rPr>
  </w:style>
  <w:style w:type="character" w:customStyle="1" w:styleId="TableNoteChar">
    <w:name w:val="Table Note Char"/>
    <w:basedOn w:val="DefaultParagraphFont"/>
    <w:link w:val="TableNote"/>
    <w:rsid w:val="006E3D03"/>
    <w:rPr>
      <w:rFonts w:ascii="Arial" w:hAnsi="Arial" w:cs="Arial"/>
      <w:bCs/>
      <w:color w:val="000075"/>
      <w:sz w:val="18"/>
      <w:szCs w:val="18"/>
    </w:rPr>
  </w:style>
  <w:style w:type="paragraph" w:customStyle="1" w:styleId="Footer-PageNumber">
    <w:name w:val="Footer - Page Number"/>
    <w:basedOn w:val="Footer"/>
    <w:link w:val="Footer-PageNumberChar"/>
    <w:rsid w:val="006E3D03"/>
    <w:pPr>
      <w:tabs>
        <w:tab w:val="clear" w:pos="9360"/>
        <w:tab w:val="left" w:pos="4229"/>
        <w:tab w:val="center" w:pos="4950"/>
        <w:tab w:val="center" w:pos="5130"/>
        <w:tab w:val="right" w:pos="9990"/>
      </w:tabs>
      <w:spacing w:line="276" w:lineRule="auto"/>
      <w:ind w:left="-450" w:firstLine="90"/>
    </w:pPr>
    <w:rPr>
      <w:rFonts w:ascii="Arial" w:eastAsia="MS Mincho" w:hAnsi="Arial" w:cs="Arial"/>
      <w:b/>
      <w:noProof/>
      <w:color w:val="000075"/>
      <w:position w:val="-12"/>
      <w:sz w:val="16"/>
      <w:szCs w:val="16"/>
    </w:rPr>
  </w:style>
  <w:style w:type="paragraph" w:customStyle="1" w:styleId="Footer-Econometrica">
    <w:name w:val="Footer - Econometrica"/>
    <w:aliases w:val="Inc."/>
    <w:basedOn w:val="Footer"/>
    <w:link w:val="Footer-EconometricaChar"/>
    <w:rsid w:val="006E3D03"/>
    <w:pPr>
      <w:tabs>
        <w:tab w:val="clear" w:pos="4680"/>
        <w:tab w:val="clear" w:pos="9360"/>
        <w:tab w:val="left" w:pos="4229"/>
        <w:tab w:val="center" w:pos="5130"/>
        <w:tab w:val="right" w:pos="9990"/>
      </w:tabs>
      <w:spacing w:line="276" w:lineRule="auto"/>
      <w:ind w:left="-270" w:firstLine="180"/>
    </w:pPr>
    <w:rPr>
      <w:rFonts w:ascii="Arial" w:eastAsia="MS Mincho" w:hAnsi="Arial" w:cs="Arial"/>
      <w:noProof/>
      <w:color w:val="000075"/>
      <w:sz w:val="16"/>
      <w:szCs w:val="16"/>
    </w:rPr>
  </w:style>
  <w:style w:type="character" w:customStyle="1" w:styleId="Footer-PageNumberChar">
    <w:name w:val="Footer - Page Number Char"/>
    <w:basedOn w:val="DefaultParagraphFont"/>
    <w:link w:val="Footer-PageNumber"/>
    <w:rsid w:val="006E3D03"/>
    <w:rPr>
      <w:rFonts w:ascii="Arial" w:eastAsia="MS Mincho" w:hAnsi="Arial" w:cs="Arial"/>
      <w:b/>
      <w:noProof/>
      <w:color w:val="000075"/>
      <w:position w:val="-12"/>
      <w:sz w:val="16"/>
      <w:szCs w:val="16"/>
    </w:rPr>
  </w:style>
  <w:style w:type="paragraph" w:customStyle="1" w:styleId="Footer-Date">
    <w:name w:val="Footer - Date"/>
    <w:basedOn w:val="Footer"/>
    <w:link w:val="Footer-DateChar"/>
    <w:rsid w:val="006E3D03"/>
    <w:pPr>
      <w:tabs>
        <w:tab w:val="clear" w:pos="4680"/>
        <w:tab w:val="clear" w:pos="9360"/>
        <w:tab w:val="left" w:pos="4229"/>
        <w:tab w:val="center" w:pos="5130"/>
        <w:tab w:val="right" w:pos="9990"/>
      </w:tabs>
      <w:spacing w:line="276" w:lineRule="auto"/>
      <w:ind w:left="-270" w:firstLine="180"/>
    </w:pPr>
    <w:rPr>
      <w:rFonts w:ascii="Arial" w:eastAsia="MS Mincho" w:hAnsi="Arial" w:cs="Arial"/>
      <w:noProof/>
      <w:color w:val="000075"/>
      <w:sz w:val="16"/>
      <w:szCs w:val="16"/>
    </w:rPr>
  </w:style>
  <w:style w:type="character" w:customStyle="1" w:styleId="Footer-EconometricaChar">
    <w:name w:val="Footer - Econometrica Char"/>
    <w:aliases w:val="Inc. Char"/>
    <w:basedOn w:val="DefaultParagraphFont"/>
    <w:link w:val="Footer-Econometrica"/>
    <w:rsid w:val="006E3D03"/>
    <w:rPr>
      <w:rFonts w:ascii="Arial" w:eastAsia="MS Mincho" w:hAnsi="Arial" w:cs="Arial"/>
      <w:noProof/>
      <w:color w:val="000075"/>
      <w:sz w:val="16"/>
      <w:szCs w:val="16"/>
    </w:rPr>
  </w:style>
  <w:style w:type="character" w:customStyle="1" w:styleId="Footer-DateChar">
    <w:name w:val="Footer - Date Char"/>
    <w:basedOn w:val="DefaultParagraphFont"/>
    <w:link w:val="Footer-Date"/>
    <w:rsid w:val="006E3D03"/>
    <w:rPr>
      <w:rFonts w:ascii="Arial" w:eastAsia="MS Mincho" w:hAnsi="Arial" w:cs="Arial"/>
      <w:noProof/>
      <w:color w:val="00007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13665">
      <w:bodyDiv w:val="1"/>
      <w:marLeft w:val="0"/>
      <w:marRight w:val="0"/>
      <w:marTop w:val="0"/>
      <w:marBottom w:val="0"/>
      <w:divBdr>
        <w:top w:val="none" w:sz="0" w:space="0" w:color="auto"/>
        <w:left w:val="none" w:sz="0" w:space="0" w:color="auto"/>
        <w:bottom w:val="none" w:sz="0" w:space="0" w:color="auto"/>
        <w:right w:val="none" w:sz="0" w:space="0" w:color="auto"/>
      </w:divBdr>
    </w:div>
    <w:div w:id="427968746">
      <w:bodyDiv w:val="1"/>
      <w:marLeft w:val="0"/>
      <w:marRight w:val="0"/>
      <w:marTop w:val="0"/>
      <w:marBottom w:val="0"/>
      <w:divBdr>
        <w:top w:val="none" w:sz="0" w:space="0" w:color="auto"/>
        <w:left w:val="none" w:sz="0" w:space="0" w:color="auto"/>
        <w:bottom w:val="none" w:sz="0" w:space="0" w:color="auto"/>
        <w:right w:val="none" w:sz="0" w:space="0" w:color="auto"/>
      </w:divBdr>
    </w:div>
    <w:div w:id="962342300">
      <w:bodyDiv w:val="1"/>
      <w:marLeft w:val="0"/>
      <w:marRight w:val="0"/>
      <w:marTop w:val="0"/>
      <w:marBottom w:val="0"/>
      <w:divBdr>
        <w:top w:val="none" w:sz="0" w:space="0" w:color="auto"/>
        <w:left w:val="none" w:sz="0" w:space="0" w:color="auto"/>
        <w:bottom w:val="none" w:sz="0" w:space="0" w:color="auto"/>
        <w:right w:val="none" w:sz="0" w:space="0" w:color="auto"/>
      </w:divBdr>
    </w:div>
    <w:div w:id="1577936123">
      <w:bodyDiv w:val="1"/>
      <w:marLeft w:val="0"/>
      <w:marRight w:val="0"/>
      <w:marTop w:val="0"/>
      <w:marBottom w:val="0"/>
      <w:divBdr>
        <w:top w:val="none" w:sz="0" w:space="0" w:color="auto"/>
        <w:left w:val="none" w:sz="0" w:space="0" w:color="auto"/>
        <w:bottom w:val="none" w:sz="0" w:space="0" w:color="auto"/>
        <w:right w:val="none" w:sz="0" w:space="0" w:color="auto"/>
      </w:divBdr>
      <w:divsChild>
        <w:div w:id="1872300699">
          <w:marLeft w:val="0"/>
          <w:marRight w:val="0"/>
          <w:marTop w:val="0"/>
          <w:marBottom w:val="0"/>
          <w:divBdr>
            <w:top w:val="none" w:sz="0" w:space="0" w:color="auto"/>
            <w:left w:val="none" w:sz="0" w:space="0" w:color="auto"/>
            <w:bottom w:val="none" w:sz="0" w:space="0" w:color="auto"/>
            <w:right w:val="none" w:sz="0" w:space="0" w:color="auto"/>
          </w:divBdr>
          <w:divsChild>
            <w:div w:id="712466518">
              <w:marLeft w:val="0"/>
              <w:marRight w:val="0"/>
              <w:marTop w:val="0"/>
              <w:marBottom w:val="0"/>
              <w:divBdr>
                <w:top w:val="none" w:sz="0" w:space="0" w:color="auto"/>
                <w:left w:val="none" w:sz="0" w:space="0" w:color="auto"/>
                <w:bottom w:val="none" w:sz="0" w:space="0" w:color="auto"/>
                <w:right w:val="none" w:sz="0" w:space="0" w:color="auto"/>
              </w:divBdr>
              <w:divsChild>
                <w:div w:id="1880043311">
                  <w:marLeft w:val="0"/>
                  <w:marRight w:val="0"/>
                  <w:marTop w:val="0"/>
                  <w:marBottom w:val="0"/>
                  <w:divBdr>
                    <w:top w:val="none" w:sz="0" w:space="0" w:color="auto"/>
                    <w:left w:val="none" w:sz="0" w:space="0" w:color="auto"/>
                    <w:bottom w:val="none" w:sz="0" w:space="0" w:color="auto"/>
                    <w:right w:val="none" w:sz="0" w:space="0" w:color="auto"/>
                  </w:divBdr>
                  <w:divsChild>
                    <w:div w:id="13724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83545">
      <w:bodyDiv w:val="1"/>
      <w:marLeft w:val="0"/>
      <w:marRight w:val="0"/>
      <w:marTop w:val="0"/>
      <w:marBottom w:val="0"/>
      <w:divBdr>
        <w:top w:val="none" w:sz="0" w:space="0" w:color="auto"/>
        <w:left w:val="none" w:sz="0" w:space="0" w:color="auto"/>
        <w:bottom w:val="none" w:sz="0" w:space="0" w:color="auto"/>
        <w:right w:val="none" w:sz="0" w:space="0" w:color="auto"/>
      </w:divBdr>
    </w:div>
    <w:div w:id="1912346405">
      <w:bodyDiv w:val="1"/>
      <w:marLeft w:val="0"/>
      <w:marRight w:val="0"/>
      <w:marTop w:val="0"/>
      <w:marBottom w:val="0"/>
      <w:divBdr>
        <w:top w:val="none" w:sz="0" w:space="0" w:color="auto"/>
        <w:left w:val="none" w:sz="0" w:space="0" w:color="auto"/>
        <w:bottom w:val="none" w:sz="0" w:space="0" w:color="auto"/>
        <w:right w:val="none" w:sz="0" w:space="0" w:color="auto"/>
      </w:divBdr>
    </w:div>
    <w:div w:id="2020153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lane.workie@dot.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ulation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nsportation.gov/dot-website-privacy-polic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transition.fcc.gov/Daily_Releases/Daily_Business/2016/db0129/DA-16-110A1.pdf" TargetMode="External"/><Relationship Id="rId2" Type="http://schemas.openxmlformats.org/officeDocument/2006/relationships/hyperlink" Target="http://www.faa.gov/other_visit/aviation_industry/airline_operators/airline_safety/info/all_infos/media/2013/InFO13010.pdf" TargetMode="External"/><Relationship Id="rId1" Type="http://schemas.openxmlformats.org/officeDocument/2006/relationships/hyperlink" Target="http://www.fcc.gov/document/review-rules-wireless-services-onboard-aircraft-nprm" TargetMode="External"/><Relationship Id="rId4" Type="http://schemas.openxmlformats.org/officeDocument/2006/relationships/hyperlink" Target="https://www.faa.gov/about/initiatives/ped/media/PED_ARC_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D0AD2-E0FC-44B1-991F-FE53C4BB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8711</Words>
  <Characters>49657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2016-12-07T22:31:00Z</dcterms:created>
  <dcterms:modified xsi:type="dcterms:W3CDTF">2016-12-07T22:31:00Z</dcterms:modified>
</cp:coreProperties>
</file>