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5C" w:rsidRPr="00A7277B" w:rsidRDefault="0094605C" w:rsidP="00A7277B">
      <w:pPr>
        <w:pStyle w:val="Header"/>
        <w:jc w:val="center"/>
        <w:rPr>
          <w:rFonts w:asciiTheme="majorHAnsi" w:hAnsiTheme="majorHAnsi"/>
          <w:b/>
          <w:sz w:val="36"/>
          <w:szCs w:val="36"/>
        </w:rPr>
      </w:pPr>
      <w:r w:rsidRPr="00A7277B">
        <w:rPr>
          <w:rFonts w:asciiTheme="majorHAnsi" w:hAnsiTheme="majorHAnsi"/>
          <w:b/>
          <w:sz w:val="36"/>
          <w:szCs w:val="36"/>
        </w:rPr>
        <w:t>The FAST Act:</w:t>
      </w:r>
    </w:p>
    <w:p w:rsidR="0094605C" w:rsidRPr="001D1856" w:rsidRDefault="0094605C" w:rsidP="001D1856">
      <w:pPr>
        <w:pStyle w:val="Header"/>
        <w:jc w:val="center"/>
        <w:rPr>
          <w:rFonts w:asciiTheme="majorHAnsi" w:hAnsiTheme="majorHAnsi"/>
          <w:sz w:val="32"/>
          <w:szCs w:val="32"/>
        </w:rPr>
      </w:pPr>
      <w:r w:rsidRPr="00A7277B">
        <w:rPr>
          <w:rFonts w:asciiTheme="majorHAnsi" w:hAnsiTheme="majorHAnsi"/>
          <w:b/>
          <w:sz w:val="32"/>
          <w:szCs w:val="32"/>
        </w:rPr>
        <w:t>Highway, rail, and hazardous materials transportation safety</w:t>
      </w:r>
    </w:p>
    <w:p w:rsidR="0066389B" w:rsidRPr="00D85F77" w:rsidRDefault="00E90449" w:rsidP="00D85F77">
      <w:pPr>
        <w:spacing w:line="240" w:lineRule="auto"/>
        <w:rPr>
          <w:rFonts w:asciiTheme="majorHAnsi" w:hAnsiTheme="majorHAnsi"/>
          <w:b/>
        </w:rPr>
      </w:pPr>
      <w:r w:rsidRPr="00D85F77">
        <w:rPr>
          <w:rFonts w:asciiTheme="majorHAnsi" w:hAnsiTheme="majorHAnsi"/>
          <w:b/>
        </w:rPr>
        <w:br/>
      </w:r>
      <w:r w:rsidR="00331203" w:rsidRPr="00D85F77">
        <w:rPr>
          <w:rFonts w:asciiTheme="majorHAnsi" w:hAnsiTheme="majorHAnsi"/>
        </w:rPr>
        <w:t>T</w:t>
      </w:r>
      <w:r w:rsidR="007F780B" w:rsidRPr="00D85F77">
        <w:rPr>
          <w:rFonts w:asciiTheme="majorHAnsi" w:hAnsiTheme="majorHAnsi"/>
        </w:rPr>
        <w:t xml:space="preserve">he FAST Act </w:t>
      </w:r>
      <w:r w:rsidR="00EC1DA2">
        <w:rPr>
          <w:rFonts w:asciiTheme="majorHAnsi" w:hAnsiTheme="majorHAnsi"/>
        </w:rPr>
        <w:t xml:space="preserve">makes a number of changes to the Department’s safety programs, including </w:t>
      </w:r>
      <w:r w:rsidR="006A0C1E" w:rsidRPr="00D85F77">
        <w:rPr>
          <w:rFonts w:asciiTheme="majorHAnsi" w:hAnsiTheme="majorHAnsi"/>
        </w:rPr>
        <w:t>creat</w:t>
      </w:r>
      <w:r w:rsidR="00EC1DA2">
        <w:rPr>
          <w:rFonts w:asciiTheme="majorHAnsi" w:hAnsiTheme="majorHAnsi"/>
        </w:rPr>
        <w:t>ing</w:t>
      </w:r>
      <w:r w:rsidR="006A0C1E" w:rsidRPr="00D85F77">
        <w:rPr>
          <w:rFonts w:asciiTheme="majorHAnsi" w:hAnsiTheme="majorHAnsi"/>
        </w:rPr>
        <w:t xml:space="preserve"> new grant programs, </w:t>
      </w:r>
      <w:r w:rsidR="00EC1DA2">
        <w:rPr>
          <w:rFonts w:asciiTheme="majorHAnsi" w:hAnsiTheme="majorHAnsi"/>
        </w:rPr>
        <w:t xml:space="preserve">and making changes to </w:t>
      </w:r>
      <w:r w:rsidR="006A0C1E" w:rsidRPr="00D85F77">
        <w:rPr>
          <w:rFonts w:asciiTheme="majorHAnsi" w:hAnsiTheme="majorHAnsi"/>
        </w:rPr>
        <w:t xml:space="preserve">the Department’s </w:t>
      </w:r>
      <w:r w:rsidR="00EC1DA2">
        <w:rPr>
          <w:rFonts w:asciiTheme="majorHAnsi" w:hAnsiTheme="majorHAnsi"/>
        </w:rPr>
        <w:t xml:space="preserve">authorities to protect the traveling public. Specifically, the </w:t>
      </w:r>
      <w:r w:rsidR="00720E91" w:rsidRPr="00EC1DA2">
        <w:rPr>
          <w:rFonts w:asciiTheme="majorHAnsi" w:hAnsiTheme="majorHAnsi"/>
        </w:rPr>
        <w:t>F</w:t>
      </w:r>
      <w:r w:rsidR="00E677E1" w:rsidRPr="00EC1DA2">
        <w:rPr>
          <w:rFonts w:asciiTheme="majorHAnsi" w:hAnsiTheme="majorHAnsi"/>
        </w:rPr>
        <w:t>AST</w:t>
      </w:r>
      <w:r w:rsidR="00720E91" w:rsidRPr="00EC1DA2">
        <w:rPr>
          <w:rFonts w:asciiTheme="majorHAnsi" w:hAnsiTheme="majorHAnsi"/>
        </w:rPr>
        <w:t xml:space="preserve"> Act</w:t>
      </w:r>
      <w:r w:rsidR="00720E91" w:rsidRPr="00D85F77">
        <w:rPr>
          <w:rFonts w:asciiTheme="majorHAnsi" w:hAnsiTheme="majorHAnsi"/>
          <w:b/>
        </w:rPr>
        <w:t>:</w:t>
      </w:r>
    </w:p>
    <w:p w:rsidR="005C732E" w:rsidRPr="00EC77AD" w:rsidRDefault="00EC1DA2" w:rsidP="00EC77AD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Increases </w:t>
      </w:r>
      <w:r w:rsidR="00D85FC9" w:rsidRPr="00D85F77">
        <w:rPr>
          <w:rFonts w:asciiTheme="majorHAnsi" w:hAnsiTheme="majorHAnsi"/>
        </w:rPr>
        <w:t xml:space="preserve">the maximum civil penalty </w:t>
      </w:r>
      <w:r>
        <w:rPr>
          <w:rFonts w:asciiTheme="majorHAnsi" w:hAnsiTheme="majorHAnsi"/>
        </w:rPr>
        <w:t xml:space="preserve">that may be imposed </w:t>
      </w:r>
      <w:r w:rsidR="00B62B35">
        <w:rPr>
          <w:rFonts w:asciiTheme="majorHAnsi" w:hAnsiTheme="majorHAnsi"/>
        </w:rPr>
        <w:t>against auto makers</w:t>
      </w:r>
      <w:r w:rsidR="00D85FC9" w:rsidRPr="00D85F77">
        <w:rPr>
          <w:rFonts w:asciiTheme="majorHAnsi" w:hAnsiTheme="majorHAnsi"/>
        </w:rPr>
        <w:t xml:space="preserve"> for </w:t>
      </w:r>
      <w:r w:rsidR="00B62B35">
        <w:rPr>
          <w:rFonts w:asciiTheme="majorHAnsi" w:hAnsiTheme="majorHAnsi"/>
        </w:rPr>
        <w:t xml:space="preserve">safety-related </w:t>
      </w:r>
      <w:r w:rsidR="00331203" w:rsidRPr="00D85F77">
        <w:rPr>
          <w:rFonts w:asciiTheme="majorHAnsi" w:hAnsiTheme="majorHAnsi"/>
        </w:rPr>
        <w:t xml:space="preserve">motor vehicle </w:t>
      </w:r>
      <w:r w:rsidR="00B62B35">
        <w:rPr>
          <w:rFonts w:asciiTheme="majorHAnsi" w:hAnsiTheme="majorHAnsi"/>
        </w:rPr>
        <w:t>defects</w:t>
      </w:r>
      <w:r w:rsidR="00331203" w:rsidRPr="00D85F77">
        <w:rPr>
          <w:rFonts w:asciiTheme="majorHAnsi" w:hAnsiTheme="majorHAnsi"/>
        </w:rPr>
        <w:t>;</w:t>
      </w:r>
      <w:r w:rsidR="00EC77AD">
        <w:rPr>
          <w:rFonts w:asciiTheme="majorHAnsi" w:hAnsiTheme="majorHAnsi"/>
        </w:rPr>
        <w:br/>
      </w:r>
      <w:bookmarkStart w:id="0" w:name="_GoBack"/>
      <w:bookmarkEnd w:id="0"/>
    </w:p>
    <w:p w:rsidR="00D372E4" w:rsidRPr="00F61C0A" w:rsidRDefault="00EC1DA2" w:rsidP="00F61C0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Improves the National Highway and Traffic Safety Administration’s (N</w:t>
      </w:r>
      <w:r w:rsidR="00706D3C" w:rsidRPr="00D85F77">
        <w:rPr>
          <w:rFonts w:asciiTheme="majorHAnsi" w:hAnsiTheme="majorHAnsi"/>
        </w:rPr>
        <w:t>HTSA</w:t>
      </w:r>
      <w:r>
        <w:rPr>
          <w:rFonts w:asciiTheme="majorHAnsi" w:hAnsiTheme="majorHAnsi"/>
        </w:rPr>
        <w:t>)</w:t>
      </w:r>
      <w:r w:rsidR="00706D3C" w:rsidRPr="00D85F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ability to </w:t>
      </w:r>
      <w:r w:rsidR="00706D3C" w:rsidRPr="00D85F77">
        <w:rPr>
          <w:rFonts w:asciiTheme="majorHAnsi" w:hAnsiTheme="majorHAnsi"/>
        </w:rPr>
        <w:t>recall</w:t>
      </w:r>
      <w:r w:rsidR="000078FE" w:rsidRPr="00D85F77">
        <w:rPr>
          <w:rFonts w:asciiTheme="majorHAnsi" w:hAnsiTheme="majorHAnsi"/>
        </w:rPr>
        <w:t xml:space="preserve"> unsafe vehicles</w:t>
      </w:r>
      <w:r w:rsidR="00254792" w:rsidRPr="00D85F77">
        <w:rPr>
          <w:rFonts w:asciiTheme="majorHAnsi" w:hAnsiTheme="majorHAnsi"/>
        </w:rPr>
        <w:t xml:space="preserve"> and prohibit</w:t>
      </w:r>
      <w:r w:rsidR="00B62B35">
        <w:rPr>
          <w:rFonts w:asciiTheme="majorHAnsi" w:hAnsiTheme="majorHAnsi"/>
        </w:rPr>
        <w:t>s</w:t>
      </w:r>
      <w:r w:rsidR="00254792" w:rsidRPr="00D85F77">
        <w:rPr>
          <w:rFonts w:asciiTheme="majorHAnsi" w:hAnsiTheme="majorHAnsi"/>
        </w:rPr>
        <w:t xml:space="preserve"> rental companies from renting out motor vehicles subject to safety recalls</w:t>
      </w:r>
      <w:r w:rsidR="00B62B35">
        <w:rPr>
          <w:rFonts w:asciiTheme="majorHAnsi" w:hAnsiTheme="majorHAnsi"/>
        </w:rPr>
        <w:t xml:space="preserve"> until they are fixed</w:t>
      </w:r>
      <w:r w:rsidR="000078FE" w:rsidRPr="00D85F77">
        <w:rPr>
          <w:rFonts w:asciiTheme="majorHAnsi" w:hAnsiTheme="majorHAnsi"/>
        </w:rPr>
        <w:t>;</w:t>
      </w:r>
      <w:r w:rsidR="00F61C0A">
        <w:rPr>
          <w:rFonts w:asciiTheme="majorHAnsi" w:hAnsiTheme="majorHAnsi"/>
        </w:rPr>
        <w:br/>
      </w:r>
    </w:p>
    <w:p w:rsidR="00117732" w:rsidRPr="00D85F77" w:rsidRDefault="001D7D53" w:rsidP="00D85F7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C59BE" w:rsidRPr="00D85F77">
        <w:rPr>
          <w:rFonts w:asciiTheme="majorHAnsi" w:hAnsiTheme="majorHAnsi"/>
        </w:rPr>
        <w:t>treamlin</w:t>
      </w:r>
      <w:r w:rsidR="00B62B35">
        <w:rPr>
          <w:rFonts w:asciiTheme="majorHAnsi" w:hAnsiTheme="majorHAnsi"/>
        </w:rPr>
        <w:t>es</w:t>
      </w:r>
      <w:r w:rsidR="00BC59BE" w:rsidRPr="00D85F77">
        <w:rPr>
          <w:rFonts w:asciiTheme="majorHAnsi" w:hAnsiTheme="majorHAnsi"/>
        </w:rPr>
        <w:t xml:space="preserve"> </w:t>
      </w:r>
      <w:r w:rsidR="00EC1DA2">
        <w:rPr>
          <w:rFonts w:asciiTheme="majorHAnsi" w:hAnsiTheme="majorHAnsi"/>
        </w:rPr>
        <w:t>the Federal Motor Carrier Safety Administration’s (</w:t>
      </w:r>
      <w:r w:rsidR="00BC59BE" w:rsidRPr="00D85F77">
        <w:rPr>
          <w:rFonts w:asciiTheme="majorHAnsi" w:hAnsiTheme="majorHAnsi"/>
        </w:rPr>
        <w:t>FMCSA</w:t>
      </w:r>
      <w:r w:rsidR="00EC1DA2">
        <w:rPr>
          <w:rFonts w:asciiTheme="majorHAnsi" w:hAnsiTheme="majorHAnsi"/>
        </w:rPr>
        <w:t>)</w:t>
      </w:r>
      <w:r w:rsidR="00BC59BE" w:rsidRPr="00D85F77">
        <w:rPr>
          <w:rFonts w:asciiTheme="majorHAnsi" w:hAnsiTheme="majorHAnsi"/>
        </w:rPr>
        <w:t xml:space="preserve"> </w:t>
      </w:r>
      <w:r w:rsidR="00EC1DA2">
        <w:rPr>
          <w:rFonts w:asciiTheme="majorHAnsi" w:hAnsiTheme="majorHAnsi"/>
        </w:rPr>
        <w:t xml:space="preserve">truck and bus safety </w:t>
      </w:r>
      <w:r w:rsidR="00BC59BE" w:rsidRPr="00D85F77">
        <w:rPr>
          <w:rFonts w:asciiTheme="majorHAnsi" w:hAnsiTheme="majorHAnsi"/>
        </w:rPr>
        <w:t>grant programs</w:t>
      </w:r>
      <w:r w:rsidR="00331203" w:rsidRPr="00D85F77">
        <w:rPr>
          <w:rFonts w:asciiTheme="majorHAnsi" w:hAnsiTheme="majorHAnsi"/>
        </w:rPr>
        <w:t>;</w:t>
      </w:r>
    </w:p>
    <w:p w:rsidR="00117732" w:rsidRPr="00D85F77" w:rsidRDefault="00117732" w:rsidP="00D85F77">
      <w:pPr>
        <w:pStyle w:val="ListParagraph"/>
        <w:spacing w:line="240" w:lineRule="auto"/>
        <w:ind w:left="360"/>
        <w:rPr>
          <w:rFonts w:asciiTheme="majorHAnsi" w:hAnsiTheme="majorHAnsi"/>
        </w:rPr>
      </w:pPr>
    </w:p>
    <w:p w:rsidR="00F347F1" w:rsidRPr="00D85F77" w:rsidRDefault="00EC1DA2" w:rsidP="00D85F7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Establishes</w:t>
      </w:r>
      <w:r w:rsidR="002D6B6A" w:rsidRPr="00D85F77">
        <w:rPr>
          <w:rFonts w:asciiTheme="majorHAnsi" w:hAnsiTheme="majorHAnsi"/>
        </w:rPr>
        <w:t xml:space="preserve"> a</w:t>
      </w:r>
      <w:r w:rsidR="006A0C1E" w:rsidRPr="00D85F77">
        <w:rPr>
          <w:rFonts w:asciiTheme="majorHAnsi" w:hAnsiTheme="majorHAnsi"/>
        </w:rPr>
        <w:t xml:space="preserve"> new competitive </w:t>
      </w:r>
      <w:r w:rsidR="00331203" w:rsidRPr="00D85F77">
        <w:rPr>
          <w:rFonts w:asciiTheme="majorHAnsi" w:hAnsiTheme="majorHAnsi"/>
        </w:rPr>
        <w:t>grant program</w:t>
      </w:r>
      <w:r w:rsidR="00F03027" w:rsidRPr="00D85F77">
        <w:rPr>
          <w:rFonts w:asciiTheme="majorHAnsi" w:hAnsiTheme="majorHAnsi"/>
        </w:rPr>
        <w:t xml:space="preserve"> for passenger and freight rail safety projects</w:t>
      </w:r>
      <w:r w:rsidR="00331203" w:rsidRPr="00D85F77">
        <w:rPr>
          <w:rFonts w:asciiTheme="majorHAnsi" w:hAnsiTheme="majorHAnsi"/>
        </w:rPr>
        <w:t>;</w:t>
      </w:r>
    </w:p>
    <w:p w:rsidR="008421BE" w:rsidRPr="00D85F77" w:rsidRDefault="008421BE" w:rsidP="00D85F77">
      <w:pPr>
        <w:pStyle w:val="ListParagraph"/>
        <w:spacing w:line="240" w:lineRule="auto"/>
        <w:ind w:left="360"/>
        <w:rPr>
          <w:rFonts w:asciiTheme="majorHAnsi" w:hAnsiTheme="majorHAnsi"/>
        </w:rPr>
      </w:pPr>
    </w:p>
    <w:p w:rsidR="008421BE" w:rsidRPr="00D85F77" w:rsidRDefault="00A22F83" w:rsidP="00D85F7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D85F77">
        <w:rPr>
          <w:rFonts w:asciiTheme="majorHAnsi" w:hAnsiTheme="majorHAnsi"/>
        </w:rPr>
        <w:t>Increase</w:t>
      </w:r>
      <w:r w:rsidR="0073599B">
        <w:rPr>
          <w:rFonts w:asciiTheme="majorHAnsi" w:hAnsiTheme="majorHAnsi"/>
        </w:rPr>
        <w:t>s</w:t>
      </w:r>
      <w:r w:rsidRPr="00D85F77">
        <w:rPr>
          <w:rFonts w:asciiTheme="majorHAnsi" w:hAnsiTheme="majorHAnsi"/>
        </w:rPr>
        <w:t xml:space="preserve"> </w:t>
      </w:r>
      <w:r w:rsidR="00B0628D" w:rsidRPr="00D85F77">
        <w:rPr>
          <w:rFonts w:asciiTheme="majorHAnsi" w:hAnsiTheme="majorHAnsi"/>
        </w:rPr>
        <w:t xml:space="preserve">accountability of </w:t>
      </w:r>
      <w:r w:rsidRPr="00D85F77">
        <w:rPr>
          <w:rFonts w:asciiTheme="majorHAnsi" w:hAnsiTheme="majorHAnsi"/>
        </w:rPr>
        <w:t xml:space="preserve">States to ensure rail transit </w:t>
      </w:r>
      <w:r w:rsidR="00B0628D" w:rsidRPr="00D85F77">
        <w:rPr>
          <w:rFonts w:asciiTheme="majorHAnsi" w:hAnsiTheme="majorHAnsi"/>
        </w:rPr>
        <w:t xml:space="preserve">safety performance </w:t>
      </w:r>
      <w:r w:rsidRPr="00D85F77">
        <w:rPr>
          <w:rFonts w:asciiTheme="majorHAnsi" w:hAnsiTheme="majorHAnsi"/>
        </w:rPr>
        <w:t>by</w:t>
      </w:r>
      <w:r w:rsidR="005F13AA" w:rsidRPr="00D85F77">
        <w:rPr>
          <w:rFonts w:asciiTheme="majorHAnsi" w:hAnsiTheme="majorHAnsi"/>
        </w:rPr>
        <w:t xml:space="preserve"> b</w:t>
      </w:r>
      <w:r w:rsidR="00F347F1" w:rsidRPr="00D85F77">
        <w:rPr>
          <w:rFonts w:asciiTheme="majorHAnsi" w:hAnsiTheme="majorHAnsi"/>
        </w:rPr>
        <w:t>olster</w:t>
      </w:r>
      <w:r w:rsidRPr="00D85F77">
        <w:rPr>
          <w:rFonts w:asciiTheme="majorHAnsi" w:hAnsiTheme="majorHAnsi"/>
        </w:rPr>
        <w:t>ing</w:t>
      </w:r>
      <w:r w:rsidR="00F347F1" w:rsidRPr="00D85F77">
        <w:rPr>
          <w:rFonts w:asciiTheme="majorHAnsi" w:hAnsiTheme="majorHAnsi"/>
        </w:rPr>
        <w:t xml:space="preserve"> oversight </w:t>
      </w:r>
      <w:r w:rsidR="00F03027" w:rsidRPr="00D85F77">
        <w:rPr>
          <w:rFonts w:asciiTheme="majorHAnsi" w:hAnsiTheme="majorHAnsi"/>
        </w:rPr>
        <w:t>in urban areas</w:t>
      </w:r>
      <w:r w:rsidR="00D251F3" w:rsidRPr="00D85F77">
        <w:rPr>
          <w:rFonts w:asciiTheme="majorHAnsi" w:hAnsiTheme="majorHAnsi"/>
        </w:rPr>
        <w:t xml:space="preserve">; </w:t>
      </w:r>
    </w:p>
    <w:p w:rsidR="00117732" w:rsidRPr="00D85F77" w:rsidRDefault="00117732" w:rsidP="00D85F77">
      <w:pPr>
        <w:pStyle w:val="ListParagraph"/>
        <w:spacing w:line="240" w:lineRule="auto"/>
        <w:ind w:left="360"/>
        <w:rPr>
          <w:rFonts w:asciiTheme="majorHAnsi" w:hAnsiTheme="majorHAnsi"/>
        </w:rPr>
      </w:pPr>
    </w:p>
    <w:p w:rsidR="00720E91" w:rsidRDefault="00B946F1" w:rsidP="00D85F7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D85F77">
        <w:rPr>
          <w:rFonts w:asciiTheme="majorHAnsi" w:hAnsiTheme="majorHAnsi"/>
        </w:rPr>
        <w:t xml:space="preserve">llowing flexibility in transporting hazardous materials during major disasters and emergencies </w:t>
      </w:r>
      <w:r>
        <w:rPr>
          <w:rFonts w:asciiTheme="majorHAnsi" w:hAnsiTheme="majorHAnsi"/>
        </w:rPr>
        <w:t>in an effort to i</w:t>
      </w:r>
      <w:r w:rsidR="00E06B76" w:rsidRPr="00D85F77">
        <w:rPr>
          <w:rFonts w:asciiTheme="majorHAnsi" w:hAnsiTheme="majorHAnsi"/>
        </w:rPr>
        <w:t>mprove the</w:t>
      </w:r>
      <w:r w:rsidR="00AA42BC" w:rsidRPr="00D85F77">
        <w:rPr>
          <w:rFonts w:asciiTheme="majorHAnsi" w:hAnsiTheme="majorHAnsi"/>
        </w:rPr>
        <w:t xml:space="preserve"> ability to carry out emergency response and relief efforts</w:t>
      </w:r>
      <w:r>
        <w:rPr>
          <w:rFonts w:asciiTheme="majorHAnsi" w:hAnsiTheme="majorHAnsi"/>
        </w:rPr>
        <w:t>; and</w:t>
      </w:r>
    </w:p>
    <w:p w:rsidR="00B946F1" w:rsidRPr="00B946F1" w:rsidRDefault="00B946F1" w:rsidP="00B946F1">
      <w:pPr>
        <w:pStyle w:val="ListParagraph"/>
        <w:rPr>
          <w:rFonts w:asciiTheme="majorHAnsi" w:hAnsiTheme="majorHAnsi"/>
        </w:rPr>
      </w:pPr>
    </w:p>
    <w:p w:rsidR="00B946F1" w:rsidRPr="005C732E" w:rsidRDefault="00B946F1" w:rsidP="00B946F1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Requires certain truck company safety performance data to be removed from the Department’s website pending the results of a review of that data.</w:t>
      </w:r>
    </w:p>
    <w:p w:rsidR="00B946F1" w:rsidRDefault="00B946F1" w:rsidP="00B946F1">
      <w:pPr>
        <w:pStyle w:val="ListParagraph"/>
        <w:spacing w:line="240" w:lineRule="auto"/>
        <w:ind w:left="360"/>
        <w:rPr>
          <w:rFonts w:asciiTheme="majorHAnsi" w:hAnsiTheme="majorHAnsi"/>
        </w:rPr>
      </w:pPr>
    </w:p>
    <w:p w:rsidR="002268AD" w:rsidRPr="002268AD" w:rsidRDefault="002268AD" w:rsidP="002268AD">
      <w:pPr>
        <w:pStyle w:val="ListParagraph"/>
        <w:rPr>
          <w:rFonts w:asciiTheme="majorHAnsi" w:hAnsiTheme="majorHAnsi"/>
        </w:rPr>
      </w:pPr>
    </w:p>
    <w:p w:rsidR="00D85FC9" w:rsidRPr="005C732E" w:rsidRDefault="00D85FC9" w:rsidP="005C732E">
      <w:pPr>
        <w:spacing w:line="240" w:lineRule="auto"/>
        <w:rPr>
          <w:rFonts w:asciiTheme="majorHAnsi" w:hAnsiTheme="majorHAnsi"/>
        </w:rPr>
      </w:pPr>
    </w:p>
    <w:sectPr w:rsidR="00D85FC9" w:rsidRPr="005C732E" w:rsidSect="00117732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7F" w:rsidRDefault="006C107F" w:rsidP="0098355B">
      <w:pPr>
        <w:spacing w:after="0" w:line="240" w:lineRule="auto"/>
      </w:pPr>
      <w:r>
        <w:separator/>
      </w:r>
    </w:p>
  </w:endnote>
  <w:endnote w:type="continuationSeparator" w:id="0">
    <w:p w:rsidR="006C107F" w:rsidRDefault="006C107F" w:rsidP="0098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493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743" w:rsidRDefault="006477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7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4CB" w:rsidRDefault="002F54CB" w:rsidP="002F54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7F" w:rsidRDefault="006C107F" w:rsidP="0098355B">
      <w:pPr>
        <w:spacing w:after="0" w:line="240" w:lineRule="auto"/>
      </w:pPr>
      <w:r>
        <w:separator/>
      </w:r>
    </w:p>
  </w:footnote>
  <w:footnote w:type="continuationSeparator" w:id="0">
    <w:p w:rsidR="006C107F" w:rsidRDefault="006C107F" w:rsidP="0098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5B" w:rsidRPr="002F54CB" w:rsidRDefault="00EC77AD" w:rsidP="002F54CB">
    <w:pPr>
      <w:pStyle w:val="Header"/>
    </w:pPr>
    <w:sdt>
      <w:sdtPr>
        <w:id w:val="113205305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F54CB" w:rsidRPr="002F54C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35" w:rsidRPr="00D85F77" w:rsidRDefault="000B4135" w:rsidP="00117732">
    <w:pPr>
      <w:pStyle w:val="Header"/>
      <w:jc w:val="center"/>
      <w:rPr>
        <w:rFonts w:asciiTheme="majorHAnsi" w:hAnsiTheme="maj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5FD"/>
    <w:multiLevelType w:val="hybridMultilevel"/>
    <w:tmpl w:val="F3ACA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89437B"/>
    <w:multiLevelType w:val="hybridMultilevel"/>
    <w:tmpl w:val="243A1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7D38FA"/>
    <w:multiLevelType w:val="hybridMultilevel"/>
    <w:tmpl w:val="2D36E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5B"/>
    <w:rsid w:val="000078FE"/>
    <w:rsid w:val="00026C07"/>
    <w:rsid w:val="00065E4C"/>
    <w:rsid w:val="00066680"/>
    <w:rsid w:val="0008511B"/>
    <w:rsid w:val="000A1B9E"/>
    <w:rsid w:val="000B4135"/>
    <w:rsid w:val="000C2611"/>
    <w:rsid w:val="000D2B23"/>
    <w:rsid w:val="00107888"/>
    <w:rsid w:val="00117732"/>
    <w:rsid w:val="001235B5"/>
    <w:rsid w:val="001311CC"/>
    <w:rsid w:val="00137F9C"/>
    <w:rsid w:val="00141F48"/>
    <w:rsid w:val="00157C17"/>
    <w:rsid w:val="00184AA9"/>
    <w:rsid w:val="00187951"/>
    <w:rsid w:val="00191B60"/>
    <w:rsid w:val="001C7A46"/>
    <w:rsid w:val="001D1856"/>
    <w:rsid w:val="001D7D53"/>
    <w:rsid w:val="001F5B24"/>
    <w:rsid w:val="002268AD"/>
    <w:rsid w:val="0023736C"/>
    <w:rsid w:val="002379C5"/>
    <w:rsid w:val="00254792"/>
    <w:rsid w:val="002767DC"/>
    <w:rsid w:val="002778B6"/>
    <w:rsid w:val="00281BE1"/>
    <w:rsid w:val="002A3318"/>
    <w:rsid w:val="002A7816"/>
    <w:rsid w:val="002D6B6A"/>
    <w:rsid w:val="002F54CB"/>
    <w:rsid w:val="0031135F"/>
    <w:rsid w:val="0032244C"/>
    <w:rsid w:val="00331203"/>
    <w:rsid w:val="00374576"/>
    <w:rsid w:val="003770DC"/>
    <w:rsid w:val="00380FE7"/>
    <w:rsid w:val="00396380"/>
    <w:rsid w:val="003B19F5"/>
    <w:rsid w:val="003E5E2A"/>
    <w:rsid w:val="00415DCD"/>
    <w:rsid w:val="004177F8"/>
    <w:rsid w:val="004409FA"/>
    <w:rsid w:val="004A5748"/>
    <w:rsid w:val="00531A7F"/>
    <w:rsid w:val="00591BC0"/>
    <w:rsid w:val="005A08AC"/>
    <w:rsid w:val="005A0CC9"/>
    <w:rsid w:val="005A22B6"/>
    <w:rsid w:val="005C732E"/>
    <w:rsid w:val="005F13AA"/>
    <w:rsid w:val="00614417"/>
    <w:rsid w:val="00615A26"/>
    <w:rsid w:val="0063361E"/>
    <w:rsid w:val="00647743"/>
    <w:rsid w:val="0066389B"/>
    <w:rsid w:val="00666E66"/>
    <w:rsid w:val="006A0C1E"/>
    <w:rsid w:val="006A3286"/>
    <w:rsid w:val="006B0E39"/>
    <w:rsid w:val="006B41B7"/>
    <w:rsid w:val="006C107F"/>
    <w:rsid w:val="006D0028"/>
    <w:rsid w:val="006D243E"/>
    <w:rsid w:val="006D7622"/>
    <w:rsid w:val="006E10DF"/>
    <w:rsid w:val="006E1FA4"/>
    <w:rsid w:val="006E39EA"/>
    <w:rsid w:val="007008AE"/>
    <w:rsid w:val="00706D3C"/>
    <w:rsid w:val="00720E91"/>
    <w:rsid w:val="0073599B"/>
    <w:rsid w:val="007504B1"/>
    <w:rsid w:val="007B002E"/>
    <w:rsid w:val="007C1BBB"/>
    <w:rsid w:val="007D4D03"/>
    <w:rsid w:val="007F095A"/>
    <w:rsid w:val="007F2048"/>
    <w:rsid w:val="007F5AFF"/>
    <w:rsid w:val="007F780B"/>
    <w:rsid w:val="008057CC"/>
    <w:rsid w:val="00821051"/>
    <w:rsid w:val="0083721B"/>
    <w:rsid w:val="008421BE"/>
    <w:rsid w:val="00870D1A"/>
    <w:rsid w:val="008C5102"/>
    <w:rsid w:val="00904922"/>
    <w:rsid w:val="00925B6D"/>
    <w:rsid w:val="0094605C"/>
    <w:rsid w:val="0095479A"/>
    <w:rsid w:val="0098355B"/>
    <w:rsid w:val="00991B5B"/>
    <w:rsid w:val="009B2C5A"/>
    <w:rsid w:val="009D10A4"/>
    <w:rsid w:val="009D4008"/>
    <w:rsid w:val="00A05582"/>
    <w:rsid w:val="00A10242"/>
    <w:rsid w:val="00A22F83"/>
    <w:rsid w:val="00A25438"/>
    <w:rsid w:val="00A34FF3"/>
    <w:rsid w:val="00A555EB"/>
    <w:rsid w:val="00A675C3"/>
    <w:rsid w:val="00A7277B"/>
    <w:rsid w:val="00A97D0E"/>
    <w:rsid w:val="00AA42BC"/>
    <w:rsid w:val="00AC235C"/>
    <w:rsid w:val="00AC359B"/>
    <w:rsid w:val="00AC5702"/>
    <w:rsid w:val="00AF11A2"/>
    <w:rsid w:val="00AF394F"/>
    <w:rsid w:val="00AF787B"/>
    <w:rsid w:val="00B0628D"/>
    <w:rsid w:val="00B0768B"/>
    <w:rsid w:val="00B62B35"/>
    <w:rsid w:val="00B939E8"/>
    <w:rsid w:val="00B946F1"/>
    <w:rsid w:val="00BC59BE"/>
    <w:rsid w:val="00BD2835"/>
    <w:rsid w:val="00C048A4"/>
    <w:rsid w:val="00C33FF4"/>
    <w:rsid w:val="00C72FF2"/>
    <w:rsid w:val="00CB7A9C"/>
    <w:rsid w:val="00D00400"/>
    <w:rsid w:val="00D004E0"/>
    <w:rsid w:val="00D251F3"/>
    <w:rsid w:val="00D31A21"/>
    <w:rsid w:val="00D372E4"/>
    <w:rsid w:val="00D809F0"/>
    <w:rsid w:val="00D85F77"/>
    <w:rsid w:val="00D85FC9"/>
    <w:rsid w:val="00D86BAB"/>
    <w:rsid w:val="00DC730B"/>
    <w:rsid w:val="00DD1EEF"/>
    <w:rsid w:val="00DD77F7"/>
    <w:rsid w:val="00DE5E3B"/>
    <w:rsid w:val="00E06B76"/>
    <w:rsid w:val="00E07FA9"/>
    <w:rsid w:val="00E1005E"/>
    <w:rsid w:val="00E677E1"/>
    <w:rsid w:val="00E90449"/>
    <w:rsid w:val="00EC1DA2"/>
    <w:rsid w:val="00EC77AD"/>
    <w:rsid w:val="00ED2536"/>
    <w:rsid w:val="00F03027"/>
    <w:rsid w:val="00F1468E"/>
    <w:rsid w:val="00F167F4"/>
    <w:rsid w:val="00F347F1"/>
    <w:rsid w:val="00F51CA1"/>
    <w:rsid w:val="00F51FF4"/>
    <w:rsid w:val="00F61C0A"/>
    <w:rsid w:val="00FB0E5D"/>
    <w:rsid w:val="00FC6442"/>
    <w:rsid w:val="00FD4F4A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5B"/>
  </w:style>
  <w:style w:type="paragraph" w:styleId="Footer">
    <w:name w:val="footer"/>
    <w:basedOn w:val="Normal"/>
    <w:link w:val="FooterChar"/>
    <w:uiPriority w:val="99"/>
    <w:unhideWhenUsed/>
    <w:rsid w:val="0098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5B"/>
  </w:style>
  <w:style w:type="paragraph" w:styleId="ListParagraph">
    <w:name w:val="List Paragraph"/>
    <w:basedOn w:val="Normal"/>
    <w:uiPriority w:val="34"/>
    <w:qFormat/>
    <w:rsid w:val="006638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1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5B"/>
  </w:style>
  <w:style w:type="paragraph" w:styleId="Footer">
    <w:name w:val="footer"/>
    <w:basedOn w:val="Normal"/>
    <w:link w:val="FooterChar"/>
    <w:uiPriority w:val="99"/>
    <w:unhideWhenUsed/>
    <w:rsid w:val="0098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5B"/>
  </w:style>
  <w:style w:type="paragraph" w:styleId="ListParagraph">
    <w:name w:val="List Paragraph"/>
    <w:basedOn w:val="Normal"/>
    <w:uiPriority w:val="34"/>
    <w:qFormat/>
    <w:rsid w:val="006638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1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2AB3-C317-4E4D-BB73-36ABE13D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Teicher</dc:creator>
  <cp:lastModifiedBy>SMS</cp:lastModifiedBy>
  <cp:revision>3</cp:revision>
  <cp:lastPrinted>2015-12-17T16:00:00Z</cp:lastPrinted>
  <dcterms:created xsi:type="dcterms:W3CDTF">2015-12-18T20:41:00Z</dcterms:created>
  <dcterms:modified xsi:type="dcterms:W3CDTF">2015-12-18T20:41:00Z</dcterms:modified>
</cp:coreProperties>
</file>