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B3D6D" w14:textId="5090762E" w:rsidR="00930F6B" w:rsidRPr="007A36C2" w:rsidRDefault="00930F6B" w:rsidP="001F2EF4">
      <w:pPr>
        <w:ind w:firstLine="0"/>
        <w:jc w:val="both"/>
        <w:outlineLvl w:val="0"/>
        <w:rPr>
          <w:b/>
        </w:rPr>
      </w:pPr>
      <w:r w:rsidRPr="007A36C2">
        <w:rPr>
          <w:b/>
        </w:rPr>
        <w:t>DEPARTMENT OF TRANSPORTATION</w:t>
      </w:r>
    </w:p>
    <w:p w14:paraId="77304900" w14:textId="77777777" w:rsidR="00930F6B" w:rsidRPr="007A36C2" w:rsidRDefault="00930F6B" w:rsidP="00AF06F1">
      <w:pPr>
        <w:ind w:firstLine="0"/>
        <w:outlineLvl w:val="0"/>
        <w:rPr>
          <w:b/>
        </w:rPr>
      </w:pPr>
      <w:bookmarkStart w:id="0" w:name="_Toc228063458"/>
      <w:bookmarkStart w:id="1" w:name="_Toc228109991"/>
      <w:r w:rsidRPr="007A36C2">
        <w:rPr>
          <w:b/>
        </w:rPr>
        <w:t>Office of the Secretary of Transportation</w:t>
      </w:r>
      <w:bookmarkEnd w:id="0"/>
      <w:bookmarkEnd w:id="1"/>
    </w:p>
    <w:p w14:paraId="126D6D01" w14:textId="6AB4E9F3" w:rsidR="006159C7" w:rsidRPr="007A36C2" w:rsidRDefault="006159C7" w:rsidP="00AF06F1">
      <w:pPr>
        <w:ind w:firstLine="0"/>
        <w:outlineLvl w:val="0"/>
        <w:rPr>
          <w:b/>
        </w:rPr>
      </w:pPr>
      <w:r w:rsidRPr="007A36C2">
        <w:rPr>
          <w:b/>
        </w:rPr>
        <w:t xml:space="preserve">Docket No. </w:t>
      </w:r>
      <w:r w:rsidR="0086498E" w:rsidRPr="007A36C2">
        <w:rPr>
          <w:b/>
        </w:rPr>
        <w:t>DOT</w:t>
      </w:r>
      <w:r w:rsidRPr="007A36C2">
        <w:rPr>
          <w:b/>
        </w:rPr>
        <w:t>-OST-2016-</w:t>
      </w:r>
      <w:r w:rsidR="00950881" w:rsidRPr="007A36C2">
        <w:rPr>
          <w:b/>
        </w:rPr>
        <w:t>0016</w:t>
      </w:r>
    </w:p>
    <w:p w14:paraId="0AFB7757" w14:textId="2D5F89EC" w:rsidR="00930F6B" w:rsidRPr="007A36C2" w:rsidRDefault="00930F6B" w:rsidP="00AF06F1">
      <w:pPr>
        <w:ind w:firstLine="0"/>
        <w:outlineLvl w:val="0"/>
        <w:rPr>
          <w:b/>
        </w:rPr>
      </w:pPr>
      <w:bookmarkStart w:id="2" w:name="_Toc228063460"/>
      <w:bookmarkStart w:id="3" w:name="_Toc228109993"/>
      <w:r w:rsidRPr="007A36C2">
        <w:rPr>
          <w:b/>
        </w:rPr>
        <w:t xml:space="preserve">Notice of Funding </w:t>
      </w:r>
      <w:r w:rsidR="004C7D98" w:rsidRPr="007A36C2">
        <w:rPr>
          <w:b/>
        </w:rPr>
        <w:t xml:space="preserve">Opportunity </w:t>
      </w:r>
      <w:r w:rsidRPr="007A36C2">
        <w:rPr>
          <w:b/>
        </w:rPr>
        <w:t>for the Department of Transportation’s National</w:t>
      </w:r>
      <w:r w:rsidR="00F261FA" w:rsidRPr="007A36C2">
        <w:rPr>
          <w:b/>
        </w:rPr>
        <w:t>ly</w:t>
      </w:r>
      <w:r w:rsidRPr="007A36C2">
        <w:rPr>
          <w:b/>
        </w:rPr>
        <w:t xml:space="preserve"> </w:t>
      </w:r>
      <w:r w:rsidR="00F261FA" w:rsidRPr="007A36C2">
        <w:rPr>
          <w:b/>
        </w:rPr>
        <w:t>Significant Freight and Highway Projects</w:t>
      </w:r>
      <w:r w:rsidRPr="007A36C2">
        <w:rPr>
          <w:b/>
        </w:rPr>
        <w:t xml:space="preserve"> </w:t>
      </w:r>
      <w:bookmarkEnd w:id="2"/>
      <w:bookmarkEnd w:id="3"/>
      <w:r w:rsidR="006D5CED" w:rsidRPr="007A36C2">
        <w:rPr>
          <w:b/>
        </w:rPr>
        <w:t xml:space="preserve">(FASTLANE Grants) </w:t>
      </w:r>
      <w:r w:rsidR="00B81562" w:rsidRPr="007A36C2">
        <w:rPr>
          <w:b/>
        </w:rPr>
        <w:t xml:space="preserve">for Fiscal Year </w:t>
      </w:r>
      <w:r w:rsidR="00F40E65" w:rsidRPr="007A36C2">
        <w:rPr>
          <w:b/>
        </w:rPr>
        <w:t>2017</w:t>
      </w:r>
    </w:p>
    <w:p w14:paraId="6C1DEC04" w14:textId="01043B95" w:rsidR="00930F6B" w:rsidRPr="007A36C2" w:rsidRDefault="00930F6B" w:rsidP="00AF06F1">
      <w:pPr>
        <w:ind w:firstLine="0"/>
      </w:pPr>
      <w:r w:rsidRPr="007A36C2">
        <w:rPr>
          <w:b/>
        </w:rPr>
        <w:t xml:space="preserve">AGENCY: </w:t>
      </w:r>
      <w:r w:rsidRPr="007A36C2">
        <w:t xml:space="preserve">Office of the Secretary of Transportation, </w:t>
      </w:r>
      <w:r w:rsidR="000F7C16" w:rsidRPr="007A36C2">
        <w:t>U</w:t>
      </w:r>
      <w:r w:rsidR="006E321A" w:rsidRPr="007A36C2">
        <w:t>.</w:t>
      </w:r>
      <w:r w:rsidR="000F7C16" w:rsidRPr="007A36C2">
        <w:t>S</w:t>
      </w:r>
      <w:r w:rsidR="006E321A" w:rsidRPr="007A36C2">
        <w:t>.</w:t>
      </w:r>
      <w:r w:rsidR="00E874E0" w:rsidRPr="007A36C2">
        <w:t xml:space="preserve"> </w:t>
      </w:r>
      <w:r w:rsidR="000F7C16" w:rsidRPr="007A36C2">
        <w:t>Department of Transportation</w:t>
      </w:r>
    </w:p>
    <w:p w14:paraId="52F4441F" w14:textId="1A6E6A52" w:rsidR="00930F6B" w:rsidRPr="007A36C2" w:rsidRDefault="00930F6B" w:rsidP="00AF06F1">
      <w:pPr>
        <w:ind w:firstLine="0"/>
      </w:pPr>
      <w:r w:rsidRPr="007A36C2">
        <w:rPr>
          <w:b/>
        </w:rPr>
        <w:t>ACTION:</w:t>
      </w:r>
      <w:r w:rsidR="00280540" w:rsidRPr="007A36C2">
        <w:rPr>
          <w:b/>
        </w:rPr>
        <w:t xml:space="preserve"> </w:t>
      </w:r>
      <w:r w:rsidRPr="007A36C2">
        <w:t xml:space="preserve">Notice of Funding </w:t>
      </w:r>
      <w:r w:rsidR="00614BE0" w:rsidRPr="007A36C2">
        <w:t xml:space="preserve">Opportunity </w:t>
      </w:r>
    </w:p>
    <w:p w14:paraId="7FE63E09" w14:textId="65DED530" w:rsidR="009316CF" w:rsidRPr="007A36C2" w:rsidRDefault="00930F6B" w:rsidP="008523AE">
      <w:pPr>
        <w:rPr>
          <w:color w:val="1F497D"/>
        </w:rPr>
      </w:pPr>
      <w:r w:rsidRPr="007A36C2">
        <w:rPr>
          <w:b/>
          <w:bCs/>
        </w:rPr>
        <w:t>SUMMARY:</w:t>
      </w:r>
      <w:r w:rsidR="00E873F7" w:rsidRPr="007A36C2">
        <w:rPr>
          <w:b/>
          <w:bCs/>
        </w:rPr>
        <w:t xml:space="preserve">  </w:t>
      </w:r>
      <w:r w:rsidR="00E873F7" w:rsidRPr="007A36C2">
        <w:t xml:space="preserve">The Fixing America’s Surface Transportation Act (FAST Act) established the Nationally Significant Freight and Highway Projects </w:t>
      </w:r>
      <w:r w:rsidR="00560B9D" w:rsidRPr="007A36C2">
        <w:t xml:space="preserve">(NSFHP) </w:t>
      </w:r>
      <w:r w:rsidR="00E873F7" w:rsidRPr="007A36C2">
        <w:t xml:space="preserve">program to provide Federal financial assistance to projects of national </w:t>
      </w:r>
      <w:r w:rsidR="00560B9D" w:rsidRPr="007A36C2">
        <w:t xml:space="preserve">or </w:t>
      </w:r>
      <w:r w:rsidR="00E873F7" w:rsidRPr="007A36C2">
        <w:t>regional significance and authorized the program at $4.5 billion for fiscal years (FY) 2016 through 2020, including $</w:t>
      </w:r>
      <w:r w:rsidR="00F40E65" w:rsidRPr="007A36C2">
        <w:t xml:space="preserve">850 </w:t>
      </w:r>
      <w:r w:rsidR="00E873F7" w:rsidRPr="007A36C2">
        <w:t xml:space="preserve">million for FY </w:t>
      </w:r>
      <w:r w:rsidR="00F40E65" w:rsidRPr="007A36C2">
        <w:t xml:space="preserve">2017 </w:t>
      </w:r>
      <w:r w:rsidR="00E873F7" w:rsidRPr="007A36C2">
        <w:t xml:space="preserve">to be awarded by the </w:t>
      </w:r>
      <w:r w:rsidR="00560B9D" w:rsidRPr="007A36C2">
        <w:t xml:space="preserve">Secretary </w:t>
      </w:r>
      <w:r w:rsidR="00E873F7" w:rsidRPr="007A36C2">
        <w:t xml:space="preserve">of Transportation.  </w:t>
      </w:r>
      <w:r w:rsidR="006D5CED" w:rsidRPr="007A36C2">
        <w:t xml:space="preserve">The </w:t>
      </w:r>
      <w:r w:rsidR="00AE5D75" w:rsidRPr="007A36C2">
        <w:t>U</w:t>
      </w:r>
      <w:r w:rsidR="00E01E5C" w:rsidRPr="007A36C2">
        <w:t>.</w:t>
      </w:r>
      <w:r w:rsidR="00AE5D75" w:rsidRPr="007A36C2">
        <w:t>S</w:t>
      </w:r>
      <w:r w:rsidR="00E01E5C" w:rsidRPr="007A36C2">
        <w:t>.</w:t>
      </w:r>
      <w:r w:rsidR="00AE5D75" w:rsidRPr="007A36C2">
        <w:t xml:space="preserve"> </w:t>
      </w:r>
      <w:r w:rsidR="006D5CED" w:rsidRPr="007A36C2">
        <w:t>Department</w:t>
      </w:r>
      <w:r w:rsidR="00AE5D75" w:rsidRPr="007A36C2">
        <w:t xml:space="preserve"> of Transportation (</w:t>
      </w:r>
      <w:r w:rsidR="0086498E" w:rsidRPr="007A36C2">
        <w:t>USDOT</w:t>
      </w:r>
      <w:r w:rsidR="00AE5D75" w:rsidRPr="007A36C2">
        <w:t>/</w:t>
      </w:r>
      <w:r w:rsidR="00E01E5C" w:rsidRPr="007A36C2">
        <w:t>Department</w:t>
      </w:r>
      <w:r w:rsidR="00AE5D75" w:rsidRPr="007A36C2">
        <w:t>)</w:t>
      </w:r>
      <w:r w:rsidR="006D5CED" w:rsidRPr="007A36C2">
        <w:t xml:space="preserve"> will also refer to NSFHP grants as Fostering Advancements in Shipping and Transportation for the Long-term Achievement of National Efficiencies (FASTLANE) grants.  </w:t>
      </w:r>
      <w:r w:rsidR="00E873F7" w:rsidRPr="007A36C2">
        <w:t xml:space="preserve">The purpose of this notice is to solicit applications for FY </w:t>
      </w:r>
      <w:r w:rsidR="00F40E65" w:rsidRPr="007A36C2">
        <w:t xml:space="preserve">2017 </w:t>
      </w:r>
      <w:r w:rsidR="00E873F7" w:rsidRPr="007A36C2">
        <w:t xml:space="preserve">grants for the </w:t>
      </w:r>
      <w:r w:rsidR="00C07B48" w:rsidRPr="007A36C2">
        <w:t>FASTLANE</w:t>
      </w:r>
      <w:r w:rsidR="00E873F7" w:rsidRPr="007A36C2">
        <w:t xml:space="preserve"> program.  </w:t>
      </w:r>
      <w:r w:rsidR="0085150F" w:rsidRPr="007A36C2">
        <w:rPr>
          <w:bCs/>
        </w:rPr>
        <w:t>The Department also invites interested parties to submit comments about this notice’s contents</w:t>
      </w:r>
      <w:r w:rsidR="009063EF" w:rsidRPr="007A36C2">
        <w:rPr>
          <w:bCs/>
        </w:rPr>
        <w:t xml:space="preserve"> </w:t>
      </w:r>
      <w:r w:rsidR="0085150F" w:rsidRPr="007A36C2">
        <w:rPr>
          <w:bCs/>
        </w:rPr>
        <w:t xml:space="preserve">to public docket </w:t>
      </w:r>
      <w:r w:rsidR="0086498E" w:rsidRPr="007A36C2">
        <w:t>DOT</w:t>
      </w:r>
      <w:r w:rsidR="0085150F" w:rsidRPr="007A36C2">
        <w:t>-OST-2016-</w:t>
      </w:r>
      <w:r w:rsidR="00950881" w:rsidRPr="007A36C2">
        <w:t>0016</w:t>
      </w:r>
      <w:r w:rsidR="00DB1978" w:rsidRPr="007A36C2">
        <w:t xml:space="preserve"> </w:t>
      </w:r>
      <w:r w:rsidR="0085150F" w:rsidRPr="007A36C2">
        <w:t xml:space="preserve">by </w:t>
      </w:r>
      <w:r w:rsidR="00950881" w:rsidRPr="007A36C2">
        <w:rPr>
          <w:bCs/>
        </w:rPr>
        <w:t>December 31, 2016</w:t>
      </w:r>
      <w:r w:rsidR="0085150F" w:rsidRPr="007A36C2">
        <w:t>.</w:t>
      </w:r>
    </w:p>
    <w:p w14:paraId="3EE6EB3C" w14:textId="3823394B" w:rsidR="00901205" w:rsidRPr="007A36C2" w:rsidRDefault="00901205" w:rsidP="00AF06F1">
      <w:pPr>
        <w:ind w:firstLine="0"/>
        <w:rPr>
          <w:b/>
          <w:bCs/>
        </w:rPr>
      </w:pPr>
      <w:r w:rsidRPr="007A36C2">
        <w:rPr>
          <w:b/>
        </w:rPr>
        <w:t>DATES:</w:t>
      </w:r>
      <w:r w:rsidRPr="007A36C2">
        <w:t xml:space="preserve"> </w:t>
      </w:r>
      <w:r w:rsidR="00280540" w:rsidRPr="007A36C2">
        <w:t xml:space="preserve"> </w:t>
      </w:r>
      <w:r w:rsidRPr="007A36C2">
        <w:t xml:space="preserve">Applications must be submitted by </w:t>
      </w:r>
      <w:r w:rsidR="00177F35" w:rsidRPr="007A36C2">
        <w:t xml:space="preserve">8:00 p.m. </w:t>
      </w:r>
      <w:r w:rsidR="0023297F">
        <w:t>EST</w:t>
      </w:r>
      <w:r w:rsidR="00177F35" w:rsidRPr="007A36C2">
        <w:t xml:space="preserve"> on</w:t>
      </w:r>
      <w:r w:rsidR="003B5930" w:rsidRPr="007A36C2">
        <w:t xml:space="preserve"> </w:t>
      </w:r>
      <w:r w:rsidR="00950881" w:rsidRPr="007A36C2">
        <w:t>December 15, 2016</w:t>
      </w:r>
      <w:r w:rsidR="008A3BFA" w:rsidRPr="007A36C2">
        <w:t>.</w:t>
      </w:r>
      <w:r w:rsidR="00CF0E1F" w:rsidRPr="007A36C2">
        <w:t xml:space="preserve">  The Grants.gov “Apply” function will open </w:t>
      </w:r>
      <w:r w:rsidR="00F52EB2" w:rsidRPr="007A36C2">
        <w:t>by</w:t>
      </w:r>
      <w:r w:rsidR="00CF0E1F" w:rsidRPr="007A36C2">
        <w:t xml:space="preserve"> </w:t>
      </w:r>
      <w:r w:rsidR="00950881" w:rsidRPr="007A36C2">
        <w:t>November 14, 2016</w:t>
      </w:r>
      <w:r w:rsidR="00CF0E1F" w:rsidRPr="007A36C2">
        <w:t xml:space="preserve">.  </w:t>
      </w:r>
    </w:p>
    <w:p w14:paraId="3BDB4253" w14:textId="77777777" w:rsidR="00930F6B" w:rsidRPr="007A36C2" w:rsidRDefault="00930F6B" w:rsidP="00AF06F1">
      <w:pPr>
        <w:ind w:firstLine="0"/>
        <w:rPr>
          <w:bCs/>
        </w:rPr>
      </w:pPr>
      <w:r w:rsidRPr="007A36C2">
        <w:rPr>
          <w:b/>
          <w:bCs/>
        </w:rPr>
        <w:t>ADDRESSES:</w:t>
      </w:r>
      <w:r w:rsidR="00901205" w:rsidRPr="007A36C2">
        <w:rPr>
          <w:b/>
          <w:bCs/>
        </w:rPr>
        <w:t xml:space="preserve">  </w:t>
      </w:r>
      <w:r w:rsidR="00901205" w:rsidRPr="007A36C2">
        <w:rPr>
          <w:bCs/>
        </w:rPr>
        <w:t xml:space="preserve">Applications must be submitted through </w:t>
      </w:r>
      <w:hyperlink r:id="rId9" w:history="1">
        <w:r w:rsidR="00901205" w:rsidRPr="007A36C2">
          <w:rPr>
            <w:rStyle w:val="Hyperlink"/>
            <w:bCs/>
          </w:rPr>
          <w:t>www.Grants.gov</w:t>
        </w:r>
      </w:hyperlink>
      <w:r w:rsidR="00901205" w:rsidRPr="007A36C2">
        <w:rPr>
          <w:bCs/>
        </w:rPr>
        <w:t xml:space="preserve">.  Only applicants who comply with all submission requirements described in this notice and submit applications through </w:t>
      </w:r>
      <w:hyperlink r:id="rId10" w:history="1">
        <w:r w:rsidR="00901205" w:rsidRPr="007A36C2">
          <w:rPr>
            <w:rStyle w:val="Hyperlink"/>
            <w:bCs/>
          </w:rPr>
          <w:t>www.Grants.gov</w:t>
        </w:r>
      </w:hyperlink>
      <w:r w:rsidR="00901205" w:rsidRPr="007A36C2">
        <w:rPr>
          <w:bCs/>
        </w:rPr>
        <w:t xml:space="preserve"> will be eligible for award.</w:t>
      </w:r>
    </w:p>
    <w:p w14:paraId="658C48B6" w14:textId="4E342B24" w:rsidR="00DF3930" w:rsidRPr="007A36C2" w:rsidRDefault="00930F6B" w:rsidP="00AF06F1">
      <w:pPr>
        <w:ind w:firstLine="0"/>
        <w:rPr>
          <w:b/>
          <w:bCs/>
        </w:rPr>
      </w:pPr>
      <w:r w:rsidRPr="007A36C2">
        <w:rPr>
          <w:b/>
          <w:bCs/>
        </w:rPr>
        <w:lastRenderedPageBreak/>
        <w:t>FOR FURTHER INFORMATION CONTACT:</w:t>
      </w:r>
      <w:r w:rsidR="00DF3930" w:rsidRPr="007A36C2">
        <w:rPr>
          <w:b/>
          <w:bCs/>
        </w:rPr>
        <w:t xml:space="preserve">  </w:t>
      </w:r>
      <w:r w:rsidR="00AF06F1" w:rsidRPr="007A36C2">
        <w:rPr>
          <w:bCs/>
        </w:rPr>
        <w:t>For further information concerning this notice, p</w:t>
      </w:r>
      <w:r w:rsidR="007D178B" w:rsidRPr="007A36C2">
        <w:rPr>
          <w:bCs/>
        </w:rPr>
        <w:t>lease contact</w:t>
      </w:r>
      <w:r w:rsidR="00AF06F1" w:rsidRPr="007A36C2">
        <w:rPr>
          <w:bCs/>
        </w:rPr>
        <w:t xml:space="preserve"> the Office of the Secretary via email at</w:t>
      </w:r>
      <w:r w:rsidR="007D178B" w:rsidRPr="007A36C2">
        <w:rPr>
          <w:bCs/>
        </w:rPr>
        <w:t xml:space="preserve"> </w:t>
      </w:r>
      <w:hyperlink r:id="rId11" w:history="1">
        <w:r w:rsidR="00C47E3E" w:rsidRPr="007A36C2">
          <w:rPr>
            <w:rStyle w:val="Hyperlink"/>
            <w:bCs/>
          </w:rPr>
          <w:t>FASTLANEgrants@dot.gov</w:t>
        </w:r>
      </w:hyperlink>
      <w:r w:rsidR="007D178B" w:rsidRPr="007A36C2">
        <w:rPr>
          <w:bCs/>
        </w:rPr>
        <w:t xml:space="preserve">.  </w:t>
      </w:r>
      <w:r w:rsidR="00DF3930" w:rsidRPr="007A36C2">
        <w:rPr>
          <w:bCs/>
        </w:rPr>
        <w:t>For more information</w:t>
      </w:r>
      <w:r w:rsidR="007D178B" w:rsidRPr="007A36C2">
        <w:rPr>
          <w:bCs/>
        </w:rPr>
        <w:t xml:space="preserve"> about highway projects</w:t>
      </w:r>
      <w:r w:rsidR="00DF3930" w:rsidRPr="007A36C2">
        <w:rPr>
          <w:bCs/>
        </w:rPr>
        <w:t xml:space="preserve">, please contact </w:t>
      </w:r>
      <w:r w:rsidR="007D178B" w:rsidRPr="007A36C2">
        <w:rPr>
          <w:bCs/>
        </w:rPr>
        <w:t xml:space="preserve">Crystal Jones at (202) 366-2976.  For more information about maritime projects, please contact Robert Bouchard at (202) 366-5076.  For more information about rail projects, please contact </w:t>
      </w:r>
      <w:r w:rsidR="00C60183" w:rsidRPr="007A36C2">
        <w:rPr>
          <w:bCs/>
        </w:rPr>
        <w:t>Stephanie Lawrence</w:t>
      </w:r>
      <w:r w:rsidR="007D178B" w:rsidRPr="007A36C2">
        <w:rPr>
          <w:bCs/>
        </w:rPr>
        <w:t xml:space="preserve"> at (202) 493-</w:t>
      </w:r>
      <w:r w:rsidR="00C60183" w:rsidRPr="007A36C2">
        <w:rPr>
          <w:bCs/>
        </w:rPr>
        <w:t>1376</w:t>
      </w:r>
      <w:r w:rsidR="007D178B" w:rsidRPr="007A36C2">
        <w:rPr>
          <w:bCs/>
        </w:rPr>
        <w:t xml:space="preserve">.  For all other questions, please contact Howard Hill </w:t>
      </w:r>
      <w:r w:rsidR="00AF06F1" w:rsidRPr="007A36C2">
        <w:rPr>
          <w:bCs/>
        </w:rPr>
        <w:t>at (</w:t>
      </w:r>
      <w:r w:rsidR="00AF06F1" w:rsidRPr="007A36C2">
        <w:t>202) 366-0301.</w:t>
      </w:r>
      <w:r w:rsidR="00AF06F1" w:rsidRPr="007A36C2">
        <w:rPr>
          <w:bCs/>
        </w:rPr>
        <w:t xml:space="preserve">  </w:t>
      </w:r>
      <w:r w:rsidR="00AF06F1" w:rsidRPr="007A36C2">
        <w:t xml:space="preserve">A TDD is available for individuals who are deaf or hard of hearing at 202-366-3993.  </w:t>
      </w:r>
      <w:r w:rsidR="00DF3930" w:rsidRPr="007A36C2">
        <w:rPr>
          <w:bCs/>
        </w:rPr>
        <w:t xml:space="preserve">Additionally, </w:t>
      </w:r>
      <w:r w:rsidR="00DF3930" w:rsidRPr="007A36C2">
        <w:t xml:space="preserve">the Department will regularly post answers to questions and requests for clarifications as well as information about webinars for further guidance on </w:t>
      </w:r>
      <w:r w:rsidR="0086498E" w:rsidRPr="007A36C2">
        <w:t>USDOT</w:t>
      </w:r>
      <w:r w:rsidR="00DF3930" w:rsidRPr="007A36C2">
        <w:t xml:space="preserve">’s website at </w:t>
      </w:r>
      <w:hyperlink r:id="rId12" w:history="1">
        <w:r w:rsidR="00B10EAC" w:rsidRPr="007A36C2">
          <w:rPr>
            <w:rStyle w:val="Hyperlink"/>
          </w:rPr>
          <w:t>https://www.transportation.gov/buildamerica/FASTLANEgrants</w:t>
        </w:r>
      </w:hyperlink>
      <w:r w:rsidR="00B10EAC" w:rsidRPr="007A36C2">
        <w:t xml:space="preserve">. </w:t>
      </w:r>
      <w:r w:rsidR="00DF3930" w:rsidRPr="007A36C2">
        <w:t xml:space="preserve">  </w:t>
      </w:r>
    </w:p>
    <w:p w14:paraId="51CE50CC" w14:textId="53C512B8" w:rsidR="006C129E" w:rsidRPr="007A36C2" w:rsidRDefault="00930F6B" w:rsidP="00AF06F1">
      <w:pPr>
        <w:pStyle w:val="ListParagraph"/>
        <w:ind w:left="0" w:firstLine="0"/>
        <w:rPr>
          <w:b/>
          <w:bCs/>
        </w:rPr>
      </w:pPr>
      <w:r w:rsidRPr="007A36C2">
        <w:rPr>
          <w:b/>
          <w:bCs/>
        </w:rPr>
        <w:t>SUPPLEMENTARY INFORMATION:</w:t>
      </w:r>
      <w:r w:rsidR="006A5A84" w:rsidRPr="007A36C2">
        <w:rPr>
          <w:b/>
          <w:bCs/>
        </w:rPr>
        <w:t xml:space="preserve">  </w:t>
      </w:r>
      <w:r w:rsidR="006A5A84" w:rsidRPr="007A36C2">
        <w:rPr>
          <w:bCs/>
        </w:rPr>
        <w:t xml:space="preserve">This notice solicits applications for the </w:t>
      </w:r>
      <w:r w:rsidR="00C07B48" w:rsidRPr="007A36C2">
        <w:rPr>
          <w:bCs/>
        </w:rPr>
        <w:t>FASTLANE</w:t>
      </w:r>
      <w:r w:rsidR="006A5A84" w:rsidRPr="007A36C2">
        <w:rPr>
          <w:bCs/>
        </w:rPr>
        <w:t xml:space="preserve"> program for FY</w:t>
      </w:r>
      <w:r w:rsidR="006B0A18" w:rsidRPr="007A36C2">
        <w:rPr>
          <w:bCs/>
        </w:rPr>
        <w:t xml:space="preserve"> </w:t>
      </w:r>
      <w:r w:rsidR="00F40E65" w:rsidRPr="007A36C2">
        <w:rPr>
          <w:bCs/>
        </w:rPr>
        <w:t>2017</w:t>
      </w:r>
      <w:r w:rsidR="006A5A84" w:rsidRPr="007A36C2">
        <w:t xml:space="preserve">.  Each section of this notice contains information and instructions relevant to the application process for </w:t>
      </w:r>
      <w:r w:rsidR="00C07B48" w:rsidRPr="007A36C2">
        <w:t>FASTLANE</w:t>
      </w:r>
      <w:r w:rsidR="006A5A84" w:rsidRPr="007A36C2">
        <w:t xml:space="preserve"> grants, and the applicant should read this notice in its entirety to submit eligible and competitive applications.</w:t>
      </w:r>
    </w:p>
    <w:p w14:paraId="72FE846A" w14:textId="77777777" w:rsidR="00930F6B" w:rsidRPr="007A36C2" w:rsidRDefault="00930F6B" w:rsidP="00AF06F1">
      <w:pPr>
        <w:ind w:firstLine="0"/>
        <w:rPr>
          <w:b/>
          <w:bCs/>
        </w:rPr>
      </w:pPr>
      <w:r w:rsidRPr="007A36C2">
        <w:rPr>
          <w:b/>
          <w:bCs/>
        </w:rPr>
        <w:t>Table of Contents</w:t>
      </w:r>
    </w:p>
    <w:p w14:paraId="292ABC56" w14:textId="77777777" w:rsidR="00930F6B" w:rsidRPr="007A36C2" w:rsidRDefault="00930F6B" w:rsidP="0014546B">
      <w:pPr>
        <w:pStyle w:val="ListParagraph"/>
        <w:numPr>
          <w:ilvl w:val="0"/>
          <w:numId w:val="1"/>
        </w:numPr>
        <w:jc w:val="both"/>
        <w:rPr>
          <w:bCs/>
        </w:rPr>
      </w:pPr>
      <w:r w:rsidRPr="007A36C2">
        <w:rPr>
          <w:bCs/>
        </w:rPr>
        <w:t>Program Description</w:t>
      </w:r>
    </w:p>
    <w:p w14:paraId="67880362" w14:textId="77777777" w:rsidR="00FA2C82" w:rsidRPr="007A36C2" w:rsidRDefault="00930F6B" w:rsidP="0014546B">
      <w:pPr>
        <w:pStyle w:val="ListParagraph"/>
        <w:numPr>
          <w:ilvl w:val="0"/>
          <w:numId w:val="1"/>
        </w:numPr>
        <w:jc w:val="both"/>
        <w:rPr>
          <w:bCs/>
        </w:rPr>
      </w:pPr>
      <w:r w:rsidRPr="007A36C2">
        <w:rPr>
          <w:bCs/>
        </w:rPr>
        <w:t>Federal Award Information</w:t>
      </w:r>
    </w:p>
    <w:p w14:paraId="67F6C621" w14:textId="77777777" w:rsidR="00FA2C82" w:rsidRPr="007A36C2" w:rsidRDefault="00FA2C82" w:rsidP="00015ACC">
      <w:pPr>
        <w:pStyle w:val="ListParagraph"/>
        <w:numPr>
          <w:ilvl w:val="1"/>
          <w:numId w:val="1"/>
        </w:numPr>
        <w:jc w:val="both"/>
        <w:rPr>
          <w:bCs/>
        </w:rPr>
      </w:pPr>
      <w:r w:rsidRPr="007A36C2">
        <w:rPr>
          <w:bCs/>
        </w:rPr>
        <w:t>Amount Available</w:t>
      </w:r>
    </w:p>
    <w:p w14:paraId="011BBFAD" w14:textId="77777777" w:rsidR="00FA2C82" w:rsidRPr="007A36C2" w:rsidRDefault="00FA2C82">
      <w:pPr>
        <w:pStyle w:val="ListParagraph"/>
        <w:numPr>
          <w:ilvl w:val="1"/>
          <w:numId w:val="1"/>
        </w:numPr>
        <w:jc w:val="both"/>
        <w:rPr>
          <w:bCs/>
        </w:rPr>
      </w:pPr>
      <w:r w:rsidRPr="007A36C2">
        <w:rPr>
          <w:bCs/>
        </w:rPr>
        <w:t>Eligible Uses</w:t>
      </w:r>
    </w:p>
    <w:p w14:paraId="2095019A" w14:textId="77777777" w:rsidR="00FA2C82" w:rsidRPr="007A36C2" w:rsidRDefault="00FA2C82">
      <w:pPr>
        <w:pStyle w:val="ListParagraph"/>
        <w:numPr>
          <w:ilvl w:val="1"/>
          <w:numId w:val="1"/>
        </w:numPr>
        <w:jc w:val="both"/>
        <w:rPr>
          <w:bCs/>
        </w:rPr>
      </w:pPr>
      <w:r w:rsidRPr="007A36C2">
        <w:rPr>
          <w:bCs/>
        </w:rPr>
        <w:t>Other Restrictions</w:t>
      </w:r>
    </w:p>
    <w:p w14:paraId="0F6B3BCE" w14:textId="77777777" w:rsidR="00930F6B" w:rsidRPr="007A36C2" w:rsidRDefault="00FA2C82">
      <w:pPr>
        <w:pStyle w:val="ListParagraph"/>
        <w:numPr>
          <w:ilvl w:val="1"/>
          <w:numId w:val="1"/>
        </w:numPr>
        <w:jc w:val="both"/>
        <w:rPr>
          <w:bCs/>
        </w:rPr>
      </w:pPr>
      <w:r w:rsidRPr="007A36C2">
        <w:rPr>
          <w:bCs/>
        </w:rPr>
        <w:t>Repeat Applications</w:t>
      </w:r>
      <w:r w:rsidR="00930F6B" w:rsidRPr="007A36C2">
        <w:rPr>
          <w:bCs/>
        </w:rPr>
        <w:t xml:space="preserve"> </w:t>
      </w:r>
    </w:p>
    <w:p w14:paraId="1FE1F80F" w14:textId="77777777" w:rsidR="00930F6B" w:rsidRPr="007A36C2" w:rsidRDefault="00930F6B" w:rsidP="0014546B">
      <w:pPr>
        <w:pStyle w:val="ListParagraph"/>
        <w:numPr>
          <w:ilvl w:val="0"/>
          <w:numId w:val="1"/>
        </w:numPr>
        <w:jc w:val="both"/>
        <w:rPr>
          <w:bCs/>
        </w:rPr>
      </w:pPr>
      <w:r w:rsidRPr="007A36C2">
        <w:rPr>
          <w:bCs/>
        </w:rPr>
        <w:t>Eligibility Information</w:t>
      </w:r>
    </w:p>
    <w:p w14:paraId="3AF62BB5" w14:textId="77777777" w:rsidR="00F40E65" w:rsidRPr="007A36C2" w:rsidRDefault="00F40E65" w:rsidP="00A83C72">
      <w:pPr>
        <w:pStyle w:val="ListParagraph"/>
        <w:numPr>
          <w:ilvl w:val="1"/>
          <w:numId w:val="1"/>
        </w:numPr>
        <w:jc w:val="both"/>
        <w:rPr>
          <w:bCs/>
        </w:rPr>
      </w:pPr>
      <w:r w:rsidRPr="007A36C2">
        <w:rPr>
          <w:bCs/>
        </w:rPr>
        <w:t>Eligible Applicants</w:t>
      </w:r>
    </w:p>
    <w:p w14:paraId="10F78F31" w14:textId="77777777" w:rsidR="00942BA2" w:rsidRPr="007A36C2" w:rsidRDefault="00942BA2" w:rsidP="00FA2C82">
      <w:pPr>
        <w:pStyle w:val="ListParagraph"/>
        <w:numPr>
          <w:ilvl w:val="1"/>
          <w:numId w:val="1"/>
        </w:numPr>
        <w:jc w:val="both"/>
        <w:rPr>
          <w:bCs/>
        </w:rPr>
      </w:pPr>
      <w:r w:rsidRPr="007A36C2">
        <w:rPr>
          <w:bCs/>
        </w:rPr>
        <w:lastRenderedPageBreak/>
        <w:t>Cost Sharing or Matching</w:t>
      </w:r>
    </w:p>
    <w:p w14:paraId="043D112A" w14:textId="77777777" w:rsidR="00942BA2" w:rsidRPr="007A36C2" w:rsidRDefault="00942BA2" w:rsidP="00FA2C82">
      <w:pPr>
        <w:pStyle w:val="ListParagraph"/>
        <w:numPr>
          <w:ilvl w:val="1"/>
          <w:numId w:val="1"/>
        </w:numPr>
        <w:jc w:val="both"/>
        <w:rPr>
          <w:bCs/>
        </w:rPr>
      </w:pPr>
      <w:r w:rsidRPr="007A36C2">
        <w:rPr>
          <w:bCs/>
        </w:rPr>
        <w:t>Other</w:t>
      </w:r>
    </w:p>
    <w:p w14:paraId="35C81AE0" w14:textId="77777777" w:rsidR="00942BA2" w:rsidRPr="007A36C2" w:rsidRDefault="00942BA2" w:rsidP="00FA2C82">
      <w:pPr>
        <w:pStyle w:val="ListParagraph"/>
        <w:numPr>
          <w:ilvl w:val="2"/>
          <w:numId w:val="1"/>
        </w:numPr>
        <w:jc w:val="both"/>
        <w:rPr>
          <w:bCs/>
        </w:rPr>
      </w:pPr>
      <w:r w:rsidRPr="007A36C2">
        <w:rPr>
          <w:bCs/>
        </w:rPr>
        <w:t>Eligible Project</w:t>
      </w:r>
    </w:p>
    <w:p w14:paraId="58BBDA11" w14:textId="77777777" w:rsidR="00942BA2" w:rsidRPr="007A36C2" w:rsidRDefault="00942BA2" w:rsidP="00FA2C82">
      <w:pPr>
        <w:pStyle w:val="ListParagraph"/>
        <w:numPr>
          <w:ilvl w:val="2"/>
          <w:numId w:val="1"/>
        </w:numPr>
        <w:jc w:val="both"/>
        <w:rPr>
          <w:bCs/>
        </w:rPr>
      </w:pPr>
      <w:r w:rsidRPr="007A36C2">
        <w:rPr>
          <w:bCs/>
        </w:rPr>
        <w:t>Eligible Project Costs</w:t>
      </w:r>
    </w:p>
    <w:p w14:paraId="39A99E16" w14:textId="77777777" w:rsidR="00942BA2" w:rsidRPr="007A36C2" w:rsidRDefault="00942BA2" w:rsidP="00FA2C82">
      <w:pPr>
        <w:pStyle w:val="ListParagraph"/>
        <w:numPr>
          <w:ilvl w:val="2"/>
          <w:numId w:val="1"/>
        </w:numPr>
        <w:jc w:val="both"/>
        <w:rPr>
          <w:bCs/>
        </w:rPr>
      </w:pPr>
      <w:r w:rsidRPr="007A36C2">
        <w:rPr>
          <w:bCs/>
        </w:rPr>
        <w:t>Minimum Project Size Requirement</w:t>
      </w:r>
    </w:p>
    <w:p w14:paraId="3B2278A6" w14:textId="77777777" w:rsidR="00942BA2" w:rsidRPr="007A36C2" w:rsidRDefault="00942BA2" w:rsidP="00FA2C82">
      <w:pPr>
        <w:pStyle w:val="ListParagraph"/>
        <w:numPr>
          <w:ilvl w:val="3"/>
          <w:numId w:val="1"/>
        </w:numPr>
        <w:jc w:val="both"/>
        <w:rPr>
          <w:bCs/>
        </w:rPr>
      </w:pPr>
      <w:r w:rsidRPr="007A36C2">
        <w:rPr>
          <w:bCs/>
        </w:rPr>
        <w:t>Large Projects</w:t>
      </w:r>
    </w:p>
    <w:p w14:paraId="347B5D29" w14:textId="77777777" w:rsidR="00942BA2" w:rsidRPr="007A36C2" w:rsidRDefault="00942BA2" w:rsidP="00FA2C82">
      <w:pPr>
        <w:pStyle w:val="ListParagraph"/>
        <w:numPr>
          <w:ilvl w:val="3"/>
          <w:numId w:val="1"/>
        </w:numPr>
        <w:jc w:val="both"/>
        <w:rPr>
          <w:bCs/>
        </w:rPr>
      </w:pPr>
      <w:r w:rsidRPr="007A36C2">
        <w:rPr>
          <w:bCs/>
        </w:rPr>
        <w:t>Small Projects</w:t>
      </w:r>
    </w:p>
    <w:p w14:paraId="7BB1B419" w14:textId="77777777" w:rsidR="00942BA2" w:rsidRPr="007A36C2" w:rsidRDefault="00942BA2" w:rsidP="00FA2C82">
      <w:pPr>
        <w:pStyle w:val="ListParagraph"/>
        <w:numPr>
          <w:ilvl w:val="2"/>
          <w:numId w:val="1"/>
        </w:numPr>
        <w:jc w:val="both"/>
        <w:rPr>
          <w:bCs/>
        </w:rPr>
      </w:pPr>
      <w:r w:rsidRPr="007A36C2">
        <w:rPr>
          <w:bCs/>
        </w:rPr>
        <w:t>Rural/Urban Area</w:t>
      </w:r>
    </w:p>
    <w:p w14:paraId="6B572ADA" w14:textId="77777777" w:rsidR="00942BA2" w:rsidRPr="007A36C2" w:rsidRDefault="00942BA2" w:rsidP="00FA2C82">
      <w:pPr>
        <w:pStyle w:val="ListParagraph"/>
        <w:numPr>
          <w:ilvl w:val="2"/>
          <w:numId w:val="1"/>
        </w:numPr>
        <w:jc w:val="both"/>
        <w:rPr>
          <w:bCs/>
        </w:rPr>
      </w:pPr>
      <w:r w:rsidRPr="007A36C2">
        <w:rPr>
          <w:bCs/>
        </w:rPr>
        <w:t>Application Limit</w:t>
      </w:r>
    </w:p>
    <w:p w14:paraId="0A13CC22" w14:textId="77777777" w:rsidR="00942BA2" w:rsidRPr="007A36C2" w:rsidRDefault="00942BA2" w:rsidP="00FA2C82">
      <w:pPr>
        <w:pStyle w:val="ListParagraph"/>
        <w:numPr>
          <w:ilvl w:val="2"/>
          <w:numId w:val="1"/>
        </w:numPr>
        <w:jc w:val="both"/>
        <w:rPr>
          <w:bCs/>
        </w:rPr>
      </w:pPr>
      <w:r w:rsidRPr="007A36C2">
        <w:rPr>
          <w:bCs/>
        </w:rPr>
        <w:t>Project Components</w:t>
      </w:r>
    </w:p>
    <w:p w14:paraId="348AED39" w14:textId="77777777" w:rsidR="00930F6B" w:rsidRPr="007A36C2" w:rsidRDefault="00930F6B" w:rsidP="0014546B">
      <w:pPr>
        <w:pStyle w:val="ListParagraph"/>
        <w:numPr>
          <w:ilvl w:val="0"/>
          <w:numId w:val="1"/>
        </w:numPr>
        <w:jc w:val="both"/>
        <w:rPr>
          <w:bCs/>
        </w:rPr>
      </w:pPr>
      <w:r w:rsidRPr="007A36C2">
        <w:rPr>
          <w:bCs/>
        </w:rPr>
        <w:t>Application and Submission Information</w:t>
      </w:r>
    </w:p>
    <w:p w14:paraId="50BB7860" w14:textId="77777777" w:rsidR="00942BA2" w:rsidRPr="007A36C2" w:rsidRDefault="00942BA2" w:rsidP="00A83C72">
      <w:pPr>
        <w:pStyle w:val="ListParagraph"/>
        <w:numPr>
          <w:ilvl w:val="1"/>
          <w:numId w:val="1"/>
        </w:numPr>
        <w:jc w:val="both"/>
        <w:rPr>
          <w:bCs/>
        </w:rPr>
      </w:pPr>
      <w:r w:rsidRPr="007A36C2">
        <w:rPr>
          <w:bCs/>
        </w:rPr>
        <w:t>Address</w:t>
      </w:r>
    </w:p>
    <w:p w14:paraId="4305DE74" w14:textId="77777777" w:rsidR="00942BA2" w:rsidRPr="007A36C2" w:rsidRDefault="00942BA2" w:rsidP="00FA2C82">
      <w:pPr>
        <w:pStyle w:val="ListParagraph"/>
        <w:numPr>
          <w:ilvl w:val="1"/>
          <w:numId w:val="1"/>
        </w:numPr>
        <w:jc w:val="both"/>
        <w:rPr>
          <w:bCs/>
        </w:rPr>
      </w:pPr>
      <w:r w:rsidRPr="007A36C2">
        <w:rPr>
          <w:bCs/>
        </w:rPr>
        <w:t>Content and Form of Application</w:t>
      </w:r>
    </w:p>
    <w:p w14:paraId="5333F157" w14:textId="77777777" w:rsidR="00942BA2" w:rsidRPr="007A36C2" w:rsidRDefault="00942BA2" w:rsidP="00FA2C82">
      <w:pPr>
        <w:pStyle w:val="ListParagraph"/>
        <w:numPr>
          <w:ilvl w:val="2"/>
          <w:numId w:val="1"/>
        </w:numPr>
        <w:jc w:val="both"/>
        <w:rPr>
          <w:bCs/>
        </w:rPr>
      </w:pPr>
      <w:r w:rsidRPr="007A36C2">
        <w:rPr>
          <w:bCs/>
        </w:rPr>
        <w:t>Cover Page</w:t>
      </w:r>
    </w:p>
    <w:p w14:paraId="0ABE7159" w14:textId="77777777" w:rsidR="006D5F84" w:rsidRPr="007A36C2" w:rsidRDefault="006D5F84" w:rsidP="00FA2C82">
      <w:pPr>
        <w:pStyle w:val="ListParagraph"/>
        <w:numPr>
          <w:ilvl w:val="2"/>
          <w:numId w:val="1"/>
        </w:numPr>
        <w:jc w:val="both"/>
        <w:rPr>
          <w:bCs/>
        </w:rPr>
      </w:pPr>
      <w:r w:rsidRPr="007A36C2">
        <w:rPr>
          <w:bCs/>
        </w:rPr>
        <w:t>Summary of Changes</w:t>
      </w:r>
    </w:p>
    <w:p w14:paraId="470F1589" w14:textId="77777777" w:rsidR="00942BA2" w:rsidRPr="007A36C2" w:rsidRDefault="00942BA2" w:rsidP="00FA2C82">
      <w:pPr>
        <w:pStyle w:val="ListParagraph"/>
        <w:numPr>
          <w:ilvl w:val="2"/>
          <w:numId w:val="1"/>
        </w:numPr>
        <w:jc w:val="both"/>
        <w:rPr>
          <w:bCs/>
        </w:rPr>
      </w:pPr>
      <w:r w:rsidRPr="007A36C2">
        <w:rPr>
          <w:bCs/>
        </w:rPr>
        <w:t>Project Narrative</w:t>
      </w:r>
    </w:p>
    <w:p w14:paraId="28B9F712" w14:textId="77777777" w:rsidR="00942BA2" w:rsidRPr="007A36C2" w:rsidRDefault="00942BA2" w:rsidP="00FA2C82">
      <w:pPr>
        <w:pStyle w:val="ListParagraph"/>
        <w:numPr>
          <w:ilvl w:val="3"/>
          <w:numId w:val="1"/>
        </w:numPr>
        <w:jc w:val="both"/>
        <w:rPr>
          <w:bCs/>
        </w:rPr>
      </w:pPr>
      <w:r w:rsidRPr="007A36C2">
        <w:rPr>
          <w:bCs/>
        </w:rPr>
        <w:t>Project Description</w:t>
      </w:r>
    </w:p>
    <w:p w14:paraId="01484044" w14:textId="77777777" w:rsidR="00942BA2" w:rsidRPr="007A36C2" w:rsidRDefault="00942BA2" w:rsidP="00FA2C82">
      <w:pPr>
        <w:pStyle w:val="ListParagraph"/>
        <w:numPr>
          <w:ilvl w:val="3"/>
          <w:numId w:val="1"/>
        </w:numPr>
        <w:jc w:val="both"/>
        <w:rPr>
          <w:bCs/>
        </w:rPr>
      </w:pPr>
      <w:r w:rsidRPr="007A36C2">
        <w:rPr>
          <w:bCs/>
        </w:rPr>
        <w:t>Project Location</w:t>
      </w:r>
    </w:p>
    <w:p w14:paraId="4BD61232" w14:textId="77777777" w:rsidR="00942BA2" w:rsidRPr="007A36C2" w:rsidRDefault="00942BA2" w:rsidP="00FA2C82">
      <w:pPr>
        <w:pStyle w:val="ListParagraph"/>
        <w:numPr>
          <w:ilvl w:val="3"/>
          <w:numId w:val="1"/>
        </w:numPr>
        <w:jc w:val="both"/>
        <w:rPr>
          <w:bCs/>
        </w:rPr>
      </w:pPr>
      <w:r w:rsidRPr="007A36C2">
        <w:rPr>
          <w:bCs/>
        </w:rPr>
        <w:t>Project Parties</w:t>
      </w:r>
    </w:p>
    <w:p w14:paraId="6E84E96B" w14:textId="77777777" w:rsidR="00942BA2" w:rsidRPr="007A36C2" w:rsidRDefault="00942BA2" w:rsidP="00FA2C82">
      <w:pPr>
        <w:pStyle w:val="ListParagraph"/>
        <w:numPr>
          <w:ilvl w:val="3"/>
          <w:numId w:val="1"/>
        </w:numPr>
        <w:jc w:val="both"/>
        <w:rPr>
          <w:bCs/>
        </w:rPr>
      </w:pPr>
      <w:r w:rsidRPr="007A36C2">
        <w:rPr>
          <w:bCs/>
        </w:rPr>
        <w:t>Grants Funds, Sources, and Uses of Project Funds</w:t>
      </w:r>
    </w:p>
    <w:p w14:paraId="7BFBB0B1" w14:textId="77777777" w:rsidR="00942BA2" w:rsidRPr="007A36C2" w:rsidRDefault="00942BA2" w:rsidP="00FA2C82">
      <w:pPr>
        <w:pStyle w:val="ListParagraph"/>
        <w:numPr>
          <w:ilvl w:val="3"/>
          <w:numId w:val="1"/>
        </w:numPr>
        <w:jc w:val="both"/>
        <w:rPr>
          <w:bCs/>
        </w:rPr>
      </w:pPr>
      <w:r w:rsidRPr="007A36C2">
        <w:rPr>
          <w:bCs/>
        </w:rPr>
        <w:t>Cost Effectiveness</w:t>
      </w:r>
    </w:p>
    <w:p w14:paraId="01B67C0D" w14:textId="77777777" w:rsidR="00942BA2" w:rsidRPr="007A36C2" w:rsidRDefault="00942BA2" w:rsidP="00FA2C82">
      <w:pPr>
        <w:pStyle w:val="ListParagraph"/>
        <w:numPr>
          <w:ilvl w:val="3"/>
          <w:numId w:val="1"/>
        </w:numPr>
        <w:jc w:val="both"/>
        <w:rPr>
          <w:bCs/>
        </w:rPr>
      </w:pPr>
      <w:r w:rsidRPr="007A36C2">
        <w:rPr>
          <w:bCs/>
        </w:rPr>
        <w:t>Project Readiness</w:t>
      </w:r>
    </w:p>
    <w:p w14:paraId="50C1BB0A" w14:textId="77777777" w:rsidR="00942BA2" w:rsidRPr="007A36C2" w:rsidRDefault="00942BA2" w:rsidP="00FA2C82">
      <w:pPr>
        <w:pStyle w:val="ListParagraph"/>
        <w:numPr>
          <w:ilvl w:val="1"/>
          <w:numId w:val="1"/>
        </w:numPr>
        <w:jc w:val="both"/>
        <w:rPr>
          <w:bCs/>
        </w:rPr>
      </w:pPr>
      <w:r w:rsidRPr="007A36C2">
        <w:rPr>
          <w:bCs/>
        </w:rPr>
        <w:t>Unique entity identifier and System for Award Management (SAM)</w:t>
      </w:r>
    </w:p>
    <w:p w14:paraId="333150F1" w14:textId="77777777" w:rsidR="00942BA2" w:rsidRPr="007A36C2" w:rsidRDefault="00942BA2" w:rsidP="00FA2C82">
      <w:pPr>
        <w:pStyle w:val="ListParagraph"/>
        <w:numPr>
          <w:ilvl w:val="1"/>
          <w:numId w:val="1"/>
        </w:numPr>
        <w:jc w:val="both"/>
        <w:rPr>
          <w:bCs/>
        </w:rPr>
      </w:pPr>
      <w:r w:rsidRPr="007A36C2">
        <w:rPr>
          <w:bCs/>
        </w:rPr>
        <w:lastRenderedPageBreak/>
        <w:t>Submission Date and Timelines</w:t>
      </w:r>
    </w:p>
    <w:p w14:paraId="05FB0406" w14:textId="77777777" w:rsidR="00942BA2" w:rsidRPr="007A36C2" w:rsidRDefault="00942BA2" w:rsidP="00FA2C82">
      <w:pPr>
        <w:pStyle w:val="ListParagraph"/>
        <w:numPr>
          <w:ilvl w:val="2"/>
          <w:numId w:val="1"/>
        </w:numPr>
        <w:jc w:val="both"/>
        <w:rPr>
          <w:bCs/>
        </w:rPr>
      </w:pPr>
      <w:r w:rsidRPr="007A36C2">
        <w:rPr>
          <w:bCs/>
        </w:rPr>
        <w:t>Deadline</w:t>
      </w:r>
    </w:p>
    <w:p w14:paraId="09D5FED3" w14:textId="77777777" w:rsidR="00942BA2" w:rsidRPr="007A36C2" w:rsidRDefault="00942BA2" w:rsidP="00FA2C82">
      <w:pPr>
        <w:pStyle w:val="ListParagraph"/>
        <w:numPr>
          <w:ilvl w:val="2"/>
          <w:numId w:val="1"/>
        </w:numPr>
        <w:jc w:val="both"/>
        <w:rPr>
          <w:bCs/>
        </w:rPr>
      </w:pPr>
      <w:r w:rsidRPr="007A36C2">
        <w:rPr>
          <w:bCs/>
        </w:rPr>
        <w:t>Consideration of Application</w:t>
      </w:r>
    </w:p>
    <w:p w14:paraId="719D914F" w14:textId="77777777" w:rsidR="00202CA7" w:rsidRPr="007A36C2" w:rsidRDefault="00202CA7" w:rsidP="00FA2C82">
      <w:pPr>
        <w:pStyle w:val="ListParagraph"/>
        <w:numPr>
          <w:ilvl w:val="2"/>
          <w:numId w:val="1"/>
        </w:numPr>
        <w:jc w:val="both"/>
        <w:rPr>
          <w:bCs/>
        </w:rPr>
      </w:pPr>
      <w:r w:rsidRPr="007A36C2">
        <w:rPr>
          <w:bCs/>
        </w:rPr>
        <w:t>Late Applications</w:t>
      </w:r>
    </w:p>
    <w:p w14:paraId="44DC676E" w14:textId="77777777" w:rsidR="00202CA7" w:rsidRPr="007A36C2" w:rsidRDefault="00202CA7" w:rsidP="00FA2C82">
      <w:pPr>
        <w:pStyle w:val="ListParagraph"/>
        <w:numPr>
          <w:ilvl w:val="2"/>
          <w:numId w:val="1"/>
        </w:numPr>
        <w:jc w:val="both"/>
        <w:rPr>
          <w:bCs/>
        </w:rPr>
      </w:pPr>
      <w:r w:rsidRPr="007A36C2">
        <w:rPr>
          <w:bCs/>
        </w:rPr>
        <w:t>Late Application Policy</w:t>
      </w:r>
    </w:p>
    <w:p w14:paraId="5678B7CF" w14:textId="77777777" w:rsidR="00930F6B" w:rsidRPr="007A36C2" w:rsidRDefault="00930F6B" w:rsidP="0014546B">
      <w:pPr>
        <w:pStyle w:val="ListParagraph"/>
        <w:numPr>
          <w:ilvl w:val="0"/>
          <w:numId w:val="1"/>
        </w:numPr>
        <w:jc w:val="both"/>
        <w:rPr>
          <w:bCs/>
        </w:rPr>
      </w:pPr>
      <w:r w:rsidRPr="007A36C2">
        <w:rPr>
          <w:bCs/>
        </w:rPr>
        <w:t>Application Review</w:t>
      </w:r>
      <w:r w:rsidR="006159C7" w:rsidRPr="007A36C2">
        <w:rPr>
          <w:bCs/>
        </w:rPr>
        <w:t xml:space="preserve"> Information </w:t>
      </w:r>
    </w:p>
    <w:p w14:paraId="703059A9" w14:textId="77777777" w:rsidR="00202CA7" w:rsidRPr="007A36C2" w:rsidRDefault="00202CA7" w:rsidP="00A83C72">
      <w:pPr>
        <w:pStyle w:val="ListParagraph"/>
        <w:numPr>
          <w:ilvl w:val="1"/>
          <w:numId w:val="1"/>
        </w:numPr>
        <w:jc w:val="both"/>
        <w:rPr>
          <w:bCs/>
        </w:rPr>
      </w:pPr>
      <w:r w:rsidRPr="007A36C2">
        <w:rPr>
          <w:bCs/>
        </w:rPr>
        <w:t>Criteria</w:t>
      </w:r>
    </w:p>
    <w:p w14:paraId="09ECA3F4" w14:textId="77777777" w:rsidR="00202CA7" w:rsidRPr="007A36C2" w:rsidRDefault="00202CA7" w:rsidP="00FA2C82">
      <w:pPr>
        <w:pStyle w:val="ListParagraph"/>
        <w:numPr>
          <w:ilvl w:val="2"/>
          <w:numId w:val="1"/>
        </w:numPr>
        <w:jc w:val="both"/>
        <w:rPr>
          <w:bCs/>
        </w:rPr>
      </w:pPr>
      <w:r w:rsidRPr="007A36C2">
        <w:rPr>
          <w:bCs/>
        </w:rPr>
        <w:t>Merit Criteria</w:t>
      </w:r>
    </w:p>
    <w:p w14:paraId="565A8F59" w14:textId="77777777" w:rsidR="00202CA7" w:rsidRPr="007A36C2" w:rsidRDefault="00202CA7" w:rsidP="00FA2C82">
      <w:pPr>
        <w:pStyle w:val="ListParagraph"/>
        <w:numPr>
          <w:ilvl w:val="3"/>
          <w:numId w:val="1"/>
        </w:numPr>
        <w:jc w:val="both"/>
        <w:rPr>
          <w:bCs/>
        </w:rPr>
      </w:pPr>
      <w:r w:rsidRPr="007A36C2">
        <w:rPr>
          <w:bCs/>
        </w:rPr>
        <w:t>Economic Outcomes</w:t>
      </w:r>
    </w:p>
    <w:p w14:paraId="6B3A1CA6" w14:textId="77777777" w:rsidR="00202CA7" w:rsidRPr="007A36C2" w:rsidRDefault="00202CA7" w:rsidP="00FA2C82">
      <w:pPr>
        <w:pStyle w:val="ListParagraph"/>
        <w:numPr>
          <w:ilvl w:val="3"/>
          <w:numId w:val="1"/>
        </w:numPr>
        <w:jc w:val="both"/>
        <w:rPr>
          <w:bCs/>
        </w:rPr>
      </w:pPr>
      <w:r w:rsidRPr="007A36C2">
        <w:rPr>
          <w:bCs/>
        </w:rPr>
        <w:t>Mobility Outcomes</w:t>
      </w:r>
    </w:p>
    <w:p w14:paraId="2F6A0BE9" w14:textId="77777777" w:rsidR="00202CA7" w:rsidRPr="007A36C2" w:rsidRDefault="00202CA7" w:rsidP="00FA2C82">
      <w:pPr>
        <w:pStyle w:val="ListParagraph"/>
        <w:numPr>
          <w:ilvl w:val="3"/>
          <w:numId w:val="1"/>
        </w:numPr>
        <w:jc w:val="both"/>
        <w:rPr>
          <w:bCs/>
        </w:rPr>
      </w:pPr>
      <w:r w:rsidRPr="007A36C2">
        <w:rPr>
          <w:bCs/>
        </w:rPr>
        <w:t>Safety Outcomes</w:t>
      </w:r>
    </w:p>
    <w:p w14:paraId="1257AA03" w14:textId="77777777" w:rsidR="00202CA7" w:rsidRPr="007A36C2" w:rsidRDefault="00202CA7" w:rsidP="00FA2C82">
      <w:pPr>
        <w:pStyle w:val="ListParagraph"/>
        <w:numPr>
          <w:ilvl w:val="3"/>
          <w:numId w:val="1"/>
        </w:numPr>
        <w:jc w:val="both"/>
        <w:rPr>
          <w:bCs/>
        </w:rPr>
      </w:pPr>
      <w:r w:rsidRPr="007A36C2">
        <w:rPr>
          <w:bCs/>
        </w:rPr>
        <w:t>Community and Environmental Outcomes</w:t>
      </w:r>
    </w:p>
    <w:p w14:paraId="4821E9B0" w14:textId="77777777" w:rsidR="00202CA7" w:rsidRPr="007A36C2" w:rsidRDefault="00202CA7" w:rsidP="00FA2C82">
      <w:pPr>
        <w:pStyle w:val="ListParagraph"/>
        <w:numPr>
          <w:ilvl w:val="2"/>
          <w:numId w:val="1"/>
        </w:numPr>
        <w:jc w:val="both"/>
        <w:rPr>
          <w:bCs/>
        </w:rPr>
      </w:pPr>
      <w:r w:rsidRPr="007A36C2">
        <w:rPr>
          <w:bCs/>
        </w:rPr>
        <w:t>Other Review Criteria</w:t>
      </w:r>
    </w:p>
    <w:p w14:paraId="580EF268" w14:textId="77777777" w:rsidR="00202CA7" w:rsidRPr="007A36C2" w:rsidRDefault="00202CA7" w:rsidP="00FA2C82">
      <w:pPr>
        <w:pStyle w:val="ListParagraph"/>
        <w:numPr>
          <w:ilvl w:val="3"/>
          <w:numId w:val="1"/>
        </w:numPr>
        <w:jc w:val="both"/>
        <w:rPr>
          <w:bCs/>
        </w:rPr>
      </w:pPr>
      <w:r w:rsidRPr="007A36C2">
        <w:rPr>
          <w:bCs/>
        </w:rPr>
        <w:t>Partnership and Innovation</w:t>
      </w:r>
    </w:p>
    <w:p w14:paraId="50766815" w14:textId="77777777" w:rsidR="00202CA7" w:rsidRPr="007A36C2" w:rsidRDefault="00202CA7" w:rsidP="00FA2C82">
      <w:pPr>
        <w:pStyle w:val="ListParagraph"/>
        <w:numPr>
          <w:ilvl w:val="3"/>
          <w:numId w:val="1"/>
        </w:numPr>
        <w:jc w:val="both"/>
        <w:rPr>
          <w:bCs/>
        </w:rPr>
      </w:pPr>
      <w:r w:rsidRPr="007A36C2">
        <w:rPr>
          <w:bCs/>
        </w:rPr>
        <w:t>Cost Share</w:t>
      </w:r>
    </w:p>
    <w:p w14:paraId="6983C179" w14:textId="77777777" w:rsidR="00B60D93" w:rsidRPr="007A36C2" w:rsidRDefault="00B60D93" w:rsidP="00FA2C82">
      <w:pPr>
        <w:pStyle w:val="ListParagraph"/>
        <w:numPr>
          <w:ilvl w:val="2"/>
          <w:numId w:val="1"/>
        </w:numPr>
        <w:jc w:val="both"/>
        <w:rPr>
          <w:bCs/>
        </w:rPr>
      </w:pPr>
      <w:r w:rsidRPr="007A36C2">
        <w:rPr>
          <w:bCs/>
        </w:rPr>
        <w:t>Large/Small Project Requirements</w:t>
      </w:r>
    </w:p>
    <w:p w14:paraId="7EA2229C" w14:textId="77777777" w:rsidR="00202CA7" w:rsidRPr="007A36C2" w:rsidRDefault="00202CA7" w:rsidP="00FA2C82">
      <w:pPr>
        <w:pStyle w:val="ListParagraph"/>
        <w:numPr>
          <w:ilvl w:val="1"/>
          <w:numId w:val="1"/>
        </w:numPr>
        <w:jc w:val="both"/>
        <w:rPr>
          <w:bCs/>
        </w:rPr>
      </w:pPr>
      <w:r w:rsidRPr="007A36C2">
        <w:rPr>
          <w:bCs/>
        </w:rPr>
        <w:t>Review and Selection Process</w:t>
      </w:r>
    </w:p>
    <w:p w14:paraId="2D16AAD7" w14:textId="55BB9FCC" w:rsidR="00202CA7" w:rsidRPr="007A36C2" w:rsidRDefault="0086498E" w:rsidP="00FA2C82">
      <w:pPr>
        <w:pStyle w:val="ListParagraph"/>
        <w:numPr>
          <w:ilvl w:val="2"/>
          <w:numId w:val="1"/>
        </w:numPr>
        <w:jc w:val="both"/>
        <w:rPr>
          <w:bCs/>
        </w:rPr>
      </w:pPr>
      <w:r w:rsidRPr="007A36C2">
        <w:rPr>
          <w:bCs/>
        </w:rPr>
        <w:t>USDOT</w:t>
      </w:r>
      <w:r w:rsidR="00202CA7" w:rsidRPr="007A36C2">
        <w:rPr>
          <w:bCs/>
        </w:rPr>
        <w:t xml:space="preserve"> Review</w:t>
      </w:r>
    </w:p>
    <w:p w14:paraId="59A4D0CC" w14:textId="77777777" w:rsidR="00202CA7" w:rsidRPr="007A36C2" w:rsidRDefault="00202CA7" w:rsidP="00FA2C82">
      <w:pPr>
        <w:pStyle w:val="ListParagraph"/>
        <w:numPr>
          <w:ilvl w:val="1"/>
          <w:numId w:val="1"/>
        </w:numPr>
        <w:jc w:val="both"/>
        <w:rPr>
          <w:bCs/>
        </w:rPr>
      </w:pPr>
      <w:r w:rsidRPr="007A36C2">
        <w:rPr>
          <w:bCs/>
        </w:rPr>
        <w:t>Additional Information</w:t>
      </w:r>
    </w:p>
    <w:p w14:paraId="22EB0205" w14:textId="77777777" w:rsidR="00930F6B" w:rsidRPr="007A36C2" w:rsidRDefault="00930F6B" w:rsidP="0014546B">
      <w:pPr>
        <w:pStyle w:val="ListParagraph"/>
        <w:numPr>
          <w:ilvl w:val="0"/>
          <w:numId w:val="1"/>
        </w:numPr>
        <w:jc w:val="both"/>
        <w:rPr>
          <w:bCs/>
        </w:rPr>
      </w:pPr>
      <w:r w:rsidRPr="007A36C2">
        <w:rPr>
          <w:bCs/>
        </w:rPr>
        <w:t>Federal Award Administration</w:t>
      </w:r>
      <w:r w:rsidR="006159C7" w:rsidRPr="007A36C2">
        <w:rPr>
          <w:bCs/>
        </w:rPr>
        <w:t xml:space="preserve"> Information </w:t>
      </w:r>
    </w:p>
    <w:p w14:paraId="2CB9407A" w14:textId="77777777" w:rsidR="00202CA7" w:rsidRPr="007A36C2" w:rsidRDefault="00202CA7" w:rsidP="00A83C72">
      <w:pPr>
        <w:pStyle w:val="ListParagraph"/>
        <w:numPr>
          <w:ilvl w:val="1"/>
          <w:numId w:val="1"/>
        </w:numPr>
        <w:jc w:val="both"/>
        <w:rPr>
          <w:bCs/>
        </w:rPr>
      </w:pPr>
      <w:r w:rsidRPr="007A36C2">
        <w:rPr>
          <w:bCs/>
        </w:rPr>
        <w:t>Federal Award Notices</w:t>
      </w:r>
    </w:p>
    <w:p w14:paraId="59EB46CF" w14:textId="77777777" w:rsidR="00202CA7" w:rsidRPr="007A36C2" w:rsidRDefault="00202CA7" w:rsidP="00FA2C82">
      <w:pPr>
        <w:pStyle w:val="ListParagraph"/>
        <w:numPr>
          <w:ilvl w:val="1"/>
          <w:numId w:val="1"/>
        </w:numPr>
        <w:jc w:val="both"/>
        <w:rPr>
          <w:bCs/>
        </w:rPr>
      </w:pPr>
      <w:r w:rsidRPr="007A36C2">
        <w:rPr>
          <w:bCs/>
        </w:rPr>
        <w:t>Administrative and National Policy Requirements</w:t>
      </w:r>
    </w:p>
    <w:p w14:paraId="32085FC6" w14:textId="77777777" w:rsidR="00202CA7" w:rsidRPr="007A36C2" w:rsidRDefault="00202CA7" w:rsidP="00FA2C82">
      <w:pPr>
        <w:pStyle w:val="ListParagraph"/>
        <w:numPr>
          <w:ilvl w:val="1"/>
          <w:numId w:val="1"/>
        </w:numPr>
        <w:jc w:val="both"/>
        <w:rPr>
          <w:bCs/>
        </w:rPr>
      </w:pPr>
      <w:r w:rsidRPr="007A36C2">
        <w:rPr>
          <w:bCs/>
        </w:rPr>
        <w:t>Reporting</w:t>
      </w:r>
    </w:p>
    <w:p w14:paraId="064EE9FA" w14:textId="77777777" w:rsidR="00202CA7" w:rsidRPr="007A36C2" w:rsidRDefault="00202CA7" w:rsidP="00FA2C82">
      <w:pPr>
        <w:pStyle w:val="ListParagraph"/>
        <w:numPr>
          <w:ilvl w:val="2"/>
          <w:numId w:val="1"/>
        </w:numPr>
        <w:jc w:val="both"/>
        <w:rPr>
          <w:bCs/>
        </w:rPr>
      </w:pPr>
      <w:r w:rsidRPr="007A36C2">
        <w:rPr>
          <w:bCs/>
        </w:rPr>
        <w:lastRenderedPageBreak/>
        <w:t>Progress Reporting on Grant Activity</w:t>
      </w:r>
    </w:p>
    <w:p w14:paraId="1C72D465" w14:textId="77777777" w:rsidR="00202CA7" w:rsidRPr="007A36C2" w:rsidRDefault="00202CA7" w:rsidP="00FA2C82">
      <w:pPr>
        <w:pStyle w:val="ListParagraph"/>
        <w:numPr>
          <w:ilvl w:val="2"/>
          <w:numId w:val="1"/>
        </w:numPr>
        <w:jc w:val="both"/>
        <w:rPr>
          <w:bCs/>
        </w:rPr>
      </w:pPr>
      <w:r w:rsidRPr="007A36C2">
        <w:rPr>
          <w:bCs/>
        </w:rPr>
        <w:t>Reporting of Matters Related to Integrity and Performance</w:t>
      </w:r>
    </w:p>
    <w:p w14:paraId="7C4ADF7C" w14:textId="77777777" w:rsidR="00930F6B" w:rsidRPr="007A36C2" w:rsidRDefault="00930F6B" w:rsidP="0014546B">
      <w:pPr>
        <w:pStyle w:val="ListParagraph"/>
        <w:numPr>
          <w:ilvl w:val="0"/>
          <w:numId w:val="1"/>
        </w:numPr>
        <w:jc w:val="both"/>
        <w:rPr>
          <w:bCs/>
        </w:rPr>
      </w:pPr>
      <w:r w:rsidRPr="007A36C2">
        <w:rPr>
          <w:bCs/>
        </w:rPr>
        <w:t>Federal Awarding Agency Contacts</w:t>
      </w:r>
    </w:p>
    <w:p w14:paraId="6C2E4276" w14:textId="34844AEA" w:rsidR="00B90F29" w:rsidRPr="007A36C2" w:rsidRDefault="00930F6B" w:rsidP="00B90F29">
      <w:pPr>
        <w:pStyle w:val="ListParagraph"/>
        <w:numPr>
          <w:ilvl w:val="0"/>
          <w:numId w:val="1"/>
        </w:numPr>
        <w:jc w:val="both"/>
      </w:pPr>
      <w:r w:rsidRPr="007A36C2">
        <w:rPr>
          <w:bCs/>
        </w:rPr>
        <w:t>Other Information</w:t>
      </w:r>
    </w:p>
    <w:p w14:paraId="523ABAF0" w14:textId="0833FE97" w:rsidR="00B90F29" w:rsidRPr="007A36C2" w:rsidRDefault="00B90F29" w:rsidP="00A83C72">
      <w:pPr>
        <w:pStyle w:val="ListParagraph"/>
        <w:numPr>
          <w:ilvl w:val="1"/>
          <w:numId w:val="1"/>
        </w:numPr>
        <w:jc w:val="both"/>
      </w:pPr>
      <w:r w:rsidRPr="007A36C2">
        <w:t>Invitation for Public Comment on the FY 2017 Notice</w:t>
      </w:r>
    </w:p>
    <w:p w14:paraId="6247F5F2" w14:textId="4A6BEDC4" w:rsidR="00202CA7" w:rsidRPr="007A36C2" w:rsidRDefault="007470E6" w:rsidP="00A83C72">
      <w:pPr>
        <w:pStyle w:val="ListParagraph"/>
        <w:numPr>
          <w:ilvl w:val="1"/>
          <w:numId w:val="1"/>
        </w:numPr>
        <w:jc w:val="both"/>
      </w:pPr>
      <w:r w:rsidRPr="007A36C2">
        <w:rPr>
          <w:bCs/>
        </w:rPr>
        <w:t>Response to Comments from the FY</w:t>
      </w:r>
      <w:r w:rsidR="006B0A18" w:rsidRPr="007A36C2">
        <w:rPr>
          <w:bCs/>
        </w:rPr>
        <w:t xml:space="preserve"> </w:t>
      </w:r>
      <w:r w:rsidRPr="007A36C2">
        <w:rPr>
          <w:bCs/>
        </w:rPr>
        <w:t>2016 Notice</w:t>
      </w:r>
    </w:p>
    <w:p w14:paraId="7DB334B4" w14:textId="77777777" w:rsidR="00930F6B" w:rsidRPr="007A36C2" w:rsidRDefault="00202CA7" w:rsidP="00A83C72">
      <w:pPr>
        <w:pStyle w:val="ListParagraph"/>
        <w:numPr>
          <w:ilvl w:val="1"/>
          <w:numId w:val="1"/>
        </w:numPr>
        <w:jc w:val="both"/>
      </w:pPr>
      <w:r w:rsidRPr="007A36C2">
        <w:rPr>
          <w:bCs/>
        </w:rPr>
        <w:t>Protection of Confidential Business Information</w:t>
      </w:r>
      <w:r w:rsidR="00930F6B" w:rsidRPr="007A36C2">
        <w:rPr>
          <w:bCs/>
        </w:rPr>
        <w:t xml:space="preserve"> </w:t>
      </w:r>
    </w:p>
    <w:p w14:paraId="5EF9DDE4" w14:textId="77777777" w:rsidR="00F261FA" w:rsidRPr="007A36C2" w:rsidRDefault="00F261FA" w:rsidP="001F2EF4">
      <w:pPr>
        <w:pStyle w:val="Heading1"/>
      </w:pPr>
      <w:r w:rsidRPr="007A36C2">
        <w:t>Program Description</w:t>
      </w:r>
    </w:p>
    <w:p w14:paraId="32C26173" w14:textId="298D58A3" w:rsidR="00EC7BF1" w:rsidRPr="007A36C2" w:rsidRDefault="00EC7BF1" w:rsidP="001F2EF4">
      <w:pPr>
        <w:ind w:firstLine="360"/>
      </w:pPr>
      <w:r w:rsidRPr="007A36C2">
        <w:t xml:space="preserve">The Nationally Significant Freight and Highway Projects (NSFHP) program, as established </w:t>
      </w:r>
      <w:r w:rsidR="00560B9D" w:rsidRPr="007A36C2">
        <w:t>by</w:t>
      </w:r>
      <w:r w:rsidRPr="007A36C2">
        <w:t xml:space="preserve"> the Fixing America’s Surface Transportation Act (FAST Act), Pub. L</w:t>
      </w:r>
      <w:r w:rsidR="006159C7" w:rsidRPr="007A36C2">
        <w:t>.</w:t>
      </w:r>
      <w:r w:rsidRPr="007A36C2">
        <w:t> 114-94</w:t>
      </w:r>
      <w:r w:rsidR="00560B9D" w:rsidRPr="007A36C2">
        <w:t xml:space="preserve">, section 1105 (23 U.S.C. 117), </w:t>
      </w:r>
      <w:r w:rsidRPr="007A36C2">
        <w:t xml:space="preserve">will provide Federal financial assistance to </w:t>
      </w:r>
      <w:r w:rsidR="00255504" w:rsidRPr="007A36C2">
        <w:t xml:space="preserve">freight and highway </w:t>
      </w:r>
      <w:r w:rsidRPr="007A36C2">
        <w:t xml:space="preserve">projects of national </w:t>
      </w:r>
      <w:r w:rsidR="00560B9D" w:rsidRPr="007A36C2">
        <w:t>or</w:t>
      </w:r>
      <w:r w:rsidRPr="007A36C2">
        <w:t xml:space="preserve"> regional significance.  </w:t>
      </w:r>
      <w:r w:rsidR="00F6311E" w:rsidRPr="007A36C2">
        <w:t xml:space="preserve">The Department will also refer to NSFHP grants as Fostering Advancements in Shipping and Transportation for the Long-term Achievement of National Efficiencies (FASTLANE) grants.  </w:t>
      </w:r>
      <w:r w:rsidRPr="007A36C2">
        <w:t xml:space="preserve">The </w:t>
      </w:r>
      <w:r w:rsidR="00C07B48" w:rsidRPr="007A36C2">
        <w:t>FASTLANE</w:t>
      </w:r>
      <w:r w:rsidRPr="007A36C2">
        <w:t xml:space="preserve"> program provides dedicated</w:t>
      </w:r>
      <w:r w:rsidR="00255504" w:rsidRPr="007A36C2">
        <w:t>, discretionary</w:t>
      </w:r>
      <w:r w:rsidRPr="007A36C2">
        <w:t xml:space="preserve"> funding for projects that address critical</w:t>
      </w:r>
      <w:r w:rsidR="00255504" w:rsidRPr="007A36C2">
        <w:t xml:space="preserve"> freight</w:t>
      </w:r>
      <w:r w:rsidRPr="007A36C2">
        <w:t xml:space="preserve"> issues facing our nation’s highways and bridges</w:t>
      </w:r>
      <w:r w:rsidR="003B5930" w:rsidRPr="007A36C2">
        <w:t>.</w:t>
      </w:r>
      <w:r w:rsidRPr="007A36C2">
        <w:t xml:space="preserve"> </w:t>
      </w:r>
      <w:proofErr w:type="gramStart"/>
      <w:r w:rsidRPr="007A36C2">
        <w:t>and</w:t>
      </w:r>
      <w:proofErr w:type="gramEnd"/>
      <w:r w:rsidRPr="007A36C2">
        <w:t xml:space="preserve"> for the first time in the U.S. Department of Transportation’s 50-year history, establishes broad</w:t>
      </w:r>
      <w:r w:rsidR="009F363A" w:rsidRPr="007A36C2">
        <w:t>, multiyear</w:t>
      </w:r>
      <w:r w:rsidRPr="007A36C2">
        <w:t xml:space="preserve"> eligibilities for freight infrastructure.  </w:t>
      </w:r>
    </w:p>
    <w:p w14:paraId="662148A6" w14:textId="0861009A" w:rsidR="00F86F18" w:rsidRPr="007A36C2" w:rsidRDefault="00E63335" w:rsidP="001F2EF4">
      <w:r w:rsidRPr="007A36C2">
        <w:t xml:space="preserve">To </w:t>
      </w:r>
      <w:r w:rsidR="009E392A" w:rsidRPr="007A36C2">
        <w:t>better adapt to</w:t>
      </w:r>
      <w:r w:rsidR="00770904" w:rsidRPr="007A36C2">
        <w:t xml:space="preserve"> national and regional</w:t>
      </w:r>
      <w:r w:rsidR="009E392A" w:rsidRPr="007A36C2">
        <w:t xml:space="preserve"> population growth, </w:t>
      </w:r>
      <w:r w:rsidRPr="007A36C2">
        <w:t xml:space="preserve">compete </w:t>
      </w:r>
      <w:r w:rsidR="009E392A" w:rsidRPr="007A36C2">
        <w:t>in the global economy,</w:t>
      </w:r>
      <w:r w:rsidRPr="007A36C2">
        <w:t xml:space="preserve"> and meet the needs of consumers and industry, the United States needs a strong multimodal </w:t>
      </w:r>
      <w:r w:rsidR="009E392A" w:rsidRPr="007A36C2">
        <w:t xml:space="preserve">transportation </w:t>
      </w:r>
      <w:r w:rsidRPr="007A36C2">
        <w:t xml:space="preserve">system.  </w:t>
      </w:r>
      <w:r w:rsidRPr="007A36C2">
        <w:rPr>
          <w:u w:val="single"/>
        </w:rPr>
        <w:t>Beyond Traffic</w:t>
      </w:r>
      <w:r w:rsidR="00E873F7" w:rsidRPr="007A36C2">
        <w:rPr>
          <w:u w:val="single"/>
        </w:rPr>
        <w:t xml:space="preserve"> 2045: Trends and Choices (Beyond Traffic)</w:t>
      </w:r>
      <w:r w:rsidR="006159C7" w:rsidRPr="007A36C2">
        <w:rPr>
          <w:rStyle w:val="FootnoteReference"/>
          <w:u w:val="single"/>
        </w:rPr>
        <w:footnoteReference w:id="2"/>
      </w:r>
      <w:r w:rsidRPr="007A36C2">
        <w:t xml:space="preserve">, the </w:t>
      </w:r>
      <w:r w:rsidR="00C007D2" w:rsidRPr="007A36C2">
        <w:t>Department’s</w:t>
      </w:r>
      <w:r w:rsidRPr="007A36C2">
        <w:t xml:space="preserve"> 30-year framework for the future, outlines changing </w:t>
      </w:r>
      <w:r w:rsidR="009E392A" w:rsidRPr="007A36C2">
        <w:t>local and global</w:t>
      </w:r>
      <w:r w:rsidR="006B58B6" w:rsidRPr="007A36C2">
        <w:t xml:space="preserve"> patterns</w:t>
      </w:r>
      <w:r w:rsidRPr="007A36C2">
        <w:t xml:space="preserve">, </w:t>
      </w:r>
      <w:r w:rsidRPr="007A36C2">
        <w:lastRenderedPageBreak/>
        <w:t xml:space="preserve">including </w:t>
      </w:r>
      <w:r w:rsidR="009E392A" w:rsidRPr="007A36C2">
        <w:t xml:space="preserve">population and employment growth in burgeoning megaregions and </w:t>
      </w:r>
      <w:r w:rsidRPr="007A36C2">
        <w:t>significant growth in freight movement by ton and value.  The report affirms the need to address freight bottlenecks that severely constrain system performance and capacity.  The Department’s draft National Freight Strategic Plan</w:t>
      </w:r>
      <w:r w:rsidR="006159C7" w:rsidRPr="007A36C2">
        <w:rPr>
          <w:rStyle w:val="FootnoteReference"/>
        </w:rPr>
        <w:footnoteReference w:id="3"/>
      </w:r>
      <w:r w:rsidRPr="007A36C2">
        <w:t xml:space="preserve">, released in October 2015, further explores these challenges </w:t>
      </w:r>
      <w:r w:rsidR="009E392A" w:rsidRPr="007A36C2">
        <w:t xml:space="preserve">for freight </w:t>
      </w:r>
      <w:r w:rsidR="0099388C" w:rsidRPr="007A36C2">
        <w:t xml:space="preserve">transportation </w:t>
      </w:r>
      <w:r w:rsidRPr="007A36C2">
        <w:t>and identifies strategies to address imped</w:t>
      </w:r>
      <w:r w:rsidR="009E392A" w:rsidRPr="007A36C2">
        <w:t>iments to</w:t>
      </w:r>
      <w:r w:rsidRPr="007A36C2">
        <w:t xml:space="preserve"> the flow of goods throughout the nation.</w:t>
      </w:r>
    </w:p>
    <w:p w14:paraId="25ECFA46" w14:textId="2E8E364A" w:rsidR="00EC7BF1" w:rsidRPr="007A36C2" w:rsidRDefault="00F261FA" w:rsidP="001F2EF4">
      <w:r w:rsidRPr="007A36C2">
        <w:t xml:space="preserve">The </w:t>
      </w:r>
      <w:r w:rsidR="00C07B48" w:rsidRPr="007A36C2">
        <w:t>FASTLANE</w:t>
      </w:r>
      <w:r w:rsidR="009D6569" w:rsidRPr="007A36C2">
        <w:t xml:space="preserve"> program</w:t>
      </w:r>
      <w:r w:rsidR="00F86F18" w:rsidRPr="007A36C2">
        <w:t xml:space="preserve"> </w:t>
      </w:r>
      <w:r w:rsidR="004C7D98" w:rsidRPr="007A36C2">
        <w:t>provide</w:t>
      </w:r>
      <w:r w:rsidR="009E392A" w:rsidRPr="007A36C2">
        <w:t xml:space="preserve">s an opportunity to address nationally or regionally significant challenges </w:t>
      </w:r>
      <w:r w:rsidR="004C7D98" w:rsidRPr="007A36C2">
        <w:t xml:space="preserve"> </w:t>
      </w:r>
      <w:r w:rsidR="009E392A" w:rsidRPr="007A36C2">
        <w:t>across the nation’s transportation system</w:t>
      </w:r>
      <w:r w:rsidR="0055277A" w:rsidRPr="007A36C2">
        <w:t xml:space="preserve"> including</w:t>
      </w:r>
      <w:r w:rsidR="009E392A" w:rsidRPr="007A36C2">
        <w:t xml:space="preserve"> </w:t>
      </w:r>
      <w:r w:rsidRPr="007A36C2">
        <w:t>improv</w:t>
      </w:r>
      <w:r w:rsidR="009E392A" w:rsidRPr="007A36C2">
        <w:t>ing</w:t>
      </w:r>
      <w:r w:rsidRPr="007A36C2">
        <w:t xml:space="preserve"> the safety, efficiency, and reliability of </w:t>
      </w:r>
      <w:r w:rsidR="009F363A" w:rsidRPr="007A36C2">
        <w:t xml:space="preserve">the movement of </w:t>
      </w:r>
      <w:r w:rsidR="009E392A" w:rsidRPr="007A36C2">
        <w:t>freight</w:t>
      </w:r>
      <w:r w:rsidR="009F363A" w:rsidRPr="007A36C2">
        <w:t xml:space="preserve"> and people</w:t>
      </w:r>
      <w:r w:rsidRPr="007A36C2">
        <w:t xml:space="preserve">; </w:t>
      </w:r>
      <w:r w:rsidR="00AF06F1" w:rsidRPr="007A36C2">
        <w:t>generating national or regional economic benefits and increasing the United States’</w:t>
      </w:r>
      <w:r w:rsidR="003358DA" w:rsidRPr="007A36C2">
        <w:t xml:space="preserve"> global competitiveness; </w:t>
      </w:r>
      <w:r w:rsidR="009E392A" w:rsidRPr="007A36C2">
        <w:t>reducing hig</w:t>
      </w:r>
      <w:r w:rsidR="00713CD6" w:rsidRPr="007A36C2">
        <w:t>hway congestion and bottlenecks</w:t>
      </w:r>
      <w:r w:rsidR="003358DA" w:rsidRPr="007A36C2">
        <w:t>;</w:t>
      </w:r>
      <w:r w:rsidR="009E392A" w:rsidRPr="007A36C2">
        <w:t xml:space="preserve"> </w:t>
      </w:r>
      <w:r w:rsidR="0099388C" w:rsidRPr="007A36C2">
        <w:t>enabling more efficient</w:t>
      </w:r>
      <w:r w:rsidR="009E392A" w:rsidRPr="007A36C2">
        <w:t xml:space="preserve"> intermodal connections</w:t>
      </w:r>
      <w:r w:rsidR="003358DA" w:rsidRPr="007A36C2">
        <w:t>;</w:t>
      </w:r>
      <w:r w:rsidR="009E392A" w:rsidRPr="007A36C2">
        <w:t xml:space="preserve"> </w:t>
      </w:r>
      <w:r w:rsidR="0099388C" w:rsidRPr="007A36C2">
        <w:t xml:space="preserve">minimizing </w:t>
      </w:r>
      <w:r w:rsidR="009E392A" w:rsidRPr="007A36C2">
        <w:t>delays at international borders</w:t>
      </w:r>
      <w:r w:rsidR="003358DA" w:rsidRPr="007A36C2">
        <w:t>;</w:t>
      </w:r>
      <w:r w:rsidR="009E392A" w:rsidRPr="007A36C2">
        <w:t xml:space="preserve"> </w:t>
      </w:r>
      <w:r w:rsidR="0099388C" w:rsidRPr="007A36C2">
        <w:t xml:space="preserve">improving </w:t>
      </w:r>
      <w:r w:rsidR="009E392A" w:rsidRPr="007A36C2">
        <w:t>inadequate first and last mile segments</w:t>
      </w:r>
      <w:r w:rsidRPr="007A36C2">
        <w:t xml:space="preserve">; </w:t>
      </w:r>
      <w:r w:rsidR="00B8672E" w:rsidRPr="007A36C2">
        <w:t xml:space="preserve">modernizing port facilities to meet 21st Century demands, including </w:t>
      </w:r>
      <w:r w:rsidR="009F363A" w:rsidRPr="007A36C2">
        <w:t>connections</w:t>
      </w:r>
      <w:r w:rsidR="00B8672E" w:rsidRPr="007A36C2">
        <w:t xml:space="preserve"> between ports </w:t>
      </w:r>
      <w:r w:rsidR="009F363A" w:rsidRPr="007A36C2">
        <w:t xml:space="preserve">and </w:t>
      </w:r>
      <w:r w:rsidR="00B8672E" w:rsidRPr="007A36C2">
        <w:t>the</w:t>
      </w:r>
      <w:r w:rsidR="0099388C" w:rsidRPr="007A36C2">
        <w:t xml:space="preserve">ir surface transportation </w:t>
      </w:r>
      <w:r w:rsidR="009F363A" w:rsidRPr="007A36C2">
        <w:t>systems</w:t>
      </w:r>
      <w:r w:rsidR="00B8672E" w:rsidRPr="007A36C2">
        <w:t xml:space="preserve">; </w:t>
      </w:r>
      <w:r w:rsidRPr="007A36C2">
        <w:t>enhanc</w:t>
      </w:r>
      <w:r w:rsidR="009E392A" w:rsidRPr="007A36C2">
        <w:t>ing</w:t>
      </w:r>
      <w:r w:rsidRPr="007A36C2">
        <w:t xml:space="preserve"> the resiliency of critical </w:t>
      </w:r>
      <w:r w:rsidR="0099388C" w:rsidRPr="007A36C2">
        <w:t xml:space="preserve">intermodal </w:t>
      </w:r>
      <w:r w:rsidRPr="007A36C2">
        <w:t>infrastructure and help</w:t>
      </w:r>
      <w:r w:rsidR="0055277A" w:rsidRPr="007A36C2">
        <w:t>ing</w:t>
      </w:r>
      <w:r w:rsidRPr="007A36C2">
        <w:t xml:space="preserve"> protect the environment; </w:t>
      </w:r>
      <w:r w:rsidR="009E392A" w:rsidRPr="007A36C2">
        <w:t xml:space="preserve">improving grade crossings; </w:t>
      </w:r>
      <w:r w:rsidRPr="007A36C2">
        <w:t>improv</w:t>
      </w:r>
      <w:r w:rsidR="009E392A" w:rsidRPr="007A36C2">
        <w:t>ing</w:t>
      </w:r>
      <w:r w:rsidRPr="007A36C2">
        <w:t xml:space="preserve"> roadways vital to national energy security; and address</w:t>
      </w:r>
      <w:r w:rsidR="009E392A" w:rsidRPr="007A36C2">
        <w:t>ing</w:t>
      </w:r>
      <w:r w:rsidRPr="007A36C2">
        <w:t xml:space="preserve"> the impact of population growth on the movement of people and freight.</w:t>
      </w:r>
      <w:r w:rsidR="00C007D2" w:rsidRPr="007A36C2">
        <w:t xml:space="preserve">  </w:t>
      </w:r>
      <w:r w:rsidR="009E392A" w:rsidRPr="007A36C2">
        <w:t>The program also offers resources to advance highway and bridge projects on the National Highway System</w:t>
      </w:r>
      <w:r w:rsidR="000F7C16" w:rsidRPr="007A36C2">
        <w:t xml:space="preserve"> (NHS)</w:t>
      </w:r>
      <w:r w:rsidR="009E392A" w:rsidRPr="007A36C2">
        <w:t xml:space="preserve">, including those that improve mobility through added capacity on the Interstate or address needs in a national scenic area.  </w:t>
      </w:r>
      <w:r w:rsidR="0099388C" w:rsidRPr="007A36C2">
        <w:t>Recognizing</w:t>
      </w:r>
      <w:r w:rsidR="00EC7BF1" w:rsidRPr="007A36C2">
        <w:t xml:space="preserve"> the interconnected and multimodal nature of the nation’s transportation system, the Department will give additional consideration to nationally </w:t>
      </w:r>
      <w:r w:rsidR="00560B9D" w:rsidRPr="007A36C2">
        <w:t>or</w:t>
      </w:r>
      <w:r w:rsidR="00EC7BF1" w:rsidRPr="007A36C2">
        <w:t xml:space="preserve"> regionally significant multimodal and multijurisdictional projects. </w:t>
      </w:r>
    </w:p>
    <w:p w14:paraId="0F4A0D79" w14:textId="55768737" w:rsidR="009D6569" w:rsidRPr="007A36C2" w:rsidRDefault="00595123" w:rsidP="001F2EF4">
      <w:r w:rsidRPr="007A36C2">
        <w:lastRenderedPageBreak/>
        <w:t>T</w:t>
      </w:r>
      <w:r w:rsidR="00DA331B" w:rsidRPr="007A36C2">
        <w:t>he</w:t>
      </w:r>
      <w:r w:rsidR="00DE6C15" w:rsidRPr="007A36C2">
        <w:t xml:space="preserve"> Department </w:t>
      </w:r>
      <w:r w:rsidR="003661B6" w:rsidRPr="007A36C2">
        <w:t>will also consider whether projects</w:t>
      </w:r>
      <w:r w:rsidR="00F067CC" w:rsidRPr="007A36C2">
        <w:t xml:space="preserve"> </w:t>
      </w:r>
      <w:r w:rsidR="0055277A" w:rsidRPr="007A36C2">
        <w:t xml:space="preserve">enhance personal mobility and accessibility.  Such projects include, but are not limited to, </w:t>
      </w:r>
      <w:r w:rsidR="0099388C" w:rsidRPr="007A36C2">
        <w:t>investments</w:t>
      </w:r>
      <w:r w:rsidR="0055277A" w:rsidRPr="007A36C2">
        <w:t xml:space="preserve"> that better connect people to essential services such as employment centers, health care, schools and education </w:t>
      </w:r>
      <w:r w:rsidR="00CC6D14" w:rsidRPr="007A36C2">
        <w:t>facilities</w:t>
      </w:r>
      <w:r w:rsidR="0055277A" w:rsidRPr="007A36C2">
        <w:t xml:space="preserve">, healthy food, and recreation; remove physical </w:t>
      </w:r>
      <w:r w:rsidR="00E43C94" w:rsidRPr="007A36C2">
        <w:t>or operational</w:t>
      </w:r>
      <w:r w:rsidR="0055277A" w:rsidRPr="007A36C2">
        <w:t xml:space="preserve"> barriers to access; </w:t>
      </w:r>
      <w:r w:rsidR="0055277A" w:rsidRPr="007A36C2">
        <w:rPr>
          <w:color w:val="363636"/>
        </w:rPr>
        <w:t xml:space="preserve">strengthen communities through neighborhood redevelopment; </w:t>
      </w:r>
      <w:r w:rsidR="0055277A" w:rsidRPr="007A36C2">
        <w:t xml:space="preserve">mitigate the </w:t>
      </w:r>
      <w:r w:rsidR="006919CC" w:rsidRPr="007A36C2">
        <w:t xml:space="preserve">negative </w:t>
      </w:r>
      <w:r w:rsidR="0055277A" w:rsidRPr="007A36C2">
        <w:t>impacts of freight movement on communities</w:t>
      </w:r>
      <w:r w:rsidR="00E43C94" w:rsidRPr="007A36C2">
        <w:t>– such as road or railroad crossing congestion</w:t>
      </w:r>
      <w:r w:rsidR="00CC6D14" w:rsidRPr="007A36C2">
        <w:t xml:space="preserve">; and support workforce development, particularly for disadvantaged groups, which include </w:t>
      </w:r>
      <w:r w:rsidR="006919CC" w:rsidRPr="007A36C2">
        <w:t>low-</w:t>
      </w:r>
      <w:r w:rsidR="00CC6D14" w:rsidRPr="007A36C2">
        <w:t>income groups, persons with visible and hidden disabilities, elderly individuals, and minority persons and populations</w:t>
      </w:r>
      <w:r w:rsidR="0055277A" w:rsidRPr="007A36C2">
        <w:t xml:space="preserve">.  </w:t>
      </w:r>
      <w:r w:rsidR="0055277A" w:rsidRPr="007A36C2">
        <w:rPr>
          <w:color w:val="363636"/>
        </w:rPr>
        <w:t xml:space="preserve">The Department may consider whether </w:t>
      </w:r>
      <w:r w:rsidR="0099388C" w:rsidRPr="007A36C2">
        <w:rPr>
          <w:color w:val="363636"/>
        </w:rPr>
        <w:t>a</w:t>
      </w:r>
      <w:r w:rsidR="0055277A" w:rsidRPr="007A36C2">
        <w:rPr>
          <w:color w:val="363636"/>
        </w:rPr>
        <w:t xml:space="preserve"> project</w:t>
      </w:r>
      <w:r w:rsidR="0099388C" w:rsidRPr="007A36C2">
        <w:rPr>
          <w:color w:val="363636"/>
        </w:rPr>
        <w:t>’s</w:t>
      </w:r>
      <w:r w:rsidR="0055277A" w:rsidRPr="007A36C2">
        <w:rPr>
          <w:color w:val="363636"/>
        </w:rPr>
        <w:t xml:space="preserve"> design </w:t>
      </w:r>
      <w:r w:rsidR="0099388C" w:rsidRPr="007A36C2">
        <w:rPr>
          <w:color w:val="363636"/>
        </w:rPr>
        <w:t xml:space="preserve">is likely to generate </w:t>
      </w:r>
      <w:r w:rsidR="0055277A" w:rsidRPr="007A36C2">
        <w:rPr>
          <w:color w:val="363636"/>
        </w:rPr>
        <w:t xml:space="preserve">benefits </w:t>
      </w:r>
      <w:r w:rsidR="0099388C" w:rsidRPr="007A36C2">
        <w:rPr>
          <w:color w:val="363636"/>
        </w:rPr>
        <w:t xml:space="preserve">for </w:t>
      </w:r>
      <w:r w:rsidR="0055277A" w:rsidRPr="007A36C2">
        <w:rPr>
          <w:color w:val="363636"/>
        </w:rPr>
        <w:t xml:space="preserve">all users of the proposed project, including non-driving members of a community adjacent to or affected by the project.  </w:t>
      </w:r>
    </w:p>
    <w:p w14:paraId="26F39DB8" w14:textId="77777777" w:rsidR="005C5C42" w:rsidRPr="007A36C2" w:rsidRDefault="00F261FA" w:rsidP="00FA2C82">
      <w:pPr>
        <w:pStyle w:val="Heading1"/>
      </w:pPr>
      <w:r w:rsidRPr="007A36C2">
        <w:t>Federal Award Information</w:t>
      </w:r>
    </w:p>
    <w:p w14:paraId="6AF66F9C" w14:textId="77777777" w:rsidR="005C5C42" w:rsidRPr="007A36C2" w:rsidRDefault="00FA2C82" w:rsidP="00B90F29">
      <w:pPr>
        <w:pStyle w:val="ListParagraph"/>
        <w:numPr>
          <w:ilvl w:val="0"/>
          <w:numId w:val="19"/>
        </w:numPr>
        <w:rPr>
          <w:b/>
        </w:rPr>
      </w:pPr>
      <w:r w:rsidRPr="007A36C2">
        <w:rPr>
          <w:b/>
        </w:rPr>
        <w:t>Amount</w:t>
      </w:r>
      <w:r w:rsidR="005C5C42" w:rsidRPr="007A36C2">
        <w:rPr>
          <w:b/>
        </w:rPr>
        <w:t xml:space="preserve"> Available</w:t>
      </w:r>
    </w:p>
    <w:p w14:paraId="0B24B6BA" w14:textId="7653330E" w:rsidR="00DF2E86" w:rsidRPr="007A36C2" w:rsidRDefault="00F86F18" w:rsidP="00FA2C82">
      <w:pPr>
        <w:ind w:left="1080" w:firstLine="360"/>
      </w:pPr>
      <w:r w:rsidRPr="007A36C2">
        <w:t xml:space="preserve">The </w:t>
      </w:r>
      <w:r w:rsidR="00560B9D" w:rsidRPr="007A36C2">
        <w:t xml:space="preserve">FAST Act authorizes the </w:t>
      </w:r>
      <w:r w:rsidR="00C07B48" w:rsidRPr="007A36C2">
        <w:t>FASTLANE</w:t>
      </w:r>
      <w:r w:rsidRPr="007A36C2">
        <w:t xml:space="preserve"> program at $4.5 billion for fiscal years (FY) 2016 through 2020, including $8</w:t>
      </w:r>
      <w:r w:rsidR="00721361" w:rsidRPr="007A36C2">
        <w:t>5</w:t>
      </w:r>
      <w:r w:rsidR="008742E9" w:rsidRPr="007A36C2">
        <w:t>0</w:t>
      </w:r>
      <w:r w:rsidRPr="007A36C2">
        <w:t xml:space="preserve"> million</w:t>
      </w:r>
      <w:r w:rsidR="004C7D98" w:rsidRPr="007A36C2">
        <w:rPr>
          <w:rStyle w:val="FootnoteReference"/>
        </w:rPr>
        <w:footnoteReference w:id="4"/>
      </w:r>
      <w:r w:rsidRPr="007A36C2">
        <w:t xml:space="preserve"> for FY 201</w:t>
      </w:r>
      <w:r w:rsidR="00721361" w:rsidRPr="007A36C2">
        <w:t>7</w:t>
      </w:r>
      <w:r w:rsidR="002B0F67" w:rsidRPr="007A36C2">
        <w:t xml:space="preserve"> to be awarded by </w:t>
      </w:r>
      <w:r w:rsidR="0086498E" w:rsidRPr="007A36C2">
        <w:t>USDOT</w:t>
      </w:r>
      <w:r w:rsidR="002B0F67" w:rsidRPr="007A36C2">
        <w:t xml:space="preserve"> on a competitive basis to projects of national or regional significance</w:t>
      </w:r>
      <w:r w:rsidR="00AF06F1" w:rsidRPr="007A36C2">
        <w:t xml:space="preserve"> that meet statutory requirements</w:t>
      </w:r>
      <w:r w:rsidRPr="007A36C2">
        <w:t xml:space="preserve">.  </w:t>
      </w:r>
      <w:r w:rsidR="00DF2E86" w:rsidRPr="007A36C2">
        <w:t>The funding described in this notice is authorized for FY</w:t>
      </w:r>
      <w:r w:rsidR="006B0A18" w:rsidRPr="007A36C2">
        <w:t xml:space="preserve"> </w:t>
      </w:r>
      <w:r w:rsidR="00DF2E86" w:rsidRPr="007A36C2">
        <w:t>2017 in FAST Act Section 1101(a</w:t>
      </w:r>
      <w:proofErr w:type="gramStart"/>
      <w:r w:rsidR="00DF2E86" w:rsidRPr="007A36C2">
        <w:t>)(</w:t>
      </w:r>
      <w:proofErr w:type="gramEnd"/>
      <w:r w:rsidR="00DF2E86" w:rsidRPr="007A36C2">
        <w:t xml:space="preserve">5).  The amount that will be available for awards is uncertain because the Department is issuing this notice before </w:t>
      </w:r>
      <w:r w:rsidR="001D2E8A" w:rsidRPr="007A36C2">
        <w:t xml:space="preserve">full-year </w:t>
      </w:r>
      <w:r w:rsidR="00DF2E86" w:rsidRPr="007A36C2">
        <w:lastRenderedPageBreak/>
        <w:t xml:space="preserve">appropriations </w:t>
      </w:r>
      <w:r w:rsidR="00FD79FA" w:rsidRPr="007A36C2">
        <w:t>legislation</w:t>
      </w:r>
      <w:r w:rsidR="00DF2E86" w:rsidRPr="007A36C2">
        <w:t xml:space="preserve"> ha</w:t>
      </w:r>
      <w:r w:rsidR="00FD79FA" w:rsidRPr="007A36C2">
        <w:t>s</w:t>
      </w:r>
      <w:r w:rsidR="00DF2E86" w:rsidRPr="007A36C2">
        <w:t xml:space="preserve"> been enacted for </w:t>
      </w:r>
      <w:r w:rsidR="006B0A18" w:rsidRPr="007A36C2">
        <w:t>FY 2017</w:t>
      </w:r>
      <w:r w:rsidR="00DF2E86" w:rsidRPr="007A36C2">
        <w:t>.  The Department antic</w:t>
      </w:r>
      <w:r w:rsidR="007A36C2">
        <w:t>ipates that up to approximately $787 million</w:t>
      </w:r>
      <w:r w:rsidR="00DF2E86" w:rsidRPr="007A36C2">
        <w:t xml:space="preserve"> will be available for awards.  But that estimate may be higher or lower than the final amount, which is dependent on future appropriations legislation.  Any award selections under this notice will be subject to the availability of funds.</w:t>
      </w:r>
    </w:p>
    <w:p w14:paraId="2D6DD74B" w14:textId="77777777" w:rsidR="00C60183" w:rsidRPr="007A36C2" w:rsidRDefault="00C60183" w:rsidP="00FA2C82">
      <w:pPr>
        <w:ind w:left="1080" w:firstLine="360"/>
      </w:pPr>
      <w:r w:rsidRPr="007A36C2">
        <w:t>While the Department is initiating the process of soliciting applications for FY 2017, awards will be subject to the availability of funding; the Department is currently operating under a Continuing Resolution, and the obligation limitation distribution for the balance of the Fiscal Year will depend on Congressional action.  However, as obligation limitation associated with this program currently expires at the end of the Fiscal Year, the Department is now beginning the process of soliciting applications to facilitate the possibility of awards with sufficient time for grantees to obligate in advance of peak construction season, while accounting for the requirement that the Department notify Congressional Committees 60 days ahead of awards.</w:t>
      </w:r>
    </w:p>
    <w:p w14:paraId="2108BF78" w14:textId="77777777" w:rsidR="005C5C42" w:rsidRPr="007A36C2" w:rsidRDefault="005C5C42" w:rsidP="00B90F29">
      <w:pPr>
        <w:pStyle w:val="ListParagraph"/>
        <w:numPr>
          <w:ilvl w:val="0"/>
          <w:numId w:val="19"/>
        </w:numPr>
        <w:rPr>
          <w:b/>
        </w:rPr>
      </w:pPr>
      <w:r w:rsidRPr="007A36C2">
        <w:rPr>
          <w:b/>
        </w:rPr>
        <w:t>Eligible Uses</w:t>
      </w:r>
    </w:p>
    <w:p w14:paraId="67A61092" w14:textId="7ECA70B0" w:rsidR="005C5C42" w:rsidRPr="007A36C2" w:rsidRDefault="00C07B48" w:rsidP="00FA2C82">
      <w:pPr>
        <w:ind w:left="1080" w:firstLine="360"/>
      </w:pPr>
      <w:r w:rsidRPr="007A36C2">
        <w:t>FASTLANE</w:t>
      </w:r>
      <w:r w:rsidR="001C0DA1" w:rsidRPr="007A36C2">
        <w:t xml:space="preserve"> grants</w:t>
      </w:r>
      <w:r w:rsidR="009C77AB" w:rsidRPr="007A36C2">
        <w:t xml:space="preserve"> may be used</w:t>
      </w:r>
      <w:r w:rsidR="001C0DA1" w:rsidRPr="007A36C2">
        <w:t xml:space="preserve"> for the construction, reconstruction, rehabilitation, acquisition of property </w:t>
      </w:r>
      <w:r w:rsidR="009C77AB" w:rsidRPr="007A36C2">
        <w:t>(</w:t>
      </w:r>
      <w:r w:rsidR="001C0DA1" w:rsidRPr="007A36C2">
        <w:t>including land</w:t>
      </w:r>
      <w:r w:rsidR="009C77AB" w:rsidRPr="007A36C2">
        <w:t xml:space="preserve"> related to the project and improvements to the land)</w:t>
      </w:r>
      <w:r w:rsidR="001C0DA1" w:rsidRPr="007A36C2">
        <w:t xml:space="preserve">, environmental mitigation, construction contingencies, equipment acquisition, and operational improvements directly related to system performance.  </w:t>
      </w:r>
      <w:r w:rsidRPr="007A36C2">
        <w:t>FASTLANE</w:t>
      </w:r>
      <w:r w:rsidR="009C77AB" w:rsidRPr="007A36C2">
        <w:t xml:space="preserve"> grants may also </w:t>
      </w:r>
      <w:r w:rsidR="00E038A0" w:rsidRPr="007A36C2">
        <w:t>fund</w:t>
      </w:r>
      <w:r w:rsidR="009C77AB" w:rsidRPr="007A36C2">
        <w:t xml:space="preserve"> d</w:t>
      </w:r>
      <w:r w:rsidR="001C0DA1" w:rsidRPr="007A36C2">
        <w:t xml:space="preserve">evelopmental phase activities, including planning, feasibility analysis, revenue forecasting, environmental review, preliminary engineering, design, and other </w:t>
      </w:r>
      <w:r w:rsidR="004B5247" w:rsidRPr="007A36C2">
        <w:t>preconstruction</w:t>
      </w:r>
      <w:r w:rsidR="001C0DA1" w:rsidRPr="007A36C2">
        <w:t xml:space="preserve"> activities</w:t>
      </w:r>
      <w:r w:rsidR="00E038A0" w:rsidRPr="007A36C2">
        <w:t>,</w:t>
      </w:r>
      <w:r w:rsidR="001C0DA1" w:rsidRPr="007A36C2">
        <w:t xml:space="preserve"> provided the</w:t>
      </w:r>
      <w:r w:rsidR="0099388C" w:rsidRPr="007A36C2">
        <w:t xml:space="preserve"> project</w:t>
      </w:r>
      <w:r w:rsidR="001C0DA1" w:rsidRPr="007A36C2">
        <w:t xml:space="preserve"> </w:t>
      </w:r>
      <w:r w:rsidR="009C77AB" w:rsidRPr="007A36C2">
        <w:t>meet</w:t>
      </w:r>
      <w:r w:rsidR="0099388C" w:rsidRPr="007A36C2">
        <w:t>s</w:t>
      </w:r>
      <w:r w:rsidR="00E038A0" w:rsidRPr="007A36C2">
        <w:t xml:space="preserve"> statutory requirements</w:t>
      </w:r>
      <w:r w:rsidR="00EB2CA4" w:rsidRPr="007A36C2">
        <w:t>.</w:t>
      </w:r>
    </w:p>
    <w:p w14:paraId="68D690CC" w14:textId="37520A99" w:rsidR="00FA2C82" w:rsidRPr="007A36C2" w:rsidRDefault="005C5C42" w:rsidP="00FA2C82">
      <w:pPr>
        <w:ind w:left="1080" w:firstLine="360"/>
      </w:pPr>
      <w:r w:rsidRPr="007A36C2">
        <w:lastRenderedPageBreak/>
        <w:t>The FAST Act allows a FASTLANE grant recipient to use FASTLANE funds granted to pay the subsidy and administrative costs necessary to receive credit assistance for the associated project under the Transportation Infrastructure Finance and Innovation Act of 1998 (“TIFIA”) program.</w:t>
      </w:r>
    </w:p>
    <w:p w14:paraId="0A7DC132" w14:textId="77777777" w:rsidR="009D6569" w:rsidRPr="007A36C2" w:rsidRDefault="005C5C42" w:rsidP="00B90F29">
      <w:pPr>
        <w:pStyle w:val="ListParagraph"/>
        <w:numPr>
          <w:ilvl w:val="0"/>
          <w:numId w:val="19"/>
        </w:numPr>
      </w:pPr>
      <w:r w:rsidRPr="007A36C2">
        <w:rPr>
          <w:b/>
        </w:rPr>
        <w:t>Other Restrictions</w:t>
      </w:r>
      <w:r w:rsidR="001C0DA1" w:rsidRPr="007A36C2">
        <w:t xml:space="preserve"> </w:t>
      </w:r>
    </w:p>
    <w:p w14:paraId="156961E6" w14:textId="2EFE8AF3" w:rsidR="002B0F67" w:rsidRPr="007A36C2" w:rsidRDefault="002B0F67" w:rsidP="00FA2C82">
      <w:pPr>
        <w:ind w:left="1080" w:firstLine="360"/>
      </w:pPr>
      <w:r w:rsidRPr="007A36C2">
        <w:t>The D</w:t>
      </w:r>
      <w:r w:rsidR="00DE6C15" w:rsidRPr="007A36C2">
        <w:t>epartment</w:t>
      </w:r>
      <w:r w:rsidRPr="007A36C2">
        <w:t xml:space="preserve"> will </w:t>
      </w:r>
      <w:r w:rsidR="005C5C42" w:rsidRPr="007A36C2">
        <w:t>make awards</w:t>
      </w:r>
      <w:r w:rsidRPr="007A36C2">
        <w:t xml:space="preserve"> under the </w:t>
      </w:r>
      <w:r w:rsidR="00C07B48" w:rsidRPr="007A36C2">
        <w:t>FASTLANE</w:t>
      </w:r>
      <w:r w:rsidR="001549EB" w:rsidRPr="007A36C2">
        <w:t xml:space="preserve"> program </w:t>
      </w:r>
      <w:r w:rsidR="005C5C42" w:rsidRPr="007A36C2">
        <w:t xml:space="preserve">to both </w:t>
      </w:r>
      <w:r w:rsidR="001549EB" w:rsidRPr="007A36C2">
        <w:t xml:space="preserve">large and small </w:t>
      </w:r>
      <w:r w:rsidR="00F338A5" w:rsidRPr="007A36C2">
        <w:t>projects</w:t>
      </w:r>
      <w:r w:rsidRPr="007A36C2">
        <w:t>.</w:t>
      </w:r>
      <w:r w:rsidRPr="007A36C2" w:rsidDel="00985117">
        <w:t xml:space="preserve"> </w:t>
      </w:r>
      <w:r w:rsidR="006876E5" w:rsidRPr="007A36C2" w:rsidDel="00985117">
        <w:t>(R</w:t>
      </w:r>
      <w:r w:rsidR="001C0DA1" w:rsidRPr="007A36C2" w:rsidDel="00985117">
        <w:t>efer to section C.3.ii.for a definition of large and small projects.</w:t>
      </w:r>
      <w:r w:rsidR="006876E5" w:rsidRPr="007A36C2">
        <w:t>)</w:t>
      </w:r>
      <w:r w:rsidR="001C0DA1" w:rsidRPr="007A36C2">
        <w:t xml:space="preserve"> </w:t>
      </w:r>
      <w:r w:rsidRPr="007A36C2">
        <w:t>For large projects, t</w:t>
      </w:r>
      <w:r w:rsidR="00947231" w:rsidRPr="007A36C2">
        <w:t xml:space="preserve">he FAST Act specifies that </w:t>
      </w:r>
      <w:r w:rsidR="00C07B48" w:rsidRPr="007A36C2">
        <w:t>FASTLANE</w:t>
      </w:r>
      <w:r w:rsidR="00947231" w:rsidRPr="007A36C2">
        <w:t xml:space="preserve"> grants </w:t>
      </w:r>
      <w:r w:rsidRPr="007A36C2">
        <w:t xml:space="preserve">must be </w:t>
      </w:r>
      <w:r w:rsidR="003B033A" w:rsidRPr="007A36C2">
        <w:t>at least</w:t>
      </w:r>
      <w:r w:rsidR="00947231" w:rsidRPr="007A36C2">
        <w:t xml:space="preserve"> $25 million</w:t>
      </w:r>
      <w:r w:rsidRPr="007A36C2">
        <w:t xml:space="preserve">.  For small projects, the grants </w:t>
      </w:r>
      <w:r w:rsidR="003B033A" w:rsidRPr="007A36C2">
        <w:t>must be at least</w:t>
      </w:r>
      <w:r w:rsidRPr="007A36C2">
        <w:t xml:space="preserve"> $5 million</w:t>
      </w:r>
      <w:r w:rsidR="00657C7B" w:rsidRPr="007A36C2">
        <w:t xml:space="preserve">.  </w:t>
      </w:r>
      <w:r w:rsidR="00DE6C15" w:rsidRPr="007A36C2">
        <w:t xml:space="preserve">For both large and small projects, maximum </w:t>
      </w:r>
      <w:r w:rsidR="00C07B48" w:rsidRPr="007A36C2">
        <w:t>FASTLANE</w:t>
      </w:r>
      <w:r w:rsidR="00DE6C15" w:rsidRPr="007A36C2">
        <w:t xml:space="preserve"> awards may not exceed 60 percent of </w:t>
      </w:r>
      <w:r w:rsidR="00584D52" w:rsidRPr="007A36C2">
        <w:t xml:space="preserve">future </w:t>
      </w:r>
      <w:r w:rsidR="00F57C60" w:rsidRPr="007A36C2">
        <w:t xml:space="preserve">eligible </w:t>
      </w:r>
      <w:r w:rsidR="00DE6C15" w:rsidRPr="007A36C2">
        <w:t xml:space="preserve">project costs.  </w:t>
      </w:r>
      <w:r w:rsidR="00AE5D75" w:rsidRPr="007A36C2">
        <w:t xml:space="preserve">While </w:t>
      </w:r>
      <w:r w:rsidR="005C5C42" w:rsidRPr="007A36C2">
        <w:t xml:space="preserve">10 </w:t>
      </w:r>
      <w:r w:rsidR="00EB0B32" w:rsidRPr="007A36C2">
        <w:t>percent of available funds</w:t>
      </w:r>
      <w:r w:rsidR="0020014D" w:rsidRPr="007A36C2">
        <w:t xml:space="preserve"> </w:t>
      </w:r>
      <w:r w:rsidRPr="007A36C2">
        <w:t xml:space="preserve">are </w:t>
      </w:r>
      <w:r w:rsidR="008E5A09" w:rsidRPr="007A36C2">
        <w:t>reserved for small projects</w:t>
      </w:r>
      <w:r w:rsidR="005C5C42" w:rsidRPr="007A36C2">
        <w:t>,</w:t>
      </w:r>
      <w:r w:rsidR="006E321A" w:rsidRPr="007A36C2">
        <w:t xml:space="preserve"> </w:t>
      </w:r>
      <w:r w:rsidR="005C5C42" w:rsidRPr="007A36C2">
        <w:t>90 percent of funds are reserved for large projects</w:t>
      </w:r>
      <w:r w:rsidR="008E5A09" w:rsidRPr="007A36C2">
        <w:t xml:space="preserve">.  </w:t>
      </w:r>
      <w:r w:rsidR="00A86B3B" w:rsidRPr="007A36C2">
        <w:t xml:space="preserve">Applicants are strongly encouraged to submit applications only for eligible award amounts.  </w:t>
      </w:r>
    </w:p>
    <w:p w14:paraId="06DD7A04" w14:textId="3BC9E675" w:rsidR="005B3290" w:rsidRPr="007A36C2" w:rsidRDefault="002B0F67" w:rsidP="00FA2C82">
      <w:pPr>
        <w:ind w:left="1080" w:firstLine="360"/>
      </w:pPr>
      <w:r w:rsidRPr="007A36C2">
        <w:t xml:space="preserve">Pursuant to the FAST Act, </w:t>
      </w:r>
      <w:r w:rsidR="00EB0B32" w:rsidRPr="007A36C2">
        <w:t xml:space="preserve">not </w:t>
      </w:r>
      <w:r w:rsidR="00657C7B" w:rsidRPr="007A36C2">
        <w:t xml:space="preserve">more than $500 million in aggregate of the $4.5 billion authorized for </w:t>
      </w:r>
      <w:r w:rsidR="00C07B48" w:rsidRPr="007A36C2">
        <w:t>FASTLANE</w:t>
      </w:r>
      <w:r w:rsidR="00657C7B" w:rsidRPr="007A36C2">
        <w:t xml:space="preserve"> grants over fiscal years 2016 to 2020 may be used for grants to freight rail</w:t>
      </w:r>
      <w:r w:rsidR="001549EB" w:rsidRPr="007A36C2">
        <w:t xml:space="preserve">, </w:t>
      </w:r>
      <w:r w:rsidR="00EB2CA4" w:rsidRPr="007A36C2">
        <w:t xml:space="preserve">water (including </w:t>
      </w:r>
      <w:r w:rsidR="001549EB" w:rsidRPr="007A36C2">
        <w:t>port</w:t>
      </w:r>
      <w:r w:rsidR="00EB2CA4" w:rsidRPr="007A36C2">
        <w:t>s)</w:t>
      </w:r>
      <w:r w:rsidR="001549EB" w:rsidRPr="007A36C2">
        <w:t>, or</w:t>
      </w:r>
      <w:r w:rsidR="0020014D" w:rsidRPr="007A36C2">
        <w:t xml:space="preserve"> other freight</w:t>
      </w:r>
      <w:r w:rsidR="00657C7B" w:rsidRPr="007A36C2">
        <w:t xml:space="preserve"> intermodal projects</w:t>
      </w:r>
      <w:r w:rsidR="000C3715" w:rsidRPr="007A36C2">
        <w:t xml:space="preserve"> that make significant improvement</w:t>
      </w:r>
      <w:r w:rsidR="00595123" w:rsidRPr="007A36C2">
        <w:t>s</w:t>
      </w:r>
      <w:r w:rsidR="000C3715" w:rsidRPr="007A36C2">
        <w:t xml:space="preserve"> to freight movement on the National Highway Freight Network</w:t>
      </w:r>
      <w:r w:rsidR="00657C7B" w:rsidRPr="007A36C2">
        <w:t>.</w:t>
      </w:r>
      <w:r w:rsidR="00721361" w:rsidRPr="007A36C2">
        <w:t xml:space="preserve">  A</w:t>
      </w:r>
      <w:r w:rsidR="006E321A" w:rsidRPr="007A36C2">
        <w:t>fter accounting for FY 2016 FASTLANE awards, a</w:t>
      </w:r>
      <w:r w:rsidR="00721361" w:rsidRPr="007A36C2">
        <w:t xml:space="preserve">pproximately $326 million within this constraint </w:t>
      </w:r>
      <w:r w:rsidR="001C3424" w:rsidRPr="007A36C2">
        <w:t>remains</w:t>
      </w:r>
      <w:r w:rsidR="00721361" w:rsidRPr="007A36C2">
        <w:t xml:space="preserve"> available.</w:t>
      </w:r>
      <w:r w:rsidR="00657C7B" w:rsidRPr="007A36C2">
        <w:t xml:space="preserve"> </w:t>
      </w:r>
      <w:r w:rsidR="006876E5" w:rsidRPr="007A36C2">
        <w:t>Only the non-highway portion(s) of multimodal projects count toward the $500 million</w:t>
      </w:r>
      <w:r w:rsidR="006E321A" w:rsidRPr="007A36C2">
        <w:t xml:space="preserve"> </w:t>
      </w:r>
      <w:r w:rsidR="006876E5" w:rsidRPr="007A36C2">
        <w:t xml:space="preserve">maximum.  </w:t>
      </w:r>
      <w:r w:rsidR="00E873F7" w:rsidRPr="007A36C2">
        <w:t>Improving freight movement on the National Highway Freight Network may include shifting freigh</w:t>
      </w:r>
      <w:r w:rsidR="006876E5" w:rsidRPr="007A36C2">
        <w:t xml:space="preserve">t transportation to other modes, </w:t>
      </w:r>
      <w:r w:rsidR="00E873F7" w:rsidRPr="007A36C2">
        <w:t xml:space="preserve">thereby reducing congestion and </w:t>
      </w:r>
      <w:r w:rsidR="00E873F7" w:rsidRPr="007A36C2">
        <w:lastRenderedPageBreak/>
        <w:t xml:space="preserve">bottlenecks on the National Highway Freight Network.  </w:t>
      </w:r>
      <w:r w:rsidR="002047BA" w:rsidRPr="007A36C2">
        <w:t>The Federal share</w:t>
      </w:r>
      <w:r w:rsidR="000C3715" w:rsidRPr="007A36C2">
        <w:t xml:space="preserve"> </w:t>
      </w:r>
      <w:r w:rsidR="004545D6" w:rsidRPr="007A36C2">
        <w:t>for</w:t>
      </w:r>
      <w:r w:rsidR="000C3715" w:rsidRPr="007A36C2">
        <w:t xml:space="preserve"> projects that count toward the $500 million maximum may </w:t>
      </w:r>
      <w:r w:rsidR="002047BA" w:rsidRPr="007A36C2">
        <w:t xml:space="preserve">fund </w:t>
      </w:r>
      <w:r w:rsidR="00092BA4" w:rsidRPr="007A36C2">
        <w:t xml:space="preserve">only </w:t>
      </w:r>
      <w:r w:rsidR="000C3715" w:rsidRPr="007A36C2">
        <w:t>elements of</w:t>
      </w:r>
      <w:r w:rsidR="006876E5" w:rsidRPr="007A36C2">
        <w:t xml:space="preserve"> the</w:t>
      </w:r>
      <w:r w:rsidR="000C3715" w:rsidRPr="007A36C2">
        <w:t xml:space="preserve"> project that provide public benefit.  </w:t>
      </w:r>
      <w:r w:rsidR="00657C7B" w:rsidRPr="007A36C2">
        <w:t>Grade crossing and grad</w:t>
      </w:r>
      <w:r w:rsidR="008E5A09" w:rsidRPr="007A36C2">
        <w:t>e separation projects do not count toward t</w:t>
      </w:r>
      <w:r w:rsidR="00657C7B" w:rsidRPr="007A36C2">
        <w:t xml:space="preserve">he $500 million maximum for </w:t>
      </w:r>
      <w:r w:rsidR="008E5A09" w:rsidRPr="007A36C2">
        <w:t>freight rail</w:t>
      </w:r>
      <w:r w:rsidR="00A427B2" w:rsidRPr="007A36C2">
        <w:t>, port,</w:t>
      </w:r>
      <w:r w:rsidR="008E5A09" w:rsidRPr="007A36C2">
        <w:t xml:space="preserve"> and intermodal projects. </w:t>
      </w:r>
    </w:p>
    <w:p w14:paraId="799EAD89" w14:textId="60BC8868" w:rsidR="00FA2C82" w:rsidRPr="007A36C2" w:rsidRDefault="005B3290" w:rsidP="00015ACC">
      <w:pPr>
        <w:ind w:left="1080" w:firstLine="360"/>
      </w:pPr>
      <w:r w:rsidRPr="007A36C2">
        <w:t xml:space="preserve">The FAST Act directs </w:t>
      </w:r>
      <w:r w:rsidR="006E2EA9" w:rsidRPr="007A36C2">
        <w:t>at least</w:t>
      </w:r>
      <w:r w:rsidRPr="007A36C2">
        <w:t xml:space="preserve"> 25 percent of the funds provided for </w:t>
      </w:r>
      <w:r w:rsidR="00C07B48" w:rsidRPr="007A36C2">
        <w:t>FASTLANE</w:t>
      </w:r>
      <w:r w:rsidRPr="007A36C2">
        <w:t xml:space="preserve"> grants</w:t>
      </w:r>
      <w:r w:rsidR="00D72D4E" w:rsidRPr="007A36C2">
        <w:t xml:space="preserve"> must</w:t>
      </w:r>
      <w:r w:rsidR="002B0F67" w:rsidRPr="007A36C2">
        <w:t xml:space="preserve"> </w:t>
      </w:r>
      <w:r w:rsidRPr="007A36C2">
        <w:t>be used for projects located in rural areas</w:t>
      </w:r>
      <w:r w:rsidR="00DE6C15" w:rsidRPr="007A36C2">
        <w:t xml:space="preserve">, as defined in Section </w:t>
      </w:r>
      <w:r w:rsidR="00F338A5" w:rsidRPr="007A36C2">
        <w:t>C</w:t>
      </w:r>
      <w:r w:rsidR="00DE6C15" w:rsidRPr="007A36C2">
        <w:t>.3.iv</w:t>
      </w:r>
      <w:r w:rsidRPr="007A36C2">
        <w:t>.</w:t>
      </w:r>
      <w:r w:rsidR="00D72D4E" w:rsidRPr="007A36C2">
        <w:t xml:space="preserve"> </w:t>
      </w:r>
      <w:r w:rsidR="00860272" w:rsidRPr="007A36C2">
        <w:t xml:space="preserve">If the Department does not receive enough qualified applications to fully award the 25 percent reserved for rural projects, the Department may use the excess funding for non-rural awards.  </w:t>
      </w:r>
      <w:r w:rsidR="00D72D4E" w:rsidRPr="007A36C2">
        <w:t xml:space="preserve">The </w:t>
      </w:r>
      <w:r w:rsidR="0086498E" w:rsidRPr="007A36C2">
        <w:t>USDOT</w:t>
      </w:r>
      <w:r w:rsidRPr="007A36C2">
        <w:t xml:space="preserve"> must </w:t>
      </w:r>
      <w:r w:rsidR="00092BA4" w:rsidRPr="007A36C2">
        <w:t>consider</w:t>
      </w:r>
      <w:r w:rsidRPr="007A36C2">
        <w:t xml:space="preserve"> geographic </w:t>
      </w:r>
      <w:r w:rsidR="00092BA4" w:rsidRPr="007A36C2">
        <w:t xml:space="preserve">diversity among grant recipients, </w:t>
      </w:r>
      <w:r w:rsidR="0020014D" w:rsidRPr="007A36C2">
        <w:t xml:space="preserve">including </w:t>
      </w:r>
      <w:r w:rsidR="00092BA4" w:rsidRPr="007A36C2">
        <w:t xml:space="preserve">the need for a </w:t>
      </w:r>
      <w:r w:rsidRPr="007A36C2">
        <w:t>balance in addressing the needs of urban and rural areas.</w:t>
      </w:r>
    </w:p>
    <w:p w14:paraId="577468EA" w14:textId="77777777" w:rsidR="00FA2C82" w:rsidRPr="007A36C2" w:rsidRDefault="00FA2C82" w:rsidP="00B90F29">
      <w:pPr>
        <w:pStyle w:val="ListParagraph"/>
        <w:numPr>
          <w:ilvl w:val="0"/>
          <w:numId w:val="19"/>
        </w:numPr>
      </w:pPr>
      <w:r w:rsidRPr="007A36C2">
        <w:rPr>
          <w:b/>
        </w:rPr>
        <w:t>Repeat Applications</w:t>
      </w:r>
    </w:p>
    <w:p w14:paraId="27E9B47F" w14:textId="7A0A7426" w:rsidR="005C5C42" w:rsidRPr="007A36C2" w:rsidRDefault="005C5C42" w:rsidP="00FA2C82">
      <w:pPr>
        <w:ind w:left="1080" w:firstLine="360"/>
      </w:pPr>
      <w:r w:rsidRPr="007A36C2">
        <w:t xml:space="preserve">In response to the </w:t>
      </w:r>
      <w:r w:rsidR="006B0A18" w:rsidRPr="007A36C2">
        <w:t>FY 2016</w:t>
      </w:r>
      <w:r w:rsidRPr="007A36C2">
        <w:t xml:space="preserve"> FASTLANE solicitation (81 FR 10955), </w:t>
      </w:r>
      <w:r w:rsidR="0086498E" w:rsidRPr="007A36C2">
        <w:t>USDOT</w:t>
      </w:r>
      <w:r w:rsidRPr="007A36C2">
        <w:t xml:space="preserve"> received applications </w:t>
      </w:r>
      <w:r w:rsidR="00447CCF" w:rsidRPr="007A36C2">
        <w:t>for more eligible, excellent projects than could be funded in the first year of the program</w:t>
      </w:r>
      <w:r w:rsidRPr="007A36C2">
        <w:t xml:space="preserve">.  Because the evaluation criteria described in this notice do not differ from the criteria in the </w:t>
      </w:r>
      <w:r w:rsidR="006B0A18" w:rsidRPr="007A36C2">
        <w:t>FY 2016</w:t>
      </w:r>
      <w:r w:rsidRPr="007A36C2">
        <w:t xml:space="preserve"> solicitation and because </w:t>
      </w:r>
      <w:r w:rsidR="0086498E" w:rsidRPr="007A36C2">
        <w:t>USDOT</w:t>
      </w:r>
      <w:r w:rsidRPr="007A36C2">
        <w:t xml:space="preserve"> requires applications to be submitted within </w:t>
      </w:r>
      <w:r w:rsidR="00950881" w:rsidRPr="007A36C2">
        <w:t>45</w:t>
      </w:r>
      <w:r w:rsidRPr="007A36C2">
        <w:t xml:space="preserve"> days of this notice, </w:t>
      </w:r>
      <w:r w:rsidR="0086498E" w:rsidRPr="007A36C2">
        <w:t>USDOT</w:t>
      </w:r>
      <w:r w:rsidRPr="007A36C2">
        <w:t xml:space="preserve"> anticipates that some </w:t>
      </w:r>
      <w:r w:rsidR="006B0A18" w:rsidRPr="007A36C2">
        <w:t>FY 2016</w:t>
      </w:r>
      <w:r w:rsidRPr="007A36C2">
        <w:t xml:space="preserve"> applicants who did not receive </w:t>
      </w:r>
      <w:r w:rsidR="006B0A18" w:rsidRPr="007A36C2">
        <w:t>FY 2016</w:t>
      </w:r>
      <w:r w:rsidRPr="007A36C2">
        <w:t xml:space="preserve"> awards will resubmit their applications with </w:t>
      </w:r>
      <w:r w:rsidR="00285503" w:rsidRPr="007A36C2">
        <w:t xml:space="preserve">few </w:t>
      </w:r>
      <w:r w:rsidRPr="007A36C2">
        <w:t xml:space="preserve">or no changes.  If an applicant is re-applying for a project for which that applicant applied for </w:t>
      </w:r>
      <w:r w:rsidR="006B0A18" w:rsidRPr="007A36C2">
        <w:t>FY 2016</w:t>
      </w:r>
      <w:r w:rsidRPr="007A36C2">
        <w:t xml:space="preserve"> funds</w:t>
      </w:r>
      <w:r w:rsidR="00770904" w:rsidRPr="007A36C2">
        <w:t xml:space="preserve"> and was not awarded</w:t>
      </w:r>
      <w:r w:rsidRPr="007A36C2">
        <w:t xml:space="preserve">, the applicant should highlight new or revised information in the application.  This will improve the evaluation process by allowing </w:t>
      </w:r>
      <w:r w:rsidR="0086498E" w:rsidRPr="007A36C2">
        <w:t>USDOT</w:t>
      </w:r>
      <w:r w:rsidRPr="007A36C2">
        <w:t xml:space="preserve"> to avoid redundant evaluations and focus </w:t>
      </w:r>
      <w:r w:rsidRPr="007A36C2">
        <w:lastRenderedPageBreak/>
        <w:t xml:space="preserve">evaluation resources on new information. </w:t>
      </w:r>
      <w:r w:rsidR="00E51E37" w:rsidRPr="007A36C2">
        <w:t xml:space="preserve"> </w:t>
      </w:r>
      <w:r w:rsidRPr="007A36C2">
        <w:t xml:space="preserve">To the extent that </w:t>
      </w:r>
      <w:r w:rsidR="00770904" w:rsidRPr="007A36C2">
        <w:t xml:space="preserve">a resubmitted </w:t>
      </w:r>
      <w:r w:rsidRPr="007A36C2">
        <w:t xml:space="preserve">application contains </w:t>
      </w:r>
      <w:r w:rsidR="00E51E37" w:rsidRPr="007A36C2">
        <w:t xml:space="preserve">few </w:t>
      </w:r>
      <w:r w:rsidRPr="007A36C2">
        <w:t xml:space="preserve">or no changes, </w:t>
      </w:r>
      <w:r w:rsidR="0086498E" w:rsidRPr="007A36C2">
        <w:t>USDOT</w:t>
      </w:r>
      <w:r w:rsidRPr="007A36C2">
        <w:t xml:space="preserve"> may rely on previous analysis </w:t>
      </w:r>
      <w:r w:rsidR="00F342C1">
        <w:t>when considering the project for a FY 2017 award</w:t>
      </w:r>
      <w:r w:rsidRPr="007A36C2">
        <w:t>.</w:t>
      </w:r>
    </w:p>
    <w:p w14:paraId="4BBE3DA9" w14:textId="77777777" w:rsidR="00F261FA" w:rsidRPr="007A36C2" w:rsidRDefault="00F261FA" w:rsidP="001F2EF4">
      <w:pPr>
        <w:pStyle w:val="Heading1"/>
      </w:pPr>
      <w:r w:rsidRPr="007A36C2">
        <w:t>Eligibility Information</w:t>
      </w:r>
    </w:p>
    <w:p w14:paraId="5C5047D9" w14:textId="338F0745" w:rsidR="00947231" w:rsidRPr="007A36C2" w:rsidRDefault="00947231" w:rsidP="001F2EF4">
      <w:r w:rsidRPr="007A36C2">
        <w:t>To be selected for a</w:t>
      </w:r>
      <w:r w:rsidR="001424B9" w:rsidRPr="007A36C2">
        <w:t>n</w:t>
      </w:r>
      <w:r w:rsidRPr="007A36C2">
        <w:t xml:space="preserve"> </w:t>
      </w:r>
      <w:r w:rsidR="00C07B48" w:rsidRPr="007A36C2">
        <w:t>FASTLANE</w:t>
      </w:r>
      <w:r w:rsidRPr="007A36C2">
        <w:t xml:space="preserve"> grant, an applicant must be an Eligible Applicant and the project must be an Eligible Project</w:t>
      </w:r>
      <w:r w:rsidR="0072337D" w:rsidRPr="007A36C2">
        <w:t xml:space="preserve"> </w:t>
      </w:r>
      <w:r w:rsidR="00E917B5" w:rsidRPr="007A36C2">
        <w:t>that meets the Minimum Project</w:t>
      </w:r>
      <w:r w:rsidR="00E038A0" w:rsidRPr="007A36C2">
        <w:t xml:space="preserve"> Size</w:t>
      </w:r>
      <w:r w:rsidR="00E917B5" w:rsidRPr="007A36C2">
        <w:t xml:space="preserve"> </w:t>
      </w:r>
      <w:r w:rsidR="00E038A0" w:rsidRPr="007A36C2">
        <w:t>Requirement</w:t>
      </w:r>
      <w:r w:rsidRPr="007A36C2">
        <w:t>.</w:t>
      </w:r>
    </w:p>
    <w:p w14:paraId="0EE1264D" w14:textId="77777777" w:rsidR="00947231" w:rsidRPr="007A36C2" w:rsidRDefault="009D6569" w:rsidP="00B90F29">
      <w:pPr>
        <w:pStyle w:val="ListParagraph"/>
        <w:numPr>
          <w:ilvl w:val="0"/>
          <w:numId w:val="2"/>
        </w:numPr>
        <w:rPr>
          <w:b/>
        </w:rPr>
      </w:pPr>
      <w:r w:rsidRPr="007A36C2">
        <w:rPr>
          <w:b/>
        </w:rPr>
        <w:t>Eligible Applicants</w:t>
      </w:r>
    </w:p>
    <w:p w14:paraId="6E8722F9" w14:textId="2A21B463" w:rsidR="00947231" w:rsidRPr="007A36C2" w:rsidRDefault="00947231" w:rsidP="00B81562">
      <w:pPr>
        <w:pStyle w:val="ListParagraph"/>
        <w:ind w:left="1080" w:firstLine="360"/>
      </w:pPr>
      <w:r w:rsidRPr="007A36C2">
        <w:t xml:space="preserve">Eligible applicants for </w:t>
      </w:r>
      <w:r w:rsidR="00C07B48" w:rsidRPr="007A36C2">
        <w:t>FASTLANE</w:t>
      </w:r>
      <w:r w:rsidRPr="007A36C2">
        <w:t xml:space="preserve"> </w:t>
      </w:r>
      <w:r w:rsidR="00E873F7" w:rsidRPr="007A36C2">
        <w:t xml:space="preserve">grants </w:t>
      </w:r>
      <w:r w:rsidRPr="007A36C2">
        <w:t xml:space="preserve">are 1) a State or group of States; 2) a metropolitan planning organization that serves an </w:t>
      </w:r>
      <w:r w:rsidR="00E51E37" w:rsidRPr="007A36C2">
        <w:t>U</w:t>
      </w:r>
      <w:r w:rsidRPr="007A36C2">
        <w:t xml:space="preserve">rbanized </w:t>
      </w:r>
      <w:r w:rsidR="00E51E37" w:rsidRPr="007A36C2">
        <w:t>A</w:t>
      </w:r>
      <w:r w:rsidRPr="007A36C2">
        <w:t xml:space="preserve">rea (as defined by the Bureau of the Census) with a population of more than 200,000 individuals; 3) </w:t>
      </w:r>
      <w:r w:rsidR="00092BA4" w:rsidRPr="007A36C2">
        <w:t xml:space="preserve">a unit of </w:t>
      </w:r>
      <w:r w:rsidRPr="007A36C2">
        <w:t xml:space="preserve">local government or group of local governments; 4) </w:t>
      </w:r>
      <w:r w:rsidR="00E873F7" w:rsidRPr="007A36C2">
        <w:t xml:space="preserve">a </w:t>
      </w:r>
      <w:r w:rsidRPr="007A36C2">
        <w:t xml:space="preserve">political subdivision of a State or local government; 5) </w:t>
      </w:r>
      <w:r w:rsidR="00E873F7" w:rsidRPr="007A36C2">
        <w:t xml:space="preserve">a </w:t>
      </w:r>
      <w:r w:rsidRPr="007A36C2">
        <w:t xml:space="preserve">special purpose district or public authority with a transportation function, including a port authority; 6) a Federal land management agency that applies jointly with a State or group of States; 7) a tribal government or a consortium of </w:t>
      </w:r>
      <w:r w:rsidR="00E873F7" w:rsidRPr="007A36C2">
        <w:t xml:space="preserve">tribal </w:t>
      </w:r>
      <w:r w:rsidRPr="007A36C2">
        <w:t xml:space="preserve">governments; or </w:t>
      </w:r>
      <w:r w:rsidR="00092BA4" w:rsidRPr="007A36C2">
        <w:t xml:space="preserve">8) </w:t>
      </w:r>
      <w:r w:rsidRPr="007A36C2">
        <w:t>a multi</w:t>
      </w:r>
      <w:r w:rsidR="00447977" w:rsidRPr="007A36C2">
        <w:t>-S</w:t>
      </w:r>
      <w:r w:rsidRPr="007A36C2">
        <w:t>tate or multijurisdictional group of public entities.</w:t>
      </w:r>
      <w:r w:rsidR="00A5788A" w:rsidRPr="007A36C2">
        <w:t xml:space="preserve">  Multiple States or jurisdictions </w:t>
      </w:r>
      <w:r w:rsidR="00092BA4" w:rsidRPr="007A36C2">
        <w:t xml:space="preserve">that </w:t>
      </w:r>
      <w:r w:rsidR="00B149FD" w:rsidRPr="007A36C2">
        <w:t xml:space="preserve">submit a joint application </w:t>
      </w:r>
      <w:r w:rsidR="007470E6" w:rsidRPr="007A36C2">
        <w:t>should identify</w:t>
      </w:r>
      <w:r w:rsidR="00B149FD" w:rsidRPr="007A36C2">
        <w:t xml:space="preserve"> a lead applica</w:t>
      </w:r>
      <w:r w:rsidR="00D5307C" w:rsidRPr="007A36C2">
        <w:t>n</w:t>
      </w:r>
      <w:r w:rsidR="00B149FD" w:rsidRPr="007A36C2">
        <w:t xml:space="preserve">t as the primary point of contact.  Each applicant in a joint application must be an Eligible Applicant.  Joint applications </w:t>
      </w:r>
      <w:r w:rsidR="00A35143" w:rsidRPr="007A36C2">
        <w:t>should</w:t>
      </w:r>
      <w:r w:rsidR="00B149FD" w:rsidRPr="007A36C2">
        <w:t xml:space="preserve"> include a description of the roles and responsibilities of each applica</w:t>
      </w:r>
      <w:r w:rsidR="00D5307C" w:rsidRPr="007A36C2">
        <w:t>n</w:t>
      </w:r>
      <w:r w:rsidR="00B149FD" w:rsidRPr="007A36C2">
        <w:t xml:space="preserve">t and </w:t>
      </w:r>
      <w:r w:rsidR="00A35143" w:rsidRPr="007A36C2">
        <w:t>should</w:t>
      </w:r>
      <w:r w:rsidR="00B149FD" w:rsidRPr="007A36C2">
        <w:t xml:space="preserve"> be signed by each applicant.</w:t>
      </w:r>
      <w:r w:rsidR="00653B8F" w:rsidRPr="007A36C2">
        <w:t xml:space="preserve"> </w:t>
      </w:r>
    </w:p>
    <w:p w14:paraId="5155A3D7" w14:textId="77777777" w:rsidR="009D6569" w:rsidRPr="007A36C2" w:rsidRDefault="009D6569" w:rsidP="00B90F29">
      <w:pPr>
        <w:pStyle w:val="ListParagraph"/>
        <w:numPr>
          <w:ilvl w:val="0"/>
          <w:numId w:val="2"/>
        </w:numPr>
        <w:rPr>
          <w:b/>
        </w:rPr>
      </w:pPr>
      <w:r w:rsidRPr="007A36C2">
        <w:rPr>
          <w:b/>
        </w:rPr>
        <w:t>Cost Sharing or Matching</w:t>
      </w:r>
    </w:p>
    <w:p w14:paraId="5D7B52D5" w14:textId="568DDC44" w:rsidR="00FA5E0B" w:rsidRPr="007A36C2" w:rsidRDefault="00C07B48" w:rsidP="00B81562">
      <w:pPr>
        <w:pStyle w:val="ListParagraph"/>
        <w:ind w:left="1080" w:firstLine="360"/>
      </w:pPr>
      <w:r w:rsidRPr="007A36C2">
        <w:t>FASTLANE</w:t>
      </w:r>
      <w:r w:rsidR="00E85CB1" w:rsidRPr="007A36C2">
        <w:t xml:space="preserve"> grants may be used for up to 60 percent of </w:t>
      </w:r>
      <w:r w:rsidR="00584D52" w:rsidRPr="007A36C2">
        <w:t xml:space="preserve">future </w:t>
      </w:r>
      <w:r w:rsidR="008509A9" w:rsidRPr="007A36C2">
        <w:t xml:space="preserve">eligible </w:t>
      </w:r>
      <w:r w:rsidR="00E85CB1" w:rsidRPr="007A36C2">
        <w:t>project costs</w:t>
      </w:r>
      <w:r w:rsidR="00A86B3B" w:rsidRPr="007A36C2">
        <w:t>.</w:t>
      </w:r>
      <w:r w:rsidR="00700C7F" w:rsidRPr="007A36C2">
        <w:t xml:space="preserve"> </w:t>
      </w:r>
      <w:r w:rsidR="00A86B3B" w:rsidRPr="007A36C2">
        <w:t xml:space="preserve"> </w:t>
      </w:r>
      <w:r w:rsidR="004D3ABA" w:rsidRPr="007A36C2">
        <w:t xml:space="preserve">Other </w:t>
      </w:r>
      <w:r w:rsidR="00E85CB1" w:rsidRPr="007A36C2">
        <w:t>Federal</w:t>
      </w:r>
      <w:r w:rsidR="00700C7F" w:rsidRPr="007A36C2">
        <w:t xml:space="preserve"> assistance</w:t>
      </w:r>
      <w:r w:rsidR="004D3ABA" w:rsidRPr="007A36C2">
        <w:t xml:space="preserve"> may satisfy the non-Federal share requirement for </w:t>
      </w:r>
      <w:r w:rsidR="00E85CB1" w:rsidRPr="007A36C2">
        <w:t xml:space="preserve">a </w:t>
      </w:r>
      <w:r w:rsidRPr="007A36C2">
        <w:lastRenderedPageBreak/>
        <w:t>FASTLANE</w:t>
      </w:r>
      <w:r w:rsidR="00E85CB1" w:rsidRPr="007A36C2">
        <w:t xml:space="preserve"> grant</w:t>
      </w:r>
      <w:r w:rsidR="004D3ABA" w:rsidRPr="007A36C2">
        <w:t xml:space="preserve">, but total Federal assistance for a project receiving a </w:t>
      </w:r>
      <w:r w:rsidRPr="007A36C2">
        <w:t>FASTLANE</w:t>
      </w:r>
      <w:r w:rsidR="004D3ABA" w:rsidRPr="007A36C2">
        <w:t xml:space="preserve"> grant</w:t>
      </w:r>
      <w:r w:rsidR="00E85CB1" w:rsidRPr="007A36C2">
        <w:t xml:space="preserve"> may not exceed 80 percent of the </w:t>
      </w:r>
      <w:r w:rsidR="00584D52" w:rsidRPr="007A36C2">
        <w:t xml:space="preserve">future </w:t>
      </w:r>
      <w:r w:rsidR="008509A9" w:rsidRPr="007A36C2">
        <w:t xml:space="preserve">eligible </w:t>
      </w:r>
      <w:r w:rsidR="00E85CB1" w:rsidRPr="007A36C2">
        <w:t>project cost</w:t>
      </w:r>
      <w:r w:rsidR="00F57C60" w:rsidRPr="007A36C2">
        <w:t>s</w:t>
      </w:r>
      <w:r w:rsidR="00FA5E0B" w:rsidRPr="007A36C2">
        <w:t>.</w:t>
      </w:r>
      <w:r w:rsidR="00A86B3B" w:rsidRPr="007A36C2">
        <w:t xml:space="preserve">  </w:t>
      </w:r>
      <w:r w:rsidR="00E73E94" w:rsidRPr="007A36C2">
        <w:t xml:space="preserve">Non-Federal sources include State funds originating from </w:t>
      </w:r>
      <w:r w:rsidR="006876E5" w:rsidRPr="007A36C2">
        <w:t xml:space="preserve">programs funded by </w:t>
      </w:r>
      <w:r w:rsidR="00E73E94" w:rsidRPr="007A36C2">
        <w:t>State revenue</w:t>
      </w:r>
      <w:r w:rsidR="009946CC" w:rsidRPr="007A36C2">
        <w:t xml:space="preserve">, local funds originating from State or local revenue funded programs, private funds or other funding sources of non-Federal origins.  </w:t>
      </w:r>
      <w:r w:rsidR="00E518D6" w:rsidRPr="007A36C2">
        <w:t>If a Federal land management agency applies jointly with a State or group of States</w:t>
      </w:r>
      <w:r w:rsidR="0086264E" w:rsidRPr="007A36C2">
        <w:t>,</w:t>
      </w:r>
      <w:r w:rsidR="00E518D6" w:rsidRPr="007A36C2">
        <w:t xml:space="preserve"> and that agency carries out the project, then Federal funds that were not made available under titles 23 or 49 of the United States Code may be used for the non-Federal share.  </w:t>
      </w:r>
      <w:r w:rsidR="00A86B3B" w:rsidRPr="007A36C2">
        <w:t xml:space="preserve">Unless otherwise authorized </w:t>
      </w:r>
      <w:r w:rsidR="0086264E" w:rsidRPr="007A36C2">
        <w:t xml:space="preserve">by </w:t>
      </w:r>
      <w:r w:rsidR="00A86B3B" w:rsidRPr="007A36C2">
        <w:t xml:space="preserve">statute, local cost-share may not be counted as non-Federal share for both the </w:t>
      </w:r>
      <w:r w:rsidRPr="007A36C2">
        <w:t>FASTLANE</w:t>
      </w:r>
      <w:r w:rsidR="00A86B3B" w:rsidRPr="007A36C2">
        <w:t xml:space="preserve"> and another </w:t>
      </w:r>
      <w:r w:rsidR="00595CF7" w:rsidRPr="007A36C2">
        <w:t>F</w:t>
      </w:r>
      <w:r w:rsidR="00A86B3B" w:rsidRPr="007A36C2">
        <w:t xml:space="preserve">ederal program.  </w:t>
      </w:r>
      <w:r w:rsidR="0020014D" w:rsidRPr="007A36C2">
        <w:t>For any project, the Department</w:t>
      </w:r>
      <w:r w:rsidR="00B149FD" w:rsidRPr="007A36C2">
        <w:t xml:space="preserve"> cannot consider </w:t>
      </w:r>
      <w:r w:rsidR="00E038A0" w:rsidRPr="007A36C2">
        <w:t>previously incurred costs</w:t>
      </w:r>
      <w:r w:rsidR="00B149FD" w:rsidRPr="007A36C2">
        <w:t xml:space="preserve"> or </w:t>
      </w:r>
      <w:r w:rsidR="006876E5" w:rsidRPr="007A36C2">
        <w:t>previously</w:t>
      </w:r>
      <w:r w:rsidR="00B149FD" w:rsidRPr="007A36C2">
        <w:t xml:space="preserve"> </w:t>
      </w:r>
      <w:r w:rsidR="00E038A0" w:rsidRPr="007A36C2">
        <w:t xml:space="preserve">expended or </w:t>
      </w:r>
      <w:r w:rsidR="00B149FD" w:rsidRPr="007A36C2">
        <w:t>encumbered</w:t>
      </w:r>
      <w:r w:rsidR="00E038A0" w:rsidRPr="007A36C2">
        <w:t xml:space="preserve"> funds</w:t>
      </w:r>
      <w:r w:rsidR="00B149FD" w:rsidRPr="007A36C2">
        <w:t xml:space="preserve"> towards the matching requirement.  </w:t>
      </w:r>
      <w:r w:rsidR="00FC505F" w:rsidRPr="007A36C2">
        <w:t xml:space="preserve">Matching funds are subject to the same Federal requirements described in Section F.2 as awarded funds.  </w:t>
      </w:r>
    </w:p>
    <w:p w14:paraId="5F25AC83" w14:textId="77777777" w:rsidR="009D6569" w:rsidRPr="007A36C2" w:rsidRDefault="00947231" w:rsidP="00B90F29">
      <w:pPr>
        <w:pStyle w:val="ListParagraph"/>
        <w:numPr>
          <w:ilvl w:val="0"/>
          <w:numId w:val="2"/>
        </w:numPr>
        <w:rPr>
          <w:b/>
        </w:rPr>
      </w:pPr>
      <w:r w:rsidRPr="007A36C2">
        <w:rPr>
          <w:b/>
        </w:rPr>
        <w:t>Other</w:t>
      </w:r>
    </w:p>
    <w:p w14:paraId="43581673" w14:textId="77777777" w:rsidR="00947231" w:rsidRPr="007A36C2" w:rsidRDefault="00947231" w:rsidP="00B90F29">
      <w:pPr>
        <w:pStyle w:val="ListParagraph"/>
        <w:numPr>
          <w:ilvl w:val="0"/>
          <w:numId w:val="3"/>
        </w:numPr>
        <w:ind w:left="1440" w:hanging="360"/>
        <w:rPr>
          <w:b/>
        </w:rPr>
      </w:pPr>
      <w:r w:rsidRPr="007A36C2">
        <w:rPr>
          <w:b/>
        </w:rPr>
        <w:t>Eligible Project</w:t>
      </w:r>
    </w:p>
    <w:p w14:paraId="25621318" w14:textId="1B4810EB" w:rsidR="0072337D" w:rsidRPr="007A36C2" w:rsidRDefault="006C129E" w:rsidP="00B81562">
      <w:pPr>
        <w:pStyle w:val="ListParagraph"/>
        <w:ind w:left="1440"/>
      </w:pPr>
      <w:r w:rsidRPr="007A36C2">
        <w:t xml:space="preserve">Eligible projects for </w:t>
      </w:r>
      <w:r w:rsidR="00C07B48" w:rsidRPr="007A36C2">
        <w:t>FASTLANE</w:t>
      </w:r>
      <w:r w:rsidRPr="007A36C2">
        <w:t xml:space="preserve"> grants are:</w:t>
      </w:r>
      <w:r w:rsidR="00280540" w:rsidRPr="007A36C2">
        <w:t xml:space="preserve"> </w:t>
      </w:r>
      <w:r w:rsidRPr="007A36C2">
        <w:t>highway freight project</w:t>
      </w:r>
      <w:r w:rsidR="00595CF7" w:rsidRPr="007A36C2">
        <w:t>s</w:t>
      </w:r>
      <w:r w:rsidRPr="007A36C2">
        <w:t xml:space="preserve"> carried out on the National Highway Freight Network</w:t>
      </w:r>
      <w:r w:rsidR="005B2C2E" w:rsidRPr="007A36C2">
        <w:t xml:space="preserve"> (23 U.S.C. 167)</w:t>
      </w:r>
      <w:r w:rsidRPr="007A36C2">
        <w:t>; highway or bridge project</w:t>
      </w:r>
      <w:r w:rsidR="00595CF7" w:rsidRPr="007A36C2">
        <w:t>s</w:t>
      </w:r>
      <w:r w:rsidRPr="007A36C2">
        <w:t xml:space="preserve"> carried out on the </w:t>
      </w:r>
      <w:r w:rsidR="00FF4759" w:rsidRPr="007A36C2">
        <w:t>NHS</w:t>
      </w:r>
      <w:r w:rsidR="0086264E" w:rsidRPr="007A36C2">
        <w:t>,</w:t>
      </w:r>
      <w:r w:rsidR="00FF4759" w:rsidRPr="007A36C2">
        <w:t xml:space="preserve"> </w:t>
      </w:r>
      <w:r w:rsidRPr="007A36C2">
        <w:t xml:space="preserve">including projects that </w:t>
      </w:r>
      <w:r w:rsidR="00671553" w:rsidRPr="007A36C2">
        <w:t xml:space="preserve">add capacity </w:t>
      </w:r>
      <w:r w:rsidR="006B073D" w:rsidRPr="007A36C2">
        <w:t>on</w:t>
      </w:r>
      <w:r w:rsidRPr="007A36C2">
        <w:t xml:space="preserve"> the Interstate System </w:t>
      </w:r>
      <w:r w:rsidR="00671553" w:rsidRPr="007A36C2">
        <w:t xml:space="preserve">to improve mobility </w:t>
      </w:r>
      <w:r w:rsidR="00F338A5" w:rsidRPr="007A36C2">
        <w:t xml:space="preserve">or </w:t>
      </w:r>
      <w:r w:rsidRPr="007A36C2">
        <w:t>projects in a national scenic area</w:t>
      </w:r>
      <w:r w:rsidR="0072337D" w:rsidRPr="007A36C2">
        <w:t>; railway-highway grade crossing or grade separation project</w:t>
      </w:r>
      <w:r w:rsidR="00595CF7" w:rsidRPr="007A36C2">
        <w:t>s</w:t>
      </w:r>
      <w:r w:rsidR="00280B84" w:rsidRPr="007A36C2">
        <w:t xml:space="preserve">; or </w:t>
      </w:r>
      <w:r w:rsidR="00A711D0" w:rsidRPr="007A36C2">
        <w:t xml:space="preserve">a </w:t>
      </w:r>
      <w:r w:rsidR="00280B84" w:rsidRPr="007A36C2">
        <w:t>freight project</w:t>
      </w:r>
      <w:r w:rsidR="001424B9" w:rsidRPr="007A36C2">
        <w:t xml:space="preserve"> that is</w:t>
      </w:r>
      <w:r w:rsidR="00280B84" w:rsidRPr="007A36C2">
        <w:t xml:space="preserve"> </w:t>
      </w:r>
      <w:r w:rsidR="00A711D0" w:rsidRPr="007A36C2">
        <w:t xml:space="preserve">1) </w:t>
      </w:r>
      <w:r w:rsidR="00280B84" w:rsidRPr="007A36C2">
        <w:t>a</w:t>
      </w:r>
      <w:r w:rsidR="00ED4452" w:rsidRPr="007A36C2">
        <w:t>n intermodal</w:t>
      </w:r>
      <w:r w:rsidR="00280B84" w:rsidRPr="007A36C2">
        <w:t xml:space="preserve"> or</w:t>
      </w:r>
      <w:r w:rsidR="00ED4452" w:rsidRPr="007A36C2">
        <w:t xml:space="preserve"> rail</w:t>
      </w:r>
      <w:r w:rsidR="00280B84" w:rsidRPr="007A36C2">
        <w:t xml:space="preserve"> project</w:t>
      </w:r>
      <w:r w:rsidR="00ED4452" w:rsidRPr="007A36C2">
        <w:t>, or</w:t>
      </w:r>
      <w:r w:rsidR="001424B9" w:rsidRPr="007A36C2">
        <w:t xml:space="preserve"> </w:t>
      </w:r>
      <w:r w:rsidR="00A711D0" w:rsidRPr="007A36C2">
        <w:t xml:space="preserve">2) </w:t>
      </w:r>
      <w:r w:rsidR="00ED4452" w:rsidRPr="007A36C2">
        <w:t>within the boundaries of a public or private freight rail, water (including ports), or intermodal facility</w:t>
      </w:r>
      <w:r w:rsidR="00FF4759" w:rsidRPr="007A36C2">
        <w:t xml:space="preserve">.  A project within the boundaries of a freight rail, water (including ports), or intermodal </w:t>
      </w:r>
      <w:r w:rsidR="00FF4759" w:rsidRPr="007A36C2">
        <w:lastRenderedPageBreak/>
        <w:t>facility must be a</w:t>
      </w:r>
      <w:r w:rsidR="00ED4452" w:rsidRPr="007A36C2">
        <w:t xml:space="preserve"> surface transportation infrastructure project necessary to facilitate direct intermodal </w:t>
      </w:r>
      <w:r w:rsidR="001424B9" w:rsidRPr="007A36C2">
        <w:t>inter</w:t>
      </w:r>
      <w:r w:rsidR="00ED4452" w:rsidRPr="007A36C2">
        <w:t xml:space="preserve">change, transfer, or access into or out of the facility </w:t>
      </w:r>
      <w:r w:rsidR="00FF4759" w:rsidRPr="007A36C2">
        <w:t>and must significantly</w:t>
      </w:r>
      <w:r w:rsidR="00ED4452" w:rsidRPr="007A36C2">
        <w:t xml:space="preserve"> improve freight movement on the National Highway Freight Network</w:t>
      </w:r>
      <w:r w:rsidR="00FF4759" w:rsidRPr="007A36C2">
        <w:t xml:space="preserve">.  For </w:t>
      </w:r>
      <w:r w:rsidR="001424B9" w:rsidRPr="007A36C2">
        <w:t xml:space="preserve">a </w:t>
      </w:r>
      <w:r w:rsidR="00FF4759" w:rsidRPr="007A36C2">
        <w:t xml:space="preserve">freight project within the boundaries of a freight rail, water (including ports), or intermodal facility, </w:t>
      </w:r>
      <w:r w:rsidR="00ED4452" w:rsidRPr="007A36C2">
        <w:t xml:space="preserve">Federal funds </w:t>
      </w:r>
      <w:r w:rsidR="00FF4759" w:rsidRPr="007A36C2">
        <w:t xml:space="preserve">can </w:t>
      </w:r>
      <w:r w:rsidR="00ED4452" w:rsidRPr="007A36C2">
        <w:t>only support project elements that provide public benefit</w:t>
      </w:r>
      <w:r w:rsidR="001424B9" w:rsidRPr="007A36C2">
        <w:t>s</w:t>
      </w:r>
      <w:r w:rsidR="00595CF7" w:rsidRPr="007A36C2">
        <w:t>.</w:t>
      </w:r>
    </w:p>
    <w:p w14:paraId="3E8346FA" w14:textId="77777777" w:rsidR="008509A9" w:rsidRPr="007A36C2" w:rsidRDefault="008509A9" w:rsidP="00B90F29">
      <w:pPr>
        <w:pStyle w:val="ListParagraph"/>
        <w:numPr>
          <w:ilvl w:val="0"/>
          <w:numId w:val="3"/>
        </w:numPr>
        <w:ind w:left="1440" w:hanging="360"/>
        <w:rPr>
          <w:b/>
        </w:rPr>
      </w:pPr>
      <w:r w:rsidRPr="007A36C2">
        <w:rPr>
          <w:b/>
        </w:rPr>
        <w:t xml:space="preserve">Eligible Project Costs </w:t>
      </w:r>
    </w:p>
    <w:p w14:paraId="4D46B4B2" w14:textId="36BDD6A5" w:rsidR="008509A9" w:rsidRPr="007A36C2" w:rsidRDefault="005F6611" w:rsidP="008509A9">
      <w:pPr>
        <w:pStyle w:val="ListParagraph"/>
        <w:ind w:left="1440"/>
      </w:pPr>
      <w:r w:rsidRPr="007A36C2">
        <w:t xml:space="preserve">Eligible costs under the </w:t>
      </w:r>
      <w:r w:rsidR="00C07B48" w:rsidRPr="007A36C2">
        <w:t>FASTLANE</w:t>
      </w:r>
      <w:r w:rsidR="008509A9" w:rsidRPr="007A36C2">
        <w:t xml:space="preserve"> </w:t>
      </w:r>
      <w:r w:rsidRPr="007A36C2">
        <w:t xml:space="preserve">program include </w:t>
      </w:r>
      <w:r w:rsidR="008509A9" w:rsidRPr="007A36C2">
        <w:t xml:space="preserve">development phase activities, including planning, feasibility analysis, revenue forecasting, environmental review, preliminary engineering and design work, and other pre-construction activities, as well as construction, reconstruction, rehabilitation, acquisition of real property, environmental mitigation, construction contingencies, acquisition of equipment, and operational improvements directly related to system performance.  </w:t>
      </w:r>
    </w:p>
    <w:p w14:paraId="2C8EDC45" w14:textId="77777777" w:rsidR="00947231" w:rsidRPr="007A36C2" w:rsidRDefault="005B2C2E" w:rsidP="00B90F29">
      <w:pPr>
        <w:pStyle w:val="ListParagraph"/>
        <w:numPr>
          <w:ilvl w:val="0"/>
          <w:numId w:val="3"/>
        </w:numPr>
        <w:ind w:left="1440" w:hanging="360"/>
        <w:rPr>
          <w:b/>
        </w:rPr>
      </w:pPr>
      <w:r w:rsidRPr="007A36C2">
        <w:rPr>
          <w:b/>
        </w:rPr>
        <w:t xml:space="preserve">Minimum </w:t>
      </w:r>
      <w:r w:rsidR="008E5A09" w:rsidRPr="007A36C2">
        <w:rPr>
          <w:b/>
        </w:rPr>
        <w:t xml:space="preserve">Project </w:t>
      </w:r>
      <w:r w:rsidR="008509A9" w:rsidRPr="007A36C2">
        <w:rPr>
          <w:b/>
        </w:rPr>
        <w:t>Size</w:t>
      </w:r>
      <w:r w:rsidRPr="007A36C2">
        <w:rPr>
          <w:b/>
        </w:rPr>
        <w:t xml:space="preserve"> </w:t>
      </w:r>
      <w:r w:rsidR="00E038A0" w:rsidRPr="007A36C2">
        <w:rPr>
          <w:b/>
        </w:rPr>
        <w:t>Requirement</w:t>
      </w:r>
    </w:p>
    <w:p w14:paraId="7FA5011A" w14:textId="58B0EBB0" w:rsidR="00860272" w:rsidRPr="007A36C2" w:rsidRDefault="005F6611" w:rsidP="00B81562">
      <w:pPr>
        <w:pStyle w:val="ListParagraph"/>
        <w:ind w:left="1440" w:firstLine="360"/>
      </w:pPr>
      <w:r w:rsidRPr="007A36C2">
        <w:t xml:space="preserve">For the purposes of determining </w:t>
      </w:r>
      <w:r w:rsidR="00D21841" w:rsidRPr="007A36C2">
        <w:t xml:space="preserve">whether a project meets </w:t>
      </w:r>
      <w:r w:rsidRPr="007A36C2">
        <w:t>the minimum project size</w:t>
      </w:r>
      <w:r w:rsidR="00E038A0" w:rsidRPr="007A36C2">
        <w:t xml:space="preserve"> requirement</w:t>
      </w:r>
      <w:r w:rsidRPr="007A36C2">
        <w:t xml:space="preserve">, </w:t>
      </w:r>
      <w:r w:rsidR="0073732C" w:rsidRPr="007A36C2">
        <w:t>the Department will count</w:t>
      </w:r>
      <w:r w:rsidR="005B2C2E" w:rsidRPr="007A36C2">
        <w:t xml:space="preserve"> all </w:t>
      </w:r>
      <w:r w:rsidR="00584D52" w:rsidRPr="007A36C2">
        <w:t>future eligible project</w:t>
      </w:r>
      <w:r w:rsidR="005B2C2E" w:rsidRPr="007A36C2">
        <w:t xml:space="preserve"> costs under the award and some related costs incurred before select</w:t>
      </w:r>
      <w:r w:rsidR="0073732C" w:rsidRPr="007A36C2">
        <w:t xml:space="preserve">ion for an </w:t>
      </w:r>
      <w:r w:rsidR="00C07B48" w:rsidRPr="007A36C2">
        <w:t>FASTLANE</w:t>
      </w:r>
      <w:r w:rsidR="0073732C" w:rsidRPr="007A36C2">
        <w:t xml:space="preserve"> grant.  P</w:t>
      </w:r>
      <w:r w:rsidR="005B2C2E" w:rsidRPr="007A36C2">
        <w:t xml:space="preserve">reviously incurred costs </w:t>
      </w:r>
      <w:r w:rsidR="0073732C" w:rsidRPr="007A36C2">
        <w:t xml:space="preserve">will be counted toward </w:t>
      </w:r>
      <w:r w:rsidR="00F57C60" w:rsidRPr="007A36C2">
        <w:t xml:space="preserve">the </w:t>
      </w:r>
      <w:r w:rsidR="0073732C" w:rsidRPr="007A36C2">
        <w:t xml:space="preserve">minimum project size </w:t>
      </w:r>
      <w:r w:rsidR="00F57C60" w:rsidRPr="007A36C2">
        <w:t xml:space="preserve">requirement </w:t>
      </w:r>
      <w:r w:rsidR="0073732C" w:rsidRPr="007A36C2">
        <w:t xml:space="preserve">only </w:t>
      </w:r>
      <w:r w:rsidR="005B2C2E" w:rsidRPr="007A36C2">
        <w:t>if they w</w:t>
      </w:r>
      <w:r w:rsidR="00F57C60" w:rsidRPr="007A36C2">
        <w:t>ere</w:t>
      </w:r>
      <w:r w:rsidR="005B2C2E" w:rsidRPr="007A36C2">
        <w:t xml:space="preserve"> eligible pro</w:t>
      </w:r>
      <w:r w:rsidR="00E038A0" w:rsidRPr="007A36C2">
        <w:t>ject costs under Section C.3.ii</w:t>
      </w:r>
      <w:r w:rsidR="005B2C2E" w:rsidRPr="007A36C2">
        <w:t xml:space="preserve">. </w:t>
      </w:r>
      <w:proofErr w:type="gramStart"/>
      <w:r w:rsidR="005B2C2E" w:rsidRPr="007A36C2">
        <w:t>and</w:t>
      </w:r>
      <w:proofErr w:type="gramEnd"/>
      <w:r w:rsidR="005B2C2E" w:rsidRPr="007A36C2">
        <w:t xml:space="preserve"> were expended as part of the project for which the applicant seeks funds.  Although those previously incurred costs may be used for </w:t>
      </w:r>
      <w:r w:rsidR="0073732C" w:rsidRPr="007A36C2">
        <w:t>meeting</w:t>
      </w:r>
      <w:r w:rsidR="005B2C2E" w:rsidRPr="007A36C2">
        <w:t xml:space="preserve"> the minimum project </w:t>
      </w:r>
      <w:r w:rsidR="0073732C" w:rsidRPr="007A36C2">
        <w:t>size</w:t>
      </w:r>
      <w:r w:rsidR="005B2C2E" w:rsidRPr="007A36C2">
        <w:t xml:space="preserve"> </w:t>
      </w:r>
      <w:r w:rsidR="005B2C2E" w:rsidRPr="007A36C2">
        <w:lastRenderedPageBreak/>
        <w:t>thresholds d</w:t>
      </w:r>
      <w:r w:rsidR="0094070A" w:rsidRPr="007A36C2">
        <w:t>escribed in this Section,</w:t>
      </w:r>
      <w:r w:rsidR="005B2C2E" w:rsidRPr="007A36C2">
        <w:t xml:space="preserve"> they cannot be reimbursed with </w:t>
      </w:r>
      <w:r w:rsidR="00C07B48" w:rsidRPr="007A36C2">
        <w:t>FASTLANE</w:t>
      </w:r>
      <w:r w:rsidR="005B2C2E" w:rsidRPr="007A36C2">
        <w:t xml:space="preserve"> grant funds</w:t>
      </w:r>
      <w:r w:rsidR="00584D52" w:rsidRPr="007A36C2">
        <w:t xml:space="preserve">, nor will the count </w:t>
      </w:r>
      <w:r w:rsidR="00EF76FC" w:rsidRPr="007A36C2">
        <w:t>toward the project’s required</w:t>
      </w:r>
      <w:r w:rsidR="00584D52" w:rsidRPr="007A36C2">
        <w:t xml:space="preserve"> non-Federal share</w:t>
      </w:r>
      <w:r w:rsidR="005B2C2E" w:rsidRPr="007A36C2">
        <w:t xml:space="preserve">.  </w:t>
      </w:r>
    </w:p>
    <w:p w14:paraId="782851EE" w14:textId="77777777" w:rsidR="00AF599F" w:rsidRPr="007A36C2" w:rsidRDefault="00860272" w:rsidP="00B90F29">
      <w:pPr>
        <w:pStyle w:val="ListParagraph"/>
        <w:numPr>
          <w:ilvl w:val="1"/>
          <w:numId w:val="3"/>
        </w:numPr>
        <w:ind w:left="1800"/>
        <w:rPr>
          <w:b/>
        </w:rPr>
      </w:pPr>
      <w:r w:rsidRPr="007A36C2">
        <w:rPr>
          <w:b/>
        </w:rPr>
        <w:t>Large</w:t>
      </w:r>
      <w:r w:rsidR="0072337D" w:rsidRPr="007A36C2">
        <w:rPr>
          <w:b/>
        </w:rPr>
        <w:t xml:space="preserve"> Projects</w:t>
      </w:r>
      <w:r w:rsidR="0072337D" w:rsidRPr="007A36C2">
        <w:t xml:space="preserve"> </w:t>
      </w:r>
    </w:p>
    <w:p w14:paraId="3DDC11AB" w14:textId="181E3B27" w:rsidR="00C1279C" w:rsidRPr="007A36C2" w:rsidRDefault="00F57C60" w:rsidP="00017917">
      <w:pPr>
        <w:pStyle w:val="ListParagraph"/>
        <w:ind w:left="1800" w:firstLine="360"/>
      </w:pPr>
      <w:r w:rsidRPr="007A36C2">
        <w:t xml:space="preserve">The minimum project size for large projects is </w:t>
      </w:r>
      <w:r w:rsidR="00ED4452" w:rsidRPr="007A36C2">
        <w:t xml:space="preserve">the lesser of </w:t>
      </w:r>
      <w:r w:rsidR="0072337D" w:rsidRPr="007A36C2">
        <w:t>$100 million</w:t>
      </w:r>
      <w:r w:rsidR="00280B84" w:rsidRPr="007A36C2">
        <w:t>;</w:t>
      </w:r>
      <w:r w:rsidR="00ED4452" w:rsidRPr="007A36C2">
        <w:t xml:space="preserve"> 30 percent of a State’s </w:t>
      </w:r>
      <w:r w:rsidR="00280B84" w:rsidRPr="007A36C2">
        <w:t xml:space="preserve">FY </w:t>
      </w:r>
      <w:r w:rsidR="00860272" w:rsidRPr="007A36C2">
        <w:t>20</w:t>
      </w:r>
      <w:r w:rsidR="00ED4452" w:rsidRPr="007A36C2">
        <w:t>1</w:t>
      </w:r>
      <w:r w:rsidR="004D4049" w:rsidRPr="007A36C2">
        <w:t>6</w:t>
      </w:r>
      <w:r w:rsidR="00ED4452" w:rsidRPr="007A36C2">
        <w:t xml:space="preserve"> </w:t>
      </w:r>
      <w:r w:rsidR="00860272" w:rsidRPr="007A36C2">
        <w:t xml:space="preserve">Federal-aid </w:t>
      </w:r>
      <w:r w:rsidR="00ED4452" w:rsidRPr="007A36C2">
        <w:t xml:space="preserve">apportionment if the project is located in one </w:t>
      </w:r>
      <w:r w:rsidR="00595CF7" w:rsidRPr="007A36C2">
        <w:t>S</w:t>
      </w:r>
      <w:r w:rsidR="00ED4452" w:rsidRPr="007A36C2">
        <w:t>tate</w:t>
      </w:r>
      <w:r w:rsidR="00280B84" w:rsidRPr="007A36C2">
        <w:t>;</w:t>
      </w:r>
      <w:r w:rsidR="00ED4452" w:rsidRPr="007A36C2">
        <w:t xml:space="preserve"> or </w:t>
      </w:r>
      <w:r w:rsidR="00860272" w:rsidRPr="007A36C2">
        <w:t>50 percent of the larger participating State’s FY</w:t>
      </w:r>
      <w:r w:rsidR="00280B84" w:rsidRPr="007A36C2">
        <w:t xml:space="preserve"> 20</w:t>
      </w:r>
      <w:r w:rsidR="00860272" w:rsidRPr="007A36C2">
        <w:t>1</w:t>
      </w:r>
      <w:r w:rsidR="004D4049" w:rsidRPr="007A36C2">
        <w:t>6</w:t>
      </w:r>
      <w:r w:rsidR="00860272" w:rsidRPr="007A36C2">
        <w:t xml:space="preserve"> apportionment </w:t>
      </w:r>
      <w:r w:rsidR="001B199A" w:rsidRPr="007A36C2">
        <w:t xml:space="preserve">for projects located in more than one </w:t>
      </w:r>
      <w:r w:rsidR="00595CF7" w:rsidRPr="007A36C2">
        <w:t>S</w:t>
      </w:r>
      <w:r w:rsidR="001B199A" w:rsidRPr="007A36C2">
        <w:t xml:space="preserve">tate.  </w:t>
      </w:r>
      <w:r w:rsidR="00860272" w:rsidRPr="007A36C2">
        <w:t xml:space="preserve">The following chart identifies the minimum total project cost for projects </w:t>
      </w:r>
      <w:r w:rsidR="001424B9" w:rsidRPr="007A36C2">
        <w:t>for FY 201</w:t>
      </w:r>
      <w:r w:rsidR="005E3DBB" w:rsidRPr="007A36C2">
        <w:t>7</w:t>
      </w:r>
      <w:r w:rsidR="001424B9" w:rsidRPr="007A36C2">
        <w:t xml:space="preserve"> </w:t>
      </w:r>
      <w:r w:rsidR="00E917B5" w:rsidRPr="007A36C2">
        <w:t>for both single and multi-State projects</w:t>
      </w:r>
      <w:r w:rsidR="00860272" w:rsidRPr="007A36C2">
        <w:t xml:space="preserve">.  </w:t>
      </w:r>
    </w:p>
    <w:tbl>
      <w:tblPr>
        <w:tblW w:w="4588" w:type="dxa"/>
        <w:jc w:val="center"/>
        <w:tblInd w:w="93" w:type="dxa"/>
        <w:tblLook w:val="04A0" w:firstRow="1" w:lastRow="0" w:firstColumn="1" w:lastColumn="0" w:noHBand="0" w:noVBand="1"/>
      </w:tblPr>
      <w:tblGrid>
        <w:gridCol w:w="1950"/>
        <w:gridCol w:w="1275"/>
        <w:gridCol w:w="1363"/>
      </w:tblGrid>
      <w:tr w:rsidR="00C21CDA" w:rsidRPr="007A36C2" w14:paraId="1EC7AE66" w14:textId="77777777" w:rsidTr="00F82EA3">
        <w:trPr>
          <w:trHeight w:val="510"/>
          <w:jc w:val="center"/>
        </w:trPr>
        <w:tc>
          <w:tcPr>
            <w:tcW w:w="1950" w:type="dxa"/>
            <w:tcBorders>
              <w:top w:val="nil"/>
              <w:left w:val="nil"/>
              <w:bottom w:val="nil"/>
              <w:right w:val="nil"/>
            </w:tcBorders>
            <w:shd w:val="clear" w:color="auto" w:fill="auto"/>
            <w:noWrap/>
            <w:vAlign w:val="bottom"/>
            <w:hideMark/>
          </w:tcPr>
          <w:p w14:paraId="3E9EB0DA" w14:textId="5B73F656" w:rsidR="00C21CDA" w:rsidRPr="007A36C2" w:rsidRDefault="00C21CDA" w:rsidP="00A31C0C">
            <w:pPr>
              <w:spacing w:line="240" w:lineRule="auto"/>
              <w:ind w:firstLine="0"/>
              <w:jc w:val="center"/>
              <w:rPr>
                <w:b/>
                <w:bCs/>
                <w:u w:val="single"/>
              </w:rPr>
            </w:pPr>
            <w:r w:rsidRPr="007A36C2">
              <w:rPr>
                <w:b/>
                <w:bCs/>
                <w:u w:val="single"/>
              </w:rPr>
              <w:t>State</w:t>
            </w:r>
          </w:p>
        </w:tc>
        <w:tc>
          <w:tcPr>
            <w:tcW w:w="1275" w:type="dxa"/>
            <w:tcBorders>
              <w:top w:val="nil"/>
              <w:left w:val="nil"/>
              <w:bottom w:val="nil"/>
              <w:right w:val="nil"/>
            </w:tcBorders>
            <w:shd w:val="clear" w:color="auto" w:fill="auto"/>
            <w:vAlign w:val="bottom"/>
            <w:hideMark/>
          </w:tcPr>
          <w:p w14:paraId="68F36BF7" w14:textId="77777777" w:rsidR="00C21CDA" w:rsidRPr="007A36C2" w:rsidRDefault="00C21CDA" w:rsidP="00C21CDA">
            <w:pPr>
              <w:spacing w:line="240" w:lineRule="auto"/>
              <w:ind w:firstLine="0"/>
              <w:jc w:val="center"/>
              <w:rPr>
                <w:b/>
                <w:bCs/>
                <w:u w:val="single"/>
              </w:rPr>
            </w:pPr>
            <w:r w:rsidRPr="007A36C2">
              <w:rPr>
                <w:b/>
                <w:bCs/>
                <w:u w:val="single"/>
              </w:rPr>
              <w:t>One-State Minimum</w:t>
            </w:r>
          </w:p>
          <w:p w14:paraId="5D81DB97" w14:textId="77777777" w:rsidR="003638AA" w:rsidRPr="007A36C2" w:rsidRDefault="003638AA" w:rsidP="00C21CDA">
            <w:pPr>
              <w:spacing w:line="240" w:lineRule="auto"/>
              <w:ind w:firstLine="0"/>
              <w:jc w:val="center"/>
              <w:rPr>
                <w:b/>
                <w:bCs/>
                <w:u w:val="single"/>
              </w:rPr>
            </w:pPr>
            <w:r w:rsidRPr="007A36C2">
              <w:rPr>
                <w:b/>
                <w:bCs/>
                <w:u w:val="single"/>
              </w:rPr>
              <w:t>(millions)</w:t>
            </w:r>
          </w:p>
        </w:tc>
        <w:tc>
          <w:tcPr>
            <w:tcW w:w="1363" w:type="dxa"/>
            <w:tcBorders>
              <w:top w:val="nil"/>
              <w:left w:val="nil"/>
              <w:bottom w:val="nil"/>
              <w:right w:val="nil"/>
            </w:tcBorders>
            <w:shd w:val="clear" w:color="auto" w:fill="auto"/>
            <w:vAlign w:val="bottom"/>
            <w:hideMark/>
          </w:tcPr>
          <w:p w14:paraId="59D2092B" w14:textId="77777777" w:rsidR="00C21CDA" w:rsidRPr="007A36C2" w:rsidRDefault="00C21CDA" w:rsidP="00C21CDA">
            <w:pPr>
              <w:spacing w:line="240" w:lineRule="auto"/>
              <w:ind w:firstLine="0"/>
              <w:jc w:val="center"/>
              <w:rPr>
                <w:b/>
                <w:bCs/>
                <w:u w:val="single"/>
              </w:rPr>
            </w:pPr>
            <w:r w:rsidRPr="007A36C2">
              <w:rPr>
                <w:b/>
                <w:bCs/>
                <w:u w:val="single"/>
              </w:rPr>
              <w:t>Multi-State Minimum</w:t>
            </w:r>
            <w:r w:rsidR="003638AA" w:rsidRPr="007A36C2">
              <w:rPr>
                <w:b/>
                <w:bCs/>
                <w:u w:val="single"/>
              </w:rPr>
              <w:t>*</w:t>
            </w:r>
          </w:p>
          <w:p w14:paraId="69B6A43D" w14:textId="77777777" w:rsidR="003638AA" w:rsidRPr="007A36C2" w:rsidRDefault="003638AA" w:rsidP="00C21CDA">
            <w:pPr>
              <w:spacing w:line="240" w:lineRule="auto"/>
              <w:ind w:firstLine="0"/>
              <w:jc w:val="center"/>
              <w:rPr>
                <w:b/>
                <w:bCs/>
                <w:u w:val="single"/>
              </w:rPr>
            </w:pPr>
            <w:r w:rsidRPr="007A36C2">
              <w:rPr>
                <w:b/>
                <w:bCs/>
                <w:u w:val="single"/>
              </w:rPr>
              <w:t>(millions)</w:t>
            </w:r>
          </w:p>
        </w:tc>
      </w:tr>
      <w:tr w:rsidR="00C21CDA" w:rsidRPr="007A36C2" w14:paraId="1D1F598D" w14:textId="77777777" w:rsidTr="005E3DBB">
        <w:trPr>
          <w:trHeight w:val="255"/>
          <w:jc w:val="center"/>
        </w:trPr>
        <w:tc>
          <w:tcPr>
            <w:tcW w:w="1950" w:type="dxa"/>
            <w:tcBorders>
              <w:top w:val="nil"/>
              <w:left w:val="nil"/>
              <w:bottom w:val="nil"/>
              <w:right w:val="nil"/>
            </w:tcBorders>
            <w:shd w:val="clear" w:color="auto" w:fill="auto"/>
            <w:noWrap/>
            <w:vAlign w:val="bottom"/>
            <w:hideMark/>
          </w:tcPr>
          <w:p w14:paraId="6D7A4AA8" w14:textId="77777777" w:rsidR="00C21CDA" w:rsidRPr="007A36C2" w:rsidRDefault="00C21CDA" w:rsidP="00C21CDA">
            <w:pPr>
              <w:spacing w:line="240" w:lineRule="auto"/>
              <w:ind w:firstLine="0"/>
            </w:pPr>
          </w:p>
        </w:tc>
        <w:tc>
          <w:tcPr>
            <w:tcW w:w="1275" w:type="dxa"/>
            <w:tcBorders>
              <w:top w:val="nil"/>
              <w:left w:val="nil"/>
              <w:bottom w:val="nil"/>
              <w:right w:val="nil"/>
            </w:tcBorders>
            <w:shd w:val="clear" w:color="auto" w:fill="auto"/>
            <w:noWrap/>
            <w:vAlign w:val="bottom"/>
            <w:hideMark/>
          </w:tcPr>
          <w:p w14:paraId="078EF370" w14:textId="77777777" w:rsidR="00C21CDA" w:rsidRPr="007A36C2" w:rsidRDefault="00C21CDA" w:rsidP="00C21CDA">
            <w:pPr>
              <w:spacing w:line="240" w:lineRule="auto"/>
              <w:ind w:firstLine="0"/>
            </w:pPr>
          </w:p>
        </w:tc>
        <w:tc>
          <w:tcPr>
            <w:tcW w:w="1363" w:type="dxa"/>
            <w:tcBorders>
              <w:top w:val="nil"/>
              <w:left w:val="nil"/>
              <w:bottom w:val="nil"/>
              <w:right w:val="nil"/>
            </w:tcBorders>
            <w:shd w:val="clear" w:color="auto" w:fill="auto"/>
            <w:noWrap/>
            <w:vAlign w:val="bottom"/>
            <w:hideMark/>
          </w:tcPr>
          <w:p w14:paraId="121DD274" w14:textId="77777777" w:rsidR="00C21CDA" w:rsidRPr="007A36C2" w:rsidRDefault="00C21CDA" w:rsidP="003638AA">
            <w:pPr>
              <w:spacing w:line="240" w:lineRule="auto"/>
              <w:ind w:firstLine="0"/>
              <w:jc w:val="center"/>
              <w:rPr>
                <w:i/>
              </w:rPr>
            </w:pPr>
          </w:p>
        </w:tc>
      </w:tr>
      <w:tr w:rsidR="00296145" w:rsidRPr="007A36C2" w14:paraId="0045CBCE" w14:textId="77777777" w:rsidTr="00296145">
        <w:trPr>
          <w:trHeight w:val="255"/>
          <w:jc w:val="center"/>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B2C8B" w14:textId="77777777" w:rsidR="00C21CDA" w:rsidRPr="007A36C2" w:rsidRDefault="00C21CDA" w:rsidP="00C21CDA">
            <w:pPr>
              <w:spacing w:line="240" w:lineRule="auto"/>
              <w:ind w:firstLine="0"/>
              <w:rPr>
                <w:b/>
                <w:bCs/>
              </w:rPr>
            </w:pPr>
            <w:r w:rsidRPr="007A36C2">
              <w:rPr>
                <w:b/>
                <w:bCs/>
              </w:rPr>
              <w:t>Alabama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A8C4C8" w14:textId="77777777" w:rsidR="00C21CDA" w:rsidRPr="007A36C2" w:rsidRDefault="00C21CDA" w:rsidP="00C21CDA">
            <w:pPr>
              <w:spacing w:line="240" w:lineRule="auto"/>
              <w:ind w:firstLine="0"/>
              <w:jc w:val="right"/>
            </w:pPr>
            <w:r w:rsidRPr="007A36C2">
              <w:t>$100</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16922944" w14:textId="77777777" w:rsidR="00C21CDA" w:rsidRPr="007A36C2" w:rsidRDefault="00C21CDA" w:rsidP="00C21CDA">
            <w:pPr>
              <w:spacing w:line="240" w:lineRule="auto"/>
              <w:ind w:firstLine="0"/>
              <w:jc w:val="right"/>
            </w:pPr>
            <w:r w:rsidRPr="007A36C2">
              <w:t>$100</w:t>
            </w:r>
          </w:p>
        </w:tc>
      </w:tr>
      <w:tr w:rsidR="00296145" w:rsidRPr="007A36C2" w14:paraId="6423B063"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0A856DC" w14:textId="77777777" w:rsidR="00C21CDA" w:rsidRPr="007A36C2" w:rsidRDefault="00C21CDA" w:rsidP="00C21CDA">
            <w:pPr>
              <w:spacing w:line="240" w:lineRule="auto"/>
              <w:ind w:firstLine="0"/>
              <w:rPr>
                <w:b/>
                <w:bCs/>
              </w:rPr>
            </w:pPr>
            <w:r w:rsidRPr="007A36C2">
              <w:rPr>
                <w:b/>
                <w:bCs/>
              </w:rPr>
              <w:t>Alaska</w:t>
            </w:r>
          </w:p>
        </w:tc>
        <w:tc>
          <w:tcPr>
            <w:tcW w:w="1275" w:type="dxa"/>
            <w:tcBorders>
              <w:top w:val="nil"/>
              <w:left w:val="nil"/>
              <w:bottom w:val="single" w:sz="4" w:space="0" w:color="auto"/>
              <w:right w:val="single" w:sz="4" w:space="0" w:color="auto"/>
            </w:tcBorders>
            <w:shd w:val="clear" w:color="auto" w:fill="auto"/>
            <w:noWrap/>
            <w:vAlign w:val="bottom"/>
            <w:hideMark/>
          </w:tcPr>
          <w:p w14:paraId="2518F22B"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490F1EF6" w14:textId="77777777" w:rsidR="00C21CDA" w:rsidRPr="007A36C2" w:rsidRDefault="00C21CDA" w:rsidP="00C21CDA">
            <w:pPr>
              <w:spacing w:line="240" w:lineRule="auto"/>
              <w:ind w:firstLine="0"/>
              <w:jc w:val="right"/>
            </w:pPr>
            <w:r w:rsidRPr="007A36C2">
              <w:t>$100</w:t>
            </w:r>
          </w:p>
        </w:tc>
      </w:tr>
      <w:tr w:rsidR="00296145" w:rsidRPr="007A36C2" w14:paraId="0F9F586F"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832AAD1" w14:textId="77777777" w:rsidR="00C21CDA" w:rsidRPr="007A36C2" w:rsidRDefault="00C21CDA" w:rsidP="00C21CDA">
            <w:pPr>
              <w:spacing w:line="240" w:lineRule="auto"/>
              <w:ind w:firstLine="0"/>
              <w:rPr>
                <w:b/>
                <w:bCs/>
              </w:rPr>
            </w:pPr>
            <w:r w:rsidRPr="007A36C2">
              <w:rPr>
                <w:b/>
                <w:bCs/>
              </w:rPr>
              <w:t>Arizona</w:t>
            </w:r>
          </w:p>
        </w:tc>
        <w:tc>
          <w:tcPr>
            <w:tcW w:w="1275" w:type="dxa"/>
            <w:tcBorders>
              <w:top w:val="nil"/>
              <w:left w:val="nil"/>
              <w:bottom w:val="single" w:sz="4" w:space="0" w:color="auto"/>
              <w:right w:val="single" w:sz="4" w:space="0" w:color="auto"/>
            </w:tcBorders>
            <w:shd w:val="clear" w:color="auto" w:fill="auto"/>
            <w:noWrap/>
            <w:vAlign w:val="bottom"/>
            <w:hideMark/>
          </w:tcPr>
          <w:p w14:paraId="5AD0007F"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78AFE98A" w14:textId="77777777" w:rsidR="00C21CDA" w:rsidRPr="007A36C2" w:rsidRDefault="00C21CDA" w:rsidP="00C21CDA">
            <w:pPr>
              <w:spacing w:line="240" w:lineRule="auto"/>
              <w:ind w:firstLine="0"/>
              <w:jc w:val="right"/>
            </w:pPr>
            <w:r w:rsidRPr="007A36C2">
              <w:t>$100</w:t>
            </w:r>
          </w:p>
        </w:tc>
      </w:tr>
      <w:tr w:rsidR="00296145" w:rsidRPr="007A36C2" w14:paraId="67B47733"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F105331" w14:textId="77777777" w:rsidR="00C21CDA" w:rsidRPr="007A36C2" w:rsidRDefault="00C21CDA" w:rsidP="00C21CDA">
            <w:pPr>
              <w:spacing w:line="240" w:lineRule="auto"/>
              <w:ind w:firstLine="0"/>
              <w:rPr>
                <w:b/>
                <w:bCs/>
              </w:rPr>
            </w:pPr>
            <w:r w:rsidRPr="007A36C2">
              <w:rPr>
                <w:b/>
                <w:bCs/>
              </w:rPr>
              <w:t>Arkansas</w:t>
            </w:r>
          </w:p>
        </w:tc>
        <w:tc>
          <w:tcPr>
            <w:tcW w:w="1275" w:type="dxa"/>
            <w:tcBorders>
              <w:top w:val="nil"/>
              <w:left w:val="nil"/>
              <w:bottom w:val="single" w:sz="4" w:space="0" w:color="auto"/>
              <w:right w:val="single" w:sz="4" w:space="0" w:color="auto"/>
            </w:tcBorders>
            <w:shd w:val="clear" w:color="auto" w:fill="auto"/>
            <w:noWrap/>
            <w:vAlign w:val="bottom"/>
            <w:hideMark/>
          </w:tcPr>
          <w:p w14:paraId="605479D5"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23D2C3F6" w14:textId="77777777" w:rsidR="00C21CDA" w:rsidRPr="007A36C2" w:rsidRDefault="00C21CDA" w:rsidP="00C21CDA">
            <w:pPr>
              <w:spacing w:line="240" w:lineRule="auto"/>
              <w:ind w:firstLine="0"/>
              <w:jc w:val="right"/>
            </w:pPr>
            <w:r w:rsidRPr="007A36C2">
              <w:t>$100</w:t>
            </w:r>
          </w:p>
        </w:tc>
      </w:tr>
      <w:tr w:rsidR="00296145" w:rsidRPr="007A36C2" w14:paraId="563174C2"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14DE0A2" w14:textId="77777777" w:rsidR="00C21CDA" w:rsidRPr="007A36C2" w:rsidRDefault="00C21CDA" w:rsidP="00C21CDA">
            <w:pPr>
              <w:spacing w:line="240" w:lineRule="auto"/>
              <w:ind w:firstLine="0"/>
              <w:rPr>
                <w:b/>
                <w:bCs/>
              </w:rPr>
            </w:pPr>
            <w:r w:rsidRPr="007A36C2">
              <w:rPr>
                <w:b/>
                <w:bCs/>
              </w:rPr>
              <w:t>California</w:t>
            </w:r>
          </w:p>
        </w:tc>
        <w:tc>
          <w:tcPr>
            <w:tcW w:w="1275" w:type="dxa"/>
            <w:tcBorders>
              <w:top w:val="nil"/>
              <w:left w:val="nil"/>
              <w:bottom w:val="single" w:sz="4" w:space="0" w:color="auto"/>
              <w:right w:val="single" w:sz="4" w:space="0" w:color="auto"/>
            </w:tcBorders>
            <w:shd w:val="clear" w:color="auto" w:fill="auto"/>
            <w:noWrap/>
            <w:vAlign w:val="bottom"/>
            <w:hideMark/>
          </w:tcPr>
          <w:p w14:paraId="73AF590D"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28F83C63" w14:textId="77777777" w:rsidR="00C21CDA" w:rsidRPr="007A36C2" w:rsidRDefault="00C21CDA" w:rsidP="00C21CDA">
            <w:pPr>
              <w:spacing w:line="240" w:lineRule="auto"/>
              <w:ind w:firstLine="0"/>
              <w:jc w:val="right"/>
            </w:pPr>
            <w:r w:rsidRPr="007A36C2">
              <w:t>$100</w:t>
            </w:r>
          </w:p>
        </w:tc>
      </w:tr>
      <w:tr w:rsidR="00296145" w:rsidRPr="007A36C2" w14:paraId="293B2F32"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2592BAA" w14:textId="77777777" w:rsidR="00C21CDA" w:rsidRPr="007A36C2" w:rsidRDefault="00C21CDA" w:rsidP="00C21CDA">
            <w:pPr>
              <w:spacing w:line="240" w:lineRule="auto"/>
              <w:ind w:firstLine="0"/>
              <w:rPr>
                <w:b/>
                <w:bCs/>
              </w:rPr>
            </w:pPr>
            <w:r w:rsidRPr="007A36C2">
              <w:rPr>
                <w:b/>
                <w:bCs/>
              </w:rPr>
              <w:t>Colorado</w:t>
            </w:r>
          </w:p>
        </w:tc>
        <w:tc>
          <w:tcPr>
            <w:tcW w:w="1275" w:type="dxa"/>
            <w:tcBorders>
              <w:top w:val="nil"/>
              <w:left w:val="nil"/>
              <w:bottom w:val="single" w:sz="4" w:space="0" w:color="auto"/>
              <w:right w:val="single" w:sz="4" w:space="0" w:color="auto"/>
            </w:tcBorders>
            <w:shd w:val="clear" w:color="auto" w:fill="auto"/>
            <w:noWrap/>
            <w:vAlign w:val="bottom"/>
            <w:hideMark/>
          </w:tcPr>
          <w:p w14:paraId="71ECF5E4"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2AA22391" w14:textId="77777777" w:rsidR="00C21CDA" w:rsidRPr="007A36C2" w:rsidRDefault="00C21CDA" w:rsidP="00C21CDA">
            <w:pPr>
              <w:spacing w:line="240" w:lineRule="auto"/>
              <w:ind w:firstLine="0"/>
              <w:jc w:val="right"/>
            </w:pPr>
            <w:r w:rsidRPr="007A36C2">
              <w:t>$100</w:t>
            </w:r>
          </w:p>
        </w:tc>
      </w:tr>
      <w:tr w:rsidR="00296145" w:rsidRPr="007A36C2" w14:paraId="6E210FFB"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E8E4982" w14:textId="77777777" w:rsidR="00C21CDA" w:rsidRPr="007A36C2" w:rsidRDefault="00C21CDA" w:rsidP="00C21CDA">
            <w:pPr>
              <w:spacing w:line="240" w:lineRule="auto"/>
              <w:ind w:firstLine="0"/>
              <w:rPr>
                <w:b/>
                <w:bCs/>
              </w:rPr>
            </w:pPr>
            <w:r w:rsidRPr="007A36C2">
              <w:rPr>
                <w:b/>
                <w:bCs/>
              </w:rPr>
              <w:t>Connecticut</w:t>
            </w:r>
          </w:p>
        </w:tc>
        <w:tc>
          <w:tcPr>
            <w:tcW w:w="1275" w:type="dxa"/>
            <w:tcBorders>
              <w:top w:val="nil"/>
              <w:left w:val="nil"/>
              <w:bottom w:val="single" w:sz="4" w:space="0" w:color="auto"/>
              <w:right w:val="single" w:sz="4" w:space="0" w:color="auto"/>
            </w:tcBorders>
            <w:shd w:val="clear" w:color="auto" w:fill="auto"/>
            <w:noWrap/>
            <w:vAlign w:val="bottom"/>
            <w:hideMark/>
          </w:tcPr>
          <w:p w14:paraId="13A6F0D9"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06726889" w14:textId="77777777" w:rsidR="00C21CDA" w:rsidRPr="007A36C2" w:rsidRDefault="00C21CDA" w:rsidP="00C21CDA">
            <w:pPr>
              <w:spacing w:line="240" w:lineRule="auto"/>
              <w:ind w:firstLine="0"/>
              <w:jc w:val="right"/>
            </w:pPr>
            <w:r w:rsidRPr="007A36C2">
              <w:t>$100</w:t>
            </w:r>
          </w:p>
        </w:tc>
      </w:tr>
      <w:tr w:rsidR="00C21CDA" w:rsidRPr="007A36C2" w14:paraId="27C552DD"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56F0394" w14:textId="77777777" w:rsidR="00C21CDA" w:rsidRPr="007A36C2" w:rsidRDefault="00C21CDA" w:rsidP="00C21CDA">
            <w:pPr>
              <w:spacing w:line="240" w:lineRule="auto"/>
              <w:ind w:firstLine="0"/>
              <w:rPr>
                <w:b/>
                <w:bCs/>
              </w:rPr>
            </w:pPr>
            <w:r w:rsidRPr="007A36C2">
              <w:rPr>
                <w:b/>
                <w:bCs/>
              </w:rPr>
              <w:t>Delaware</w:t>
            </w:r>
          </w:p>
        </w:tc>
        <w:tc>
          <w:tcPr>
            <w:tcW w:w="1275" w:type="dxa"/>
            <w:tcBorders>
              <w:top w:val="nil"/>
              <w:left w:val="nil"/>
              <w:bottom w:val="single" w:sz="4" w:space="0" w:color="auto"/>
              <w:right w:val="single" w:sz="4" w:space="0" w:color="auto"/>
            </w:tcBorders>
            <w:shd w:val="clear" w:color="auto" w:fill="auto"/>
            <w:noWrap/>
            <w:vAlign w:val="bottom"/>
            <w:hideMark/>
          </w:tcPr>
          <w:p w14:paraId="0EE8EDC1" w14:textId="5AD00150" w:rsidR="00C21CDA" w:rsidRPr="007A36C2" w:rsidRDefault="00C21CDA" w:rsidP="00C21CDA">
            <w:pPr>
              <w:spacing w:line="240" w:lineRule="auto"/>
              <w:ind w:firstLine="0"/>
              <w:jc w:val="right"/>
            </w:pPr>
            <w:r w:rsidRPr="007A36C2">
              <w:t>$</w:t>
            </w:r>
            <w:r w:rsidR="00A83C72" w:rsidRPr="007A36C2">
              <w:t>51</w:t>
            </w:r>
          </w:p>
        </w:tc>
        <w:tc>
          <w:tcPr>
            <w:tcW w:w="1363" w:type="dxa"/>
            <w:tcBorders>
              <w:top w:val="nil"/>
              <w:left w:val="nil"/>
              <w:bottom w:val="single" w:sz="4" w:space="0" w:color="auto"/>
              <w:right w:val="single" w:sz="4" w:space="0" w:color="auto"/>
            </w:tcBorders>
            <w:shd w:val="clear" w:color="auto" w:fill="auto"/>
            <w:noWrap/>
            <w:vAlign w:val="bottom"/>
            <w:hideMark/>
          </w:tcPr>
          <w:p w14:paraId="18F5C64E" w14:textId="5F03323E" w:rsidR="00C21CDA" w:rsidRPr="007A36C2" w:rsidRDefault="00C21CDA" w:rsidP="00C21CDA">
            <w:pPr>
              <w:spacing w:line="240" w:lineRule="auto"/>
              <w:ind w:firstLine="0"/>
              <w:jc w:val="right"/>
            </w:pPr>
            <w:r w:rsidRPr="007A36C2">
              <w:t>$8</w:t>
            </w:r>
            <w:r w:rsidR="00A83C72" w:rsidRPr="007A36C2">
              <w:t>6</w:t>
            </w:r>
          </w:p>
        </w:tc>
      </w:tr>
      <w:tr w:rsidR="00C21CDA" w:rsidRPr="007A36C2" w14:paraId="7B2290AC"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808A86C" w14:textId="77777777" w:rsidR="00C21CDA" w:rsidRPr="007A36C2" w:rsidRDefault="00C21CDA" w:rsidP="00C21CDA">
            <w:pPr>
              <w:spacing w:line="240" w:lineRule="auto"/>
              <w:ind w:firstLine="0"/>
              <w:rPr>
                <w:b/>
                <w:bCs/>
              </w:rPr>
            </w:pPr>
            <w:r w:rsidRPr="007A36C2">
              <w:rPr>
                <w:b/>
                <w:bCs/>
              </w:rPr>
              <w:t>Dist. of Col.</w:t>
            </w:r>
          </w:p>
        </w:tc>
        <w:tc>
          <w:tcPr>
            <w:tcW w:w="1275" w:type="dxa"/>
            <w:tcBorders>
              <w:top w:val="nil"/>
              <w:left w:val="nil"/>
              <w:bottom w:val="single" w:sz="4" w:space="0" w:color="auto"/>
              <w:right w:val="single" w:sz="4" w:space="0" w:color="auto"/>
            </w:tcBorders>
            <w:shd w:val="clear" w:color="auto" w:fill="auto"/>
            <w:noWrap/>
            <w:vAlign w:val="bottom"/>
            <w:hideMark/>
          </w:tcPr>
          <w:p w14:paraId="5F3223A7" w14:textId="18AB6E6F" w:rsidR="00C21CDA" w:rsidRPr="007A36C2" w:rsidRDefault="00C21CDA" w:rsidP="00A83C72">
            <w:pPr>
              <w:spacing w:line="240" w:lineRule="auto"/>
              <w:ind w:firstLine="0"/>
              <w:jc w:val="right"/>
            </w:pPr>
            <w:r w:rsidRPr="007A36C2">
              <w:t>$</w:t>
            </w:r>
            <w:r w:rsidR="00A83C72" w:rsidRPr="007A36C2">
              <w:t>49</w:t>
            </w:r>
          </w:p>
        </w:tc>
        <w:tc>
          <w:tcPr>
            <w:tcW w:w="1363" w:type="dxa"/>
            <w:tcBorders>
              <w:top w:val="nil"/>
              <w:left w:val="nil"/>
              <w:bottom w:val="single" w:sz="4" w:space="0" w:color="auto"/>
              <w:right w:val="single" w:sz="4" w:space="0" w:color="auto"/>
            </w:tcBorders>
            <w:shd w:val="clear" w:color="auto" w:fill="auto"/>
            <w:noWrap/>
            <w:vAlign w:val="bottom"/>
            <w:hideMark/>
          </w:tcPr>
          <w:p w14:paraId="218EB781" w14:textId="03B8601C" w:rsidR="00C21CDA" w:rsidRPr="007A36C2" w:rsidRDefault="00C21CDA" w:rsidP="00A83C72">
            <w:pPr>
              <w:spacing w:line="240" w:lineRule="auto"/>
              <w:ind w:firstLine="0"/>
              <w:jc w:val="right"/>
            </w:pPr>
            <w:r w:rsidRPr="007A36C2">
              <w:t>$</w:t>
            </w:r>
            <w:r w:rsidR="00A83C72" w:rsidRPr="007A36C2">
              <w:t>81</w:t>
            </w:r>
          </w:p>
        </w:tc>
      </w:tr>
      <w:tr w:rsidR="00296145" w:rsidRPr="007A36C2" w14:paraId="64922946"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8151B41" w14:textId="77777777" w:rsidR="00C21CDA" w:rsidRPr="007A36C2" w:rsidRDefault="00C21CDA" w:rsidP="00C21CDA">
            <w:pPr>
              <w:spacing w:line="240" w:lineRule="auto"/>
              <w:ind w:firstLine="0"/>
              <w:rPr>
                <w:b/>
                <w:bCs/>
              </w:rPr>
            </w:pPr>
            <w:r w:rsidRPr="007A36C2">
              <w:rPr>
                <w:b/>
                <w:bCs/>
              </w:rPr>
              <w:t>Florida</w:t>
            </w:r>
          </w:p>
        </w:tc>
        <w:tc>
          <w:tcPr>
            <w:tcW w:w="1275" w:type="dxa"/>
            <w:tcBorders>
              <w:top w:val="nil"/>
              <w:left w:val="nil"/>
              <w:bottom w:val="single" w:sz="4" w:space="0" w:color="auto"/>
              <w:right w:val="single" w:sz="4" w:space="0" w:color="auto"/>
            </w:tcBorders>
            <w:shd w:val="clear" w:color="auto" w:fill="auto"/>
            <w:noWrap/>
            <w:vAlign w:val="bottom"/>
            <w:hideMark/>
          </w:tcPr>
          <w:p w14:paraId="5CC387B8"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543A8877" w14:textId="77777777" w:rsidR="00C21CDA" w:rsidRPr="007A36C2" w:rsidRDefault="00C21CDA" w:rsidP="00C21CDA">
            <w:pPr>
              <w:spacing w:line="240" w:lineRule="auto"/>
              <w:ind w:firstLine="0"/>
              <w:jc w:val="right"/>
            </w:pPr>
            <w:r w:rsidRPr="007A36C2">
              <w:t>$100</w:t>
            </w:r>
          </w:p>
        </w:tc>
      </w:tr>
      <w:tr w:rsidR="00296145" w:rsidRPr="007A36C2" w14:paraId="68CDD10F"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6465FC9" w14:textId="77777777" w:rsidR="00C21CDA" w:rsidRPr="007A36C2" w:rsidRDefault="00C21CDA" w:rsidP="00C21CDA">
            <w:pPr>
              <w:spacing w:line="240" w:lineRule="auto"/>
              <w:ind w:firstLine="0"/>
              <w:rPr>
                <w:b/>
                <w:bCs/>
              </w:rPr>
            </w:pPr>
            <w:r w:rsidRPr="007A36C2">
              <w:rPr>
                <w:b/>
                <w:bCs/>
              </w:rPr>
              <w:t>Georgia</w:t>
            </w:r>
          </w:p>
        </w:tc>
        <w:tc>
          <w:tcPr>
            <w:tcW w:w="1275" w:type="dxa"/>
            <w:tcBorders>
              <w:top w:val="nil"/>
              <w:left w:val="nil"/>
              <w:bottom w:val="single" w:sz="4" w:space="0" w:color="auto"/>
              <w:right w:val="single" w:sz="4" w:space="0" w:color="auto"/>
            </w:tcBorders>
            <w:shd w:val="clear" w:color="auto" w:fill="auto"/>
            <w:noWrap/>
            <w:vAlign w:val="bottom"/>
            <w:hideMark/>
          </w:tcPr>
          <w:p w14:paraId="64D57770"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6C53E039" w14:textId="77777777" w:rsidR="00C21CDA" w:rsidRPr="007A36C2" w:rsidRDefault="00C21CDA" w:rsidP="00C21CDA">
            <w:pPr>
              <w:spacing w:line="240" w:lineRule="auto"/>
              <w:ind w:firstLine="0"/>
              <w:jc w:val="right"/>
            </w:pPr>
            <w:r w:rsidRPr="007A36C2">
              <w:t>$100</w:t>
            </w:r>
          </w:p>
        </w:tc>
      </w:tr>
      <w:tr w:rsidR="00C21CDA" w:rsidRPr="007A36C2" w14:paraId="44D2979E"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3ADA0AEF" w14:textId="77777777" w:rsidR="00C21CDA" w:rsidRPr="007A36C2" w:rsidRDefault="00C21CDA" w:rsidP="00C21CDA">
            <w:pPr>
              <w:spacing w:line="240" w:lineRule="auto"/>
              <w:ind w:firstLine="0"/>
              <w:rPr>
                <w:b/>
                <w:bCs/>
              </w:rPr>
            </w:pPr>
            <w:r w:rsidRPr="007A36C2">
              <w:rPr>
                <w:b/>
                <w:bCs/>
              </w:rPr>
              <w:t>Hawaii</w:t>
            </w:r>
          </w:p>
        </w:tc>
        <w:tc>
          <w:tcPr>
            <w:tcW w:w="1275" w:type="dxa"/>
            <w:tcBorders>
              <w:top w:val="nil"/>
              <w:left w:val="nil"/>
              <w:bottom w:val="single" w:sz="4" w:space="0" w:color="auto"/>
              <w:right w:val="single" w:sz="4" w:space="0" w:color="auto"/>
            </w:tcBorders>
            <w:shd w:val="clear" w:color="auto" w:fill="auto"/>
            <w:noWrap/>
            <w:vAlign w:val="bottom"/>
            <w:hideMark/>
          </w:tcPr>
          <w:p w14:paraId="59E24E89" w14:textId="534BC619" w:rsidR="00C21CDA" w:rsidRPr="007A36C2" w:rsidRDefault="00C21CDA" w:rsidP="00A83C72">
            <w:pPr>
              <w:spacing w:line="240" w:lineRule="auto"/>
              <w:ind w:firstLine="0"/>
              <w:jc w:val="right"/>
            </w:pPr>
            <w:r w:rsidRPr="007A36C2">
              <w:t>$</w:t>
            </w:r>
            <w:r w:rsidR="00A83C72" w:rsidRPr="007A36C2">
              <w:t>51</w:t>
            </w:r>
          </w:p>
        </w:tc>
        <w:tc>
          <w:tcPr>
            <w:tcW w:w="1363" w:type="dxa"/>
            <w:tcBorders>
              <w:top w:val="nil"/>
              <w:left w:val="nil"/>
              <w:bottom w:val="single" w:sz="4" w:space="0" w:color="auto"/>
              <w:right w:val="single" w:sz="4" w:space="0" w:color="auto"/>
            </w:tcBorders>
            <w:shd w:val="clear" w:color="auto" w:fill="auto"/>
            <w:noWrap/>
            <w:vAlign w:val="bottom"/>
            <w:hideMark/>
          </w:tcPr>
          <w:p w14:paraId="59EBC432" w14:textId="1CFB8234" w:rsidR="00C21CDA" w:rsidRPr="007A36C2" w:rsidRDefault="00C21CDA" w:rsidP="00A83C72">
            <w:pPr>
              <w:spacing w:line="240" w:lineRule="auto"/>
              <w:ind w:firstLine="0"/>
              <w:jc w:val="right"/>
            </w:pPr>
            <w:r w:rsidRPr="007A36C2">
              <w:t>$</w:t>
            </w:r>
            <w:r w:rsidR="00A83C72" w:rsidRPr="007A36C2">
              <w:t>86</w:t>
            </w:r>
          </w:p>
        </w:tc>
      </w:tr>
      <w:tr w:rsidR="00C21CDA" w:rsidRPr="007A36C2" w14:paraId="228F68B6"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E0F5FFD" w14:textId="77777777" w:rsidR="00C21CDA" w:rsidRPr="007A36C2" w:rsidRDefault="00C21CDA" w:rsidP="00C21CDA">
            <w:pPr>
              <w:spacing w:line="240" w:lineRule="auto"/>
              <w:ind w:firstLine="0"/>
              <w:rPr>
                <w:b/>
                <w:bCs/>
              </w:rPr>
            </w:pPr>
            <w:r w:rsidRPr="007A36C2">
              <w:rPr>
                <w:b/>
                <w:bCs/>
              </w:rPr>
              <w:t>Idaho</w:t>
            </w:r>
          </w:p>
        </w:tc>
        <w:tc>
          <w:tcPr>
            <w:tcW w:w="1275" w:type="dxa"/>
            <w:tcBorders>
              <w:top w:val="nil"/>
              <w:left w:val="nil"/>
              <w:bottom w:val="single" w:sz="4" w:space="0" w:color="auto"/>
              <w:right w:val="single" w:sz="4" w:space="0" w:color="auto"/>
            </w:tcBorders>
            <w:shd w:val="clear" w:color="auto" w:fill="auto"/>
            <w:noWrap/>
            <w:vAlign w:val="bottom"/>
            <w:hideMark/>
          </w:tcPr>
          <w:p w14:paraId="0EE253B7" w14:textId="77BEC58D" w:rsidR="00C21CDA" w:rsidRPr="007A36C2" w:rsidRDefault="00C21CDA" w:rsidP="00A83C72">
            <w:pPr>
              <w:spacing w:line="240" w:lineRule="auto"/>
              <w:ind w:firstLine="0"/>
              <w:jc w:val="right"/>
            </w:pPr>
            <w:r w:rsidRPr="007A36C2">
              <w:t>$</w:t>
            </w:r>
            <w:r w:rsidR="00A83C72" w:rsidRPr="007A36C2">
              <w:t>87</w:t>
            </w:r>
          </w:p>
        </w:tc>
        <w:tc>
          <w:tcPr>
            <w:tcW w:w="1363" w:type="dxa"/>
            <w:tcBorders>
              <w:top w:val="nil"/>
              <w:left w:val="nil"/>
              <w:bottom w:val="single" w:sz="4" w:space="0" w:color="auto"/>
              <w:right w:val="single" w:sz="4" w:space="0" w:color="auto"/>
            </w:tcBorders>
            <w:shd w:val="clear" w:color="auto" w:fill="auto"/>
            <w:noWrap/>
            <w:vAlign w:val="bottom"/>
            <w:hideMark/>
          </w:tcPr>
          <w:p w14:paraId="1BB24F0D" w14:textId="77777777" w:rsidR="00C21CDA" w:rsidRPr="007A36C2" w:rsidRDefault="00C21CDA" w:rsidP="00C21CDA">
            <w:pPr>
              <w:spacing w:line="240" w:lineRule="auto"/>
              <w:ind w:firstLine="0"/>
              <w:jc w:val="right"/>
            </w:pPr>
            <w:r w:rsidRPr="007A36C2">
              <w:t>$100</w:t>
            </w:r>
          </w:p>
        </w:tc>
      </w:tr>
      <w:tr w:rsidR="00296145" w:rsidRPr="007A36C2" w14:paraId="682DCBB7"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2B0D06D" w14:textId="77777777" w:rsidR="00C21CDA" w:rsidRPr="007A36C2" w:rsidRDefault="00C21CDA" w:rsidP="00C21CDA">
            <w:pPr>
              <w:spacing w:line="240" w:lineRule="auto"/>
              <w:ind w:firstLine="0"/>
              <w:rPr>
                <w:b/>
                <w:bCs/>
              </w:rPr>
            </w:pPr>
            <w:r w:rsidRPr="007A36C2">
              <w:rPr>
                <w:b/>
                <w:bCs/>
              </w:rPr>
              <w:t>Illinois</w:t>
            </w:r>
          </w:p>
        </w:tc>
        <w:tc>
          <w:tcPr>
            <w:tcW w:w="1275" w:type="dxa"/>
            <w:tcBorders>
              <w:top w:val="nil"/>
              <w:left w:val="nil"/>
              <w:bottom w:val="single" w:sz="4" w:space="0" w:color="auto"/>
              <w:right w:val="single" w:sz="4" w:space="0" w:color="auto"/>
            </w:tcBorders>
            <w:shd w:val="clear" w:color="auto" w:fill="auto"/>
            <w:noWrap/>
            <w:vAlign w:val="bottom"/>
            <w:hideMark/>
          </w:tcPr>
          <w:p w14:paraId="0438DC4A"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1467AB92" w14:textId="77777777" w:rsidR="00C21CDA" w:rsidRPr="007A36C2" w:rsidRDefault="00C21CDA" w:rsidP="00C21CDA">
            <w:pPr>
              <w:spacing w:line="240" w:lineRule="auto"/>
              <w:ind w:firstLine="0"/>
              <w:jc w:val="right"/>
            </w:pPr>
            <w:r w:rsidRPr="007A36C2">
              <w:t>$100</w:t>
            </w:r>
          </w:p>
        </w:tc>
      </w:tr>
      <w:tr w:rsidR="00296145" w:rsidRPr="007A36C2" w14:paraId="004DB5A7"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3FED16DA" w14:textId="77777777" w:rsidR="00C21CDA" w:rsidRPr="007A36C2" w:rsidRDefault="00C21CDA" w:rsidP="00C21CDA">
            <w:pPr>
              <w:spacing w:line="240" w:lineRule="auto"/>
              <w:ind w:firstLine="0"/>
              <w:rPr>
                <w:b/>
                <w:bCs/>
              </w:rPr>
            </w:pPr>
            <w:r w:rsidRPr="007A36C2">
              <w:rPr>
                <w:b/>
                <w:bCs/>
              </w:rPr>
              <w:t>Indiana</w:t>
            </w:r>
          </w:p>
        </w:tc>
        <w:tc>
          <w:tcPr>
            <w:tcW w:w="1275" w:type="dxa"/>
            <w:tcBorders>
              <w:top w:val="nil"/>
              <w:left w:val="nil"/>
              <w:bottom w:val="single" w:sz="4" w:space="0" w:color="auto"/>
              <w:right w:val="single" w:sz="4" w:space="0" w:color="auto"/>
            </w:tcBorders>
            <w:shd w:val="clear" w:color="auto" w:fill="auto"/>
            <w:noWrap/>
            <w:vAlign w:val="bottom"/>
            <w:hideMark/>
          </w:tcPr>
          <w:p w14:paraId="05928E34"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62660EAC" w14:textId="77777777" w:rsidR="00C21CDA" w:rsidRPr="007A36C2" w:rsidRDefault="00C21CDA" w:rsidP="00C21CDA">
            <w:pPr>
              <w:spacing w:line="240" w:lineRule="auto"/>
              <w:ind w:firstLine="0"/>
              <w:jc w:val="right"/>
            </w:pPr>
            <w:r w:rsidRPr="007A36C2">
              <w:t>$100</w:t>
            </w:r>
          </w:p>
        </w:tc>
      </w:tr>
      <w:tr w:rsidR="00296145" w:rsidRPr="007A36C2" w14:paraId="2681E24F"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03E80FD" w14:textId="77777777" w:rsidR="00C21CDA" w:rsidRPr="007A36C2" w:rsidRDefault="00C21CDA" w:rsidP="00C21CDA">
            <w:pPr>
              <w:spacing w:line="240" w:lineRule="auto"/>
              <w:ind w:firstLine="0"/>
              <w:rPr>
                <w:b/>
                <w:bCs/>
              </w:rPr>
            </w:pPr>
            <w:r w:rsidRPr="007A36C2">
              <w:rPr>
                <w:b/>
                <w:bCs/>
              </w:rPr>
              <w:t>Iowa</w:t>
            </w:r>
          </w:p>
        </w:tc>
        <w:tc>
          <w:tcPr>
            <w:tcW w:w="1275" w:type="dxa"/>
            <w:tcBorders>
              <w:top w:val="nil"/>
              <w:left w:val="nil"/>
              <w:bottom w:val="single" w:sz="4" w:space="0" w:color="auto"/>
              <w:right w:val="single" w:sz="4" w:space="0" w:color="auto"/>
            </w:tcBorders>
            <w:shd w:val="clear" w:color="auto" w:fill="auto"/>
            <w:noWrap/>
            <w:vAlign w:val="bottom"/>
            <w:hideMark/>
          </w:tcPr>
          <w:p w14:paraId="38E74207"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1ADCDFC9" w14:textId="77777777" w:rsidR="00C21CDA" w:rsidRPr="007A36C2" w:rsidRDefault="00C21CDA" w:rsidP="00C21CDA">
            <w:pPr>
              <w:spacing w:line="240" w:lineRule="auto"/>
              <w:ind w:firstLine="0"/>
              <w:jc w:val="right"/>
            </w:pPr>
            <w:r w:rsidRPr="007A36C2">
              <w:t>$100</w:t>
            </w:r>
          </w:p>
        </w:tc>
      </w:tr>
      <w:tr w:rsidR="00296145" w:rsidRPr="007A36C2" w14:paraId="1209907C"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FD3C4B1" w14:textId="77777777" w:rsidR="00C21CDA" w:rsidRPr="007A36C2" w:rsidRDefault="00C21CDA" w:rsidP="00C21CDA">
            <w:pPr>
              <w:spacing w:line="240" w:lineRule="auto"/>
              <w:ind w:firstLine="0"/>
              <w:rPr>
                <w:b/>
                <w:bCs/>
              </w:rPr>
            </w:pPr>
            <w:r w:rsidRPr="007A36C2">
              <w:rPr>
                <w:b/>
                <w:bCs/>
              </w:rPr>
              <w:t>Kansas</w:t>
            </w:r>
          </w:p>
        </w:tc>
        <w:tc>
          <w:tcPr>
            <w:tcW w:w="1275" w:type="dxa"/>
            <w:tcBorders>
              <w:top w:val="nil"/>
              <w:left w:val="nil"/>
              <w:bottom w:val="single" w:sz="4" w:space="0" w:color="auto"/>
              <w:right w:val="single" w:sz="4" w:space="0" w:color="auto"/>
            </w:tcBorders>
            <w:shd w:val="clear" w:color="auto" w:fill="auto"/>
            <w:noWrap/>
            <w:vAlign w:val="bottom"/>
            <w:hideMark/>
          </w:tcPr>
          <w:p w14:paraId="5A2DABE4"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252831C1" w14:textId="77777777" w:rsidR="00C21CDA" w:rsidRPr="007A36C2" w:rsidRDefault="00C21CDA" w:rsidP="00C21CDA">
            <w:pPr>
              <w:spacing w:line="240" w:lineRule="auto"/>
              <w:ind w:firstLine="0"/>
              <w:jc w:val="right"/>
            </w:pPr>
            <w:r w:rsidRPr="007A36C2">
              <w:t>$100</w:t>
            </w:r>
          </w:p>
        </w:tc>
      </w:tr>
      <w:tr w:rsidR="00296145" w:rsidRPr="007A36C2" w14:paraId="1209B0BA"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3F89095" w14:textId="77777777" w:rsidR="00C21CDA" w:rsidRPr="007A36C2" w:rsidRDefault="00C21CDA" w:rsidP="00C21CDA">
            <w:pPr>
              <w:spacing w:line="240" w:lineRule="auto"/>
              <w:ind w:firstLine="0"/>
              <w:rPr>
                <w:b/>
                <w:bCs/>
              </w:rPr>
            </w:pPr>
            <w:r w:rsidRPr="007A36C2">
              <w:rPr>
                <w:b/>
                <w:bCs/>
              </w:rPr>
              <w:t>Kentucky</w:t>
            </w:r>
          </w:p>
        </w:tc>
        <w:tc>
          <w:tcPr>
            <w:tcW w:w="1275" w:type="dxa"/>
            <w:tcBorders>
              <w:top w:val="nil"/>
              <w:left w:val="nil"/>
              <w:bottom w:val="single" w:sz="4" w:space="0" w:color="auto"/>
              <w:right w:val="single" w:sz="4" w:space="0" w:color="auto"/>
            </w:tcBorders>
            <w:shd w:val="clear" w:color="auto" w:fill="auto"/>
            <w:noWrap/>
            <w:vAlign w:val="bottom"/>
            <w:hideMark/>
          </w:tcPr>
          <w:p w14:paraId="41CF6C0F"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4D7163AD" w14:textId="77777777" w:rsidR="00C21CDA" w:rsidRPr="007A36C2" w:rsidRDefault="00C21CDA" w:rsidP="00C21CDA">
            <w:pPr>
              <w:spacing w:line="240" w:lineRule="auto"/>
              <w:ind w:firstLine="0"/>
              <w:jc w:val="right"/>
            </w:pPr>
            <w:r w:rsidRPr="007A36C2">
              <w:t>$100</w:t>
            </w:r>
          </w:p>
        </w:tc>
      </w:tr>
      <w:tr w:rsidR="00296145" w:rsidRPr="007A36C2" w14:paraId="58E8708C"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8CD90FC" w14:textId="77777777" w:rsidR="00C21CDA" w:rsidRPr="007A36C2" w:rsidRDefault="00C21CDA" w:rsidP="00C21CDA">
            <w:pPr>
              <w:spacing w:line="240" w:lineRule="auto"/>
              <w:ind w:firstLine="0"/>
              <w:rPr>
                <w:b/>
                <w:bCs/>
              </w:rPr>
            </w:pPr>
            <w:r w:rsidRPr="007A36C2">
              <w:rPr>
                <w:b/>
                <w:bCs/>
              </w:rPr>
              <w:t>Louisiana</w:t>
            </w:r>
          </w:p>
        </w:tc>
        <w:tc>
          <w:tcPr>
            <w:tcW w:w="1275" w:type="dxa"/>
            <w:tcBorders>
              <w:top w:val="nil"/>
              <w:left w:val="nil"/>
              <w:bottom w:val="single" w:sz="4" w:space="0" w:color="auto"/>
              <w:right w:val="single" w:sz="4" w:space="0" w:color="auto"/>
            </w:tcBorders>
            <w:shd w:val="clear" w:color="auto" w:fill="auto"/>
            <w:noWrap/>
            <w:vAlign w:val="bottom"/>
            <w:hideMark/>
          </w:tcPr>
          <w:p w14:paraId="213FDCFB"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2A0D3CF6" w14:textId="77777777" w:rsidR="00C21CDA" w:rsidRPr="007A36C2" w:rsidRDefault="00C21CDA" w:rsidP="00C21CDA">
            <w:pPr>
              <w:spacing w:line="240" w:lineRule="auto"/>
              <w:ind w:firstLine="0"/>
              <w:jc w:val="right"/>
            </w:pPr>
            <w:r w:rsidRPr="007A36C2">
              <w:t>$100</w:t>
            </w:r>
          </w:p>
        </w:tc>
      </w:tr>
      <w:tr w:rsidR="00C21CDA" w:rsidRPr="007A36C2" w14:paraId="49A04529"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8329A20" w14:textId="77777777" w:rsidR="00C21CDA" w:rsidRPr="007A36C2" w:rsidRDefault="00C21CDA" w:rsidP="00C21CDA">
            <w:pPr>
              <w:spacing w:line="240" w:lineRule="auto"/>
              <w:ind w:firstLine="0"/>
              <w:rPr>
                <w:b/>
                <w:bCs/>
              </w:rPr>
            </w:pPr>
            <w:r w:rsidRPr="007A36C2">
              <w:rPr>
                <w:b/>
                <w:bCs/>
              </w:rPr>
              <w:t>Maine</w:t>
            </w:r>
          </w:p>
        </w:tc>
        <w:tc>
          <w:tcPr>
            <w:tcW w:w="1275" w:type="dxa"/>
            <w:tcBorders>
              <w:top w:val="nil"/>
              <w:left w:val="nil"/>
              <w:bottom w:val="single" w:sz="4" w:space="0" w:color="auto"/>
              <w:right w:val="single" w:sz="4" w:space="0" w:color="auto"/>
            </w:tcBorders>
            <w:shd w:val="clear" w:color="auto" w:fill="auto"/>
            <w:noWrap/>
            <w:vAlign w:val="bottom"/>
            <w:hideMark/>
          </w:tcPr>
          <w:p w14:paraId="784FB3B5" w14:textId="6CADA90E" w:rsidR="00C21CDA" w:rsidRPr="007A36C2" w:rsidRDefault="00C21CDA" w:rsidP="00A83C72">
            <w:pPr>
              <w:spacing w:line="240" w:lineRule="auto"/>
              <w:ind w:firstLine="0"/>
              <w:jc w:val="right"/>
            </w:pPr>
            <w:r w:rsidRPr="007A36C2">
              <w:t>$</w:t>
            </w:r>
            <w:r w:rsidR="00A83C72" w:rsidRPr="007A36C2">
              <w:t>56</w:t>
            </w:r>
          </w:p>
        </w:tc>
        <w:tc>
          <w:tcPr>
            <w:tcW w:w="1363" w:type="dxa"/>
            <w:tcBorders>
              <w:top w:val="nil"/>
              <w:left w:val="nil"/>
              <w:bottom w:val="single" w:sz="4" w:space="0" w:color="auto"/>
              <w:right w:val="single" w:sz="4" w:space="0" w:color="auto"/>
            </w:tcBorders>
            <w:shd w:val="clear" w:color="auto" w:fill="auto"/>
            <w:noWrap/>
            <w:vAlign w:val="bottom"/>
            <w:hideMark/>
          </w:tcPr>
          <w:p w14:paraId="24AE3126" w14:textId="5D3B816F" w:rsidR="00C21CDA" w:rsidRPr="007A36C2" w:rsidRDefault="00C21CDA" w:rsidP="00A83C72">
            <w:pPr>
              <w:spacing w:line="240" w:lineRule="auto"/>
              <w:ind w:firstLine="0"/>
              <w:jc w:val="right"/>
            </w:pPr>
            <w:r w:rsidRPr="007A36C2">
              <w:t>$</w:t>
            </w:r>
            <w:r w:rsidR="00A83C72" w:rsidRPr="007A36C2">
              <w:t>94</w:t>
            </w:r>
          </w:p>
        </w:tc>
      </w:tr>
      <w:tr w:rsidR="00296145" w:rsidRPr="007A36C2" w14:paraId="63AC5477"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48A253D" w14:textId="77777777" w:rsidR="00C21CDA" w:rsidRPr="007A36C2" w:rsidRDefault="00C21CDA" w:rsidP="00C21CDA">
            <w:pPr>
              <w:spacing w:line="240" w:lineRule="auto"/>
              <w:ind w:firstLine="0"/>
              <w:rPr>
                <w:b/>
                <w:bCs/>
              </w:rPr>
            </w:pPr>
            <w:r w:rsidRPr="007A36C2">
              <w:rPr>
                <w:b/>
                <w:bCs/>
              </w:rPr>
              <w:t>Maryland</w:t>
            </w:r>
          </w:p>
        </w:tc>
        <w:tc>
          <w:tcPr>
            <w:tcW w:w="1275" w:type="dxa"/>
            <w:tcBorders>
              <w:top w:val="nil"/>
              <w:left w:val="nil"/>
              <w:bottom w:val="single" w:sz="4" w:space="0" w:color="auto"/>
              <w:right w:val="single" w:sz="4" w:space="0" w:color="auto"/>
            </w:tcBorders>
            <w:shd w:val="clear" w:color="auto" w:fill="auto"/>
            <w:noWrap/>
            <w:vAlign w:val="bottom"/>
            <w:hideMark/>
          </w:tcPr>
          <w:p w14:paraId="62C36BDA"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7E0D6A1A" w14:textId="77777777" w:rsidR="00C21CDA" w:rsidRPr="007A36C2" w:rsidRDefault="00C21CDA" w:rsidP="00C21CDA">
            <w:pPr>
              <w:spacing w:line="240" w:lineRule="auto"/>
              <w:ind w:firstLine="0"/>
              <w:jc w:val="right"/>
            </w:pPr>
            <w:r w:rsidRPr="007A36C2">
              <w:t>$100</w:t>
            </w:r>
          </w:p>
        </w:tc>
      </w:tr>
      <w:tr w:rsidR="00296145" w:rsidRPr="007A36C2" w14:paraId="17FDA8F7"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5313E28" w14:textId="77777777" w:rsidR="00C21CDA" w:rsidRPr="007A36C2" w:rsidRDefault="00C21CDA" w:rsidP="00C21CDA">
            <w:pPr>
              <w:spacing w:line="240" w:lineRule="auto"/>
              <w:ind w:firstLine="0"/>
              <w:rPr>
                <w:b/>
                <w:bCs/>
              </w:rPr>
            </w:pPr>
            <w:r w:rsidRPr="007A36C2">
              <w:rPr>
                <w:b/>
                <w:bCs/>
              </w:rPr>
              <w:t>Massachusetts</w:t>
            </w:r>
          </w:p>
        </w:tc>
        <w:tc>
          <w:tcPr>
            <w:tcW w:w="1275" w:type="dxa"/>
            <w:tcBorders>
              <w:top w:val="nil"/>
              <w:left w:val="nil"/>
              <w:bottom w:val="single" w:sz="4" w:space="0" w:color="auto"/>
              <w:right w:val="single" w:sz="4" w:space="0" w:color="auto"/>
            </w:tcBorders>
            <w:shd w:val="clear" w:color="auto" w:fill="auto"/>
            <w:noWrap/>
            <w:vAlign w:val="bottom"/>
            <w:hideMark/>
          </w:tcPr>
          <w:p w14:paraId="2D2A7812"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514D27D3" w14:textId="77777777" w:rsidR="00C21CDA" w:rsidRPr="007A36C2" w:rsidRDefault="00C21CDA" w:rsidP="00C21CDA">
            <w:pPr>
              <w:spacing w:line="240" w:lineRule="auto"/>
              <w:ind w:firstLine="0"/>
              <w:jc w:val="right"/>
            </w:pPr>
            <w:r w:rsidRPr="007A36C2">
              <w:t>$100</w:t>
            </w:r>
          </w:p>
        </w:tc>
      </w:tr>
      <w:tr w:rsidR="00296145" w:rsidRPr="007A36C2" w14:paraId="25CBE481"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947C100" w14:textId="77777777" w:rsidR="00C21CDA" w:rsidRPr="007A36C2" w:rsidRDefault="00C21CDA" w:rsidP="00C21CDA">
            <w:pPr>
              <w:spacing w:line="240" w:lineRule="auto"/>
              <w:ind w:firstLine="0"/>
              <w:rPr>
                <w:b/>
                <w:bCs/>
              </w:rPr>
            </w:pPr>
            <w:r w:rsidRPr="007A36C2">
              <w:rPr>
                <w:b/>
                <w:bCs/>
              </w:rPr>
              <w:lastRenderedPageBreak/>
              <w:t>Michigan</w:t>
            </w:r>
          </w:p>
        </w:tc>
        <w:tc>
          <w:tcPr>
            <w:tcW w:w="1275" w:type="dxa"/>
            <w:tcBorders>
              <w:top w:val="nil"/>
              <w:left w:val="nil"/>
              <w:bottom w:val="single" w:sz="4" w:space="0" w:color="auto"/>
              <w:right w:val="single" w:sz="4" w:space="0" w:color="auto"/>
            </w:tcBorders>
            <w:shd w:val="clear" w:color="auto" w:fill="auto"/>
            <w:noWrap/>
            <w:vAlign w:val="bottom"/>
            <w:hideMark/>
          </w:tcPr>
          <w:p w14:paraId="50C422D2"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0F78BBDE" w14:textId="77777777" w:rsidR="00C21CDA" w:rsidRPr="007A36C2" w:rsidRDefault="00C21CDA" w:rsidP="00C21CDA">
            <w:pPr>
              <w:spacing w:line="240" w:lineRule="auto"/>
              <w:ind w:firstLine="0"/>
              <w:jc w:val="right"/>
            </w:pPr>
            <w:r w:rsidRPr="007A36C2">
              <w:t>$100</w:t>
            </w:r>
          </w:p>
        </w:tc>
      </w:tr>
      <w:tr w:rsidR="00296145" w:rsidRPr="007A36C2" w14:paraId="11CC6DE9"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A09ECD3" w14:textId="77777777" w:rsidR="00C21CDA" w:rsidRPr="007A36C2" w:rsidRDefault="00C21CDA" w:rsidP="00C21CDA">
            <w:pPr>
              <w:spacing w:line="240" w:lineRule="auto"/>
              <w:ind w:firstLine="0"/>
              <w:rPr>
                <w:b/>
                <w:bCs/>
              </w:rPr>
            </w:pPr>
            <w:r w:rsidRPr="007A36C2">
              <w:rPr>
                <w:b/>
                <w:bCs/>
              </w:rPr>
              <w:t>Minnesota</w:t>
            </w:r>
          </w:p>
        </w:tc>
        <w:tc>
          <w:tcPr>
            <w:tcW w:w="1275" w:type="dxa"/>
            <w:tcBorders>
              <w:top w:val="nil"/>
              <w:left w:val="nil"/>
              <w:bottom w:val="single" w:sz="4" w:space="0" w:color="auto"/>
              <w:right w:val="single" w:sz="4" w:space="0" w:color="auto"/>
            </w:tcBorders>
            <w:shd w:val="clear" w:color="auto" w:fill="auto"/>
            <w:noWrap/>
            <w:vAlign w:val="bottom"/>
            <w:hideMark/>
          </w:tcPr>
          <w:p w14:paraId="09CF2AD4"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6BAAC820" w14:textId="77777777" w:rsidR="00C21CDA" w:rsidRPr="007A36C2" w:rsidRDefault="00C21CDA" w:rsidP="00C21CDA">
            <w:pPr>
              <w:spacing w:line="240" w:lineRule="auto"/>
              <w:ind w:firstLine="0"/>
              <w:jc w:val="right"/>
            </w:pPr>
            <w:r w:rsidRPr="007A36C2">
              <w:t>$100</w:t>
            </w:r>
          </w:p>
        </w:tc>
      </w:tr>
      <w:tr w:rsidR="00296145" w:rsidRPr="007A36C2" w14:paraId="23B6B4A1"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AA147E7" w14:textId="77777777" w:rsidR="00C21CDA" w:rsidRPr="007A36C2" w:rsidRDefault="00C21CDA" w:rsidP="00C21CDA">
            <w:pPr>
              <w:spacing w:line="240" w:lineRule="auto"/>
              <w:ind w:firstLine="0"/>
              <w:rPr>
                <w:b/>
                <w:bCs/>
              </w:rPr>
            </w:pPr>
            <w:r w:rsidRPr="007A36C2">
              <w:rPr>
                <w:b/>
                <w:bCs/>
              </w:rPr>
              <w:t>Mississippi</w:t>
            </w:r>
          </w:p>
        </w:tc>
        <w:tc>
          <w:tcPr>
            <w:tcW w:w="1275" w:type="dxa"/>
            <w:tcBorders>
              <w:top w:val="nil"/>
              <w:left w:val="nil"/>
              <w:bottom w:val="single" w:sz="4" w:space="0" w:color="auto"/>
              <w:right w:val="single" w:sz="4" w:space="0" w:color="auto"/>
            </w:tcBorders>
            <w:shd w:val="clear" w:color="auto" w:fill="auto"/>
            <w:noWrap/>
            <w:vAlign w:val="bottom"/>
            <w:hideMark/>
          </w:tcPr>
          <w:p w14:paraId="485054F7"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4CD85EB9" w14:textId="77777777" w:rsidR="00C21CDA" w:rsidRPr="007A36C2" w:rsidRDefault="00C21CDA" w:rsidP="00C21CDA">
            <w:pPr>
              <w:spacing w:line="240" w:lineRule="auto"/>
              <w:ind w:firstLine="0"/>
              <w:jc w:val="right"/>
            </w:pPr>
            <w:r w:rsidRPr="007A36C2">
              <w:t>$100</w:t>
            </w:r>
          </w:p>
        </w:tc>
      </w:tr>
      <w:tr w:rsidR="00296145" w:rsidRPr="007A36C2" w14:paraId="0D6392BA"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333C3AAA" w14:textId="77777777" w:rsidR="00C21CDA" w:rsidRPr="007A36C2" w:rsidRDefault="00C21CDA" w:rsidP="00C21CDA">
            <w:pPr>
              <w:spacing w:line="240" w:lineRule="auto"/>
              <w:ind w:firstLine="0"/>
              <w:rPr>
                <w:b/>
                <w:bCs/>
              </w:rPr>
            </w:pPr>
            <w:r w:rsidRPr="007A36C2">
              <w:rPr>
                <w:b/>
                <w:bCs/>
              </w:rPr>
              <w:t>Missouri</w:t>
            </w:r>
          </w:p>
        </w:tc>
        <w:tc>
          <w:tcPr>
            <w:tcW w:w="1275" w:type="dxa"/>
            <w:tcBorders>
              <w:top w:val="nil"/>
              <w:left w:val="nil"/>
              <w:bottom w:val="single" w:sz="4" w:space="0" w:color="auto"/>
              <w:right w:val="single" w:sz="4" w:space="0" w:color="auto"/>
            </w:tcBorders>
            <w:shd w:val="clear" w:color="auto" w:fill="auto"/>
            <w:noWrap/>
            <w:vAlign w:val="bottom"/>
            <w:hideMark/>
          </w:tcPr>
          <w:p w14:paraId="28A34BC0"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1B9DBCE0" w14:textId="77777777" w:rsidR="00C21CDA" w:rsidRPr="007A36C2" w:rsidRDefault="00C21CDA" w:rsidP="00C21CDA">
            <w:pPr>
              <w:spacing w:line="240" w:lineRule="auto"/>
              <w:ind w:firstLine="0"/>
              <w:jc w:val="right"/>
            </w:pPr>
            <w:r w:rsidRPr="007A36C2">
              <w:t>$100</w:t>
            </w:r>
          </w:p>
        </w:tc>
      </w:tr>
      <w:tr w:rsidR="00296145" w:rsidRPr="007A36C2" w14:paraId="3BDA4EFA"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000A9A2" w14:textId="77777777" w:rsidR="00C21CDA" w:rsidRPr="007A36C2" w:rsidRDefault="00C21CDA" w:rsidP="00C21CDA">
            <w:pPr>
              <w:spacing w:line="240" w:lineRule="auto"/>
              <w:ind w:firstLine="0"/>
              <w:rPr>
                <w:b/>
                <w:bCs/>
              </w:rPr>
            </w:pPr>
            <w:r w:rsidRPr="007A36C2">
              <w:rPr>
                <w:b/>
                <w:bCs/>
              </w:rPr>
              <w:t>Montana</w:t>
            </w:r>
          </w:p>
        </w:tc>
        <w:tc>
          <w:tcPr>
            <w:tcW w:w="1275" w:type="dxa"/>
            <w:tcBorders>
              <w:top w:val="nil"/>
              <w:left w:val="nil"/>
              <w:bottom w:val="single" w:sz="4" w:space="0" w:color="auto"/>
              <w:right w:val="single" w:sz="4" w:space="0" w:color="auto"/>
            </w:tcBorders>
            <w:shd w:val="clear" w:color="auto" w:fill="auto"/>
            <w:noWrap/>
            <w:vAlign w:val="bottom"/>
            <w:hideMark/>
          </w:tcPr>
          <w:p w14:paraId="7478914D"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506B34ED" w14:textId="77777777" w:rsidR="00C21CDA" w:rsidRPr="007A36C2" w:rsidRDefault="00C21CDA" w:rsidP="00C21CDA">
            <w:pPr>
              <w:spacing w:line="240" w:lineRule="auto"/>
              <w:ind w:firstLine="0"/>
              <w:jc w:val="right"/>
            </w:pPr>
            <w:r w:rsidRPr="007A36C2">
              <w:t>$100</w:t>
            </w:r>
          </w:p>
        </w:tc>
      </w:tr>
      <w:tr w:rsidR="00C21CDA" w:rsidRPr="007A36C2" w14:paraId="055E15D8"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1148F5B" w14:textId="77777777" w:rsidR="00C21CDA" w:rsidRPr="007A36C2" w:rsidRDefault="00C21CDA" w:rsidP="00C21CDA">
            <w:pPr>
              <w:spacing w:line="240" w:lineRule="auto"/>
              <w:ind w:firstLine="0"/>
              <w:rPr>
                <w:b/>
                <w:bCs/>
              </w:rPr>
            </w:pPr>
            <w:r w:rsidRPr="007A36C2">
              <w:rPr>
                <w:b/>
                <w:bCs/>
              </w:rPr>
              <w:t>Nebraska</w:t>
            </w:r>
          </w:p>
        </w:tc>
        <w:tc>
          <w:tcPr>
            <w:tcW w:w="1275" w:type="dxa"/>
            <w:tcBorders>
              <w:top w:val="nil"/>
              <w:left w:val="nil"/>
              <w:bottom w:val="single" w:sz="4" w:space="0" w:color="auto"/>
              <w:right w:val="single" w:sz="4" w:space="0" w:color="auto"/>
            </w:tcBorders>
            <w:shd w:val="clear" w:color="auto" w:fill="auto"/>
            <w:noWrap/>
            <w:vAlign w:val="bottom"/>
            <w:hideMark/>
          </w:tcPr>
          <w:p w14:paraId="4CCC7B49" w14:textId="4EE16933" w:rsidR="00C21CDA" w:rsidRPr="007A36C2" w:rsidRDefault="00C21CDA" w:rsidP="00A83C72">
            <w:pPr>
              <w:spacing w:line="240" w:lineRule="auto"/>
              <w:ind w:firstLine="0"/>
              <w:jc w:val="right"/>
            </w:pPr>
            <w:r w:rsidRPr="007A36C2">
              <w:t>$</w:t>
            </w:r>
            <w:r w:rsidR="00A83C72" w:rsidRPr="007A36C2">
              <w:t>88</w:t>
            </w:r>
          </w:p>
        </w:tc>
        <w:tc>
          <w:tcPr>
            <w:tcW w:w="1363" w:type="dxa"/>
            <w:tcBorders>
              <w:top w:val="nil"/>
              <w:left w:val="nil"/>
              <w:bottom w:val="single" w:sz="4" w:space="0" w:color="auto"/>
              <w:right w:val="single" w:sz="4" w:space="0" w:color="auto"/>
            </w:tcBorders>
            <w:shd w:val="clear" w:color="auto" w:fill="auto"/>
            <w:noWrap/>
            <w:vAlign w:val="bottom"/>
            <w:hideMark/>
          </w:tcPr>
          <w:p w14:paraId="5BA28891" w14:textId="77777777" w:rsidR="00C21CDA" w:rsidRPr="007A36C2" w:rsidRDefault="00C21CDA" w:rsidP="00C21CDA">
            <w:pPr>
              <w:spacing w:line="240" w:lineRule="auto"/>
              <w:ind w:firstLine="0"/>
              <w:jc w:val="right"/>
            </w:pPr>
            <w:r w:rsidRPr="007A36C2">
              <w:t>$100</w:t>
            </w:r>
          </w:p>
        </w:tc>
      </w:tr>
      <w:tr w:rsidR="00296145" w:rsidRPr="007A36C2" w14:paraId="4584ED2F"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578B9EB" w14:textId="77777777" w:rsidR="00C21CDA" w:rsidRPr="007A36C2" w:rsidRDefault="00C21CDA" w:rsidP="00C21CDA">
            <w:pPr>
              <w:spacing w:line="240" w:lineRule="auto"/>
              <w:ind w:firstLine="0"/>
              <w:rPr>
                <w:b/>
                <w:bCs/>
              </w:rPr>
            </w:pPr>
            <w:r w:rsidRPr="007A36C2">
              <w:rPr>
                <w:b/>
                <w:bCs/>
              </w:rPr>
              <w:t>Nevada</w:t>
            </w:r>
          </w:p>
        </w:tc>
        <w:tc>
          <w:tcPr>
            <w:tcW w:w="1275" w:type="dxa"/>
            <w:tcBorders>
              <w:top w:val="nil"/>
              <w:left w:val="nil"/>
              <w:bottom w:val="single" w:sz="4" w:space="0" w:color="auto"/>
              <w:right w:val="single" w:sz="4" w:space="0" w:color="auto"/>
            </w:tcBorders>
            <w:shd w:val="clear" w:color="auto" w:fill="auto"/>
            <w:noWrap/>
            <w:vAlign w:val="bottom"/>
            <w:hideMark/>
          </w:tcPr>
          <w:p w14:paraId="03811390"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09D82EB8" w14:textId="77777777" w:rsidR="00C21CDA" w:rsidRPr="007A36C2" w:rsidRDefault="00C21CDA" w:rsidP="00C21CDA">
            <w:pPr>
              <w:spacing w:line="240" w:lineRule="auto"/>
              <w:ind w:firstLine="0"/>
              <w:jc w:val="right"/>
            </w:pPr>
            <w:r w:rsidRPr="007A36C2">
              <w:t>$100</w:t>
            </w:r>
          </w:p>
        </w:tc>
      </w:tr>
      <w:tr w:rsidR="00C21CDA" w:rsidRPr="007A36C2" w14:paraId="0BC15B1C"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78C0196" w14:textId="77777777" w:rsidR="00C21CDA" w:rsidRPr="007A36C2" w:rsidRDefault="00C21CDA" w:rsidP="00C21CDA">
            <w:pPr>
              <w:spacing w:line="240" w:lineRule="auto"/>
              <w:ind w:firstLine="0"/>
              <w:rPr>
                <w:b/>
                <w:bCs/>
              </w:rPr>
            </w:pPr>
            <w:r w:rsidRPr="007A36C2">
              <w:rPr>
                <w:b/>
                <w:bCs/>
              </w:rPr>
              <w:t>New Hampshire</w:t>
            </w:r>
          </w:p>
        </w:tc>
        <w:tc>
          <w:tcPr>
            <w:tcW w:w="1275" w:type="dxa"/>
            <w:tcBorders>
              <w:top w:val="nil"/>
              <w:left w:val="nil"/>
              <w:bottom w:val="single" w:sz="4" w:space="0" w:color="auto"/>
              <w:right w:val="single" w:sz="4" w:space="0" w:color="auto"/>
            </w:tcBorders>
            <w:shd w:val="clear" w:color="auto" w:fill="auto"/>
            <w:noWrap/>
            <w:vAlign w:val="bottom"/>
            <w:hideMark/>
          </w:tcPr>
          <w:p w14:paraId="7125A557" w14:textId="400F7E42" w:rsidR="00C21CDA" w:rsidRPr="007A36C2" w:rsidRDefault="00C21CDA" w:rsidP="00A83C72">
            <w:pPr>
              <w:spacing w:line="240" w:lineRule="auto"/>
              <w:ind w:firstLine="0"/>
              <w:jc w:val="right"/>
            </w:pPr>
            <w:r w:rsidRPr="007A36C2">
              <w:t>$</w:t>
            </w:r>
            <w:r w:rsidR="00A83C72" w:rsidRPr="007A36C2">
              <w:t>50</w:t>
            </w:r>
          </w:p>
        </w:tc>
        <w:tc>
          <w:tcPr>
            <w:tcW w:w="1363" w:type="dxa"/>
            <w:tcBorders>
              <w:top w:val="nil"/>
              <w:left w:val="nil"/>
              <w:bottom w:val="single" w:sz="4" w:space="0" w:color="auto"/>
              <w:right w:val="single" w:sz="4" w:space="0" w:color="auto"/>
            </w:tcBorders>
            <w:shd w:val="clear" w:color="auto" w:fill="auto"/>
            <w:noWrap/>
            <w:vAlign w:val="bottom"/>
            <w:hideMark/>
          </w:tcPr>
          <w:p w14:paraId="4C44F03E" w14:textId="6B0B0165" w:rsidR="00C21CDA" w:rsidRPr="007A36C2" w:rsidRDefault="00C21CDA" w:rsidP="00A83C72">
            <w:pPr>
              <w:spacing w:line="240" w:lineRule="auto"/>
              <w:ind w:firstLine="0"/>
              <w:jc w:val="right"/>
            </w:pPr>
            <w:r w:rsidRPr="007A36C2">
              <w:t>$</w:t>
            </w:r>
            <w:r w:rsidR="00A83C72" w:rsidRPr="007A36C2">
              <w:t>84</w:t>
            </w:r>
          </w:p>
        </w:tc>
      </w:tr>
      <w:tr w:rsidR="00296145" w:rsidRPr="007A36C2" w14:paraId="48C750D5"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3D0F9D2" w14:textId="77777777" w:rsidR="00C21CDA" w:rsidRPr="007A36C2" w:rsidRDefault="00C21CDA" w:rsidP="00C21CDA">
            <w:pPr>
              <w:spacing w:line="240" w:lineRule="auto"/>
              <w:ind w:firstLine="0"/>
              <w:rPr>
                <w:b/>
                <w:bCs/>
              </w:rPr>
            </w:pPr>
            <w:r w:rsidRPr="007A36C2">
              <w:rPr>
                <w:b/>
                <w:bCs/>
              </w:rPr>
              <w:t>New Jersey</w:t>
            </w:r>
          </w:p>
        </w:tc>
        <w:tc>
          <w:tcPr>
            <w:tcW w:w="1275" w:type="dxa"/>
            <w:tcBorders>
              <w:top w:val="nil"/>
              <w:left w:val="nil"/>
              <w:bottom w:val="single" w:sz="4" w:space="0" w:color="auto"/>
              <w:right w:val="single" w:sz="4" w:space="0" w:color="auto"/>
            </w:tcBorders>
            <w:shd w:val="clear" w:color="auto" w:fill="auto"/>
            <w:noWrap/>
            <w:vAlign w:val="bottom"/>
            <w:hideMark/>
          </w:tcPr>
          <w:p w14:paraId="530CAD0D"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2857BBAB" w14:textId="77777777" w:rsidR="00C21CDA" w:rsidRPr="007A36C2" w:rsidRDefault="00C21CDA" w:rsidP="00C21CDA">
            <w:pPr>
              <w:spacing w:line="240" w:lineRule="auto"/>
              <w:ind w:firstLine="0"/>
              <w:jc w:val="right"/>
            </w:pPr>
            <w:r w:rsidRPr="007A36C2">
              <w:t>$100</w:t>
            </w:r>
          </w:p>
        </w:tc>
      </w:tr>
      <w:tr w:rsidR="00296145" w:rsidRPr="007A36C2" w14:paraId="19CD14B8"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174E0AF" w14:textId="77777777" w:rsidR="00C21CDA" w:rsidRPr="007A36C2" w:rsidRDefault="00C21CDA" w:rsidP="00C21CDA">
            <w:pPr>
              <w:spacing w:line="240" w:lineRule="auto"/>
              <w:ind w:firstLine="0"/>
              <w:rPr>
                <w:b/>
                <w:bCs/>
              </w:rPr>
            </w:pPr>
            <w:r w:rsidRPr="007A36C2">
              <w:rPr>
                <w:b/>
                <w:bCs/>
              </w:rPr>
              <w:t>New Mexico</w:t>
            </w:r>
          </w:p>
        </w:tc>
        <w:tc>
          <w:tcPr>
            <w:tcW w:w="1275" w:type="dxa"/>
            <w:tcBorders>
              <w:top w:val="nil"/>
              <w:left w:val="nil"/>
              <w:bottom w:val="single" w:sz="4" w:space="0" w:color="auto"/>
              <w:right w:val="single" w:sz="4" w:space="0" w:color="auto"/>
            </w:tcBorders>
            <w:shd w:val="clear" w:color="auto" w:fill="auto"/>
            <w:noWrap/>
            <w:vAlign w:val="bottom"/>
            <w:hideMark/>
          </w:tcPr>
          <w:p w14:paraId="1BDC633B"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70D7971D" w14:textId="77777777" w:rsidR="00C21CDA" w:rsidRPr="007A36C2" w:rsidRDefault="00C21CDA" w:rsidP="00C21CDA">
            <w:pPr>
              <w:spacing w:line="240" w:lineRule="auto"/>
              <w:ind w:firstLine="0"/>
              <w:jc w:val="right"/>
            </w:pPr>
            <w:r w:rsidRPr="007A36C2">
              <w:t>$100</w:t>
            </w:r>
          </w:p>
        </w:tc>
      </w:tr>
      <w:tr w:rsidR="00296145" w:rsidRPr="007A36C2" w14:paraId="19FC9C71"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BA0A0F2" w14:textId="77777777" w:rsidR="00C21CDA" w:rsidRPr="007A36C2" w:rsidRDefault="00C21CDA" w:rsidP="00C21CDA">
            <w:pPr>
              <w:spacing w:line="240" w:lineRule="auto"/>
              <w:ind w:firstLine="0"/>
              <w:rPr>
                <w:b/>
                <w:bCs/>
              </w:rPr>
            </w:pPr>
            <w:r w:rsidRPr="007A36C2">
              <w:rPr>
                <w:b/>
                <w:bCs/>
              </w:rPr>
              <w:t>New York</w:t>
            </w:r>
          </w:p>
        </w:tc>
        <w:tc>
          <w:tcPr>
            <w:tcW w:w="1275" w:type="dxa"/>
            <w:tcBorders>
              <w:top w:val="nil"/>
              <w:left w:val="nil"/>
              <w:bottom w:val="single" w:sz="4" w:space="0" w:color="auto"/>
              <w:right w:val="single" w:sz="4" w:space="0" w:color="auto"/>
            </w:tcBorders>
            <w:shd w:val="clear" w:color="auto" w:fill="auto"/>
            <w:noWrap/>
            <w:vAlign w:val="bottom"/>
            <w:hideMark/>
          </w:tcPr>
          <w:p w14:paraId="0C4B5668"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413E9C3D" w14:textId="77777777" w:rsidR="00C21CDA" w:rsidRPr="007A36C2" w:rsidRDefault="00C21CDA" w:rsidP="00C21CDA">
            <w:pPr>
              <w:spacing w:line="240" w:lineRule="auto"/>
              <w:ind w:firstLine="0"/>
              <w:jc w:val="right"/>
            </w:pPr>
            <w:r w:rsidRPr="007A36C2">
              <w:t>$100</w:t>
            </w:r>
          </w:p>
        </w:tc>
      </w:tr>
      <w:tr w:rsidR="00296145" w:rsidRPr="007A36C2" w14:paraId="1048D2EA"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B0A4B15" w14:textId="77777777" w:rsidR="00C21CDA" w:rsidRPr="007A36C2" w:rsidRDefault="00C21CDA" w:rsidP="00C21CDA">
            <w:pPr>
              <w:spacing w:line="240" w:lineRule="auto"/>
              <w:ind w:firstLine="0"/>
              <w:rPr>
                <w:b/>
                <w:bCs/>
              </w:rPr>
            </w:pPr>
            <w:r w:rsidRPr="007A36C2">
              <w:rPr>
                <w:b/>
                <w:bCs/>
              </w:rPr>
              <w:t>North Carolina</w:t>
            </w:r>
          </w:p>
        </w:tc>
        <w:tc>
          <w:tcPr>
            <w:tcW w:w="1275" w:type="dxa"/>
            <w:tcBorders>
              <w:top w:val="nil"/>
              <w:left w:val="nil"/>
              <w:bottom w:val="single" w:sz="4" w:space="0" w:color="auto"/>
              <w:right w:val="single" w:sz="4" w:space="0" w:color="auto"/>
            </w:tcBorders>
            <w:shd w:val="clear" w:color="auto" w:fill="auto"/>
            <w:noWrap/>
            <w:vAlign w:val="bottom"/>
            <w:hideMark/>
          </w:tcPr>
          <w:p w14:paraId="24EF28AA"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05F7D8E7" w14:textId="77777777" w:rsidR="00C21CDA" w:rsidRPr="007A36C2" w:rsidRDefault="00C21CDA" w:rsidP="00C21CDA">
            <w:pPr>
              <w:spacing w:line="240" w:lineRule="auto"/>
              <w:ind w:firstLine="0"/>
              <w:jc w:val="right"/>
            </w:pPr>
            <w:r w:rsidRPr="007A36C2">
              <w:t>$100</w:t>
            </w:r>
          </w:p>
        </w:tc>
      </w:tr>
      <w:tr w:rsidR="00C21CDA" w:rsidRPr="007A36C2" w14:paraId="55B33504"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4D008F0" w14:textId="77777777" w:rsidR="00C21CDA" w:rsidRPr="007A36C2" w:rsidRDefault="00C21CDA" w:rsidP="00C21CDA">
            <w:pPr>
              <w:spacing w:line="240" w:lineRule="auto"/>
              <w:ind w:firstLine="0"/>
              <w:rPr>
                <w:b/>
                <w:bCs/>
              </w:rPr>
            </w:pPr>
            <w:r w:rsidRPr="007A36C2">
              <w:rPr>
                <w:b/>
                <w:bCs/>
              </w:rPr>
              <w:t>North Dakota</w:t>
            </w:r>
          </w:p>
        </w:tc>
        <w:tc>
          <w:tcPr>
            <w:tcW w:w="1275" w:type="dxa"/>
            <w:tcBorders>
              <w:top w:val="nil"/>
              <w:left w:val="nil"/>
              <w:bottom w:val="single" w:sz="4" w:space="0" w:color="auto"/>
              <w:right w:val="single" w:sz="4" w:space="0" w:color="auto"/>
            </w:tcBorders>
            <w:shd w:val="clear" w:color="auto" w:fill="auto"/>
            <w:noWrap/>
            <w:vAlign w:val="bottom"/>
            <w:hideMark/>
          </w:tcPr>
          <w:p w14:paraId="4BF3C64A" w14:textId="20416093" w:rsidR="00C21CDA" w:rsidRPr="007A36C2" w:rsidRDefault="00C21CDA" w:rsidP="00A83C72">
            <w:pPr>
              <w:spacing w:line="240" w:lineRule="auto"/>
              <w:ind w:firstLine="0"/>
              <w:jc w:val="right"/>
            </w:pPr>
            <w:r w:rsidRPr="007A36C2">
              <w:t>$</w:t>
            </w:r>
            <w:r w:rsidR="00A83C72" w:rsidRPr="007A36C2">
              <w:t>76</w:t>
            </w:r>
          </w:p>
        </w:tc>
        <w:tc>
          <w:tcPr>
            <w:tcW w:w="1363" w:type="dxa"/>
            <w:tcBorders>
              <w:top w:val="nil"/>
              <w:left w:val="nil"/>
              <w:bottom w:val="single" w:sz="4" w:space="0" w:color="auto"/>
              <w:right w:val="single" w:sz="4" w:space="0" w:color="auto"/>
            </w:tcBorders>
            <w:shd w:val="clear" w:color="auto" w:fill="auto"/>
            <w:noWrap/>
            <w:vAlign w:val="bottom"/>
            <w:hideMark/>
          </w:tcPr>
          <w:p w14:paraId="620ADC53" w14:textId="77777777" w:rsidR="00C21CDA" w:rsidRPr="007A36C2" w:rsidRDefault="00C21CDA" w:rsidP="00C21CDA">
            <w:pPr>
              <w:spacing w:line="240" w:lineRule="auto"/>
              <w:ind w:firstLine="0"/>
              <w:jc w:val="right"/>
            </w:pPr>
            <w:r w:rsidRPr="007A36C2">
              <w:t>$100</w:t>
            </w:r>
          </w:p>
        </w:tc>
      </w:tr>
      <w:tr w:rsidR="00296145" w:rsidRPr="007A36C2" w14:paraId="6AF1A544"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705C4A0" w14:textId="77777777" w:rsidR="00C21CDA" w:rsidRPr="007A36C2" w:rsidRDefault="00C21CDA" w:rsidP="00C21CDA">
            <w:pPr>
              <w:spacing w:line="240" w:lineRule="auto"/>
              <w:ind w:firstLine="0"/>
              <w:rPr>
                <w:b/>
                <w:bCs/>
              </w:rPr>
            </w:pPr>
            <w:r w:rsidRPr="007A36C2">
              <w:rPr>
                <w:b/>
                <w:bCs/>
              </w:rPr>
              <w:t>Ohio</w:t>
            </w:r>
          </w:p>
        </w:tc>
        <w:tc>
          <w:tcPr>
            <w:tcW w:w="1275" w:type="dxa"/>
            <w:tcBorders>
              <w:top w:val="nil"/>
              <w:left w:val="nil"/>
              <w:bottom w:val="single" w:sz="4" w:space="0" w:color="auto"/>
              <w:right w:val="single" w:sz="4" w:space="0" w:color="auto"/>
            </w:tcBorders>
            <w:shd w:val="clear" w:color="auto" w:fill="auto"/>
            <w:noWrap/>
            <w:vAlign w:val="bottom"/>
            <w:hideMark/>
          </w:tcPr>
          <w:p w14:paraId="135516BA"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4255A6ED" w14:textId="77777777" w:rsidR="00C21CDA" w:rsidRPr="007A36C2" w:rsidRDefault="00C21CDA" w:rsidP="00C21CDA">
            <w:pPr>
              <w:spacing w:line="240" w:lineRule="auto"/>
              <w:ind w:firstLine="0"/>
              <w:jc w:val="right"/>
            </w:pPr>
            <w:r w:rsidRPr="007A36C2">
              <w:t>$100</w:t>
            </w:r>
          </w:p>
        </w:tc>
      </w:tr>
      <w:tr w:rsidR="00296145" w:rsidRPr="007A36C2" w14:paraId="422AC7B0"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35E135E" w14:textId="77777777" w:rsidR="00C21CDA" w:rsidRPr="007A36C2" w:rsidRDefault="00C21CDA" w:rsidP="00C21CDA">
            <w:pPr>
              <w:spacing w:line="240" w:lineRule="auto"/>
              <w:ind w:firstLine="0"/>
              <w:rPr>
                <w:b/>
                <w:bCs/>
              </w:rPr>
            </w:pPr>
            <w:r w:rsidRPr="007A36C2">
              <w:rPr>
                <w:b/>
                <w:bCs/>
              </w:rPr>
              <w:t>Oklahoma</w:t>
            </w:r>
          </w:p>
        </w:tc>
        <w:tc>
          <w:tcPr>
            <w:tcW w:w="1275" w:type="dxa"/>
            <w:tcBorders>
              <w:top w:val="nil"/>
              <w:left w:val="nil"/>
              <w:bottom w:val="single" w:sz="4" w:space="0" w:color="auto"/>
              <w:right w:val="single" w:sz="4" w:space="0" w:color="auto"/>
            </w:tcBorders>
            <w:shd w:val="clear" w:color="auto" w:fill="auto"/>
            <w:noWrap/>
            <w:vAlign w:val="bottom"/>
            <w:hideMark/>
          </w:tcPr>
          <w:p w14:paraId="5B19EC1E"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0C84151E" w14:textId="77777777" w:rsidR="00C21CDA" w:rsidRPr="007A36C2" w:rsidRDefault="00C21CDA" w:rsidP="00C21CDA">
            <w:pPr>
              <w:spacing w:line="240" w:lineRule="auto"/>
              <w:ind w:firstLine="0"/>
              <w:jc w:val="right"/>
            </w:pPr>
            <w:r w:rsidRPr="007A36C2">
              <w:t>$100</w:t>
            </w:r>
          </w:p>
        </w:tc>
      </w:tr>
      <w:tr w:rsidR="00296145" w:rsidRPr="007A36C2" w14:paraId="72562261"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E3B6FB8" w14:textId="77777777" w:rsidR="00C21CDA" w:rsidRPr="007A36C2" w:rsidRDefault="00C21CDA" w:rsidP="00C21CDA">
            <w:pPr>
              <w:spacing w:line="240" w:lineRule="auto"/>
              <w:ind w:firstLine="0"/>
              <w:rPr>
                <w:b/>
                <w:bCs/>
              </w:rPr>
            </w:pPr>
            <w:r w:rsidRPr="007A36C2">
              <w:rPr>
                <w:b/>
                <w:bCs/>
              </w:rPr>
              <w:t>Oregon</w:t>
            </w:r>
          </w:p>
        </w:tc>
        <w:tc>
          <w:tcPr>
            <w:tcW w:w="1275" w:type="dxa"/>
            <w:tcBorders>
              <w:top w:val="nil"/>
              <w:left w:val="nil"/>
              <w:bottom w:val="single" w:sz="4" w:space="0" w:color="auto"/>
              <w:right w:val="single" w:sz="4" w:space="0" w:color="auto"/>
            </w:tcBorders>
            <w:shd w:val="clear" w:color="auto" w:fill="auto"/>
            <w:noWrap/>
            <w:vAlign w:val="bottom"/>
            <w:hideMark/>
          </w:tcPr>
          <w:p w14:paraId="4939DC4E"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4BC57CEB" w14:textId="77777777" w:rsidR="00C21CDA" w:rsidRPr="007A36C2" w:rsidRDefault="00C21CDA" w:rsidP="00C21CDA">
            <w:pPr>
              <w:spacing w:line="240" w:lineRule="auto"/>
              <w:ind w:firstLine="0"/>
              <w:jc w:val="right"/>
            </w:pPr>
            <w:r w:rsidRPr="007A36C2">
              <w:t>$100</w:t>
            </w:r>
          </w:p>
        </w:tc>
      </w:tr>
      <w:tr w:rsidR="00296145" w:rsidRPr="007A36C2" w14:paraId="27C63802"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D71C95D" w14:textId="77777777" w:rsidR="00C21CDA" w:rsidRPr="007A36C2" w:rsidRDefault="00C21CDA" w:rsidP="00C21CDA">
            <w:pPr>
              <w:spacing w:line="240" w:lineRule="auto"/>
              <w:ind w:firstLine="0"/>
              <w:rPr>
                <w:b/>
                <w:bCs/>
              </w:rPr>
            </w:pPr>
            <w:r w:rsidRPr="007A36C2">
              <w:rPr>
                <w:b/>
                <w:bCs/>
              </w:rPr>
              <w:t>Pennsylvania</w:t>
            </w:r>
          </w:p>
        </w:tc>
        <w:tc>
          <w:tcPr>
            <w:tcW w:w="1275" w:type="dxa"/>
            <w:tcBorders>
              <w:top w:val="nil"/>
              <w:left w:val="nil"/>
              <w:bottom w:val="single" w:sz="4" w:space="0" w:color="auto"/>
              <w:right w:val="single" w:sz="4" w:space="0" w:color="auto"/>
            </w:tcBorders>
            <w:shd w:val="clear" w:color="auto" w:fill="auto"/>
            <w:noWrap/>
            <w:vAlign w:val="bottom"/>
            <w:hideMark/>
          </w:tcPr>
          <w:p w14:paraId="4146E4CE"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57C47B97" w14:textId="77777777" w:rsidR="00C21CDA" w:rsidRPr="007A36C2" w:rsidRDefault="00C21CDA" w:rsidP="00C21CDA">
            <w:pPr>
              <w:spacing w:line="240" w:lineRule="auto"/>
              <w:ind w:firstLine="0"/>
              <w:jc w:val="right"/>
            </w:pPr>
            <w:r w:rsidRPr="007A36C2">
              <w:t>$100</w:t>
            </w:r>
          </w:p>
        </w:tc>
      </w:tr>
      <w:tr w:rsidR="00296145" w:rsidRPr="007A36C2" w14:paraId="0523A680"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tcPr>
          <w:p w14:paraId="7A5F6AA2" w14:textId="77777777" w:rsidR="004D4049" w:rsidRPr="007A36C2" w:rsidRDefault="004D4049" w:rsidP="00C21CDA">
            <w:pPr>
              <w:spacing w:line="240" w:lineRule="auto"/>
              <w:ind w:firstLine="0"/>
              <w:rPr>
                <w:b/>
                <w:bCs/>
              </w:rPr>
            </w:pPr>
            <w:r w:rsidRPr="007A36C2">
              <w:rPr>
                <w:b/>
                <w:bCs/>
              </w:rPr>
              <w:t>Puerto Rico</w:t>
            </w:r>
          </w:p>
        </w:tc>
        <w:tc>
          <w:tcPr>
            <w:tcW w:w="1275" w:type="dxa"/>
            <w:tcBorders>
              <w:top w:val="nil"/>
              <w:left w:val="nil"/>
              <w:bottom w:val="single" w:sz="4" w:space="0" w:color="auto"/>
              <w:right w:val="single" w:sz="4" w:space="0" w:color="auto"/>
            </w:tcBorders>
            <w:shd w:val="clear" w:color="auto" w:fill="auto"/>
            <w:noWrap/>
            <w:vAlign w:val="bottom"/>
          </w:tcPr>
          <w:p w14:paraId="398AB4C0" w14:textId="77777777" w:rsidR="004D4049" w:rsidRPr="007A36C2" w:rsidRDefault="004D4049" w:rsidP="00A83C72">
            <w:pPr>
              <w:spacing w:line="240" w:lineRule="auto"/>
              <w:ind w:firstLine="0"/>
              <w:jc w:val="right"/>
            </w:pPr>
            <w:r w:rsidRPr="007A36C2">
              <w:t>$47</w:t>
            </w:r>
          </w:p>
        </w:tc>
        <w:tc>
          <w:tcPr>
            <w:tcW w:w="1363" w:type="dxa"/>
            <w:tcBorders>
              <w:top w:val="nil"/>
              <w:left w:val="nil"/>
              <w:bottom w:val="single" w:sz="4" w:space="0" w:color="auto"/>
              <w:right w:val="single" w:sz="4" w:space="0" w:color="auto"/>
            </w:tcBorders>
            <w:shd w:val="clear" w:color="auto" w:fill="auto"/>
            <w:noWrap/>
            <w:vAlign w:val="bottom"/>
          </w:tcPr>
          <w:p w14:paraId="1944F2CF" w14:textId="77777777" w:rsidR="004D4049" w:rsidRPr="007A36C2" w:rsidRDefault="004D4049" w:rsidP="00C21CDA">
            <w:pPr>
              <w:spacing w:line="240" w:lineRule="auto"/>
              <w:ind w:firstLine="0"/>
              <w:jc w:val="right"/>
            </w:pPr>
            <w:r w:rsidRPr="007A36C2">
              <w:t>$74</w:t>
            </w:r>
          </w:p>
        </w:tc>
      </w:tr>
      <w:tr w:rsidR="00C21CDA" w:rsidRPr="007A36C2" w14:paraId="5F0AA0C1"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3B731ED" w14:textId="77777777" w:rsidR="00C21CDA" w:rsidRPr="007A36C2" w:rsidRDefault="00C21CDA" w:rsidP="00C21CDA">
            <w:pPr>
              <w:spacing w:line="240" w:lineRule="auto"/>
              <w:ind w:firstLine="0"/>
              <w:rPr>
                <w:b/>
                <w:bCs/>
              </w:rPr>
            </w:pPr>
            <w:r w:rsidRPr="007A36C2">
              <w:rPr>
                <w:b/>
                <w:bCs/>
              </w:rPr>
              <w:t>Rhode Island</w:t>
            </w:r>
          </w:p>
        </w:tc>
        <w:tc>
          <w:tcPr>
            <w:tcW w:w="1275" w:type="dxa"/>
            <w:tcBorders>
              <w:top w:val="nil"/>
              <w:left w:val="nil"/>
              <w:bottom w:val="single" w:sz="4" w:space="0" w:color="auto"/>
              <w:right w:val="single" w:sz="4" w:space="0" w:color="auto"/>
            </w:tcBorders>
            <w:shd w:val="clear" w:color="auto" w:fill="auto"/>
            <w:noWrap/>
            <w:vAlign w:val="bottom"/>
            <w:hideMark/>
          </w:tcPr>
          <w:p w14:paraId="66031821" w14:textId="0722BC00" w:rsidR="00C21CDA" w:rsidRPr="007A36C2" w:rsidRDefault="00C21CDA" w:rsidP="00A83C72">
            <w:pPr>
              <w:spacing w:line="240" w:lineRule="auto"/>
              <w:ind w:firstLine="0"/>
              <w:jc w:val="right"/>
            </w:pPr>
            <w:r w:rsidRPr="007A36C2">
              <w:t>$</w:t>
            </w:r>
            <w:r w:rsidR="00A83C72" w:rsidRPr="007A36C2">
              <w:t>67</w:t>
            </w:r>
          </w:p>
        </w:tc>
        <w:tc>
          <w:tcPr>
            <w:tcW w:w="1363" w:type="dxa"/>
            <w:tcBorders>
              <w:top w:val="nil"/>
              <w:left w:val="nil"/>
              <w:bottom w:val="single" w:sz="4" w:space="0" w:color="auto"/>
              <w:right w:val="single" w:sz="4" w:space="0" w:color="auto"/>
            </w:tcBorders>
            <w:shd w:val="clear" w:color="auto" w:fill="auto"/>
            <w:noWrap/>
            <w:vAlign w:val="bottom"/>
            <w:hideMark/>
          </w:tcPr>
          <w:p w14:paraId="1FC18B53" w14:textId="77777777" w:rsidR="00C21CDA" w:rsidRPr="007A36C2" w:rsidRDefault="00C21CDA" w:rsidP="00C21CDA">
            <w:pPr>
              <w:spacing w:line="240" w:lineRule="auto"/>
              <w:ind w:firstLine="0"/>
              <w:jc w:val="right"/>
            </w:pPr>
            <w:r w:rsidRPr="007A36C2">
              <w:t>$100</w:t>
            </w:r>
          </w:p>
        </w:tc>
      </w:tr>
      <w:tr w:rsidR="00296145" w:rsidRPr="007A36C2" w14:paraId="165CD2EB"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35C5EF65" w14:textId="77777777" w:rsidR="00C21CDA" w:rsidRPr="007A36C2" w:rsidRDefault="00C21CDA" w:rsidP="00C21CDA">
            <w:pPr>
              <w:spacing w:line="240" w:lineRule="auto"/>
              <w:ind w:firstLine="0"/>
              <w:rPr>
                <w:b/>
                <w:bCs/>
              </w:rPr>
            </w:pPr>
            <w:r w:rsidRPr="007A36C2">
              <w:rPr>
                <w:b/>
                <w:bCs/>
              </w:rPr>
              <w:t>South Carolina</w:t>
            </w:r>
          </w:p>
        </w:tc>
        <w:tc>
          <w:tcPr>
            <w:tcW w:w="1275" w:type="dxa"/>
            <w:tcBorders>
              <w:top w:val="nil"/>
              <w:left w:val="nil"/>
              <w:bottom w:val="single" w:sz="4" w:space="0" w:color="auto"/>
              <w:right w:val="single" w:sz="4" w:space="0" w:color="auto"/>
            </w:tcBorders>
            <w:shd w:val="clear" w:color="auto" w:fill="auto"/>
            <w:noWrap/>
            <w:vAlign w:val="bottom"/>
            <w:hideMark/>
          </w:tcPr>
          <w:p w14:paraId="057DC305"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44AF5BAD" w14:textId="77777777" w:rsidR="00C21CDA" w:rsidRPr="007A36C2" w:rsidRDefault="00C21CDA" w:rsidP="00C21CDA">
            <w:pPr>
              <w:spacing w:line="240" w:lineRule="auto"/>
              <w:ind w:firstLine="0"/>
              <w:jc w:val="right"/>
            </w:pPr>
            <w:r w:rsidRPr="007A36C2">
              <w:t>$100</w:t>
            </w:r>
          </w:p>
        </w:tc>
      </w:tr>
      <w:tr w:rsidR="00C21CDA" w:rsidRPr="007A36C2" w14:paraId="54D989BC"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2143766" w14:textId="77777777" w:rsidR="00C21CDA" w:rsidRPr="007A36C2" w:rsidRDefault="00C21CDA" w:rsidP="00C21CDA">
            <w:pPr>
              <w:spacing w:line="240" w:lineRule="auto"/>
              <w:ind w:firstLine="0"/>
              <w:rPr>
                <w:b/>
                <w:bCs/>
              </w:rPr>
            </w:pPr>
            <w:r w:rsidRPr="007A36C2">
              <w:rPr>
                <w:b/>
                <w:bCs/>
              </w:rPr>
              <w:t>South Dakota</w:t>
            </w:r>
          </w:p>
        </w:tc>
        <w:tc>
          <w:tcPr>
            <w:tcW w:w="1275" w:type="dxa"/>
            <w:tcBorders>
              <w:top w:val="nil"/>
              <w:left w:val="nil"/>
              <w:bottom w:val="single" w:sz="4" w:space="0" w:color="auto"/>
              <w:right w:val="single" w:sz="4" w:space="0" w:color="auto"/>
            </w:tcBorders>
            <w:shd w:val="clear" w:color="auto" w:fill="auto"/>
            <w:noWrap/>
            <w:vAlign w:val="bottom"/>
            <w:hideMark/>
          </w:tcPr>
          <w:p w14:paraId="5C9DF61B" w14:textId="5A93023F" w:rsidR="00C21CDA" w:rsidRPr="007A36C2" w:rsidRDefault="00C21CDA" w:rsidP="00A83C72">
            <w:pPr>
              <w:spacing w:line="240" w:lineRule="auto"/>
              <w:ind w:firstLine="0"/>
              <w:jc w:val="right"/>
            </w:pPr>
            <w:r w:rsidRPr="007A36C2">
              <w:t>$</w:t>
            </w:r>
            <w:r w:rsidR="00A83C72" w:rsidRPr="007A36C2">
              <w:t>86</w:t>
            </w:r>
          </w:p>
        </w:tc>
        <w:tc>
          <w:tcPr>
            <w:tcW w:w="1363" w:type="dxa"/>
            <w:tcBorders>
              <w:top w:val="nil"/>
              <w:left w:val="nil"/>
              <w:bottom w:val="single" w:sz="4" w:space="0" w:color="auto"/>
              <w:right w:val="single" w:sz="4" w:space="0" w:color="auto"/>
            </w:tcBorders>
            <w:shd w:val="clear" w:color="auto" w:fill="auto"/>
            <w:noWrap/>
            <w:vAlign w:val="bottom"/>
            <w:hideMark/>
          </w:tcPr>
          <w:p w14:paraId="32F7508A" w14:textId="77777777" w:rsidR="00C21CDA" w:rsidRPr="007A36C2" w:rsidRDefault="00C21CDA" w:rsidP="00C21CDA">
            <w:pPr>
              <w:spacing w:line="240" w:lineRule="auto"/>
              <w:ind w:firstLine="0"/>
              <w:jc w:val="right"/>
            </w:pPr>
            <w:r w:rsidRPr="007A36C2">
              <w:t>$100</w:t>
            </w:r>
          </w:p>
        </w:tc>
      </w:tr>
      <w:tr w:rsidR="00296145" w:rsidRPr="007A36C2" w14:paraId="5A5EB7E0"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3885D5B4" w14:textId="77777777" w:rsidR="00C21CDA" w:rsidRPr="007A36C2" w:rsidRDefault="00C21CDA" w:rsidP="00C21CDA">
            <w:pPr>
              <w:spacing w:line="240" w:lineRule="auto"/>
              <w:ind w:firstLine="0"/>
              <w:rPr>
                <w:b/>
                <w:bCs/>
              </w:rPr>
            </w:pPr>
            <w:r w:rsidRPr="007A36C2">
              <w:rPr>
                <w:b/>
                <w:bCs/>
              </w:rPr>
              <w:t>Tennessee</w:t>
            </w:r>
          </w:p>
        </w:tc>
        <w:tc>
          <w:tcPr>
            <w:tcW w:w="1275" w:type="dxa"/>
            <w:tcBorders>
              <w:top w:val="nil"/>
              <w:left w:val="nil"/>
              <w:bottom w:val="single" w:sz="4" w:space="0" w:color="auto"/>
              <w:right w:val="single" w:sz="4" w:space="0" w:color="auto"/>
            </w:tcBorders>
            <w:shd w:val="clear" w:color="auto" w:fill="auto"/>
            <w:noWrap/>
            <w:vAlign w:val="bottom"/>
            <w:hideMark/>
          </w:tcPr>
          <w:p w14:paraId="01641D28"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78BF34EF" w14:textId="77777777" w:rsidR="00C21CDA" w:rsidRPr="007A36C2" w:rsidRDefault="00C21CDA" w:rsidP="00C21CDA">
            <w:pPr>
              <w:spacing w:line="240" w:lineRule="auto"/>
              <w:ind w:firstLine="0"/>
              <w:jc w:val="right"/>
            </w:pPr>
            <w:r w:rsidRPr="007A36C2">
              <w:t>$100</w:t>
            </w:r>
          </w:p>
        </w:tc>
      </w:tr>
      <w:tr w:rsidR="00296145" w:rsidRPr="007A36C2" w14:paraId="4357D175"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EC0E5C3" w14:textId="77777777" w:rsidR="00C21CDA" w:rsidRPr="007A36C2" w:rsidRDefault="00C21CDA" w:rsidP="00C21CDA">
            <w:pPr>
              <w:spacing w:line="240" w:lineRule="auto"/>
              <w:ind w:firstLine="0"/>
              <w:rPr>
                <w:b/>
                <w:bCs/>
              </w:rPr>
            </w:pPr>
            <w:r w:rsidRPr="007A36C2">
              <w:rPr>
                <w:b/>
                <w:bCs/>
              </w:rPr>
              <w:t>Texas</w:t>
            </w:r>
          </w:p>
        </w:tc>
        <w:tc>
          <w:tcPr>
            <w:tcW w:w="1275" w:type="dxa"/>
            <w:tcBorders>
              <w:top w:val="nil"/>
              <w:left w:val="nil"/>
              <w:bottom w:val="single" w:sz="4" w:space="0" w:color="auto"/>
              <w:right w:val="single" w:sz="4" w:space="0" w:color="auto"/>
            </w:tcBorders>
            <w:shd w:val="clear" w:color="auto" w:fill="auto"/>
            <w:noWrap/>
            <w:vAlign w:val="bottom"/>
            <w:hideMark/>
          </w:tcPr>
          <w:p w14:paraId="493B5E6E"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05A26DB8" w14:textId="77777777" w:rsidR="00C21CDA" w:rsidRPr="007A36C2" w:rsidRDefault="00C21CDA" w:rsidP="00C21CDA">
            <w:pPr>
              <w:spacing w:line="240" w:lineRule="auto"/>
              <w:ind w:firstLine="0"/>
              <w:jc w:val="right"/>
            </w:pPr>
            <w:r w:rsidRPr="007A36C2">
              <w:t>$100</w:t>
            </w:r>
          </w:p>
        </w:tc>
      </w:tr>
      <w:tr w:rsidR="00296145" w:rsidRPr="007A36C2" w14:paraId="6EEFFB60"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B0B5664" w14:textId="77777777" w:rsidR="00C21CDA" w:rsidRPr="007A36C2" w:rsidRDefault="00C21CDA" w:rsidP="00C21CDA">
            <w:pPr>
              <w:spacing w:line="240" w:lineRule="auto"/>
              <w:ind w:firstLine="0"/>
              <w:rPr>
                <w:b/>
                <w:bCs/>
              </w:rPr>
            </w:pPr>
            <w:r w:rsidRPr="007A36C2">
              <w:rPr>
                <w:b/>
                <w:bCs/>
              </w:rPr>
              <w:t>Utah</w:t>
            </w:r>
          </w:p>
        </w:tc>
        <w:tc>
          <w:tcPr>
            <w:tcW w:w="1275" w:type="dxa"/>
            <w:tcBorders>
              <w:top w:val="nil"/>
              <w:left w:val="nil"/>
              <w:bottom w:val="single" w:sz="4" w:space="0" w:color="auto"/>
              <w:right w:val="single" w:sz="4" w:space="0" w:color="auto"/>
            </w:tcBorders>
            <w:shd w:val="clear" w:color="auto" w:fill="auto"/>
            <w:noWrap/>
            <w:vAlign w:val="bottom"/>
            <w:hideMark/>
          </w:tcPr>
          <w:p w14:paraId="1CFDE87D"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53CCB2B0" w14:textId="77777777" w:rsidR="00C21CDA" w:rsidRPr="007A36C2" w:rsidRDefault="00C21CDA" w:rsidP="00C21CDA">
            <w:pPr>
              <w:spacing w:line="240" w:lineRule="auto"/>
              <w:ind w:firstLine="0"/>
              <w:jc w:val="right"/>
            </w:pPr>
            <w:r w:rsidRPr="007A36C2">
              <w:t>$100</w:t>
            </w:r>
          </w:p>
        </w:tc>
      </w:tr>
      <w:tr w:rsidR="00C21CDA" w:rsidRPr="007A36C2" w14:paraId="5161C049"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78B923B" w14:textId="77777777" w:rsidR="00C21CDA" w:rsidRPr="007A36C2" w:rsidRDefault="00C21CDA" w:rsidP="00C21CDA">
            <w:pPr>
              <w:spacing w:line="240" w:lineRule="auto"/>
              <w:ind w:firstLine="0"/>
              <w:rPr>
                <w:b/>
                <w:bCs/>
              </w:rPr>
            </w:pPr>
            <w:r w:rsidRPr="007A36C2">
              <w:rPr>
                <w:b/>
                <w:bCs/>
              </w:rPr>
              <w:t>Vermont</w:t>
            </w:r>
          </w:p>
        </w:tc>
        <w:tc>
          <w:tcPr>
            <w:tcW w:w="1275" w:type="dxa"/>
            <w:tcBorders>
              <w:top w:val="nil"/>
              <w:left w:val="nil"/>
              <w:bottom w:val="single" w:sz="4" w:space="0" w:color="auto"/>
              <w:right w:val="single" w:sz="4" w:space="0" w:color="auto"/>
            </w:tcBorders>
            <w:shd w:val="clear" w:color="auto" w:fill="auto"/>
            <w:noWrap/>
            <w:vAlign w:val="bottom"/>
            <w:hideMark/>
          </w:tcPr>
          <w:p w14:paraId="10759AC2" w14:textId="54CA1835" w:rsidR="00C21CDA" w:rsidRPr="007A36C2" w:rsidRDefault="00C21CDA" w:rsidP="00A83C72">
            <w:pPr>
              <w:spacing w:line="240" w:lineRule="auto"/>
              <w:ind w:firstLine="0"/>
              <w:jc w:val="right"/>
            </w:pPr>
            <w:r w:rsidRPr="007A36C2">
              <w:t>$</w:t>
            </w:r>
            <w:r w:rsidR="00A83C72" w:rsidRPr="007A36C2">
              <w:t>62</w:t>
            </w:r>
          </w:p>
        </w:tc>
        <w:tc>
          <w:tcPr>
            <w:tcW w:w="1363" w:type="dxa"/>
            <w:tcBorders>
              <w:top w:val="nil"/>
              <w:left w:val="nil"/>
              <w:bottom w:val="single" w:sz="4" w:space="0" w:color="auto"/>
              <w:right w:val="single" w:sz="4" w:space="0" w:color="auto"/>
            </w:tcBorders>
            <w:shd w:val="clear" w:color="auto" w:fill="auto"/>
            <w:noWrap/>
            <w:vAlign w:val="bottom"/>
            <w:hideMark/>
          </w:tcPr>
          <w:p w14:paraId="0ABEB63C" w14:textId="680F839E" w:rsidR="00C21CDA" w:rsidRPr="007A36C2" w:rsidRDefault="00C21CDA" w:rsidP="00A83C72">
            <w:pPr>
              <w:spacing w:line="240" w:lineRule="auto"/>
              <w:ind w:firstLine="0"/>
              <w:jc w:val="right"/>
            </w:pPr>
            <w:r w:rsidRPr="007A36C2">
              <w:t>$</w:t>
            </w:r>
            <w:r w:rsidR="00A83C72" w:rsidRPr="007A36C2">
              <w:t>100</w:t>
            </w:r>
          </w:p>
        </w:tc>
      </w:tr>
      <w:tr w:rsidR="00296145" w:rsidRPr="007A36C2" w14:paraId="59AB6F0C"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E1A9BF8" w14:textId="77777777" w:rsidR="00C21CDA" w:rsidRPr="007A36C2" w:rsidRDefault="00C21CDA" w:rsidP="00C21CDA">
            <w:pPr>
              <w:spacing w:line="240" w:lineRule="auto"/>
              <w:ind w:firstLine="0"/>
              <w:rPr>
                <w:b/>
                <w:bCs/>
              </w:rPr>
            </w:pPr>
            <w:r w:rsidRPr="007A36C2">
              <w:rPr>
                <w:b/>
                <w:bCs/>
              </w:rPr>
              <w:t>Virginia</w:t>
            </w:r>
          </w:p>
        </w:tc>
        <w:tc>
          <w:tcPr>
            <w:tcW w:w="1275" w:type="dxa"/>
            <w:tcBorders>
              <w:top w:val="nil"/>
              <w:left w:val="nil"/>
              <w:bottom w:val="single" w:sz="4" w:space="0" w:color="auto"/>
              <w:right w:val="single" w:sz="4" w:space="0" w:color="auto"/>
            </w:tcBorders>
            <w:shd w:val="clear" w:color="auto" w:fill="auto"/>
            <w:noWrap/>
            <w:vAlign w:val="bottom"/>
            <w:hideMark/>
          </w:tcPr>
          <w:p w14:paraId="4DDE3EB4"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62184F6A" w14:textId="77777777" w:rsidR="00C21CDA" w:rsidRPr="007A36C2" w:rsidRDefault="00C21CDA" w:rsidP="00C21CDA">
            <w:pPr>
              <w:spacing w:line="240" w:lineRule="auto"/>
              <w:ind w:firstLine="0"/>
              <w:jc w:val="right"/>
            </w:pPr>
            <w:r w:rsidRPr="007A36C2">
              <w:t>$100</w:t>
            </w:r>
          </w:p>
        </w:tc>
      </w:tr>
      <w:tr w:rsidR="00296145" w:rsidRPr="007A36C2" w14:paraId="2433A7E2"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0CFFB86" w14:textId="77777777" w:rsidR="00C21CDA" w:rsidRPr="007A36C2" w:rsidRDefault="00C21CDA" w:rsidP="00C21CDA">
            <w:pPr>
              <w:spacing w:line="240" w:lineRule="auto"/>
              <w:ind w:firstLine="0"/>
              <w:rPr>
                <w:b/>
                <w:bCs/>
              </w:rPr>
            </w:pPr>
            <w:r w:rsidRPr="007A36C2">
              <w:rPr>
                <w:b/>
                <w:bCs/>
              </w:rPr>
              <w:t>Washington</w:t>
            </w:r>
          </w:p>
        </w:tc>
        <w:tc>
          <w:tcPr>
            <w:tcW w:w="1275" w:type="dxa"/>
            <w:tcBorders>
              <w:top w:val="nil"/>
              <w:left w:val="nil"/>
              <w:bottom w:val="single" w:sz="4" w:space="0" w:color="auto"/>
              <w:right w:val="single" w:sz="4" w:space="0" w:color="auto"/>
            </w:tcBorders>
            <w:shd w:val="clear" w:color="auto" w:fill="auto"/>
            <w:noWrap/>
            <w:vAlign w:val="bottom"/>
            <w:hideMark/>
          </w:tcPr>
          <w:p w14:paraId="65F10730"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6AADAF86" w14:textId="77777777" w:rsidR="00C21CDA" w:rsidRPr="007A36C2" w:rsidRDefault="00C21CDA" w:rsidP="00C21CDA">
            <w:pPr>
              <w:spacing w:line="240" w:lineRule="auto"/>
              <w:ind w:firstLine="0"/>
              <w:jc w:val="right"/>
            </w:pPr>
            <w:r w:rsidRPr="007A36C2">
              <w:t>$100</w:t>
            </w:r>
          </w:p>
        </w:tc>
      </w:tr>
      <w:tr w:rsidR="00296145" w:rsidRPr="007A36C2" w14:paraId="144F2C14"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CBC5AC5" w14:textId="77777777" w:rsidR="00C21CDA" w:rsidRPr="007A36C2" w:rsidRDefault="00C21CDA" w:rsidP="00C21CDA">
            <w:pPr>
              <w:spacing w:line="240" w:lineRule="auto"/>
              <w:ind w:firstLine="0"/>
              <w:rPr>
                <w:b/>
                <w:bCs/>
              </w:rPr>
            </w:pPr>
            <w:r w:rsidRPr="007A36C2">
              <w:rPr>
                <w:b/>
                <w:bCs/>
              </w:rPr>
              <w:t>West Virginia</w:t>
            </w:r>
          </w:p>
        </w:tc>
        <w:tc>
          <w:tcPr>
            <w:tcW w:w="1275" w:type="dxa"/>
            <w:tcBorders>
              <w:top w:val="nil"/>
              <w:left w:val="nil"/>
              <w:bottom w:val="single" w:sz="4" w:space="0" w:color="auto"/>
              <w:right w:val="single" w:sz="4" w:space="0" w:color="auto"/>
            </w:tcBorders>
            <w:shd w:val="clear" w:color="auto" w:fill="auto"/>
            <w:noWrap/>
            <w:vAlign w:val="bottom"/>
            <w:hideMark/>
          </w:tcPr>
          <w:p w14:paraId="10F33753"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5D9E1316" w14:textId="77777777" w:rsidR="00C21CDA" w:rsidRPr="007A36C2" w:rsidRDefault="00C21CDA" w:rsidP="00C21CDA">
            <w:pPr>
              <w:spacing w:line="240" w:lineRule="auto"/>
              <w:ind w:firstLine="0"/>
              <w:jc w:val="right"/>
            </w:pPr>
            <w:r w:rsidRPr="007A36C2">
              <w:t>$100</w:t>
            </w:r>
          </w:p>
        </w:tc>
      </w:tr>
      <w:tr w:rsidR="00296145" w:rsidRPr="007A36C2" w14:paraId="4C264C77" w14:textId="77777777" w:rsidTr="00296145">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3C5AC31F" w14:textId="77777777" w:rsidR="00C21CDA" w:rsidRPr="007A36C2" w:rsidRDefault="00C21CDA" w:rsidP="00C21CDA">
            <w:pPr>
              <w:spacing w:line="240" w:lineRule="auto"/>
              <w:ind w:firstLine="0"/>
              <w:rPr>
                <w:b/>
                <w:bCs/>
              </w:rPr>
            </w:pPr>
            <w:r w:rsidRPr="007A36C2">
              <w:rPr>
                <w:b/>
                <w:bCs/>
              </w:rPr>
              <w:t>Wisconsin</w:t>
            </w:r>
          </w:p>
        </w:tc>
        <w:tc>
          <w:tcPr>
            <w:tcW w:w="1275" w:type="dxa"/>
            <w:tcBorders>
              <w:top w:val="nil"/>
              <w:left w:val="nil"/>
              <w:bottom w:val="single" w:sz="4" w:space="0" w:color="auto"/>
              <w:right w:val="single" w:sz="4" w:space="0" w:color="auto"/>
            </w:tcBorders>
            <w:shd w:val="clear" w:color="auto" w:fill="auto"/>
            <w:noWrap/>
            <w:vAlign w:val="bottom"/>
            <w:hideMark/>
          </w:tcPr>
          <w:p w14:paraId="00FC5D86" w14:textId="77777777" w:rsidR="00C21CDA" w:rsidRPr="007A36C2" w:rsidRDefault="00C21CDA" w:rsidP="00C21CDA">
            <w:pPr>
              <w:spacing w:line="240" w:lineRule="auto"/>
              <w:ind w:firstLine="0"/>
              <w:jc w:val="right"/>
            </w:pPr>
            <w:r w:rsidRPr="007A36C2">
              <w:t>$100</w:t>
            </w:r>
          </w:p>
        </w:tc>
        <w:tc>
          <w:tcPr>
            <w:tcW w:w="1363" w:type="dxa"/>
            <w:tcBorders>
              <w:top w:val="nil"/>
              <w:left w:val="nil"/>
              <w:bottom w:val="single" w:sz="4" w:space="0" w:color="auto"/>
              <w:right w:val="single" w:sz="4" w:space="0" w:color="auto"/>
            </w:tcBorders>
            <w:shd w:val="clear" w:color="auto" w:fill="auto"/>
            <w:noWrap/>
            <w:vAlign w:val="bottom"/>
            <w:hideMark/>
          </w:tcPr>
          <w:p w14:paraId="6C9C8850" w14:textId="77777777" w:rsidR="00C21CDA" w:rsidRPr="007A36C2" w:rsidRDefault="00C21CDA" w:rsidP="00C21CDA">
            <w:pPr>
              <w:spacing w:line="240" w:lineRule="auto"/>
              <w:ind w:firstLine="0"/>
              <w:jc w:val="right"/>
            </w:pPr>
            <w:r w:rsidRPr="007A36C2">
              <w:t>$100</w:t>
            </w:r>
          </w:p>
        </w:tc>
      </w:tr>
      <w:tr w:rsidR="00C21CDA" w:rsidRPr="007A36C2" w14:paraId="52DD1F4D" w14:textId="77777777" w:rsidTr="00F82EA3">
        <w:trPr>
          <w:trHeight w:val="255"/>
          <w:jc w:val="center"/>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45049B8" w14:textId="77777777" w:rsidR="00C21CDA" w:rsidRPr="007A36C2" w:rsidRDefault="00C21CDA" w:rsidP="00C21CDA">
            <w:pPr>
              <w:spacing w:line="240" w:lineRule="auto"/>
              <w:ind w:firstLine="0"/>
              <w:rPr>
                <w:b/>
                <w:bCs/>
              </w:rPr>
            </w:pPr>
            <w:r w:rsidRPr="007A36C2">
              <w:rPr>
                <w:b/>
                <w:bCs/>
              </w:rPr>
              <w:t>Wyoming</w:t>
            </w:r>
          </w:p>
        </w:tc>
        <w:tc>
          <w:tcPr>
            <w:tcW w:w="1275" w:type="dxa"/>
            <w:tcBorders>
              <w:top w:val="nil"/>
              <w:left w:val="nil"/>
              <w:bottom w:val="single" w:sz="4" w:space="0" w:color="auto"/>
              <w:right w:val="single" w:sz="4" w:space="0" w:color="auto"/>
            </w:tcBorders>
            <w:shd w:val="clear" w:color="auto" w:fill="auto"/>
            <w:noWrap/>
            <w:vAlign w:val="bottom"/>
            <w:hideMark/>
          </w:tcPr>
          <w:p w14:paraId="4729058A" w14:textId="3639207C" w:rsidR="00C21CDA" w:rsidRPr="007A36C2" w:rsidRDefault="00C21CDA" w:rsidP="00A83C72">
            <w:pPr>
              <w:spacing w:line="240" w:lineRule="auto"/>
              <w:ind w:firstLine="0"/>
              <w:jc w:val="right"/>
            </w:pPr>
            <w:r w:rsidRPr="007A36C2">
              <w:t>$</w:t>
            </w:r>
            <w:r w:rsidR="00A83C72" w:rsidRPr="007A36C2">
              <w:t>78</w:t>
            </w:r>
          </w:p>
        </w:tc>
        <w:tc>
          <w:tcPr>
            <w:tcW w:w="1363" w:type="dxa"/>
            <w:tcBorders>
              <w:top w:val="nil"/>
              <w:left w:val="nil"/>
              <w:bottom w:val="single" w:sz="4" w:space="0" w:color="auto"/>
              <w:right w:val="single" w:sz="4" w:space="0" w:color="auto"/>
            </w:tcBorders>
            <w:shd w:val="clear" w:color="auto" w:fill="auto"/>
            <w:noWrap/>
            <w:vAlign w:val="bottom"/>
            <w:hideMark/>
          </w:tcPr>
          <w:p w14:paraId="0BC655FA" w14:textId="77777777" w:rsidR="00C21CDA" w:rsidRPr="007A36C2" w:rsidRDefault="00C21CDA" w:rsidP="00C21CDA">
            <w:pPr>
              <w:spacing w:line="240" w:lineRule="auto"/>
              <w:ind w:firstLine="0"/>
              <w:jc w:val="right"/>
            </w:pPr>
            <w:r w:rsidRPr="007A36C2">
              <w:t>$100</w:t>
            </w:r>
          </w:p>
        </w:tc>
      </w:tr>
    </w:tbl>
    <w:p w14:paraId="0806B1C1" w14:textId="72818EC5" w:rsidR="0083242C" w:rsidRPr="007A36C2" w:rsidRDefault="003638AA" w:rsidP="00ED2F21">
      <w:pPr>
        <w:autoSpaceDE w:val="0"/>
        <w:autoSpaceDN w:val="0"/>
        <w:ind w:left="2160" w:firstLine="0"/>
        <w:rPr>
          <w:u w:val="single"/>
        </w:rPr>
      </w:pPr>
      <w:r w:rsidRPr="007A36C2">
        <w:t>*</w:t>
      </w:r>
      <w:r w:rsidRPr="007A36C2">
        <w:rPr>
          <w:i/>
        </w:rPr>
        <w:t xml:space="preserve"> </w:t>
      </w:r>
      <w:r w:rsidR="00E917B5" w:rsidRPr="007A36C2">
        <w:rPr>
          <w:u w:val="single"/>
        </w:rPr>
        <w:t>For multi-</w:t>
      </w:r>
      <w:r w:rsidR="009308FA" w:rsidRPr="007A36C2">
        <w:rPr>
          <w:u w:val="single"/>
        </w:rPr>
        <w:t>State</w:t>
      </w:r>
      <w:r w:rsidR="00E917B5" w:rsidRPr="007A36C2">
        <w:rPr>
          <w:u w:val="single"/>
        </w:rPr>
        <w:t xml:space="preserve"> projects, the </w:t>
      </w:r>
      <w:r w:rsidR="00CD553B" w:rsidRPr="007A36C2">
        <w:rPr>
          <w:u w:val="single"/>
        </w:rPr>
        <w:t xml:space="preserve">minimum project size is </w:t>
      </w:r>
      <w:r w:rsidR="00447CCF" w:rsidRPr="007A36C2">
        <w:rPr>
          <w:u w:val="single"/>
        </w:rPr>
        <w:t>the</w:t>
      </w:r>
      <w:r w:rsidR="00CD553B" w:rsidRPr="007A36C2">
        <w:rPr>
          <w:u w:val="single"/>
        </w:rPr>
        <w:t xml:space="preserve"> </w:t>
      </w:r>
      <w:r w:rsidR="00E917B5" w:rsidRPr="007A36C2">
        <w:rPr>
          <w:u w:val="single"/>
        </w:rPr>
        <w:t xml:space="preserve">largest </w:t>
      </w:r>
      <w:r w:rsidR="00CD553B" w:rsidRPr="007A36C2">
        <w:rPr>
          <w:u w:val="single"/>
        </w:rPr>
        <w:t xml:space="preserve">of the </w:t>
      </w:r>
      <w:r w:rsidR="00E917B5" w:rsidRPr="007A36C2">
        <w:rPr>
          <w:u w:val="single"/>
        </w:rPr>
        <w:t>multi-</w:t>
      </w:r>
      <w:r w:rsidR="009308FA" w:rsidRPr="007A36C2">
        <w:rPr>
          <w:u w:val="single"/>
        </w:rPr>
        <w:t>State</w:t>
      </w:r>
      <w:r w:rsidR="00E917B5" w:rsidRPr="007A36C2">
        <w:rPr>
          <w:u w:val="single"/>
        </w:rPr>
        <w:t xml:space="preserve"> minimum</w:t>
      </w:r>
      <w:r w:rsidR="00CD553B" w:rsidRPr="007A36C2">
        <w:rPr>
          <w:u w:val="single"/>
        </w:rPr>
        <w:t>s</w:t>
      </w:r>
      <w:r w:rsidR="00E917B5" w:rsidRPr="007A36C2">
        <w:rPr>
          <w:u w:val="single"/>
        </w:rPr>
        <w:t xml:space="preserve"> from </w:t>
      </w:r>
      <w:r w:rsidR="00CD553B" w:rsidRPr="007A36C2">
        <w:rPr>
          <w:u w:val="single"/>
        </w:rPr>
        <w:t xml:space="preserve">the </w:t>
      </w:r>
      <w:r w:rsidR="00E917B5" w:rsidRPr="007A36C2">
        <w:rPr>
          <w:u w:val="single"/>
        </w:rPr>
        <w:t xml:space="preserve">participating </w:t>
      </w:r>
      <w:r w:rsidR="00CD553B" w:rsidRPr="007A36C2">
        <w:rPr>
          <w:u w:val="single"/>
        </w:rPr>
        <w:t>States</w:t>
      </w:r>
      <w:r w:rsidR="00E917B5" w:rsidRPr="007A36C2">
        <w:t xml:space="preserve">. </w:t>
      </w:r>
    </w:p>
    <w:p w14:paraId="03DDF85B" w14:textId="77777777" w:rsidR="00AF599F" w:rsidRPr="007A36C2" w:rsidRDefault="0072337D" w:rsidP="00B90F29">
      <w:pPr>
        <w:pStyle w:val="ListParagraph"/>
        <w:numPr>
          <w:ilvl w:val="1"/>
          <w:numId w:val="3"/>
        </w:numPr>
        <w:ind w:left="1800"/>
      </w:pPr>
      <w:r w:rsidRPr="007A36C2">
        <w:rPr>
          <w:b/>
        </w:rPr>
        <w:t xml:space="preserve">Small Projects </w:t>
      </w:r>
    </w:p>
    <w:p w14:paraId="758D7A38" w14:textId="77777777" w:rsidR="008E5A09" w:rsidRPr="007A36C2" w:rsidRDefault="008E5A09" w:rsidP="00017917">
      <w:pPr>
        <w:pStyle w:val="ListParagraph"/>
        <w:ind w:left="1800" w:firstLine="360"/>
      </w:pPr>
      <w:r w:rsidRPr="007A36C2">
        <w:t xml:space="preserve">A small project is an eligible project </w:t>
      </w:r>
      <w:r w:rsidR="00F57C60" w:rsidRPr="007A36C2">
        <w:t xml:space="preserve">that does not meet the minimum project size </w:t>
      </w:r>
      <w:r w:rsidRPr="007A36C2">
        <w:t>described in Section C.3.ii</w:t>
      </w:r>
      <w:r w:rsidR="00ED2F21" w:rsidRPr="007A36C2">
        <w:t>i</w:t>
      </w:r>
      <w:r w:rsidRPr="007A36C2">
        <w:t>.</w:t>
      </w:r>
      <w:r w:rsidR="00860272" w:rsidRPr="007A36C2">
        <w:t>a.</w:t>
      </w:r>
      <w:r w:rsidRPr="007A36C2">
        <w:t xml:space="preserve"> </w:t>
      </w:r>
    </w:p>
    <w:p w14:paraId="4F96BB44" w14:textId="77777777" w:rsidR="00382A2B" w:rsidRPr="007A36C2" w:rsidRDefault="005B3290" w:rsidP="00B90F29">
      <w:pPr>
        <w:pStyle w:val="ListParagraph"/>
        <w:numPr>
          <w:ilvl w:val="0"/>
          <w:numId w:val="3"/>
        </w:numPr>
        <w:ind w:left="1440" w:hanging="360"/>
        <w:rPr>
          <w:b/>
        </w:rPr>
      </w:pPr>
      <w:r w:rsidRPr="007A36C2">
        <w:rPr>
          <w:b/>
        </w:rPr>
        <w:t>Rural/Urban Area</w:t>
      </w:r>
    </w:p>
    <w:p w14:paraId="649B0262" w14:textId="3022E0E0" w:rsidR="00382A2B" w:rsidRPr="007A36C2" w:rsidRDefault="001424B9" w:rsidP="00B81562">
      <w:pPr>
        <w:ind w:left="1440"/>
      </w:pPr>
      <w:r w:rsidRPr="007A36C2">
        <w:lastRenderedPageBreak/>
        <w:t xml:space="preserve">The </w:t>
      </w:r>
      <w:r w:rsidR="00C07B48" w:rsidRPr="007A36C2">
        <w:t>FASTLANE</w:t>
      </w:r>
      <w:r w:rsidRPr="007A36C2">
        <w:t xml:space="preserve"> statute</w:t>
      </w:r>
      <w:r w:rsidR="00D72D4E" w:rsidRPr="007A36C2">
        <w:t xml:space="preserve"> </w:t>
      </w:r>
      <w:r w:rsidRPr="007A36C2">
        <w:t>defines</w:t>
      </w:r>
      <w:r w:rsidR="006958E6" w:rsidRPr="007A36C2">
        <w:t xml:space="preserve"> a</w:t>
      </w:r>
      <w:r w:rsidR="005B3290" w:rsidRPr="007A36C2">
        <w:t xml:space="preserve"> rural area </w:t>
      </w:r>
      <w:r w:rsidRPr="007A36C2">
        <w:t xml:space="preserve">as </w:t>
      </w:r>
      <w:r w:rsidR="00E85CB1" w:rsidRPr="007A36C2">
        <w:t xml:space="preserve">an area outside an </w:t>
      </w:r>
      <w:r w:rsidR="006958E6" w:rsidRPr="007A36C2">
        <w:t>U</w:t>
      </w:r>
      <w:r w:rsidR="00E85CB1" w:rsidRPr="007A36C2">
        <w:t xml:space="preserve">rbanized </w:t>
      </w:r>
      <w:r w:rsidR="006958E6" w:rsidRPr="007A36C2">
        <w:t>A</w:t>
      </w:r>
      <w:r w:rsidR="00E85CB1" w:rsidRPr="007A36C2">
        <w:t>rea</w:t>
      </w:r>
      <w:r w:rsidR="00420727" w:rsidRPr="007A36C2">
        <w:rPr>
          <w:rStyle w:val="FootnoteReference"/>
        </w:rPr>
        <w:footnoteReference w:id="5"/>
      </w:r>
      <w:r w:rsidR="00E85CB1" w:rsidRPr="007A36C2">
        <w:t xml:space="preserve"> with a population of over 200,000.</w:t>
      </w:r>
      <w:r w:rsidR="00E9239D" w:rsidRPr="007A36C2">
        <w:t xml:space="preserve"> </w:t>
      </w:r>
      <w:r w:rsidR="00D72D4E" w:rsidRPr="007A36C2">
        <w:t xml:space="preserve"> </w:t>
      </w:r>
      <w:r w:rsidR="006958E6" w:rsidRPr="007A36C2">
        <w:t>In this notice, urban area is defined as inside an Urbanized Area, as a designated by the U.S. Census Bureau, with a population of 200,000 or more</w:t>
      </w:r>
      <w:r w:rsidR="00D72D4E" w:rsidRPr="007A36C2">
        <w:t>.</w:t>
      </w:r>
      <w:r w:rsidR="009946CC" w:rsidRPr="007A36C2">
        <w:rPr>
          <w:rStyle w:val="FootnoteReference"/>
        </w:rPr>
        <w:footnoteReference w:id="6"/>
      </w:r>
      <w:r w:rsidR="00D72D4E" w:rsidRPr="007A36C2">
        <w:t xml:space="preserve"> </w:t>
      </w:r>
      <w:r w:rsidR="00B149FD" w:rsidRPr="007A36C2">
        <w:t xml:space="preserve">Cost share requirements and minimum grant awards are the same for projects located in rural and urban areas.  </w:t>
      </w:r>
      <w:r w:rsidR="006958E6" w:rsidRPr="007A36C2">
        <w:t xml:space="preserve">The Department will consider a project to be in a rural area if the majority of the </w:t>
      </w:r>
      <w:r w:rsidR="00420727" w:rsidRPr="007A36C2">
        <w:t>project (determined by geographic location(s) where the majority of the money is to be spent) is located in a rural area.</w:t>
      </w:r>
      <w:r w:rsidR="009A58F9" w:rsidRPr="007A36C2">
        <w:t xml:space="preserve">  </w:t>
      </w:r>
      <w:r w:rsidR="00CD553B" w:rsidRPr="007A36C2">
        <w:t>R</w:t>
      </w:r>
      <w:r w:rsidR="009A58F9" w:rsidRPr="007A36C2">
        <w:t xml:space="preserve">ural and urban definitions differ in </w:t>
      </w:r>
      <w:r w:rsidR="00CD553B" w:rsidRPr="007A36C2">
        <w:t xml:space="preserve">some </w:t>
      </w:r>
      <w:r w:rsidR="009A58F9" w:rsidRPr="007A36C2">
        <w:t xml:space="preserve">other </w:t>
      </w:r>
      <w:r w:rsidR="0086498E" w:rsidRPr="007A36C2">
        <w:t>USDOT</w:t>
      </w:r>
      <w:r w:rsidR="009A58F9" w:rsidRPr="007A36C2">
        <w:t xml:space="preserve"> programs</w:t>
      </w:r>
      <w:r w:rsidR="009319CE" w:rsidRPr="007A36C2">
        <w:t>, including TIFIA and the FY 2016 TIGER Discretionary Grants Program</w:t>
      </w:r>
      <w:r w:rsidR="009A58F9" w:rsidRPr="007A36C2">
        <w:t xml:space="preserve">.  </w:t>
      </w:r>
    </w:p>
    <w:p w14:paraId="29B74BE9" w14:textId="77777777" w:rsidR="006D12D1" w:rsidRPr="007A36C2" w:rsidRDefault="00A22A02" w:rsidP="00B90F29">
      <w:pPr>
        <w:pStyle w:val="ListParagraph"/>
        <w:numPr>
          <w:ilvl w:val="0"/>
          <w:numId w:val="3"/>
        </w:numPr>
        <w:ind w:left="1440" w:hanging="360"/>
        <w:rPr>
          <w:b/>
        </w:rPr>
      </w:pPr>
      <w:r w:rsidRPr="007A36C2">
        <w:rPr>
          <w:b/>
        </w:rPr>
        <w:t>Application Limit</w:t>
      </w:r>
      <w:r w:rsidRPr="007A36C2">
        <w:t xml:space="preserve"> </w:t>
      </w:r>
    </w:p>
    <w:p w14:paraId="77E7E91B" w14:textId="4519C692" w:rsidR="006D12D1" w:rsidRPr="007A36C2" w:rsidRDefault="00420727" w:rsidP="00B81562">
      <w:pPr>
        <w:pStyle w:val="ListParagraph"/>
        <w:ind w:left="1440"/>
        <w:rPr>
          <w:b/>
        </w:rPr>
      </w:pPr>
      <w:r w:rsidRPr="007A36C2">
        <w:t xml:space="preserve">To encourage applicants to prioritize their </w:t>
      </w:r>
      <w:r w:rsidR="00C07B48" w:rsidRPr="007A36C2">
        <w:t>FASTLANE</w:t>
      </w:r>
      <w:r w:rsidRPr="007A36C2">
        <w:t xml:space="preserve"> submissions, e</w:t>
      </w:r>
      <w:r w:rsidR="00A22A02" w:rsidRPr="007A36C2">
        <w:t xml:space="preserve">ach </w:t>
      </w:r>
      <w:r w:rsidRPr="007A36C2">
        <w:t xml:space="preserve">eligible </w:t>
      </w:r>
      <w:r w:rsidR="00A22A02" w:rsidRPr="007A36C2">
        <w:t>applica</w:t>
      </w:r>
      <w:r w:rsidR="00280B84" w:rsidRPr="007A36C2">
        <w:t>nt</w:t>
      </w:r>
      <w:r w:rsidR="00A22A02" w:rsidRPr="007A36C2">
        <w:t xml:space="preserve"> may submit no more than three applications.  </w:t>
      </w:r>
      <w:r w:rsidR="001424B9" w:rsidRPr="007A36C2">
        <w:t>T</w:t>
      </w:r>
      <w:r w:rsidR="00A22A02" w:rsidRPr="007A36C2">
        <w:t xml:space="preserve">he three-application limit applies only to applications where the applicant is the lead applicant.  There is no limit on applications </w:t>
      </w:r>
      <w:r w:rsidR="00280B84" w:rsidRPr="007A36C2">
        <w:t xml:space="preserve">for </w:t>
      </w:r>
      <w:r w:rsidR="00A22A02" w:rsidRPr="007A36C2">
        <w:t>which an applicant can be listed as a partnering agency.  If a lead applicant submits more than three applications as the lead applicant, only the first three received will be considered.</w:t>
      </w:r>
      <w:r w:rsidR="00351D91" w:rsidRPr="007A36C2">
        <w:t xml:space="preserve">  </w:t>
      </w:r>
    </w:p>
    <w:p w14:paraId="16E6AB3F" w14:textId="77777777" w:rsidR="006D12D1" w:rsidRPr="007A36C2" w:rsidRDefault="006D12D1" w:rsidP="00B90F29">
      <w:pPr>
        <w:pStyle w:val="ListParagraph"/>
        <w:numPr>
          <w:ilvl w:val="0"/>
          <w:numId w:val="3"/>
        </w:numPr>
        <w:ind w:left="1440" w:hanging="360"/>
        <w:rPr>
          <w:b/>
        </w:rPr>
      </w:pPr>
      <w:r w:rsidRPr="007A36C2">
        <w:rPr>
          <w:b/>
        </w:rPr>
        <w:t xml:space="preserve">Project Components </w:t>
      </w:r>
    </w:p>
    <w:p w14:paraId="2A443BB9" w14:textId="1C4ABF1B" w:rsidR="007E1B48" w:rsidRPr="007A36C2" w:rsidRDefault="006D12D1" w:rsidP="00B81562">
      <w:pPr>
        <w:pStyle w:val="ListParagraph"/>
        <w:ind w:left="1440"/>
      </w:pPr>
      <w:r w:rsidRPr="007A36C2">
        <w:lastRenderedPageBreak/>
        <w:t>An application may describe a project that contains more than one component</w:t>
      </w:r>
      <w:r w:rsidR="00013129" w:rsidRPr="007A36C2">
        <w:t>, and may describe components that may be carried out by parties other than the applicant</w:t>
      </w:r>
      <w:r w:rsidRPr="007A36C2">
        <w:t xml:space="preserve">.  </w:t>
      </w:r>
      <w:r w:rsidR="009D3297" w:rsidRPr="007A36C2">
        <w:t>Applicants should clearly identify all highway, bridge, and freight</w:t>
      </w:r>
      <w:r w:rsidR="00447CCF" w:rsidRPr="007A36C2">
        <w:t>-</w:t>
      </w:r>
      <w:r w:rsidR="009D3297" w:rsidRPr="007A36C2">
        <w:t xml:space="preserve">related components </w:t>
      </w:r>
      <w:r w:rsidR="00EF76FC" w:rsidRPr="007A36C2">
        <w:t>comprising</w:t>
      </w:r>
      <w:r w:rsidR="009D3297" w:rsidRPr="007A36C2">
        <w:t xml:space="preserve"> the total project.  </w:t>
      </w:r>
      <w:r w:rsidR="007A7E92" w:rsidRPr="007A36C2">
        <w:t xml:space="preserve">The </w:t>
      </w:r>
      <w:r w:rsidR="0086498E" w:rsidRPr="007A36C2">
        <w:t>USDOT</w:t>
      </w:r>
      <w:r w:rsidRPr="007A36C2">
        <w:t xml:space="preserve"> may award funds for a component, instead of the larger project, if that component (1) </w:t>
      </w:r>
      <w:r w:rsidR="002D3337" w:rsidRPr="007A36C2">
        <w:t xml:space="preserve">independently </w:t>
      </w:r>
      <w:r w:rsidRPr="007A36C2">
        <w:t xml:space="preserve">meets minimum award amounts described in </w:t>
      </w:r>
      <w:hyperlink w:anchor="BFederalAwardInfo" w:history="1">
        <w:r w:rsidRPr="007A36C2">
          <w:rPr>
            <w:rStyle w:val="Hyperlink"/>
          </w:rPr>
          <w:t>Section B</w:t>
        </w:r>
      </w:hyperlink>
      <w:r w:rsidRPr="007A36C2">
        <w:t xml:space="preserve"> and all eligibility requirements described in </w:t>
      </w:r>
      <w:hyperlink w:anchor="CEligibilityInfo" w:history="1">
        <w:r w:rsidRPr="007A36C2">
          <w:rPr>
            <w:rStyle w:val="Hyperlink"/>
          </w:rPr>
          <w:t>Section C</w:t>
        </w:r>
      </w:hyperlink>
      <w:r w:rsidRPr="007A36C2">
        <w:t xml:space="preserve">; (2) independently aligns well with the selection criteria specified in </w:t>
      </w:r>
      <w:hyperlink w:anchor="E1SelectionCriteria" w:history="1">
        <w:r w:rsidRPr="007A36C2">
          <w:rPr>
            <w:rStyle w:val="Hyperlink"/>
          </w:rPr>
          <w:t>Section E</w:t>
        </w:r>
      </w:hyperlink>
      <w:r w:rsidR="00013129" w:rsidRPr="007A36C2">
        <w:rPr>
          <w:rStyle w:val="Hyperlink"/>
        </w:rPr>
        <w:t>;</w:t>
      </w:r>
      <w:r w:rsidR="00013129" w:rsidRPr="007A36C2">
        <w:rPr>
          <w:rStyle w:val="Hyperlink"/>
          <w:color w:val="000000" w:themeColor="text1"/>
          <w:u w:val="none"/>
        </w:rPr>
        <w:t xml:space="preserve"> and (3) meets N</w:t>
      </w:r>
      <w:r w:rsidR="00A711D0" w:rsidRPr="007A36C2">
        <w:rPr>
          <w:rStyle w:val="Hyperlink"/>
          <w:color w:val="000000" w:themeColor="text1"/>
          <w:u w:val="none"/>
        </w:rPr>
        <w:t xml:space="preserve">ational Environmental </w:t>
      </w:r>
      <w:r w:rsidR="00013129" w:rsidRPr="007A36C2">
        <w:rPr>
          <w:rStyle w:val="Hyperlink"/>
          <w:color w:val="000000" w:themeColor="text1"/>
          <w:u w:val="none"/>
        </w:rPr>
        <w:t>P</w:t>
      </w:r>
      <w:r w:rsidR="00A711D0" w:rsidRPr="007A36C2">
        <w:rPr>
          <w:rStyle w:val="Hyperlink"/>
          <w:color w:val="000000" w:themeColor="text1"/>
          <w:u w:val="none"/>
        </w:rPr>
        <w:t xml:space="preserve">olicy </w:t>
      </w:r>
      <w:r w:rsidR="00013129" w:rsidRPr="007A36C2">
        <w:rPr>
          <w:rStyle w:val="Hyperlink"/>
          <w:color w:val="000000" w:themeColor="text1"/>
          <w:u w:val="none"/>
        </w:rPr>
        <w:t>A</w:t>
      </w:r>
      <w:r w:rsidR="00A711D0" w:rsidRPr="007A36C2">
        <w:rPr>
          <w:rStyle w:val="Hyperlink"/>
          <w:color w:val="000000" w:themeColor="text1"/>
          <w:u w:val="none"/>
        </w:rPr>
        <w:t>ct (NEPA)</w:t>
      </w:r>
      <w:r w:rsidR="00013129" w:rsidRPr="007A36C2">
        <w:rPr>
          <w:rStyle w:val="Hyperlink"/>
          <w:color w:val="000000" w:themeColor="text1"/>
          <w:u w:val="none"/>
        </w:rPr>
        <w:t xml:space="preserve"> requirements with respect to independent utility</w:t>
      </w:r>
      <w:r w:rsidRPr="007A36C2">
        <w:rPr>
          <w:color w:val="000000" w:themeColor="text1"/>
        </w:rPr>
        <w:t xml:space="preserve">.  </w:t>
      </w:r>
      <w:r w:rsidRPr="007A36C2">
        <w:t>Independent utility means</w:t>
      </w:r>
      <w:r w:rsidR="00013129" w:rsidRPr="007A36C2">
        <w:t xml:space="preserve"> that the </w:t>
      </w:r>
      <w:r w:rsidR="00812E74" w:rsidRPr="007A36C2">
        <w:t>component</w:t>
      </w:r>
      <w:r w:rsidR="00013129" w:rsidRPr="007A36C2">
        <w:t xml:space="preserve"> will represent a transportation improvement that is usable and </w:t>
      </w:r>
      <w:r w:rsidR="00EF76FC" w:rsidRPr="007A36C2">
        <w:t xml:space="preserve">represents </w:t>
      </w:r>
      <w:r w:rsidR="00013129" w:rsidRPr="007A36C2">
        <w:t xml:space="preserve">a reasonable expenditure of </w:t>
      </w:r>
      <w:r w:rsidR="0086498E" w:rsidRPr="007A36C2">
        <w:t>USDOT</w:t>
      </w:r>
      <w:r w:rsidR="00013129" w:rsidRPr="007A36C2">
        <w:t xml:space="preserve"> funds even if no other improvements are made in the area, and will be ready for intended use upon completion of that component's construction</w:t>
      </w:r>
      <w:r w:rsidRPr="007A36C2">
        <w:t xml:space="preserve">.  All project components that are presented together in a single application must demonstrate a relationship or connection </w:t>
      </w:r>
      <w:r w:rsidR="007A7E92" w:rsidRPr="007A36C2">
        <w:t>with one another</w:t>
      </w:r>
      <w:r w:rsidR="00EE6F49" w:rsidRPr="007A36C2">
        <w:t>.</w:t>
      </w:r>
      <w:r w:rsidRPr="007A36C2">
        <w:t xml:space="preserve"> </w:t>
      </w:r>
      <w:proofErr w:type="gramStart"/>
      <w:r w:rsidRPr="007A36C2">
        <w:t>(</w:t>
      </w:r>
      <w:r w:rsidR="00EE6F49" w:rsidRPr="007A36C2">
        <w:t>S</w:t>
      </w:r>
      <w:r w:rsidRPr="007A36C2">
        <w:t xml:space="preserve">ee Section </w:t>
      </w:r>
      <w:r w:rsidR="00EE6F49" w:rsidRPr="007A36C2">
        <w:t>D</w:t>
      </w:r>
      <w:r w:rsidRPr="007A36C2">
        <w:t>.</w:t>
      </w:r>
      <w:r w:rsidR="00EE6F49" w:rsidRPr="007A36C2">
        <w:t>2</w:t>
      </w:r>
      <w:r w:rsidRPr="007A36C2">
        <w:t>.</w:t>
      </w:r>
      <w:r w:rsidR="00EE6F49" w:rsidRPr="007A36C2">
        <w:t>f</w:t>
      </w:r>
      <w:r w:rsidRPr="007A36C2">
        <w:t>. for Required Approvals).</w:t>
      </w:r>
      <w:proofErr w:type="gramEnd"/>
      <w:r w:rsidR="007E1B48" w:rsidRPr="007A36C2">
        <w:t xml:space="preserve">  </w:t>
      </w:r>
    </w:p>
    <w:p w14:paraId="16B3E5A7" w14:textId="4A778E26" w:rsidR="006D12D1" w:rsidRPr="007A36C2" w:rsidRDefault="007E1B48" w:rsidP="00AF06F1">
      <w:pPr>
        <w:pStyle w:val="ListParagraph"/>
        <w:ind w:left="1440"/>
        <w:rPr>
          <w:b/>
        </w:rPr>
      </w:pPr>
      <w:r w:rsidRPr="007A36C2">
        <w:t xml:space="preserve">Applicants should be aware that, depending upon the relationship between project components and upon applicable Federal law, </w:t>
      </w:r>
      <w:r w:rsidR="0086498E" w:rsidRPr="007A36C2">
        <w:t>USDOT</w:t>
      </w:r>
      <w:r w:rsidRPr="007A36C2">
        <w:t xml:space="preserve"> funding of only some project components may make other project components subject to Federal requirements as described in Section F.2.</w:t>
      </w:r>
    </w:p>
    <w:p w14:paraId="0E7DE90D" w14:textId="7A922EB8" w:rsidR="006D12D1" w:rsidRPr="007A36C2" w:rsidRDefault="006E2779" w:rsidP="00AF06F1">
      <w:pPr>
        <w:pStyle w:val="ListParagraph"/>
        <w:keepNext/>
        <w:ind w:left="1440"/>
        <w:rPr>
          <w:b/>
        </w:rPr>
      </w:pPr>
      <w:r w:rsidRPr="007A36C2">
        <w:t xml:space="preserve">The </w:t>
      </w:r>
      <w:r w:rsidR="0086498E" w:rsidRPr="007A36C2">
        <w:t>USDOT</w:t>
      </w:r>
      <w:r w:rsidR="006D12D1" w:rsidRPr="007A36C2">
        <w:t xml:space="preserve"> strongly encourages applicants to identify in their applications the project components that have independent utility </w:t>
      </w:r>
      <w:r w:rsidR="007E1B48" w:rsidRPr="007A36C2">
        <w:t xml:space="preserve">and </w:t>
      </w:r>
      <w:r w:rsidR="009D3297" w:rsidRPr="007A36C2">
        <w:t>separate</w:t>
      </w:r>
      <w:r w:rsidR="00DB6FF0" w:rsidRPr="007A36C2">
        <w:t>ly</w:t>
      </w:r>
      <w:r w:rsidR="007E1B48" w:rsidRPr="007A36C2">
        <w:t xml:space="preserve"> detail costs and </w:t>
      </w:r>
      <w:r w:rsidR="006D12D1" w:rsidRPr="007A36C2">
        <w:t xml:space="preserve">requested </w:t>
      </w:r>
      <w:r w:rsidR="00C07B48" w:rsidRPr="007A36C2">
        <w:t>FASTLANE</w:t>
      </w:r>
      <w:r w:rsidR="006D12D1" w:rsidRPr="007A36C2">
        <w:t xml:space="preserve"> funding for </w:t>
      </w:r>
      <w:r w:rsidR="00EF76FC" w:rsidRPr="007A36C2">
        <w:t>each</w:t>
      </w:r>
      <w:r w:rsidR="006D12D1" w:rsidRPr="007A36C2">
        <w:t xml:space="preserve"> component.  </w:t>
      </w:r>
      <w:r w:rsidR="006D12D1" w:rsidRPr="007A36C2">
        <w:rPr>
          <w:rFonts w:eastAsiaTheme="minorHAnsi"/>
        </w:rPr>
        <w:t xml:space="preserve">If the application identifies </w:t>
      </w:r>
      <w:r w:rsidR="00EF76FC" w:rsidRPr="007A36C2">
        <w:rPr>
          <w:rFonts w:eastAsiaTheme="minorHAnsi"/>
        </w:rPr>
        <w:t>one or more</w:t>
      </w:r>
      <w:r w:rsidR="006D12D1" w:rsidRPr="007A36C2">
        <w:rPr>
          <w:rFonts w:eastAsiaTheme="minorHAnsi"/>
        </w:rPr>
        <w:t xml:space="preserve"> independent project component</w:t>
      </w:r>
      <w:r w:rsidR="00EF76FC" w:rsidRPr="007A36C2">
        <w:rPr>
          <w:rFonts w:eastAsiaTheme="minorHAnsi"/>
        </w:rPr>
        <w:t>s</w:t>
      </w:r>
      <w:r w:rsidR="006D12D1" w:rsidRPr="007A36C2">
        <w:rPr>
          <w:rFonts w:eastAsiaTheme="minorHAnsi"/>
        </w:rPr>
        <w:t xml:space="preserve">, the </w:t>
      </w:r>
      <w:r w:rsidR="006D12D1" w:rsidRPr="007A36C2">
        <w:rPr>
          <w:rFonts w:eastAsiaTheme="minorHAnsi"/>
        </w:rPr>
        <w:lastRenderedPageBreak/>
        <w:t xml:space="preserve">application </w:t>
      </w:r>
      <w:r w:rsidR="00812E74" w:rsidRPr="007A36C2">
        <w:rPr>
          <w:rFonts w:eastAsiaTheme="minorHAnsi"/>
        </w:rPr>
        <w:t>should</w:t>
      </w:r>
      <w:r w:rsidR="006D12D1" w:rsidRPr="007A36C2">
        <w:rPr>
          <w:rFonts w:eastAsiaTheme="minorHAnsi"/>
        </w:rPr>
        <w:t xml:space="preserve"> clearly </w:t>
      </w:r>
      <w:r w:rsidR="00D5307C" w:rsidRPr="007A36C2">
        <w:rPr>
          <w:rFonts w:eastAsiaTheme="minorHAnsi"/>
        </w:rPr>
        <w:t xml:space="preserve">identify </w:t>
      </w:r>
      <w:r w:rsidR="00EE6F49" w:rsidRPr="007A36C2">
        <w:rPr>
          <w:rFonts w:eastAsiaTheme="minorHAnsi"/>
        </w:rPr>
        <w:t>how</w:t>
      </w:r>
      <w:r w:rsidR="006D12D1" w:rsidRPr="007A36C2">
        <w:rPr>
          <w:rFonts w:eastAsiaTheme="minorHAnsi"/>
        </w:rPr>
        <w:t xml:space="preserve"> </w:t>
      </w:r>
      <w:r w:rsidR="007E1B48" w:rsidRPr="007A36C2">
        <w:rPr>
          <w:rFonts w:eastAsiaTheme="minorHAnsi"/>
        </w:rPr>
        <w:t>each</w:t>
      </w:r>
      <w:r w:rsidR="006D12D1" w:rsidRPr="007A36C2">
        <w:rPr>
          <w:rFonts w:eastAsiaTheme="minorHAnsi"/>
        </w:rPr>
        <w:t xml:space="preserve"> </w:t>
      </w:r>
      <w:r w:rsidR="007E1B48" w:rsidRPr="007A36C2">
        <w:rPr>
          <w:rFonts w:eastAsiaTheme="minorHAnsi"/>
        </w:rPr>
        <w:t xml:space="preserve">independent </w:t>
      </w:r>
      <w:r w:rsidR="006D12D1" w:rsidRPr="007A36C2">
        <w:rPr>
          <w:rFonts w:eastAsiaTheme="minorHAnsi"/>
        </w:rPr>
        <w:t xml:space="preserve">component </w:t>
      </w:r>
      <w:r w:rsidR="00EE6F49" w:rsidRPr="007A36C2">
        <w:rPr>
          <w:rFonts w:eastAsiaTheme="minorHAnsi"/>
        </w:rPr>
        <w:t xml:space="preserve">addresses selection criteria </w:t>
      </w:r>
      <w:r w:rsidR="009D3297" w:rsidRPr="007A36C2">
        <w:rPr>
          <w:rFonts w:eastAsiaTheme="minorHAnsi"/>
        </w:rPr>
        <w:t xml:space="preserve">and produces benefits </w:t>
      </w:r>
      <w:r w:rsidR="00EE6F49" w:rsidRPr="007A36C2">
        <w:rPr>
          <w:rFonts w:eastAsiaTheme="minorHAnsi"/>
        </w:rPr>
        <w:t xml:space="preserve">on </w:t>
      </w:r>
      <w:r w:rsidR="006D12D1" w:rsidRPr="007A36C2">
        <w:rPr>
          <w:rFonts w:eastAsiaTheme="minorHAnsi"/>
        </w:rPr>
        <w:t xml:space="preserve">its own, in addition to describing </w:t>
      </w:r>
      <w:r w:rsidR="00EE6F49" w:rsidRPr="007A36C2">
        <w:rPr>
          <w:rFonts w:eastAsiaTheme="minorHAnsi"/>
        </w:rPr>
        <w:t xml:space="preserve">how </w:t>
      </w:r>
      <w:r w:rsidR="006D12D1" w:rsidRPr="007A36C2">
        <w:rPr>
          <w:rFonts w:eastAsiaTheme="minorHAnsi"/>
        </w:rPr>
        <w:t>the full proposal</w:t>
      </w:r>
      <w:r w:rsidR="007E1B48" w:rsidRPr="007A36C2">
        <w:rPr>
          <w:rFonts w:eastAsiaTheme="minorHAnsi"/>
        </w:rPr>
        <w:t xml:space="preserve"> of which the independent</w:t>
      </w:r>
      <w:r w:rsidR="00812E74" w:rsidRPr="007A36C2">
        <w:rPr>
          <w:rFonts w:eastAsiaTheme="minorHAnsi"/>
        </w:rPr>
        <w:t xml:space="preserve"> </w:t>
      </w:r>
      <w:r w:rsidR="006037D6" w:rsidRPr="007A36C2">
        <w:rPr>
          <w:rFonts w:eastAsiaTheme="minorHAnsi"/>
        </w:rPr>
        <w:t>component</w:t>
      </w:r>
      <w:r w:rsidR="007E1B48" w:rsidRPr="007A36C2">
        <w:rPr>
          <w:rFonts w:eastAsiaTheme="minorHAnsi"/>
        </w:rPr>
        <w:t xml:space="preserve"> is a part</w:t>
      </w:r>
      <w:r w:rsidR="00EE6F49" w:rsidRPr="007A36C2">
        <w:rPr>
          <w:rFonts w:eastAsiaTheme="minorHAnsi"/>
        </w:rPr>
        <w:t xml:space="preserve"> addresses selection criteria</w:t>
      </w:r>
      <w:r w:rsidR="006D12D1" w:rsidRPr="007A36C2">
        <w:rPr>
          <w:rFonts w:eastAsiaTheme="minorHAnsi"/>
        </w:rPr>
        <w:t>.</w:t>
      </w:r>
      <w:r w:rsidR="006D12D1" w:rsidRPr="007A36C2">
        <w:t xml:space="preserve"> </w:t>
      </w:r>
    </w:p>
    <w:p w14:paraId="0F623FBD" w14:textId="77777777" w:rsidR="00F261FA" w:rsidRPr="007A36C2" w:rsidRDefault="00F261FA" w:rsidP="001F2EF4">
      <w:pPr>
        <w:pStyle w:val="Heading1"/>
      </w:pPr>
      <w:r w:rsidRPr="007A36C2">
        <w:t xml:space="preserve">Application and Submission Information </w:t>
      </w:r>
    </w:p>
    <w:p w14:paraId="4733E8FC" w14:textId="77777777" w:rsidR="00AF599F" w:rsidRPr="007A36C2" w:rsidRDefault="009E2207" w:rsidP="00B90F29">
      <w:pPr>
        <w:pStyle w:val="ListParagraph"/>
        <w:numPr>
          <w:ilvl w:val="0"/>
          <w:numId w:val="4"/>
        </w:numPr>
        <w:rPr>
          <w:b/>
        </w:rPr>
      </w:pPr>
      <w:r w:rsidRPr="007A36C2">
        <w:rPr>
          <w:b/>
        </w:rPr>
        <w:t>Address</w:t>
      </w:r>
      <w:r w:rsidR="00A22A02" w:rsidRPr="007A36C2">
        <w:rPr>
          <w:b/>
        </w:rPr>
        <w:t xml:space="preserve"> </w:t>
      </w:r>
    </w:p>
    <w:p w14:paraId="2D7DF5A6" w14:textId="0E1F28A2" w:rsidR="009E2207" w:rsidRPr="007A36C2" w:rsidRDefault="00A22A02" w:rsidP="00B81562">
      <w:pPr>
        <w:pStyle w:val="ListParagraph"/>
        <w:ind w:left="1080" w:firstLine="360"/>
        <w:rPr>
          <w:b/>
        </w:rPr>
      </w:pPr>
      <w:r w:rsidRPr="007A36C2">
        <w:t xml:space="preserve">Applications must be submitted through </w:t>
      </w:r>
      <w:hyperlink r:id="rId13" w:history="1">
        <w:r w:rsidRPr="007A36C2">
          <w:rPr>
            <w:rStyle w:val="Hyperlink"/>
          </w:rPr>
          <w:t>www.Grants.gov</w:t>
        </w:r>
      </w:hyperlink>
      <w:r w:rsidRPr="007A36C2">
        <w:t xml:space="preserve">.  Instructions for submitting applications can be found at </w:t>
      </w:r>
      <w:r w:rsidR="00C47CE5" w:rsidRPr="007A36C2">
        <w:t>https://www.transportation.gov/buildamerica/FASTLANEgrants</w:t>
      </w:r>
      <w:r w:rsidRPr="007A36C2">
        <w:t xml:space="preserve">.  </w:t>
      </w:r>
    </w:p>
    <w:p w14:paraId="54459C92" w14:textId="77777777" w:rsidR="00AF599F" w:rsidRPr="007A36C2" w:rsidRDefault="009E2207" w:rsidP="00B90F29">
      <w:pPr>
        <w:pStyle w:val="ListParagraph"/>
        <w:numPr>
          <w:ilvl w:val="0"/>
          <w:numId w:val="4"/>
        </w:numPr>
        <w:rPr>
          <w:b/>
        </w:rPr>
      </w:pPr>
      <w:r w:rsidRPr="007A36C2">
        <w:rPr>
          <w:b/>
        </w:rPr>
        <w:t>Content and Form of Application</w:t>
      </w:r>
      <w:r w:rsidR="00A22A02" w:rsidRPr="007A36C2">
        <w:rPr>
          <w:b/>
        </w:rPr>
        <w:t xml:space="preserve"> </w:t>
      </w:r>
    </w:p>
    <w:p w14:paraId="0D9480E2" w14:textId="77777777" w:rsidR="00CD42A6" w:rsidRPr="007A36C2" w:rsidRDefault="00A12E14" w:rsidP="00B81562">
      <w:pPr>
        <w:pStyle w:val="ListParagraph"/>
        <w:ind w:left="1080" w:firstLine="360"/>
      </w:pPr>
      <w:r w:rsidRPr="007A36C2">
        <w:t>The application must include the Standard Form 424 (Application for Federal Assistance)</w:t>
      </w:r>
      <w:r w:rsidR="00D55BD9" w:rsidRPr="007A36C2">
        <w:t>, Standard Form 424C (Budget Information for Construction Programs),</w:t>
      </w:r>
      <w:r w:rsidRPr="007A36C2">
        <w:t xml:space="preserve"> </w:t>
      </w:r>
      <w:r w:rsidR="00CD42A6" w:rsidRPr="007A36C2">
        <w:t xml:space="preserve">cover page, </w:t>
      </w:r>
      <w:r w:rsidRPr="007A36C2">
        <w:t xml:space="preserve">and the Project Narrative.  </w:t>
      </w:r>
      <w:r w:rsidR="00CD42A6" w:rsidRPr="007A36C2">
        <w:t>More detailed inform</w:t>
      </w:r>
      <w:r w:rsidR="00DB6FF0" w:rsidRPr="007A36C2">
        <w:t>ation</w:t>
      </w:r>
      <w:r w:rsidR="00CD42A6" w:rsidRPr="007A36C2">
        <w:t xml:space="preserve"> about the cover page and Project Narrative follows.</w:t>
      </w:r>
    </w:p>
    <w:p w14:paraId="15210A89" w14:textId="77777777" w:rsidR="00CD42A6" w:rsidRPr="007A36C2" w:rsidRDefault="00CD42A6" w:rsidP="00B90F29">
      <w:pPr>
        <w:pStyle w:val="ListParagraph"/>
        <w:numPr>
          <w:ilvl w:val="0"/>
          <w:numId w:val="10"/>
        </w:numPr>
        <w:ind w:left="1440" w:hanging="360"/>
        <w:rPr>
          <w:b/>
        </w:rPr>
      </w:pPr>
      <w:r w:rsidRPr="007A36C2">
        <w:rPr>
          <w:b/>
        </w:rPr>
        <w:t>Cover Page</w:t>
      </w:r>
      <w:r w:rsidRPr="007A36C2">
        <w:t xml:space="preserve"> including the following chart:</w:t>
      </w:r>
    </w:p>
    <w:tbl>
      <w:tblPr>
        <w:tblStyle w:val="TableGrid"/>
        <w:tblW w:w="0" w:type="auto"/>
        <w:jc w:val="center"/>
        <w:tblInd w:w="2718" w:type="dxa"/>
        <w:tblLook w:val="04A0" w:firstRow="1" w:lastRow="0" w:firstColumn="1" w:lastColumn="0" w:noHBand="0" w:noVBand="1"/>
      </w:tblPr>
      <w:tblGrid>
        <w:gridCol w:w="4590"/>
        <w:gridCol w:w="1523"/>
      </w:tblGrid>
      <w:tr w:rsidR="00CD42A6" w:rsidRPr="007A36C2" w14:paraId="4C84C06E" w14:textId="77777777" w:rsidTr="005E3DBB">
        <w:trPr>
          <w:jc w:val="center"/>
        </w:trPr>
        <w:tc>
          <w:tcPr>
            <w:tcW w:w="4590" w:type="dxa"/>
          </w:tcPr>
          <w:p w14:paraId="2F9DF898" w14:textId="77777777" w:rsidR="00CD42A6" w:rsidRPr="007A36C2" w:rsidRDefault="00CD42A6" w:rsidP="003638AA">
            <w:pPr>
              <w:pStyle w:val="Normal2"/>
              <w:jc w:val="left"/>
            </w:pPr>
            <w:r w:rsidRPr="007A36C2">
              <w:t>Project Name</w:t>
            </w:r>
          </w:p>
        </w:tc>
        <w:tc>
          <w:tcPr>
            <w:tcW w:w="1506" w:type="dxa"/>
          </w:tcPr>
          <w:p w14:paraId="5A56BC5A" w14:textId="77777777" w:rsidR="00CD42A6" w:rsidRPr="007A36C2" w:rsidRDefault="00CD42A6" w:rsidP="003638AA">
            <w:pPr>
              <w:pStyle w:val="Normal2"/>
            </w:pPr>
          </w:p>
        </w:tc>
      </w:tr>
      <w:tr w:rsidR="000C6DE0" w:rsidRPr="007A36C2" w14:paraId="7A9B712D" w14:textId="77777777" w:rsidTr="005E3DBB">
        <w:trPr>
          <w:jc w:val="center"/>
        </w:trPr>
        <w:tc>
          <w:tcPr>
            <w:tcW w:w="4590" w:type="dxa"/>
          </w:tcPr>
          <w:p w14:paraId="1BD71FD8" w14:textId="77777777" w:rsidR="000C6DE0" w:rsidRPr="007A36C2" w:rsidRDefault="000C6DE0" w:rsidP="003638AA">
            <w:pPr>
              <w:pStyle w:val="Normal2"/>
              <w:jc w:val="left"/>
            </w:pPr>
            <w:r w:rsidRPr="007A36C2">
              <w:t>Was a FASTLANE application for this project submitted previously?</w:t>
            </w:r>
          </w:p>
        </w:tc>
        <w:tc>
          <w:tcPr>
            <w:tcW w:w="1506" w:type="dxa"/>
          </w:tcPr>
          <w:p w14:paraId="26ED59D1" w14:textId="77777777" w:rsidR="000C6DE0" w:rsidRPr="007A36C2" w:rsidRDefault="000C6DE0" w:rsidP="003638AA">
            <w:pPr>
              <w:pStyle w:val="Normal2"/>
            </w:pPr>
            <w:r w:rsidRPr="007A36C2">
              <w:t>Yes/no</w:t>
            </w:r>
          </w:p>
        </w:tc>
      </w:tr>
      <w:tr w:rsidR="000C6DE0" w:rsidRPr="007A36C2" w14:paraId="5B5AB540" w14:textId="77777777" w:rsidTr="005E3DBB">
        <w:trPr>
          <w:jc w:val="center"/>
        </w:trPr>
        <w:tc>
          <w:tcPr>
            <w:tcW w:w="4590" w:type="dxa"/>
          </w:tcPr>
          <w:p w14:paraId="3851CBC7" w14:textId="77777777" w:rsidR="000C6DE0" w:rsidRPr="007A36C2" w:rsidRDefault="000C6DE0" w:rsidP="003638AA">
            <w:pPr>
              <w:pStyle w:val="Normal2"/>
              <w:jc w:val="left"/>
            </w:pPr>
            <w:r w:rsidRPr="007A36C2">
              <w:t>If yes, what was the name of the project in the previous application?</w:t>
            </w:r>
          </w:p>
        </w:tc>
        <w:tc>
          <w:tcPr>
            <w:tcW w:w="1506" w:type="dxa"/>
          </w:tcPr>
          <w:p w14:paraId="35035182" w14:textId="77777777" w:rsidR="000C6DE0" w:rsidRPr="007A36C2" w:rsidRDefault="000C6DE0" w:rsidP="003638AA">
            <w:pPr>
              <w:pStyle w:val="Normal2"/>
            </w:pPr>
          </w:p>
        </w:tc>
      </w:tr>
      <w:tr w:rsidR="00447977" w:rsidRPr="007A36C2" w14:paraId="1299BB43" w14:textId="77777777" w:rsidTr="005E3DBB">
        <w:trPr>
          <w:jc w:val="center"/>
        </w:trPr>
        <w:tc>
          <w:tcPr>
            <w:tcW w:w="4590" w:type="dxa"/>
          </w:tcPr>
          <w:p w14:paraId="41E84DF6" w14:textId="77777777" w:rsidR="00447977" w:rsidRPr="007A36C2" w:rsidRDefault="00447977" w:rsidP="003638AA">
            <w:pPr>
              <w:pStyle w:val="Normal2"/>
              <w:jc w:val="left"/>
            </w:pPr>
            <w:r w:rsidRPr="007A36C2">
              <w:rPr>
                <w:i/>
              </w:rPr>
              <w:t>Previously Incurred Project Cost</w:t>
            </w:r>
          </w:p>
        </w:tc>
        <w:tc>
          <w:tcPr>
            <w:tcW w:w="1506" w:type="dxa"/>
          </w:tcPr>
          <w:p w14:paraId="0803BDEC" w14:textId="77777777" w:rsidR="00447977" w:rsidRPr="007A36C2" w:rsidRDefault="00447977" w:rsidP="003638AA">
            <w:pPr>
              <w:pStyle w:val="Normal2"/>
            </w:pPr>
            <w:r w:rsidRPr="007A36C2">
              <w:t>$</w:t>
            </w:r>
          </w:p>
        </w:tc>
      </w:tr>
      <w:tr w:rsidR="00447977" w:rsidRPr="007A36C2" w14:paraId="7D56717D" w14:textId="77777777" w:rsidTr="005E3DBB">
        <w:trPr>
          <w:jc w:val="center"/>
        </w:trPr>
        <w:tc>
          <w:tcPr>
            <w:tcW w:w="4590" w:type="dxa"/>
          </w:tcPr>
          <w:p w14:paraId="2EB1B97B" w14:textId="77777777" w:rsidR="00447977" w:rsidRPr="007A36C2" w:rsidRDefault="00447977" w:rsidP="003638AA">
            <w:pPr>
              <w:pStyle w:val="Normal2"/>
              <w:jc w:val="left"/>
            </w:pPr>
            <w:r w:rsidRPr="007A36C2">
              <w:rPr>
                <w:i/>
              </w:rPr>
              <w:t>Future Eligible Project Cost</w:t>
            </w:r>
          </w:p>
        </w:tc>
        <w:tc>
          <w:tcPr>
            <w:tcW w:w="1506" w:type="dxa"/>
          </w:tcPr>
          <w:p w14:paraId="732569BD" w14:textId="77777777" w:rsidR="00447977" w:rsidRPr="007A36C2" w:rsidRDefault="00447977" w:rsidP="003638AA">
            <w:pPr>
              <w:pStyle w:val="Normal2"/>
            </w:pPr>
            <w:r w:rsidRPr="007A36C2">
              <w:t>$</w:t>
            </w:r>
          </w:p>
        </w:tc>
      </w:tr>
      <w:tr w:rsidR="00447977" w:rsidRPr="007A36C2" w14:paraId="655579A0" w14:textId="77777777" w:rsidTr="005E3DBB">
        <w:trPr>
          <w:jc w:val="center"/>
        </w:trPr>
        <w:tc>
          <w:tcPr>
            <w:tcW w:w="4590" w:type="dxa"/>
          </w:tcPr>
          <w:p w14:paraId="784CD5F2" w14:textId="77777777" w:rsidR="00447977" w:rsidRPr="007A36C2" w:rsidRDefault="00447977" w:rsidP="003638AA">
            <w:pPr>
              <w:pStyle w:val="Normal2"/>
              <w:jc w:val="left"/>
            </w:pPr>
            <w:r w:rsidRPr="007A36C2">
              <w:t>Total Project Cost</w:t>
            </w:r>
          </w:p>
        </w:tc>
        <w:tc>
          <w:tcPr>
            <w:tcW w:w="1506" w:type="dxa"/>
          </w:tcPr>
          <w:p w14:paraId="36B8A9C3" w14:textId="77777777" w:rsidR="00447977" w:rsidRPr="007A36C2" w:rsidRDefault="00447977" w:rsidP="003638AA">
            <w:pPr>
              <w:pStyle w:val="Normal2"/>
            </w:pPr>
            <w:r w:rsidRPr="007A36C2">
              <w:t>$</w:t>
            </w:r>
          </w:p>
        </w:tc>
      </w:tr>
      <w:tr w:rsidR="00447977" w:rsidRPr="007A36C2" w14:paraId="3882A745" w14:textId="77777777" w:rsidTr="00296145">
        <w:trPr>
          <w:jc w:val="center"/>
        </w:trPr>
        <w:tc>
          <w:tcPr>
            <w:tcW w:w="4590" w:type="dxa"/>
          </w:tcPr>
          <w:p w14:paraId="1B27DC86" w14:textId="551746B9" w:rsidR="00447977" w:rsidRPr="007A36C2" w:rsidRDefault="00C07B48" w:rsidP="003638AA">
            <w:pPr>
              <w:pStyle w:val="Normal2"/>
              <w:jc w:val="left"/>
              <w:rPr>
                <w:i/>
              </w:rPr>
            </w:pPr>
            <w:r w:rsidRPr="007A36C2">
              <w:t>FASTLANE</w:t>
            </w:r>
            <w:r w:rsidR="00447977" w:rsidRPr="007A36C2">
              <w:t xml:space="preserve"> Request</w:t>
            </w:r>
          </w:p>
        </w:tc>
        <w:tc>
          <w:tcPr>
            <w:tcW w:w="1506" w:type="dxa"/>
          </w:tcPr>
          <w:p w14:paraId="6343BBA5" w14:textId="77777777" w:rsidR="00447977" w:rsidRPr="007A36C2" w:rsidRDefault="00447977" w:rsidP="003638AA">
            <w:pPr>
              <w:pStyle w:val="Normal2"/>
            </w:pPr>
            <w:r w:rsidRPr="007A36C2">
              <w:t>$</w:t>
            </w:r>
          </w:p>
        </w:tc>
      </w:tr>
      <w:tr w:rsidR="00447977" w:rsidRPr="007A36C2" w14:paraId="5E7940AE" w14:textId="77777777" w:rsidTr="00296145">
        <w:trPr>
          <w:jc w:val="center"/>
        </w:trPr>
        <w:tc>
          <w:tcPr>
            <w:tcW w:w="4590" w:type="dxa"/>
          </w:tcPr>
          <w:p w14:paraId="0757E55A" w14:textId="77777777" w:rsidR="00447977" w:rsidRPr="007A36C2" w:rsidRDefault="00447977" w:rsidP="0099388C">
            <w:pPr>
              <w:pStyle w:val="Normal2"/>
              <w:jc w:val="left"/>
            </w:pPr>
            <w:r w:rsidRPr="007A36C2">
              <w:t>Total Federal Funding</w:t>
            </w:r>
          </w:p>
          <w:p w14:paraId="520654A8" w14:textId="7901070A" w:rsidR="00447977" w:rsidRPr="007A36C2" w:rsidRDefault="00447977" w:rsidP="003638AA">
            <w:pPr>
              <w:pStyle w:val="Normal2"/>
              <w:jc w:val="left"/>
              <w:rPr>
                <w:i/>
              </w:rPr>
            </w:pPr>
            <w:r w:rsidRPr="007A36C2">
              <w:t xml:space="preserve">(including </w:t>
            </w:r>
            <w:r w:rsidR="00C07B48" w:rsidRPr="007A36C2">
              <w:t>FASTLANE</w:t>
            </w:r>
            <w:r w:rsidRPr="007A36C2">
              <w:t>)</w:t>
            </w:r>
          </w:p>
        </w:tc>
        <w:tc>
          <w:tcPr>
            <w:tcW w:w="1506" w:type="dxa"/>
          </w:tcPr>
          <w:p w14:paraId="57EA9C41" w14:textId="77777777" w:rsidR="00447977" w:rsidRPr="007A36C2" w:rsidRDefault="00447977" w:rsidP="003638AA">
            <w:pPr>
              <w:pStyle w:val="Normal2"/>
            </w:pPr>
            <w:r w:rsidRPr="007A36C2">
              <w:t>$</w:t>
            </w:r>
          </w:p>
        </w:tc>
      </w:tr>
      <w:tr w:rsidR="00447977" w:rsidRPr="007A36C2" w14:paraId="79D2955C" w14:textId="77777777" w:rsidTr="005E3DBB">
        <w:trPr>
          <w:jc w:val="center"/>
        </w:trPr>
        <w:tc>
          <w:tcPr>
            <w:tcW w:w="4590" w:type="dxa"/>
          </w:tcPr>
          <w:p w14:paraId="6CB32F98" w14:textId="77777777" w:rsidR="00447977" w:rsidRPr="007A36C2" w:rsidRDefault="00447977">
            <w:pPr>
              <w:pStyle w:val="Normal2"/>
              <w:jc w:val="left"/>
            </w:pPr>
            <w:r w:rsidRPr="007A36C2">
              <w:t xml:space="preserve">Are matching funds restricted to a specific project component?  If so, which one? </w:t>
            </w:r>
          </w:p>
        </w:tc>
        <w:tc>
          <w:tcPr>
            <w:tcW w:w="1506" w:type="dxa"/>
          </w:tcPr>
          <w:p w14:paraId="3135D900" w14:textId="77777777" w:rsidR="00447977" w:rsidRPr="007A36C2" w:rsidRDefault="00447977">
            <w:pPr>
              <w:pStyle w:val="Normal2"/>
            </w:pPr>
            <w:r w:rsidRPr="007A36C2">
              <w:t>Yes/no</w:t>
            </w:r>
          </w:p>
        </w:tc>
      </w:tr>
      <w:tr w:rsidR="00447977" w:rsidRPr="007A36C2" w14:paraId="1DBD18DC" w14:textId="77777777" w:rsidTr="00296145">
        <w:trPr>
          <w:jc w:val="center"/>
        </w:trPr>
        <w:tc>
          <w:tcPr>
            <w:tcW w:w="4590" w:type="dxa"/>
          </w:tcPr>
          <w:p w14:paraId="1EB8EBC0" w14:textId="6B846B21" w:rsidR="00447977" w:rsidRPr="007A36C2" w:rsidRDefault="00447977" w:rsidP="003638AA">
            <w:pPr>
              <w:pStyle w:val="Normal2"/>
              <w:jc w:val="left"/>
            </w:pPr>
            <w:r w:rsidRPr="007A36C2">
              <w:t>Is the project or a portion of the project currently located on National Highway Freight Network</w:t>
            </w:r>
            <w:r w:rsidR="005E3DBB" w:rsidRPr="007A36C2">
              <w:t>?</w:t>
            </w:r>
            <w:r w:rsidRPr="007A36C2">
              <w:t xml:space="preserve"> </w:t>
            </w:r>
          </w:p>
        </w:tc>
        <w:tc>
          <w:tcPr>
            <w:tcW w:w="1506" w:type="dxa"/>
          </w:tcPr>
          <w:p w14:paraId="3738EBDC" w14:textId="77777777" w:rsidR="00447977" w:rsidRPr="007A36C2" w:rsidRDefault="00447977" w:rsidP="003638AA">
            <w:pPr>
              <w:pStyle w:val="Normal2"/>
            </w:pPr>
            <w:r w:rsidRPr="007A36C2">
              <w:t>Yes/no</w:t>
            </w:r>
          </w:p>
        </w:tc>
      </w:tr>
      <w:tr w:rsidR="00447977" w:rsidRPr="007A36C2" w14:paraId="255ECA05" w14:textId="77777777" w:rsidTr="00296145">
        <w:trPr>
          <w:jc w:val="center"/>
        </w:trPr>
        <w:tc>
          <w:tcPr>
            <w:tcW w:w="4590" w:type="dxa"/>
          </w:tcPr>
          <w:p w14:paraId="7A6F83C3" w14:textId="5F80CEA5" w:rsidR="00447977" w:rsidRPr="007A36C2" w:rsidRDefault="00447977" w:rsidP="003638AA">
            <w:pPr>
              <w:pStyle w:val="Normal2"/>
              <w:jc w:val="left"/>
            </w:pPr>
            <w:r w:rsidRPr="007A36C2">
              <w:lastRenderedPageBreak/>
              <w:t xml:space="preserve">Is the project or a portion of the project located on the </w:t>
            </w:r>
            <w:r w:rsidR="000F7C16" w:rsidRPr="007A36C2">
              <w:t>NHS</w:t>
            </w:r>
            <w:r w:rsidR="005E3DBB" w:rsidRPr="007A36C2">
              <w:t>?</w:t>
            </w:r>
          </w:p>
          <w:p w14:paraId="231ED9DC" w14:textId="77777777" w:rsidR="00151FDD" w:rsidRPr="007A36C2" w:rsidRDefault="00151FDD" w:rsidP="00B90F29">
            <w:pPr>
              <w:pStyle w:val="Normal2"/>
              <w:numPr>
                <w:ilvl w:val="0"/>
                <w:numId w:val="17"/>
              </w:numPr>
              <w:jc w:val="left"/>
            </w:pPr>
            <w:r w:rsidRPr="007A36C2">
              <w:t>Does the project add capacity to the Interstate system?</w:t>
            </w:r>
          </w:p>
          <w:p w14:paraId="719896B9" w14:textId="77777777" w:rsidR="00151FDD" w:rsidRPr="007A36C2" w:rsidRDefault="00151FDD" w:rsidP="00B90F29">
            <w:pPr>
              <w:pStyle w:val="Normal2"/>
              <w:numPr>
                <w:ilvl w:val="0"/>
                <w:numId w:val="17"/>
              </w:numPr>
              <w:jc w:val="left"/>
            </w:pPr>
            <w:r w:rsidRPr="007A36C2">
              <w:t xml:space="preserve">Is the project in a national scenic area? </w:t>
            </w:r>
          </w:p>
        </w:tc>
        <w:tc>
          <w:tcPr>
            <w:tcW w:w="1506" w:type="dxa"/>
          </w:tcPr>
          <w:p w14:paraId="05DB3431" w14:textId="77777777" w:rsidR="00447977" w:rsidRPr="007A36C2" w:rsidRDefault="00447977" w:rsidP="003638AA">
            <w:pPr>
              <w:pStyle w:val="Normal2"/>
            </w:pPr>
            <w:r w:rsidRPr="007A36C2">
              <w:t>Yes/no</w:t>
            </w:r>
          </w:p>
          <w:p w14:paraId="456DEE61" w14:textId="77777777" w:rsidR="00151FDD" w:rsidRPr="007A36C2" w:rsidRDefault="00151FDD" w:rsidP="003638AA">
            <w:pPr>
              <w:pStyle w:val="Normal2"/>
            </w:pPr>
            <w:r w:rsidRPr="007A36C2">
              <w:t>(for each question)</w:t>
            </w:r>
          </w:p>
        </w:tc>
      </w:tr>
      <w:tr w:rsidR="00447977" w:rsidRPr="007A36C2" w14:paraId="24517AEF" w14:textId="77777777" w:rsidTr="005E3DBB">
        <w:trPr>
          <w:jc w:val="center"/>
        </w:trPr>
        <w:tc>
          <w:tcPr>
            <w:tcW w:w="4590" w:type="dxa"/>
          </w:tcPr>
          <w:p w14:paraId="4078DFEF" w14:textId="77777777" w:rsidR="00447977" w:rsidRPr="007A36C2" w:rsidRDefault="00447977" w:rsidP="003638AA">
            <w:pPr>
              <w:pStyle w:val="Normal2"/>
              <w:jc w:val="left"/>
            </w:pPr>
            <w:r w:rsidRPr="007A36C2">
              <w:t>Do the project components include a railway-highway grade crossing or grade separation project?</w:t>
            </w:r>
          </w:p>
          <w:p w14:paraId="78339D8D" w14:textId="77777777" w:rsidR="002221F2" w:rsidRPr="007A36C2" w:rsidRDefault="002221F2" w:rsidP="00B90F29">
            <w:pPr>
              <w:pStyle w:val="Normal2"/>
              <w:numPr>
                <w:ilvl w:val="0"/>
                <w:numId w:val="18"/>
              </w:numPr>
              <w:jc w:val="left"/>
            </w:pPr>
            <w:r w:rsidRPr="007A36C2">
              <w:t>If so, please include the grade crossing ID.</w:t>
            </w:r>
          </w:p>
        </w:tc>
        <w:tc>
          <w:tcPr>
            <w:tcW w:w="1506" w:type="dxa"/>
          </w:tcPr>
          <w:p w14:paraId="6F30203B" w14:textId="77777777" w:rsidR="00447977" w:rsidRPr="007A36C2" w:rsidRDefault="00447977" w:rsidP="003638AA">
            <w:pPr>
              <w:pStyle w:val="Normal2"/>
            </w:pPr>
            <w:r w:rsidRPr="007A36C2">
              <w:t>Yes/no</w:t>
            </w:r>
          </w:p>
        </w:tc>
      </w:tr>
      <w:tr w:rsidR="00447977" w:rsidRPr="007A36C2" w14:paraId="6FF91C98" w14:textId="77777777" w:rsidTr="005E3DBB">
        <w:trPr>
          <w:jc w:val="center"/>
        </w:trPr>
        <w:tc>
          <w:tcPr>
            <w:tcW w:w="4590" w:type="dxa"/>
          </w:tcPr>
          <w:p w14:paraId="64E5F445" w14:textId="77777777" w:rsidR="00447977" w:rsidRPr="007A36C2" w:rsidRDefault="00447977" w:rsidP="003638AA">
            <w:pPr>
              <w:pStyle w:val="Normal2"/>
              <w:jc w:val="left"/>
            </w:pPr>
            <w:r w:rsidRPr="007A36C2">
              <w:t>Do the project components include an intermodal or freight rail project, or freight project within the boundaries of a public or private freight rail, water (including ports), or intermodal facility?</w:t>
            </w:r>
          </w:p>
        </w:tc>
        <w:tc>
          <w:tcPr>
            <w:tcW w:w="1506" w:type="dxa"/>
          </w:tcPr>
          <w:p w14:paraId="64D8E5EA" w14:textId="77777777" w:rsidR="00447977" w:rsidRPr="007A36C2" w:rsidRDefault="00447977" w:rsidP="003638AA">
            <w:pPr>
              <w:pStyle w:val="Normal2"/>
            </w:pPr>
            <w:r w:rsidRPr="007A36C2">
              <w:t>Yes/no</w:t>
            </w:r>
          </w:p>
        </w:tc>
      </w:tr>
      <w:tr w:rsidR="00447977" w:rsidRPr="007A36C2" w14:paraId="64A270DD" w14:textId="77777777" w:rsidTr="00296145">
        <w:trPr>
          <w:jc w:val="center"/>
        </w:trPr>
        <w:tc>
          <w:tcPr>
            <w:tcW w:w="4590" w:type="dxa"/>
          </w:tcPr>
          <w:p w14:paraId="42CAE436" w14:textId="1B822D50" w:rsidR="00447977" w:rsidRPr="007A36C2" w:rsidRDefault="00447977" w:rsidP="006E2779">
            <w:pPr>
              <w:pStyle w:val="Normal2"/>
              <w:jc w:val="left"/>
            </w:pPr>
            <w:r w:rsidRPr="007A36C2">
              <w:t xml:space="preserve">If answered yes to either of the two </w:t>
            </w:r>
            <w:r w:rsidR="004F666F" w:rsidRPr="007A36C2">
              <w:t xml:space="preserve">component </w:t>
            </w:r>
            <w:r w:rsidRPr="007A36C2">
              <w:t xml:space="preserve">questions above, how much of requested </w:t>
            </w:r>
            <w:r w:rsidR="00C07B48" w:rsidRPr="007A36C2">
              <w:t>FASTLANE</w:t>
            </w:r>
            <w:r w:rsidRPr="007A36C2">
              <w:t xml:space="preserve"> funds will be spent on each of these projects components? </w:t>
            </w:r>
          </w:p>
        </w:tc>
        <w:tc>
          <w:tcPr>
            <w:tcW w:w="1506" w:type="dxa"/>
          </w:tcPr>
          <w:p w14:paraId="7CA1C228" w14:textId="77777777" w:rsidR="00447977" w:rsidRPr="007A36C2" w:rsidRDefault="00447977" w:rsidP="003638AA">
            <w:pPr>
              <w:pStyle w:val="Normal2"/>
            </w:pPr>
          </w:p>
        </w:tc>
      </w:tr>
      <w:tr w:rsidR="00447977" w:rsidRPr="007A36C2" w14:paraId="345391FC" w14:textId="77777777" w:rsidTr="005E3DBB">
        <w:trPr>
          <w:jc w:val="center"/>
        </w:trPr>
        <w:tc>
          <w:tcPr>
            <w:tcW w:w="4590" w:type="dxa"/>
          </w:tcPr>
          <w:p w14:paraId="46D0C38C" w14:textId="77777777" w:rsidR="00447977" w:rsidRPr="007A36C2" w:rsidRDefault="00447977" w:rsidP="003638AA">
            <w:pPr>
              <w:pStyle w:val="Normal2"/>
              <w:jc w:val="left"/>
            </w:pPr>
            <w:r w:rsidRPr="007A36C2">
              <w:t>State(s) in which project is located</w:t>
            </w:r>
          </w:p>
        </w:tc>
        <w:tc>
          <w:tcPr>
            <w:tcW w:w="1506" w:type="dxa"/>
          </w:tcPr>
          <w:p w14:paraId="51EAB5F6" w14:textId="77777777" w:rsidR="00447977" w:rsidRPr="007A36C2" w:rsidRDefault="00447977" w:rsidP="003638AA">
            <w:pPr>
              <w:pStyle w:val="Normal2"/>
            </w:pPr>
          </w:p>
        </w:tc>
      </w:tr>
      <w:tr w:rsidR="00447977" w:rsidRPr="007A36C2" w14:paraId="0FF2C264" w14:textId="77777777" w:rsidTr="005E3DBB">
        <w:trPr>
          <w:jc w:val="center"/>
        </w:trPr>
        <w:tc>
          <w:tcPr>
            <w:tcW w:w="4590" w:type="dxa"/>
          </w:tcPr>
          <w:p w14:paraId="05142E71" w14:textId="77777777" w:rsidR="00447977" w:rsidRPr="007A36C2" w:rsidRDefault="00447977" w:rsidP="003638AA">
            <w:pPr>
              <w:pStyle w:val="Normal2"/>
              <w:jc w:val="left"/>
            </w:pPr>
            <w:r w:rsidRPr="007A36C2">
              <w:t>Small or large project</w:t>
            </w:r>
          </w:p>
        </w:tc>
        <w:tc>
          <w:tcPr>
            <w:tcW w:w="1506" w:type="dxa"/>
          </w:tcPr>
          <w:p w14:paraId="724659DF" w14:textId="77777777" w:rsidR="00447977" w:rsidRPr="007A36C2" w:rsidRDefault="00447977" w:rsidP="003638AA">
            <w:pPr>
              <w:pStyle w:val="Normal2"/>
            </w:pPr>
            <w:r w:rsidRPr="007A36C2">
              <w:t>Small/Large</w:t>
            </w:r>
          </w:p>
        </w:tc>
      </w:tr>
      <w:tr w:rsidR="00447977" w:rsidRPr="007A36C2" w14:paraId="5B71C24D" w14:textId="77777777" w:rsidTr="005E3DBB">
        <w:trPr>
          <w:jc w:val="center"/>
        </w:trPr>
        <w:tc>
          <w:tcPr>
            <w:tcW w:w="4590" w:type="dxa"/>
          </w:tcPr>
          <w:p w14:paraId="6F182BE6" w14:textId="77777777" w:rsidR="00447977" w:rsidRPr="007A36C2" w:rsidRDefault="00447977" w:rsidP="003638AA">
            <w:pPr>
              <w:pStyle w:val="Normal2"/>
              <w:jc w:val="left"/>
            </w:pPr>
            <w:r w:rsidRPr="007A36C2">
              <w:t xml:space="preserve">Urbanized Area in which project </w:t>
            </w:r>
          </w:p>
          <w:p w14:paraId="0D5911E4" w14:textId="77777777" w:rsidR="00447977" w:rsidRPr="007A36C2" w:rsidRDefault="00447977" w:rsidP="003638AA">
            <w:pPr>
              <w:pStyle w:val="Normal2"/>
              <w:jc w:val="left"/>
            </w:pPr>
            <w:r w:rsidRPr="007A36C2">
              <w:t>is located, if applicable</w:t>
            </w:r>
          </w:p>
        </w:tc>
        <w:tc>
          <w:tcPr>
            <w:tcW w:w="1506" w:type="dxa"/>
          </w:tcPr>
          <w:p w14:paraId="2D100A8E" w14:textId="77777777" w:rsidR="00447977" w:rsidRPr="007A36C2" w:rsidRDefault="00447977" w:rsidP="003638AA">
            <w:pPr>
              <w:pStyle w:val="Normal2"/>
            </w:pPr>
          </w:p>
        </w:tc>
      </w:tr>
      <w:tr w:rsidR="00447977" w:rsidRPr="007A36C2" w14:paraId="7D7181AF" w14:textId="77777777" w:rsidTr="005E3DBB">
        <w:trPr>
          <w:jc w:val="center"/>
        </w:trPr>
        <w:tc>
          <w:tcPr>
            <w:tcW w:w="4590" w:type="dxa"/>
          </w:tcPr>
          <w:p w14:paraId="3637E036" w14:textId="77777777" w:rsidR="00447977" w:rsidRPr="007A36C2" w:rsidRDefault="00447977" w:rsidP="00B450D8">
            <w:pPr>
              <w:pStyle w:val="Normal2"/>
              <w:jc w:val="left"/>
            </w:pPr>
            <w:r w:rsidRPr="007A36C2">
              <w:t>Population of Urbanized Area</w:t>
            </w:r>
          </w:p>
        </w:tc>
        <w:tc>
          <w:tcPr>
            <w:tcW w:w="1506" w:type="dxa"/>
          </w:tcPr>
          <w:p w14:paraId="18A14219" w14:textId="77777777" w:rsidR="00447977" w:rsidRPr="007A36C2" w:rsidRDefault="00447977" w:rsidP="00B450D8">
            <w:pPr>
              <w:pStyle w:val="Normal2"/>
            </w:pPr>
          </w:p>
        </w:tc>
      </w:tr>
      <w:tr w:rsidR="00447977" w:rsidRPr="007A36C2" w14:paraId="33799391" w14:textId="77777777" w:rsidTr="005E3DBB">
        <w:trPr>
          <w:jc w:val="center"/>
        </w:trPr>
        <w:tc>
          <w:tcPr>
            <w:tcW w:w="4590" w:type="dxa"/>
          </w:tcPr>
          <w:p w14:paraId="06891728" w14:textId="77777777" w:rsidR="00447977" w:rsidRPr="007A36C2" w:rsidRDefault="00447977" w:rsidP="00B450D8">
            <w:pPr>
              <w:pStyle w:val="Normal2"/>
              <w:jc w:val="left"/>
            </w:pPr>
            <w:r w:rsidRPr="007A36C2">
              <w:t>Is the project currently programmed in</w:t>
            </w:r>
            <w:r w:rsidR="00E518D6" w:rsidRPr="007A36C2">
              <w:t xml:space="preserve"> the</w:t>
            </w:r>
            <w:r w:rsidRPr="007A36C2">
              <w:t xml:space="preserve">: </w:t>
            </w:r>
          </w:p>
          <w:p w14:paraId="544A0151" w14:textId="77777777" w:rsidR="00447977" w:rsidRPr="007A36C2" w:rsidRDefault="00447977" w:rsidP="00B90F29">
            <w:pPr>
              <w:pStyle w:val="Normal2"/>
              <w:numPr>
                <w:ilvl w:val="0"/>
                <w:numId w:val="16"/>
              </w:numPr>
              <w:jc w:val="left"/>
            </w:pPr>
            <w:r w:rsidRPr="007A36C2">
              <w:t>TIP</w:t>
            </w:r>
          </w:p>
          <w:p w14:paraId="36216B93" w14:textId="77777777" w:rsidR="00447977" w:rsidRPr="007A36C2" w:rsidRDefault="00447977" w:rsidP="00B90F29">
            <w:pPr>
              <w:pStyle w:val="Normal2"/>
              <w:numPr>
                <w:ilvl w:val="0"/>
                <w:numId w:val="16"/>
              </w:numPr>
              <w:jc w:val="left"/>
            </w:pPr>
            <w:r w:rsidRPr="007A36C2">
              <w:t>STIP</w:t>
            </w:r>
          </w:p>
          <w:p w14:paraId="3B28B680" w14:textId="77777777" w:rsidR="00447977" w:rsidRPr="007A36C2" w:rsidRDefault="00447977" w:rsidP="00B90F29">
            <w:pPr>
              <w:pStyle w:val="Normal2"/>
              <w:numPr>
                <w:ilvl w:val="0"/>
                <w:numId w:val="16"/>
              </w:numPr>
              <w:jc w:val="left"/>
            </w:pPr>
            <w:r w:rsidRPr="007A36C2">
              <w:t>MPO Long Range Transportation Plan</w:t>
            </w:r>
          </w:p>
          <w:p w14:paraId="23EE2D02" w14:textId="77777777" w:rsidR="00447977" w:rsidRPr="007A36C2" w:rsidRDefault="00447977" w:rsidP="00B90F29">
            <w:pPr>
              <w:pStyle w:val="Normal2"/>
              <w:numPr>
                <w:ilvl w:val="0"/>
                <w:numId w:val="16"/>
              </w:numPr>
              <w:jc w:val="left"/>
            </w:pPr>
            <w:r w:rsidRPr="007A36C2">
              <w:t>State Long Range Transportation Plan</w:t>
            </w:r>
          </w:p>
          <w:p w14:paraId="03417DC5" w14:textId="77777777" w:rsidR="00447977" w:rsidRPr="007A36C2" w:rsidRDefault="00447977" w:rsidP="00B90F29">
            <w:pPr>
              <w:pStyle w:val="Normal2"/>
              <w:numPr>
                <w:ilvl w:val="0"/>
                <w:numId w:val="16"/>
              </w:numPr>
              <w:jc w:val="left"/>
            </w:pPr>
            <w:r w:rsidRPr="007A36C2">
              <w:t>State Freight Plan?</w:t>
            </w:r>
          </w:p>
        </w:tc>
        <w:tc>
          <w:tcPr>
            <w:tcW w:w="1506" w:type="dxa"/>
          </w:tcPr>
          <w:p w14:paraId="0282B275" w14:textId="77777777" w:rsidR="00447977" w:rsidRPr="007A36C2" w:rsidRDefault="002D288A" w:rsidP="00B450D8">
            <w:pPr>
              <w:pStyle w:val="Normal2"/>
            </w:pPr>
            <w:r w:rsidRPr="007A36C2">
              <w:t>Yes/no</w:t>
            </w:r>
          </w:p>
          <w:p w14:paraId="6B04D558" w14:textId="77777777" w:rsidR="002D288A" w:rsidRPr="007A36C2" w:rsidRDefault="002D288A" w:rsidP="00B450D8">
            <w:pPr>
              <w:pStyle w:val="Normal2"/>
              <w:rPr>
                <w:u w:val="single"/>
              </w:rPr>
            </w:pPr>
            <w:r w:rsidRPr="007A36C2">
              <w:t>(</w:t>
            </w:r>
            <w:r w:rsidRPr="007A36C2">
              <w:rPr>
                <w:u w:val="single"/>
              </w:rPr>
              <w:t>please specify in which plans the project is currently programmed)</w:t>
            </w:r>
          </w:p>
        </w:tc>
      </w:tr>
    </w:tbl>
    <w:p w14:paraId="5A1EE496" w14:textId="77777777" w:rsidR="006D5F84" w:rsidRPr="007A36C2" w:rsidRDefault="006D5F84" w:rsidP="00015ACC">
      <w:pPr>
        <w:pStyle w:val="ListParagraph"/>
        <w:ind w:left="1440" w:firstLine="0"/>
        <w:rPr>
          <w:b/>
        </w:rPr>
      </w:pPr>
    </w:p>
    <w:p w14:paraId="6E343032" w14:textId="77777777" w:rsidR="00527B95" w:rsidRPr="007A36C2" w:rsidRDefault="0044664C" w:rsidP="00B90F29">
      <w:pPr>
        <w:pStyle w:val="ListParagraph"/>
        <w:numPr>
          <w:ilvl w:val="0"/>
          <w:numId w:val="10"/>
        </w:numPr>
        <w:ind w:left="1440" w:hanging="360"/>
        <w:rPr>
          <w:b/>
        </w:rPr>
      </w:pPr>
      <w:r w:rsidRPr="007A36C2">
        <w:rPr>
          <w:b/>
        </w:rPr>
        <w:t xml:space="preserve">Summary of Changes </w:t>
      </w:r>
    </w:p>
    <w:p w14:paraId="6329E8F8" w14:textId="62DF03B4" w:rsidR="00CD42A6" w:rsidRPr="007A36C2" w:rsidRDefault="000C6DE0" w:rsidP="00015ACC">
      <w:pPr>
        <w:pStyle w:val="ListParagraph"/>
        <w:ind w:left="1440" w:firstLine="360"/>
      </w:pPr>
      <w:r w:rsidRPr="007A36C2">
        <w:t xml:space="preserve">If a FASTLANE application for this project was previously submitted, please </w:t>
      </w:r>
      <w:r w:rsidR="0044664C" w:rsidRPr="007A36C2">
        <w:t>describe any</w:t>
      </w:r>
      <w:r w:rsidRPr="007A36C2">
        <w:t xml:space="preserve"> </w:t>
      </w:r>
      <w:r w:rsidR="0044664C" w:rsidRPr="007A36C2">
        <w:t>changes</w:t>
      </w:r>
      <w:r w:rsidRPr="007A36C2">
        <w:t xml:space="preserve"> between th</w:t>
      </w:r>
      <w:r w:rsidR="0044664C" w:rsidRPr="007A36C2">
        <w:t>e</w:t>
      </w:r>
      <w:r w:rsidR="00C07B48" w:rsidRPr="007A36C2">
        <w:t xml:space="preserve"> FY 2016 and FY 2017</w:t>
      </w:r>
      <w:r w:rsidRPr="007A36C2">
        <w:t xml:space="preserve"> application</w:t>
      </w:r>
      <w:r w:rsidR="00C07B48" w:rsidRPr="007A36C2">
        <w:t>s</w:t>
      </w:r>
      <w:r w:rsidRPr="007A36C2">
        <w:t xml:space="preserve">.  </w:t>
      </w:r>
      <w:r w:rsidR="0044664C" w:rsidRPr="007A36C2">
        <w:t>T</w:t>
      </w:r>
      <w:r w:rsidRPr="007A36C2">
        <w:t>h</w:t>
      </w:r>
      <w:r w:rsidR="0044664C" w:rsidRPr="007A36C2">
        <w:t xml:space="preserve">e changes should be summarized on a single page following the Cover </w:t>
      </w:r>
      <w:r w:rsidR="005E3DBB" w:rsidRPr="007A36C2">
        <w:t>Page</w:t>
      </w:r>
      <w:r w:rsidR="0044664C" w:rsidRPr="007A36C2">
        <w:t xml:space="preserve"> AND</w:t>
      </w:r>
      <w:r w:rsidR="00863192" w:rsidRPr="007A36C2">
        <w:t xml:space="preserve"> highlighted</w:t>
      </w:r>
      <w:r w:rsidR="0044664C" w:rsidRPr="007A36C2">
        <w:t xml:space="preserve"> throughout the application</w:t>
      </w:r>
      <w:r w:rsidR="00863192" w:rsidRPr="007A36C2">
        <w:t xml:space="preserve"> on a section</w:t>
      </w:r>
      <w:r w:rsidR="001D2E8A" w:rsidRPr="007A36C2">
        <w:t>-</w:t>
      </w:r>
      <w:r w:rsidR="00863192" w:rsidRPr="007A36C2">
        <w:t>by</w:t>
      </w:r>
      <w:r w:rsidR="001D2E8A" w:rsidRPr="007A36C2">
        <w:t>-</w:t>
      </w:r>
      <w:r w:rsidR="00863192" w:rsidRPr="007A36C2">
        <w:t>section basis.</w:t>
      </w:r>
      <w:r w:rsidR="0044664C" w:rsidRPr="007A36C2">
        <w:t xml:space="preserve">  Because the </w:t>
      </w:r>
      <w:r w:rsidR="0044664C" w:rsidRPr="007A36C2">
        <w:lastRenderedPageBreak/>
        <w:t xml:space="preserve">evaluation criteria described in this notice do not differ from the criteria in the </w:t>
      </w:r>
      <w:r w:rsidR="001D2E8A" w:rsidRPr="007A36C2">
        <w:t>FY</w:t>
      </w:r>
      <w:r w:rsidR="009F1B3E" w:rsidRPr="007A36C2">
        <w:t xml:space="preserve"> </w:t>
      </w:r>
      <w:r w:rsidR="001D2E8A" w:rsidRPr="007A36C2">
        <w:t>2016</w:t>
      </w:r>
      <w:r w:rsidR="0044664C" w:rsidRPr="007A36C2">
        <w:t xml:space="preserve"> solicitation and because </w:t>
      </w:r>
      <w:r w:rsidR="0086498E" w:rsidRPr="007A36C2">
        <w:t>USDOT</w:t>
      </w:r>
      <w:r w:rsidR="0044664C" w:rsidRPr="007A36C2">
        <w:t xml:space="preserve"> requires applications to be submitted within </w:t>
      </w:r>
      <w:r w:rsidR="00950881" w:rsidRPr="007A36C2">
        <w:t>45</w:t>
      </w:r>
      <w:r w:rsidR="0044664C" w:rsidRPr="007A36C2">
        <w:t xml:space="preserve"> days of this notice, </w:t>
      </w:r>
      <w:r w:rsidR="0086498E" w:rsidRPr="007A36C2">
        <w:t>USDOT</w:t>
      </w:r>
      <w:r w:rsidR="0044664C" w:rsidRPr="007A36C2">
        <w:t xml:space="preserve"> anticipates that some </w:t>
      </w:r>
      <w:r w:rsidR="001D2E8A" w:rsidRPr="007A36C2">
        <w:t>FY</w:t>
      </w:r>
      <w:r w:rsidR="009F1B3E" w:rsidRPr="007A36C2">
        <w:t xml:space="preserve"> </w:t>
      </w:r>
      <w:r w:rsidR="001D2E8A" w:rsidRPr="007A36C2">
        <w:t>2016</w:t>
      </w:r>
      <w:r w:rsidR="0044664C" w:rsidRPr="007A36C2">
        <w:t xml:space="preserve"> applicants who did not receive </w:t>
      </w:r>
      <w:r w:rsidR="001D2E8A" w:rsidRPr="007A36C2">
        <w:t>FY</w:t>
      </w:r>
      <w:r w:rsidR="009F1B3E" w:rsidRPr="007A36C2">
        <w:t xml:space="preserve"> </w:t>
      </w:r>
      <w:r w:rsidR="001D2E8A" w:rsidRPr="007A36C2">
        <w:t>2016</w:t>
      </w:r>
      <w:r w:rsidR="0044664C" w:rsidRPr="007A36C2">
        <w:t xml:space="preserve"> awards will resubmit their applications with </w:t>
      </w:r>
      <w:r w:rsidR="006E2779" w:rsidRPr="007A36C2">
        <w:t xml:space="preserve">few </w:t>
      </w:r>
      <w:r w:rsidR="0044664C" w:rsidRPr="007A36C2">
        <w:t>or no changes.</w:t>
      </w:r>
      <w:r w:rsidR="00863192" w:rsidRPr="007A36C2">
        <w:t xml:space="preserve">  </w:t>
      </w:r>
    </w:p>
    <w:p w14:paraId="59DB6735" w14:textId="77777777" w:rsidR="00CD42A6" w:rsidRPr="007A36C2" w:rsidRDefault="00CD42A6" w:rsidP="00B90F29">
      <w:pPr>
        <w:pStyle w:val="ListParagraph"/>
        <w:numPr>
          <w:ilvl w:val="0"/>
          <w:numId w:val="10"/>
        </w:numPr>
        <w:ind w:left="1440" w:hanging="360"/>
        <w:rPr>
          <w:b/>
        </w:rPr>
      </w:pPr>
      <w:r w:rsidRPr="007A36C2">
        <w:rPr>
          <w:b/>
        </w:rPr>
        <w:t>Project Narrative</w:t>
      </w:r>
    </w:p>
    <w:p w14:paraId="5113326C" w14:textId="697DFF63" w:rsidR="00F27868" w:rsidRPr="007A36C2" w:rsidRDefault="006E2779" w:rsidP="00017917">
      <w:pPr>
        <w:pStyle w:val="ListParagraph"/>
        <w:ind w:left="1440" w:firstLine="360"/>
      </w:pPr>
      <w:r w:rsidRPr="007A36C2">
        <w:t xml:space="preserve">The </w:t>
      </w:r>
      <w:r w:rsidR="0086498E" w:rsidRPr="007A36C2">
        <w:t>USDOT</w:t>
      </w:r>
      <w:r w:rsidR="00F27868" w:rsidRPr="007A36C2">
        <w:t xml:space="preserve"> recommends that the project narrative adhere to the following basic outline to clearly address the program requirements and make critical information readily apparent</w:t>
      </w:r>
      <w:r w:rsidR="007470E6" w:rsidRPr="007A36C2">
        <w:t>:</w:t>
      </w:r>
      <w:r w:rsidR="00F27868" w:rsidRPr="007A36C2">
        <w:t xml:space="preserve">  </w:t>
      </w:r>
    </w:p>
    <w:tbl>
      <w:tblPr>
        <w:tblStyle w:val="TableGrid"/>
        <w:tblW w:w="0" w:type="auto"/>
        <w:tblInd w:w="1440" w:type="dxa"/>
        <w:tblLook w:val="04A0" w:firstRow="1" w:lastRow="0" w:firstColumn="1" w:lastColumn="0" w:noHBand="0" w:noVBand="1"/>
      </w:tblPr>
      <w:tblGrid>
        <w:gridCol w:w="4112"/>
        <w:gridCol w:w="4024"/>
      </w:tblGrid>
      <w:tr w:rsidR="00F27868" w:rsidRPr="007A36C2" w14:paraId="01FCB023" w14:textId="77777777" w:rsidTr="00296145">
        <w:tc>
          <w:tcPr>
            <w:tcW w:w="4112" w:type="dxa"/>
          </w:tcPr>
          <w:p w14:paraId="68822EBA" w14:textId="77777777" w:rsidR="00F27868" w:rsidRPr="007A36C2" w:rsidRDefault="00F27868" w:rsidP="00A83C72">
            <w:pPr>
              <w:pStyle w:val="ListParagraph"/>
              <w:numPr>
                <w:ilvl w:val="0"/>
                <w:numId w:val="1"/>
              </w:numPr>
            </w:pPr>
            <w:r w:rsidRPr="007A36C2">
              <w:t>Project Description</w:t>
            </w:r>
          </w:p>
        </w:tc>
        <w:tc>
          <w:tcPr>
            <w:tcW w:w="4024" w:type="dxa"/>
          </w:tcPr>
          <w:p w14:paraId="65477913" w14:textId="77777777" w:rsidR="00F27868" w:rsidRPr="007A36C2" w:rsidRDefault="0044664C" w:rsidP="00017917">
            <w:pPr>
              <w:pStyle w:val="ListParagraph"/>
              <w:ind w:left="0" w:firstLine="0"/>
            </w:pPr>
            <w:r w:rsidRPr="007A36C2">
              <w:t>See D.2.iii</w:t>
            </w:r>
            <w:r w:rsidR="004B0CA7" w:rsidRPr="007A36C2">
              <w:t>.a</w:t>
            </w:r>
          </w:p>
        </w:tc>
      </w:tr>
      <w:tr w:rsidR="00F27868" w:rsidRPr="007A36C2" w14:paraId="5E262006" w14:textId="77777777" w:rsidTr="00296145">
        <w:tc>
          <w:tcPr>
            <w:tcW w:w="4112" w:type="dxa"/>
          </w:tcPr>
          <w:p w14:paraId="55FDE736" w14:textId="77777777" w:rsidR="00F27868" w:rsidRPr="007A36C2" w:rsidRDefault="004B0CA7" w:rsidP="00017917">
            <w:pPr>
              <w:pStyle w:val="ListParagraph"/>
              <w:ind w:left="0" w:firstLine="0"/>
            </w:pPr>
            <w:r w:rsidRPr="007A36C2">
              <w:t xml:space="preserve">II.   </w:t>
            </w:r>
            <w:r w:rsidR="00F27868" w:rsidRPr="007A36C2">
              <w:t>Project Location</w:t>
            </w:r>
          </w:p>
        </w:tc>
        <w:tc>
          <w:tcPr>
            <w:tcW w:w="4024" w:type="dxa"/>
          </w:tcPr>
          <w:p w14:paraId="089BDAD0" w14:textId="77777777" w:rsidR="00F27868" w:rsidRPr="007A36C2" w:rsidRDefault="004B0CA7" w:rsidP="00017917">
            <w:pPr>
              <w:pStyle w:val="ListParagraph"/>
              <w:ind w:left="0" w:firstLine="0"/>
            </w:pPr>
            <w:r w:rsidRPr="007A36C2">
              <w:t>See D.2.ii</w:t>
            </w:r>
            <w:r w:rsidR="0044664C" w:rsidRPr="007A36C2">
              <w:t>i</w:t>
            </w:r>
            <w:r w:rsidRPr="007A36C2">
              <w:t>.b</w:t>
            </w:r>
          </w:p>
        </w:tc>
      </w:tr>
      <w:tr w:rsidR="00F27868" w:rsidRPr="007A36C2" w14:paraId="0118096E" w14:textId="77777777" w:rsidTr="00296145">
        <w:tc>
          <w:tcPr>
            <w:tcW w:w="4112" w:type="dxa"/>
          </w:tcPr>
          <w:p w14:paraId="77A76470" w14:textId="77777777" w:rsidR="00F27868" w:rsidRPr="007A36C2" w:rsidRDefault="004B0CA7" w:rsidP="00017917">
            <w:pPr>
              <w:pStyle w:val="ListParagraph"/>
              <w:ind w:left="0" w:firstLine="0"/>
            </w:pPr>
            <w:r w:rsidRPr="007A36C2">
              <w:t xml:space="preserve">III.   </w:t>
            </w:r>
            <w:r w:rsidR="00F27868" w:rsidRPr="007A36C2">
              <w:t>Project Parties</w:t>
            </w:r>
          </w:p>
        </w:tc>
        <w:tc>
          <w:tcPr>
            <w:tcW w:w="4024" w:type="dxa"/>
          </w:tcPr>
          <w:p w14:paraId="6BC509DB" w14:textId="77777777" w:rsidR="00F27868" w:rsidRPr="007A36C2" w:rsidRDefault="004B0CA7" w:rsidP="00017917">
            <w:pPr>
              <w:pStyle w:val="ListParagraph"/>
              <w:ind w:left="0" w:firstLine="0"/>
            </w:pPr>
            <w:r w:rsidRPr="007A36C2">
              <w:t>See D.2.ii</w:t>
            </w:r>
            <w:r w:rsidR="0044664C" w:rsidRPr="007A36C2">
              <w:t>i</w:t>
            </w:r>
            <w:r w:rsidRPr="007A36C2">
              <w:t>.c</w:t>
            </w:r>
          </w:p>
        </w:tc>
      </w:tr>
      <w:tr w:rsidR="00F27868" w:rsidRPr="007A36C2" w14:paraId="375DB6B6" w14:textId="77777777" w:rsidTr="00296145">
        <w:tc>
          <w:tcPr>
            <w:tcW w:w="4112" w:type="dxa"/>
          </w:tcPr>
          <w:p w14:paraId="122E5F9C" w14:textId="77777777" w:rsidR="00F27868" w:rsidRPr="007A36C2" w:rsidRDefault="004B0CA7" w:rsidP="00017917">
            <w:pPr>
              <w:pStyle w:val="ListParagraph"/>
              <w:ind w:left="0" w:firstLine="0"/>
            </w:pPr>
            <w:r w:rsidRPr="007A36C2">
              <w:t xml:space="preserve">IV. </w:t>
            </w:r>
            <w:r w:rsidR="00F27868" w:rsidRPr="007A36C2">
              <w:t>Sources and Uses of all Project Funding</w:t>
            </w:r>
          </w:p>
        </w:tc>
        <w:tc>
          <w:tcPr>
            <w:tcW w:w="4024" w:type="dxa"/>
          </w:tcPr>
          <w:p w14:paraId="1816A251" w14:textId="77777777" w:rsidR="00F27868" w:rsidRPr="007A36C2" w:rsidRDefault="004B0CA7" w:rsidP="00017917">
            <w:pPr>
              <w:pStyle w:val="ListParagraph"/>
              <w:ind w:left="0" w:firstLine="0"/>
            </w:pPr>
            <w:r w:rsidRPr="007A36C2">
              <w:t>See D.2.ii</w:t>
            </w:r>
            <w:r w:rsidR="0044664C" w:rsidRPr="007A36C2">
              <w:t>i</w:t>
            </w:r>
            <w:r w:rsidRPr="007A36C2">
              <w:t>.d</w:t>
            </w:r>
          </w:p>
        </w:tc>
      </w:tr>
      <w:tr w:rsidR="00F27868" w:rsidRPr="007A36C2" w14:paraId="7F36DFC2" w14:textId="77777777" w:rsidTr="00296145">
        <w:tc>
          <w:tcPr>
            <w:tcW w:w="4112" w:type="dxa"/>
          </w:tcPr>
          <w:p w14:paraId="21372592" w14:textId="77777777" w:rsidR="00F27868" w:rsidRPr="007A36C2" w:rsidRDefault="004B0CA7" w:rsidP="00017917">
            <w:pPr>
              <w:pStyle w:val="ListParagraph"/>
              <w:ind w:left="0" w:firstLine="0"/>
            </w:pPr>
            <w:r w:rsidRPr="007A36C2">
              <w:t xml:space="preserve">V.  </w:t>
            </w:r>
            <w:r w:rsidR="00F27868" w:rsidRPr="007A36C2">
              <w:t>Merit Criteria</w:t>
            </w:r>
          </w:p>
        </w:tc>
        <w:tc>
          <w:tcPr>
            <w:tcW w:w="4024" w:type="dxa"/>
          </w:tcPr>
          <w:p w14:paraId="5BA90BCF" w14:textId="77777777" w:rsidR="00F27868" w:rsidRPr="007A36C2" w:rsidRDefault="004B0CA7" w:rsidP="00017917">
            <w:pPr>
              <w:pStyle w:val="ListParagraph"/>
              <w:ind w:left="0" w:firstLine="0"/>
            </w:pPr>
            <w:r w:rsidRPr="007A36C2">
              <w:t xml:space="preserve">See E.1.i. </w:t>
            </w:r>
            <w:proofErr w:type="spellStart"/>
            <w:r w:rsidRPr="007A36C2">
              <w:t>a,b,c,d</w:t>
            </w:r>
            <w:proofErr w:type="spellEnd"/>
            <w:r w:rsidRPr="007A36C2">
              <w:t xml:space="preserve"> and E.1.ii.a.b</w:t>
            </w:r>
          </w:p>
        </w:tc>
      </w:tr>
      <w:tr w:rsidR="00492F80" w:rsidRPr="007A36C2" w14:paraId="75D37667" w14:textId="77777777" w:rsidTr="00492F80">
        <w:tc>
          <w:tcPr>
            <w:tcW w:w="4112" w:type="dxa"/>
          </w:tcPr>
          <w:p w14:paraId="77331454" w14:textId="77777777" w:rsidR="00492F80" w:rsidRPr="007A36C2" w:rsidRDefault="00492F80" w:rsidP="00017917">
            <w:pPr>
              <w:pStyle w:val="ListParagraph"/>
              <w:ind w:left="0" w:firstLine="0"/>
            </w:pPr>
            <w:r w:rsidRPr="007A36C2">
              <w:t>VI. Large/Small Project Requirements</w:t>
            </w:r>
          </w:p>
        </w:tc>
        <w:tc>
          <w:tcPr>
            <w:tcW w:w="4024" w:type="dxa"/>
          </w:tcPr>
          <w:p w14:paraId="7D9FC848" w14:textId="77777777" w:rsidR="00492F80" w:rsidRPr="007A36C2" w:rsidRDefault="00BE5B30" w:rsidP="00017917">
            <w:pPr>
              <w:pStyle w:val="ListParagraph"/>
              <w:ind w:left="0" w:firstLine="0"/>
            </w:pPr>
            <w:r w:rsidRPr="007A36C2">
              <w:t>See E.1.iii</w:t>
            </w:r>
          </w:p>
        </w:tc>
      </w:tr>
      <w:tr w:rsidR="00F27868" w:rsidRPr="007A36C2" w14:paraId="06DC8C1D" w14:textId="77777777" w:rsidTr="00296145">
        <w:tc>
          <w:tcPr>
            <w:tcW w:w="4112" w:type="dxa"/>
          </w:tcPr>
          <w:p w14:paraId="4C723E2F" w14:textId="77777777" w:rsidR="00F27868" w:rsidRPr="007A36C2" w:rsidRDefault="004B0CA7" w:rsidP="00017917">
            <w:pPr>
              <w:pStyle w:val="ListParagraph"/>
              <w:ind w:left="0" w:firstLine="0"/>
            </w:pPr>
            <w:r w:rsidRPr="007A36C2">
              <w:t>VI</w:t>
            </w:r>
            <w:r w:rsidR="00492F80" w:rsidRPr="007A36C2">
              <w:t>I</w:t>
            </w:r>
            <w:r w:rsidRPr="007A36C2">
              <w:t xml:space="preserve">. </w:t>
            </w:r>
            <w:r w:rsidR="00F27868" w:rsidRPr="007A36C2">
              <w:t>Cost Effectiveness</w:t>
            </w:r>
          </w:p>
        </w:tc>
        <w:tc>
          <w:tcPr>
            <w:tcW w:w="4024" w:type="dxa"/>
          </w:tcPr>
          <w:p w14:paraId="55C87926" w14:textId="77777777" w:rsidR="00F27868" w:rsidRPr="007A36C2" w:rsidRDefault="004B0CA7" w:rsidP="00017917">
            <w:pPr>
              <w:pStyle w:val="ListParagraph"/>
              <w:ind w:left="0" w:firstLine="0"/>
            </w:pPr>
            <w:r w:rsidRPr="007A36C2">
              <w:t>See D.2.ii</w:t>
            </w:r>
            <w:r w:rsidR="0044664C" w:rsidRPr="007A36C2">
              <w:t>i</w:t>
            </w:r>
            <w:r w:rsidRPr="007A36C2">
              <w:t>.e</w:t>
            </w:r>
          </w:p>
        </w:tc>
      </w:tr>
      <w:tr w:rsidR="00F27868" w:rsidRPr="007A36C2" w14:paraId="799795D8" w14:textId="77777777" w:rsidTr="00296145">
        <w:tc>
          <w:tcPr>
            <w:tcW w:w="4112" w:type="dxa"/>
          </w:tcPr>
          <w:p w14:paraId="55F7D7D3" w14:textId="77777777" w:rsidR="00F27868" w:rsidRPr="007A36C2" w:rsidRDefault="004B0CA7" w:rsidP="00017917">
            <w:pPr>
              <w:pStyle w:val="ListParagraph"/>
              <w:ind w:left="0" w:firstLine="0"/>
            </w:pPr>
            <w:r w:rsidRPr="007A36C2">
              <w:t>VII</w:t>
            </w:r>
            <w:r w:rsidR="00492F80" w:rsidRPr="007A36C2">
              <w:t>I</w:t>
            </w:r>
            <w:r w:rsidRPr="007A36C2">
              <w:t xml:space="preserve">. </w:t>
            </w:r>
            <w:r w:rsidR="00F27868" w:rsidRPr="007A36C2">
              <w:t>Project Readiness</w:t>
            </w:r>
          </w:p>
        </w:tc>
        <w:tc>
          <w:tcPr>
            <w:tcW w:w="4024" w:type="dxa"/>
          </w:tcPr>
          <w:p w14:paraId="201FA8B3" w14:textId="77777777" w:rsidR="00F27868" w:rsidRPr="007A36C2" w:rsidRDefault="004B0CA7" w:rsidP="00017917">
            <w:pPr>
              <w:pStyle w:val="ListParagraph"/>
              <w:ind w:left="0" w:firstLine="0"/>
            </w:pPr>
            <w:r w:rsidRPr="007A36C2">
              <w:t>See D.2.ii</w:t>
            </w:r>
            <w:r w:rsidR="0044664C" w:rsidRPr="007A36C2">
              <w:t>i</w:t>
            </w:r>
            <w:r w:rsidRPr="007A36C2">
              <w:t>.f</w:t>
            </w:r>
          </w:p>
        </w:tc>
      </w:tr>
    </w:tbl>
    <w:p w14:paraId="475C6FDC" w14:textId="77777777" w:rsidR="00F27868" w:rsidRPr="007A36C2" w:rsidRDefault="00F27868" w:rsidP="00017917">
      <w:pPr>
        <w:pStyle w:val="ListParagraph"/>
        <w:ind w:left="1440" w:firstLine="360"/>
      </w:pPr>
    </w:p>
    <w:p w14:paraId="403C3672" w14:textId="0500F879" w:rsidR="00A22A02" w:rsidRPr="007A36C2" w:rsidRDefault="00A22A02" w:rsidP="00017917">
      <w:pPr>
        <w:pStyle w:val="ListParagraph"/>
        <w:ind w:left="1440" w:firstLine="360"/>
        <w:rPr>
          <w:b/>
        </w:rPr>
      </w:pPr>
      <w:r w:rsidRPr="007A36C2">
        <w:t xml:space="preserve">The application </w:t>
      </w:r>
      <w:r w:rsidR="00A35143" w:rsidRPr="007A36C2">
        <w:t>should</w:t>
      </w:r>
      <w:r w:rsidRPr="007A36C2">
        <w:t xml:space="preserve"> include information required for </w:t>
      </w:r>
      <w:r w:rsidR="0086498E" w:rsidRPr="007A36C2">
        <w:t>USDOT</w:t>
      </w:r>
      <w:r w:rsidRPr="007A36C2">
        <w:t xml:space="preserve"> to </w:t>
      </w:r>
      <w:r w:rsidR="00675ED2" w:rsidRPr="007A36C2">
        <w:t xml:space="preserve">determine </w:t>
      </w:r>
      <w:r w:rsidR="002D3337" w:rsidRPr="007A36C2">
        <w:t xml:space="preserve">that </w:t>
      </w:r>
      <w:r w:rsidR="00675ED2" w:rsidRPr="007A36C2">
        <w:t>the project satisfies project requirements described in Section</w:t>
      </w:r>
      <w:r w:rsidR="00DB6FF0" w:rsidRPr="007A36C2">
        <w:t>s B and C</w:t>
      </w:r>
      <w:r w:rsidR="00675ED2" w:rsidRPr="007A36C2">
        <w:t xml:space="preserve"> and to </w:t>
      </w:r>
      <w:r w:rsidRPr="007A36C2">
        <w:t xml:space="preserve">assess the selection criteria specified in Section E.1.  </w:t>
      </w:r>
      <w:r w:rsidR="00A12E14" w:rsidRPr="007A36C2">
        <w:t xml:space="preserve">To the extent practicable, applicants should provide data and evidence of project merits in a form that is </w:t>
      </w:r>
      <w:r w:rsidR="00A12E14" w:rsidRPr="007A36C2">
        <w:lastRenderedPageBreak/>
        <w:t>verifiable or publicly available.</w:t>
      </w:r>
      <w:r w:rsidR="00DB6766" w:rsidRPr="007A36C2">
        <w:t xml:space="preserve">  </w:t>
      </w:r>
      <w:r w:rsidR="00DB7B7B" w:rsidRPr="007A36C2">
        <w:t xml:space="preserve">The </w:t>
      </w:r>
      <w:r w:rsidR="0086498E" w:rsidRPr="007A36C2">
        <w:t>USDOT</w:t>
      </w:r>
      <w:r w:rsidR="00DB6766" w:rsidRPr="007A36C2">
        <w:t xml:space="preserve"> may ask any applicant to supplement data in its application, but expects applications to be complete upon submission.</w:t>
      </w:r>
      <w:r w:rsidR="00A12E14" w:rsidRPr="007A36C2">
        <w:t xml:space="preserve"> </w:t>
      </w:r>
    </w:p>
    <w:p w14:paraId="61017FFD" w14:textId="584BBD73" w:rsidR="00A12E14" w:rsidRPr="007A36C2" w:rsidRDefault="00A12E14" w:rsidP="00017917">
      <w:pPr>
        <w:pStyle w:val="ListParagraph"/>
        <w:ind w:left="1440" w:firstLine="360"/>
      </w:pPr>
      <w:r w:rsidRPr="007A36C2">
        <w:t xml:space="preserve">In addition to a detailed statement of work, detailed project schedule, and detailed project budget, the project narrative should include a table of contents, maps, and graphics, as appropriate </w:t>
      </w:r>
      <w:r w:rsidR="002D3337" w:rsidRPr="007A36C2">
        <w:t>to</w:t>
      </w:r>
      <w:r w:rsidRPr="007A36C2">
        <w:t xml:space="preserve"> make the information easier to review. </w:t>
      </w:r>
      <w:r w:rsidR="00DB7B7B" w:rsidRPr="007A36C2">
        <w:t xml:space="preserve">The </w:t>
      </w:r>
      <w:r w:rsidR="0086498E" w:rsidRPr="007A36C2">
        <w:t>USDOT</w:t>
      </w:r>
      <w:r w:rsidR="00DB6766" w:rsidRPr="007A36C2">
        <w:t xml:space="preserve"> recommends that the project narrative be prepared with standard formatting preferences</w:t>
      </w:r>
      <w:r w:rsidR="00DB7B7B" w:rsidRPr="007A36C2">
        <w:t>.</w:t>
      </w:r>
      <w:r w:rsidR="00DB6766" w:rsidRPr="007A36C2">
        <w:t xml:space="preserve"> </w:t>
      </w:r>
      <w:proofErr w:type="gramStart"/>
      <w:r w:rsidR="00DB6766" w:rsidRPr="007A36C2">
        <w:t>(i.e.</w:t>
      </w:r>
      <w:r w:rsidR="004F666F" w:rsidRPr="007A36C2">
        <w:t>,</w:t>
      </w:r>
      <w:r w:rsidR="00DB6766" w:rsidRPr="007A36C2">
        <w:t xml:space="preserve"> a single-spaced document, using a standard 12-point font such as Times New Roman, with 1-inch margins.)</w:t>
      </w:r>
      <w:proofErr w:type="gramEnd"/>
      <w:r w:rsidR="00DB6766" w:rsidRPr="007A36C2">
        <w:t xml:space="preserve">  The project narrative may not exceed 25 pages in length, excluding cover pages</w:t>
      </w:r>
      <w:r w:rsidR="00F6311E" w:rsidRPr="007A36C2">
        <w:t xml:space="preserve"> and</w:t>
      </w:r>
      <w:r w:rsidR="00DB6766" w:rsidRPr="007A36C2">
        <w:t xml:space="preserve"> table of contents.  The only substantive portion</w:t>
      </w:r>
      <w:r w:rsidR="00DB7B7B" w:rsidRPr="007A36C2">
        <w:t>s</w:t>
      </w:r>
      <w:r w:rsidR="00DB6766" w:rsidRPr="007A36C2">
        <w:t xml:space="preserve"> that may exceed the 25-page limit are supporting documents to support assertions or conclusions made in the 25-page project narrative.  If possible, website links to supporting documentation should be provided rather than copies of these </w:t>
      </w:r>
      <w:r w:rsidR="00280B84" w:rsidRPr="007A36C2">
        <w:t xml:space="preserve">supporting </w:t>
      </w:r>
      <w:r w:rsidR="00DB6766" w:rsidRPr="007A36C2">
        <w:t xml:space="preserve">materials.  If supporting documents are submitted, applicants </w:t>
      </w:r>
      <w:r w:rsidR="00A35143" w:rsidRPr="007A36C2">
        <w:t>should</w:t>
      </w:r>
      <w:r w:rsidR="00DB6766" w:rsidRPr="007A36C2">
        <w:t xml:space="preserve"> clearly identify within the project narrative the relevant portion of the project narrative that </w:t>
      </w:r>
      <w:r w:rsidR="00DB6FF0" w:rsidRPr="007A36C2">
        <w:t xml:space="preserve">each </w:t>
      </w:r>
      <w:r w:rsidR="00DB6766" w:rsidRPr="007A36C2">
        <w:t xml:space="preserve">supporting document supports.  At the applicant’s discretion, relevant materials provided previously to a modal administration in support of a different </w:t>
      </w:r>
      <w:r w:rsidR="0086498E" w:rsidRPr="007A36C2">
        <w:t>USDOT</w:t>
      </w:r>
      <w:r w:rsidR="00DB6766" w:rsidRPr="007A36C2">
        <w:t xml:space="preserve"> financial assistance program may be referenced and described as unchanged.</w:t>
      </w:r>
      <w:r w:rsidR="004F666F" w:rsidRPr="007A36C2">
        <w:t xml:space="preserve">  </w:t>
      </w:r>
      <w:r w:rsidR="00DB7B7B" w:rsidRPr="007A36C2">
        <w:t xml:space="preserve">The </w:t>
      </w:r>
      <w:r w:rsidR="0086498E" w:rsidRPr="007A36C2">
        <w:t>USDOT</w:t>
      </w:r>
      <w:r w:rsidR="00DB6766" w:rsidRPr="007A36C2">
        <w:t xml:space="preserve"> recommends using appropriately descriptive final names (e.g., “Project Narrative,” “Maps</w:t>
      </w:r>
      <w:r w:rsidR="00280B84" w:rsidRPr="007A36C2">
        <w:t>,</w:t>
      </w:r>
      <w:r w:rsidR="004B5247" w:rsidRPr="007A36C2">
        <w:t xml:space="preserve">” “Memoranda of Understanding and Letters of Support,” etc.) for all attachments.  </w:t>
      </w:r>
      <w:r w:rsidR="00DB7B7B" w:rsidRPr="007A36C2">
        <w:t xml:space="preserve">The </w:t>
      </w:r>
      <w:r w:rsidR="0086498E" w:rsidRPr="007A36C2">
        <w:t>USDOT</w:t>
      </w:r>
      <w:r w:rsidR="002D3337" w:rsidRPr="007A36C2">
        <w:t xml:space="preserve"> recommends applications include the following sections:</w:t>
      </w:r>
    </w:p>
    <w:p w14:paraId="1197FF2E" w14:textId="30FEF93B" w:rsidR="00A12E14" w:rsidRPr="007A36C2" w:rsidRDefault="00A12E14" w:rsidP="00B90F29">
      <w:pPr>
        <w:pStyle w:val="ListParagraph"/>
        <w:numPr>
          <w:ilvl w:val="2"/>
          <w:numId w:val="20"/>
        </w:numPr>
        <w:ind w:left="2160" w:hanging="360"/>
        <w:rPr>
          <w:b/>
        </w:rPr>
      </w:pPr>
      <w:r w:rsidRPr="007A36C2">
        <w:rPr>
          <w:b/>
        </w:rPr>
        <w:lastRenderedPageBreak/>
        <w:t xml:space="preserve">Project Description </w:t>
      </w:r>
      <w:r w:rsidR="004B5247" w:rsidRPr="007A36C2">
        <w:t>including a description</w:t>
      </w:r>
      <w:r w:rsidR="00264F25" w:rsidRPr="007A36C2">
        <w:t xml:space="preserve"> of the</w:t>
      </w:r>
      <w:r w:rsidR="004B5247" w:rsidRPr="007A36C2">
        <w:t xml:space="preserve"> </w:t>
      </w:r>
      <w:r w:rsidR="002D288A" w:rsidRPr="007A36C2">
        <w:t>project size</w:t>
      </w:r>
      <w:r w:rsidR="00365C50" w:rsidRPr="007A36C2">
        <w:t>,</w:t>
      </w:r>
      <w:r w:rsidR="002D288A" w:rsidRPr="007A36C2">
        <w:t xml:space="preserve"> including previously incurred expenses</w:t>
      </w:r>
      <w:r w:rsidR="00365C50" w:rsidRPr="007A36C2">
        <w:t>,</w:t>
      </w:r>
      <w:r w:rsidR="002D288A" w:rsidRPr="007A36C2">
        <w:t xml:space="preserve"> to show the project meets minimum project size requirements, a description </w:t>
      </w:r>
      <w:r w:rsidR="004B5247" w:rsidRPr="007A36C2">
        <w:t xml:space="preserve">of what </w:t>
      </w:r>
      <w:r w:rsidR="004311AB" w:rsidRPr="007A36C2">
        <w:t xml:space="preserve">requested </w:t>
      </w:r>
      <w:r w:rsidR="00C07B48" w:rsidRPr="007A36C2">
        <w:t>FASTLANE</w:t>
      </w:r>
      <w:r w:rsidR="004B5247" w:rsidRPr="007A36C2">
        <w:t xml:space="preserve"> </w:t>
      </w:r>
      <w:r w:rsidR="00ED2F21" w:rsidRPr="007A36C2">
        <w:t xml:space="preserve">and matching </w:t>
      </w:r>
      <w:r w:rsidR="004B5247" w:rsidRPr="007A36C2">
        <w:t xml:space="preserve">funds will support, </w:t>
      </w:r>
      <w:r w:rsidR="00105932" w:rsidRPr="007A36C2">
        <w:t xml:space="preserve">how the project is nationally or regionally significant, </w:t>
      </w:r>
      <w:r w:rsidR="004B5247" w:rsidRPr="007A36C2">
        <w:t xml:space="preserve">information on the expected users of the project, a description of the transportation challenges the project aims to address, and how the project will address these challenges.  The description should include relevant data </w:t>
      </w:r>
      <w:r w:rsidR="00DB6FF0" w:rsidRPr="007A36C2">
        <w:t>for before and after the project is built</w:t>
      </w:r>
      <w:r w:rsidR="00EF76FC" w:rsidRPr="007A36C2">
        <w:t>,</w:t>
      </w:r>
      <w:r w:rsidR="00DB6FF0" w:rsidRPr="007A36C2">
        <w:t xml:space="preserve"> </w:t>
      </w:r>
      <w:r w:rsidR="004B5247" w:rsidRPr="007A36C2">
        <w:t xml:space="preserve">such as passenger </w:t>
      </w:r>
      <w:r w:rsidR="00DB6FF0" w:rsidRPr="007A36C2">
        <w:t xml:space="preserve">and </w:t>
      </w:r>
      <w:r w:rsidR="004B5247" w:rsidRPr="007A36C2">
        <w:t>freight volumes, congestion levels, infrastructure condition, and safety experience</w:t>
      </w:r>
      <w:r w:rsidR="00D5307C" w:rsidRPr="007A36C2">
        <w:t>, including citations for data sources</w:t>
      </w:r>
      <w:r w:rsidR="004B5247" w:rsidRPr="007A36C2">
        <w:t xml:space="preserve">.  </w:t>
      </w:r>
      <w:r w:rsidR="009B2A97" w:rsidRPr="007A36C2">
        <w:t xml:space="preserve">Examples of </w:t>
      </w:r>
      <w:r w:rsidR="002D3337" w:rsidRPr="007A36C2">
        <w:t xml:space="preserve">potentially </w:t>
      </w:r>
      <w:r w:rsidR="009B2A97" w:rsidRPr="007A36C2">
        <w:t xml:space="preserve">relevant data </w:t>
      </w:r>
      <w:r w:rsidR="003638AA" w:rsidRPr="007A36C2">
        <w:t xml:space="preserve">can be </w:t>
      </w:r>
      <w:r w:rsidR="009B2A97" w:rsidRPr="007A36C2">
        <w:t xml:space="preserve">found </w:t>
      </w:r>
      <w:r w:rsidR="003638AA" w:rsidRPr="007A36C2">
        <w:t xml:space="preserve">at </w:t>
      </w:r>
      <w:r w:rsidR="00F6311E" w:rsidRPr="007A36C2">
        <w:t>www.transportation.gov/FASTLANEgrants</w:t>
      </w:r>
      <w:r w:rsidR="002D3337" w:rsidRPr="007A36C2">
        <w:t xml:space="preserve">, but </w:t>
      </w:r>
      <w:r w:rsidR="0086498E" w:rsidRPr="007A36C2">
        <w:t>USDOT</w:t>
      </w:r>
      <w:r w:rsidR="002D3337" w:rsidRPr="007A36C2">
        <w:t xml:space="preserve"> encourages applicants to identify the most relevant information for their project</w:t>
      </w:r>
      <w:r w:rsidR="00ED2F21" w:rsidRPr="007A36C2">
        <w:t>.</w:t>
      </w:r>
    </w:p>
    <w:p w14:paraId="0F253B44" w14:textId="24D2794C" w:rsidR="00A12E14" w:rsidRPr="007A36C2" w:rsidRDefault="00A12E14" w:rsidP="00B90F29">
      <w:pPr>
        <w:pStyle w:val="ListParagraph"/>
        <w:numPr>
          <w:ilvl w:val="2"/>
          <w:numId w:val="20"/>
        </w:numPr>
        <w:ind w:left="2160" w:hanging="360"/>
        <w:rPr>
          <w:b/>
        </w:rPr>
      </w:pPr>
      <w:r w:rsidRPr="007A36C2">
        <w:rPr>
          <w:b/>
        </w:rPr>
        <w:t>Project Location</w:t>
      </w:r>
      <w:r w:rsidR="004B5247" w:rsidRPr="007A36C2">
        <w:rPr>
          <w:b/>
        </w:rPr>
        <w:t xml:space="preserve"> </w:t>
      </w:r>
      <w:r w:rsidR="004B5247" w:rsidRPr="007A36C2">
        <w:t xml:space="preserve">including a detailed description of the proposed project and geospatial data for the project, </w:t>
      </w:r>
      <w:r w:rsidR="004311AB" w:rsidRPr="007A36C2">
        <w:t xml:space="preserve">as well as </w:t>
      </w:r>
      <w:r w:rsidR="004B5247" w:rsidRPr="007A36C2">
        <w:t>a map of the project’s location and its connections to existing transportation infrastructure.  If the project is located within the boundary of a Census</w:t>
      </w:r>
      <w:r w:rsidR="0078535E" w:rsidRPr="007A36C2">
        <w:t>-</w:t>
      </w:r>
      <w:r w:rsidR="004B5247" w:rsidRPr="007A36C2">
        <w:t xml:space="preserve">designated Urbanized Area, the application </w:t>
      </w:r>
      <w:r w:rsidR="00A35143" w:rsidRPr="007A36C2">
        <w:t>should</w:t>
      </w:r>
      <w:r w:rsidR="004B5247" w:rsidRPr="007A36C2">
        <w:t xml:space="preserve"> identify the Urbanized Area.  </w:t>
      </w:r>
    </w:p>
    <w:p w14:paraId="225F51FB" w14:textId="39841BAC" w:rsidR="00A12E14" w:rsidRPr="007A36C2" w:rsidRDefault="00A12E14" w:rsidP="00B90F29">
      <w:pPr>
        <w:pStyle w:val="ListParagraph"/>
        <w:numPr>
          <w:ilvl w:val="2"/>
          <w:numId w:val="20"/>
        </w:numPr>
        <w:ind w:left="2160" w:hanging="360"/>
        <w:rPr>
          <w:b/>
        </w:rPr>
      </w:pPr>
      <w:r w:rsidRPr="007A36C2">
        <w:rPr>
          <w:b/>
        </w:rPr>
        <w:t>Project Parties</w:t>
      </w:r>
      <w:r w:rsidR="004B5247" w:rsidRPr="007A36C2">
        <w:rPr>
          <w:b/>
        </w:rPr>
        <w:t xml:space="preserve"> </w:t>
      </w:r>
      <w:r w:rsidR="004B5247" w:rsidRPr="007A36C2">
        <w:t xml:space="preserve">including information about the grant recipient and </w:t>
      </w:r>
      <w:r w:rsidR="00F52314" w:rsidRPr="007A36C2">
        <w:t xml:space="preserve">other </w:t>
      </w:r>
      <w:r w:rsidR="0078535E" w:rsidRPr="007A36C2">
        <w:t xml:space="preserve">affected </w:t>
      </w:r>
      <w:r w:rsidR="00F52314" w:rsidRPr="007A36C2">
        <w:t xml:space="preserve">public and private parties </w:t>
      </w:r>
      <w:r w:rsidR="0078535E" w:rsidRPr="007A36C2">
        <w:t xml:space="preserve">who are involved in delivering the project, </w:t>
      </w:r>
      <w:r w:rsidR="00F52314" w:rsidRPr="007A36C2">
        <w:t>such as port</w:t>
      </w:r>
      <w:r w:rsidR="00365C50" w:rsidRPr="007A36C2">
        <w:t xml:space="preserve"> authoritie</w:t>
      </w:r>
      <w:r w:rsidR="00F52314" w:rsidRPr="007A36C2">
        <w:t xml:space="preserve">s, </w:t>
      </w:r>
      <w:r w:rsidR="002F03A8" w:rsidRPr="007A36C2">
        <w:t xml:space="preserve">terminal operators, </w:t>
      </w:r>
      <w:r w:rsidR="00F52314" w:rsidRPr="007A36C2">
        <w:t>freight railroads, shippers, carriers, freight-related associations, third-party logistics providers, and the freight industry workforce.</w:t>
      </w:r>
    </w:p>
    <w:p w14:paraId="3DD8DF74" w14:textId="366E0369" w:rsidR="009D3297" w:rsidRPr="007A36C2" w:rsidRDefault="00A12E14" w:rsidP="00B90F29">
      <w:pPr>
        <w:pStyle w:val="ListParagraph"/>
        <w:numPr>
          <w:ilvl w:val="2"/>
          <w:numId w:val="20"/>
        </w:numPr>
        <w:ind w:left="2160" w:hanging="360"/>
        <w:rPr>
          <w:b/>
        </w:rPr>
      </w:pPr>
      <w:r w:rsidRPr="007A36C2">
        <w:rPr>
          <w:b/>
        </w:rPr>
        <w:lastRenderedPageBreak/>
        <w:t>Grant Funds</w:t>
      </w:r>
      <w:r w:rsidR="0078535E" w:rsidRPr="007A36C2">
        <w:rPr>
          <w:b/>
        </w:rPr>
        <w:t xml:space="preserve">, </w:t>
      </w:r>
      <w:r w:rsidRPr="007A36C2">
        <w:rPr>
          <w:b/>
        </w:rPr>
        <w:t>Sources</w:t>
      </w:r>
      <w:r w:rsidR="0078535E" w:rsidRPr="007A36C2">
        <w:rPr>
          <w:b/>
        </w:rPr>
        <w:t xml:space="preserve"> and </w:t>
      </w:r>
      <w:r w:rsidRPr="007A36C2">
        <w:rPr>
          <w:b/>
        </w:rPr>
        <w:t>Uses of Project Funds</w:t>
      </w:r>
      <w:r w:rsidR="00FD1152" w:rsidRPr="007A36C2">
        <w:rPr>
          <w:b/>
        </w:rPr>
        <w:t xml:space="preserve"> </w:t>
      </w:r>
      <w:r w:rsidR="00FD1152" w:rsidRPr="007A36C2">
        <w:t xml:space="preserve">including information </w:t>
      </w:r>
      <w:r w:rsidR="00FB69E6" w:rsidRPr="007A36C2">
        <w:t xml:space="preserve">to demonstrate the viability and completeness of the project’s financing package, assuming the availability of the requested </w:t>
      </w:r>
      <w:r w:rsidR="00C07B48" w:rsidRPr="007A36C2">
        <w:t>FASTLANE</w:t>
      </w:r>
      <w:r w:rsidR="00FB69E6" w:rsidRPr="007A36C2">
        <w:t xml:space="preserve"> grant funds.  </w:t>
      </w:r>
      <w:r w:rsidR="000D76FD" w:rsidRPr="007A36C2">
        <w:t xml:space="preserve">The applicant </w:t>
      </w:r>
      <w:r w:rsidR="00FB69E6" w:rsidRPr="007A36C2">
        <w:t>should</w:t>
      </w:r>
      <w:r w:rsidR="000D76FD" w:rsidRPr="007A36C2">
        <w:t xml:space="preserve"> show</w:t>
      </w:r>
      <w:r w:rsidR="00FB69E6" w:rsidRPr="007A36C2">
        <w:t xml:space="preserve"> evidence of stable and reliable capital and (as appropriate) operating fund commitments sufficient to cover estimated costs; the availability of contingency reserves should planned capital or operating revenue sources not materialize; evidence of the financial condition of the project sponsor; and evidence of the grant recipient’s ability to manage grants</w:t>
      </w:r>
      <w:r w:rsidR="000D76FD" w:rsidRPr="007A36C2">
        <w:t>.  At a minimum, a</w:t>
      </w:r>
      <w:r w:rsidR="009D3297" w:rsidRPr="007A36C2">
        <w:t xml:space="preserve">pplicants </w:t>
      </w:r>
      <w:r w:rsidR="00A35143" w:rsidRPr="007A36C2">
        <w:t>should</w:t>
      </w:r>
      <w:r w:rsidR="009D3297" w:rsidRPr="007A36C2">
        <w:t xml:space="preserve"> include:</w:t>
      </w:r>
    </w:p>
    <w:p w14:paraId="440133BE" w14:textId="77777777" w:rsidR="009D3297" w:rsidRPr="007A36C2" w:rsidRDefault="002D288A" w:rsidP="00B90F29">
      <w:pPr>
        <w:pStyle w:val="ListParagraph"/>
        <w:numPr>
          <w:ilvl w:val="0"/>
          <w:numId w:val="12"/>
        </w:numPr>
        <w:ind w:left="2520"/>
        <w:rPr>
          <w:b/>
        </w:rPr>
      </w:pPr>
      <w:r w:rsidRPr="007A36C2">
        <w:t>Future eligible</w:t>
      </w:r>
      <w:r w:rsidR="0078535E" w:rsidRPr="007A36C2">
        <w:t xml:space="preserve"> </w:t>
      </w:r>
      <w:r w:rsidR="00E83389" w:rsidRPr="007A36C2">
        <w:t xml:space="preserve">cost, as </w:t>
      </w:r>
      <w:r w:rsidR="0078535E" w:rsidRPr="007A36C2">
        <w:t>defined in Section C.3.i</w:t>
      </w:r>
      <w:r w:rsidR="00E83389" w:rsidRPr="007A36C2">
        <w:t>i</w:t>
      </w:r>
      <w:r w:rsidRPr="007A36C2">
        <w:t>-iii</w:t>
      </w:r>
      <w:r w:rsidR="0078535E" w:rsidRPr="007A36C2">
        <w:t>.</w:t>
      </w:r>
    </w:p>
    <w:p w14:paraId="7D2AC840" w14:textId="77777777" w:rsidR="000818C4" w:rsidRPr="007A36C2" w:rsidRDefault="009D3297" w:rsidP="00B90F29">
      <w:pPr>
        <w:pStyle w:val="ListParagraph"/>
        <w:numPr>
          <w:ilvl w:val="0"/>
          <w:numId w:val="12"/>
        </w:numPr>
        <w:ind w:left="2520"/>
        <w:rPr>
          <w:b/>
        </w:rPr>
      </w:pPr>
      <w:r w:rsidRPr="007A36C2">
        <w:t>A</w:t>
      </w:r>
      <w:r w:rsidR="00FD1152" w:rsidRPr="007A36C2">
        <w:t>vailability</w:t>
      </w:r>
      <w:r w:rsidR="0078535E" w:rsidRPr="007A36C2">
        <w:t xml:space="preserve"> and</w:t>
      </w:r>
      <w:r w:rsidR="00FA7CAA" w:rsidRPr="007A36C2">
        <w:t xml:space="preserve"> </w:t>
      </w:r>
      <w:r w:rsidR="00FD1152" w:rsidRPr="007A36C2">
        <w:t xml:space="preserve">commitment of </w:t>
      </w:r>
      <w:r w:rsidRPr="007A36C2">
        <w:t xml:space="preserve">all committed and expected </w:t>
      </w:r>
      <w:r w:rsidR="00FD1152" w:rsidRPr="007A36C2">
        <w:t>fund</w:t>
      </w:r>
      <w:r w:rsidR="00280B84" w:rsidRPr="007A36C2">
        <w:t>ing</w:t>
      </w:r>
      <w:r w:rsidR="00FD1152" w:rsidRPr="007A36C2">
        <w:t xml:space="preserve"> sources and uses of all project funds</w:t>
      </w:r>
      <w:r w:rsidR="00E83389" w:rsidRPr="007A36C2">
        <w:t xml:space="preserve"> for future eligible project costs</w:t>
      </w:r>
      <w:r w:rsidR="00FD1152" w:rsidRPr="007A36C2">
        <w:t xml:space="preserve">, </w:t>
      </w:r>
      <w:r w:rsidRPr="007A36C2">
        <w:t>including</w:t>
      </w:r>
      <w:r w:rsidR="00E917B5" w:rsidRPr="007A36C2">
        <w:t xml:space="preserve"> </w:t>
      </w:r>
      <w:r w:rsidR="00FD1152" w:rsidRPr="007A36C2">
        <w:t xml:space="preserve">the </w:t>
      </w:r>
      <w:r w:rsidR="000818C4" w:rsidRPr="007A36C2">
        <w:t>i</w:t>
      </w:r>
      <w:r w:rsidR="00FD1152" w:rsidRPr="007A36C2">
        <w:t>denti</w:t>
      </w:r>
      <w:r w:rsidR="000818C4" w:rsidRPr="007A36C2">
        <w:t>t</w:t>
      </w:r>
      <w:r w:rsidR="00FD1152" w:rsidRPr="007A36C2">
        <w:t>y of all parties providing funds for the project and their percentage shares</w:t>
      </w:r>
      <w:r w:rsidR="000B2F50" w:rsidRPr="007A36C2">
        <w:t xml:space="preserve">; </w:t>
      </w:r>
      <w:r w:rsidR="000818C4" w:rsidRPr="007A36C2">
        <w:t>any restrictions attached to</w:t>
      </w:r>
      <w:r w:rsidR="000B2F50" w:rsidRPr="007A36C2">
        <w:t xml:space="preserve"> specific</w:t>
      </w:r>
      <w:r w:rsidR="000818C4" w:rsidRPr="007A36C2">
        <w:t xml:space="preserve"> funds</w:t>
      </w:r>
      <w:r w:rsidR="000B2F50" w:rsidRPr="007A36C2">
        <w:t>; compliance or a schedule for compliance with all conditions applicable to each funding source</w:t>
      </w:r>
      <w:r w:rsidR="00F45B28" w:rsidRPr="007A36C2">
        <w:t>, and, to the extent possible, funding commitment letters from non-Federal sources</w:t>
      </w:r>
      <w:r w:rsidRPr="007A36C2">
        <w:t xml:space="preserve">.  </w:t>
      </w:r>
    </w:p>
    <w:p w14:paraId="6D514359" w14:textId="63D43685" w:rsidR="00A12E14" w:rsidRPr="007A36C2" w:rsidRDefault="00FD1152" w:rsidP="00B90F29">
      <w:pPr>
        <w:pStyle w:val="ListParagraph"/>
        <w:numPr>
          <w:ilvl w:val="0"/>
          <w:numId w:val="12"/>
        </w:numPr>
        <w:ind w:left="2520"/>
        <w:rPr>
          <w:b/>
        </w:rPr>
      </w:pPr>
      <w:r w:rsidRPr="007A36C2">
        <w:t>Federal funds already provided and the size, nature</w:t>
      </w:r>
      <w:r w:rsidR="0078535E" w:rsidRPr="007A36C2">
        <w:t>, and</w:t>
      </w:r>
      <w:r w:rsidR="00E83389" w:rsidRPr="007A36C2">
        <w:t xml:space="preserve"> </w:t>
      </w:r>
      <w:r w:rsidRPr="007A36C2">
        <w:t xml:space="preserve">source of the required match for those funds, </w:t>
      </w:r>
      <w:r w:rsidR="000818C4" w:rsidRPr="007A36C2">
        <w:t xml:space="preserve">as well as pending or past Federal funding requests for the project.  This information should demonstrate </w:t>
      </w:r>
      <w:r w:rsidR="0078535E" w:rsidRPr="007A36C2">
        <w:t xml:space="preserve">that the requested </w:t>
      </w:r>
      <w:r w:rsidR="00C07B48" w:rsidRPr="007A36C2">
        <w:t>FASTLANE</w:t>
      </w:r>
      <w:r w:rsidR="000818C4" w:rsidRPr="007A36C2">
        <w:t xml:space="preserve"> funds do not exceed 60 percent of </w:t>
      </w:r>
      <w:r w:rsidR="00E83389" w:rsidRPr="007A36C2">
        <w:t xml:space="preserve">future </w:t>
      </w:r>
      <w:r w:rsidR="00E917B5" w:rsidRPr="007A36C2">
        <w:t>eligible</w:t>
      </w:r>
      <w:r w:rsidR="000818C4" w:rsidRPr="007A36C2">
        <w:t xml:space="preserve"> project costs and </w:t>
      </w:r>
      <w:r w:rsidR="005D4EBA" w:rsidRPr="007A36C2">
        <w:t xml:space="preserve">that </w:t>
      </w:r>
      <w:r w:rsidR="000818C4" w:rsidRPr="007A36C2">
        <w:t xml:space="preserve">total </w:t>
      </w:r>
      <w:r w:rsidR="005D4EBA" w:rsidRPr="007A36C2">
        <w:t>Federal fund</w:t>
      </w:r>
      <w:r w:rsidR="000818C4" w:rsidRPr="007A36C2">
        <w:t>ing</w:t>
      </w:r>
      <w:r w:rsidR="005D4EBA" w:rsidRPr="007A36C2">
        <w:t xml:space="preserve"> will not </w:t>
      </w:r>
      <w:r w:rsidR="005D4EBA" w:rsidRPr="007A36C2">
        <w:lastRenderedPageBreak/>
        <w:t xml:space="preserve">exceed 80 percent of </w:t>
      </w:r>
      <w:r w:rsidR="00E83389" w:rsidRPr="007A36C2">
        <w:t xml:space="preserve">future </w:t>
      </w:r>
      <w:r w:rsidR="00E917B5" w:rsidRPr="007A36C2">
        <w:t xml:space="preserve">eligible </w:t>
      </w:r>
      <w:r w:rsidR="005D4EBA" w:rsidRPr="007A36C2">
        <w:t>project cost</w:t>
      </w:r>
      <w:r w:rsidR="00D04311" w:rsidRPr="007A36C2">
        <w:t>s</w:t>
      </w:r>
      <w:r w:rsidR="000818C4" w:rsidRPr="007A36C2">
        <w:t>.  This information should also</w:t>
      </w:r>
      <w:r w:rsidR="0078535E" w:rsidRPr="007A36C2">
        <w:t xml:space="preserve"> show</w:t>
      </w:r>
      <w:r w:rsidR="00E917B5" w:rsidRPr="007A36C2">
        <w:t xml:space="preserve"> </w:t>
      </w:r>
      <w:r w:rsidR="005D4EBA" w:rsidRPr="007A36C2">
        <w:t xml:space="preserve">that local share for the </w:t>
      </w:r>
      <w:r w:rsidR="00C07B48" w:rsidRPr="007A36C2">
        <w:t>FASTLANE</w:t>
      </w:r>
      <w:r w:rsidRPr="007A36C2">
        <w:t xml:space="preserve"> </w:t>
      </w:r>
      <w:r w:rsidR="005D4EBA" w:rsidRPr="007A36C2">
        <w:t>grant is not</w:t>
      </w:r>
      <w:r w:rsidRPr="007A36C2">
        <w:t xml:space="preserve"> counted </w:t>
      </w:r>
      <w:r w:rsidR="005D4EBA" w:rsidRPr="007A36C2">
        <w:t xml:space="preserve">as </w:t>
      </w:r>
      <w:r w:rsidRPr="007A36C2">
        <w:t xml:space="preserve">the matching requirement </w:t>
      </w:r>
      <w:r w:rsidR="005D4EBA" w:rsidRPr="007A36C2">
        <w:t xml:space="preserve">for another </w:t>
      </w:r>
      <w:r w:rsidR="00F52314" w:rsidRPr="007A36C2">
        <w:t>F</w:t>
      </w:r>
      <w:r w:rsidRPr="007A36C2">
        <w:t xml:space="preserve">ederal program.  </w:t>
      </w:r>
    </w:p>
    <w:p w14:paraId="61919029" w14:textId="2D69A436" w:rsidR="000D76FD" w:rsidRPr="007A36C2" w:rsidRDefault="00EF76FC" w:rsidP="00B90F29">
      <w:pPr>
        <w:pStyle w:val="ListParagraph"/>
        <w:numPr>
          <w:ilvl w:val="0"/>
          <w:numId w:val="12"/>
        </w:numPr>
        <w:ind w:left="2520"/>
        <w:rPr>
          <w:b/>
        </w:rPr>
      </w:pPr>
      <w:r w:rsidRPr="007A36C2">
        <w:t>A</w:t>
      </w:r>
      <w:r w:rsidR="000D76FD" w:rsidRPr="007A36C2">
        <w:t xml:space="preserve"> detailed project budget containing a breakdown of how the funds will be spent.  That budget </w:t>
      </w:r>
      <w:r w:rsidR="00D04311" w:rsidRPr="007A36C2">
        <w:t xml:space="preserve">should </w:t>
      </w:r>
      <w:r w:rsidR="000D76FD" w:rsidRPr="007A36C2">
        <w:t xml:space="preserve">estimate—both dollar amount and percentage of cost—the cost of work for each project component.  If the project will be completed in individual segments or phases, a budget for each individual segment or phase </w:t>
      </w:r>
      <w:r w:rsidR="00D04311" w:rsidRPr="007A36C2">
        <w:t xml:space="preserve">should </w:t>
      </w:r>
      <w:r w:rsidR="000D76FD" w:rsidRPr="007A36C2">
        <w:t xml:space="preserve">be included.  Budget spending categories </w:t>
      </w:r>
      <w:r w:rsidR="00D04311" w:rsidRPr="007A36C2">
        <w:t xml:space="preserve">should </w:t>
      </w:r>
      <w:r w:rsidR="000D76FD" w:rsidRPr="007A36C2">
        <w:t xml:space="preserve">be broken down between </w:t>
      </w:r>
      <w:r w:rsidR="00C07B48" w:rsidRPr="007A36C2">
        <w:t>FASTLANE</w:t>
      </w:r>
      <w:r w:rsidR="000D76FD" w:rsidRPr="007A36C2">
        <w:t xml:space="preserve">, other Federal, and non-Federal sources, and </w:t>
      </w:r>
      <w:r w:rsidRPr="007A36C2">
        <w:t xml:space="preserve">this breakdown should also </w:t>
      </w:r>
      <w:r w:rsidR="000D76FD" w:rsidRPr="007A36C2">
        <w:t>identify how each funding source will share in each activity.</w:t>
      </w:r>
    </w:p>
    <w:p w14:paraId="28546537" w14:textId="48CD6E4E" w:rsidR="000818C4" w:rsidRPr="007A36C2" w:rsidRDefault="00AC43D3" w:rsidP="00B90F29">
      <w:pPr>
        <w:pStyle w:val="ListParagraph"/>
        <w:numPr>
          <w:ilvl w:val="0"/>
          <w:numId w:val="12"/>
        </w:numPr>
        <w:ind w:left="2520"/>
        <w:rPr>
          <w:b/>
        </w:rPr>
      </w:pPr>
      <w:r w:rsidRPr="007A36C2">
        <w:t>Amount</w:t>
      </w:r>
      <w:r w:rsidR="00DC61AD" w:rsidRPr="007A36C2">
        <w:t xml:space="preserve"> of</w:t>
      </w:r>
      <w:r w:rsidR="00A329C7" w:rsidRPr="007A36C2">
        <w:t xml:space="preserve"> requested</w:t>
      </w:r>
      <w:r w:rsidR="00DC61AD" w:rsidRPr="007A36C2">
        <w:t xml:space="preserve"> </w:t>
      </w:r>
      <w:r w:rsidR="00C07B48" w:rsidRPr="007A36C2">
        <w:t>FASTLANE</w:t>
      </w:r>
      <w:r w:rsidR="00A329C7" w:rsidRPr="007A36C2">
        <w:t xml:space="preserve"> funds </w:t>
      </w:r>
      <w:r w:rsidR="00DC61AD" w:rsidRPr="007A36C2">
        <w:t xml:space="preserve">that will be spent on highway, bridge, freight intermodal or freight rail, port, grade crossing or grades separation project components.  </w:t>
      </w:r>
    </w:p>
    <w:p w14:paraId="48BBAD2C" w14:textId="4F12E2D8" w:rsidR="004A16C5" w:rsidRPr="007A36C2" w:rsidRDefault="00280B84" w:rsidP="00B90F29">
      <w:pPr>
        <w:pStyle w:val="ListParagraph"/>
        <w:numPr>
          <w:ilvl w:val="2"/>
          <w:numId w:val="20"/>
        </w:numPr>
        <w:ind w:left="2160" w:hanging="360"/>
      </w:pPr>
      <w:r w:rsidRPr="007A36C2">
        <w:rPr>
          <w:b/>
        </w:rPr>
        <w:t>Cost-Effectiveness</w:t>
      </w:r>
      <w:r w:rsidR="007A0209" w:rsidRPr="007A36C2">
        <w:rPr>
          <w:b/>
        </w:rPr>
        <w:t xml:space="preserve"> </w:t>
      </w:r>
      <w:r w:rsidR="005A655C" w:rsidRPr="007A36C2">
        <w:t xml:space="preserve">analysis should demonstrate that the project is likely to </w:t>
      </w:r>
      <w:r w:rsidR="003B76E1" w:rsidRPr="007A36C2">
        <w:t>deliver its anticipated</w:t>
      </w:r>
      <w:r w:rsidR="005A655C" w:rsidRPr="007A36C2">
        <w:t xml:space="preserve"> benefits </w:t>
      </w:r>
      <w:r w:rsidR="003B76E1" w:rsidRPr="007A36C2">
        <w:t xml:space="preserve">at reasonable </w:t>
      </w:r>
      <w:r w:rsidR="005A655C" w:rsidRPr="007A36C2">
        <w:t>costs.  Applicants should delineate each of their project’s expected outputs and costs</w:t>
      </w:r>
      <w:r w:rsidR="007A0209" w:rsidRPr="007A36C2">
        <w:t xml:space="preserve"> </w:t>
      </w:r>
      <w:r w:rsidR="005A655C" w:rsidRPr="007A36C2">
        <w:t>in the form of a complete</w:t>
      </w:r>
      <w:r w:rsidR="007A0209" w:rsidRPr="007A36C2">
        <w:t xml:space="preserve"> </w:t>
      </w:r>
      <w:r w:rsidR="00AC43D3" w:rsidRPr="007A36C2">
        <w:t>Benefit-</w:t>
      </w:r>
      <w:r w:rsidR="007A0209" w:rsidRPr="007A36C2">
        <w:t>Cost Analysis (BCA)</w:t>
      </w:r>
      <w:r w:rsidR="005A655C" w:rsidRPr="007A36C2">
        <w:t xml:space="preserve"> to enable</w:t>
      </w:r>
      <w:r w:rsidR="007A0209" w:rsidRPr="007A36C2">
        <w:t xml:space="preserve"> the Department to</w:t>
      </w:r>
      <w:r w:rsidR="005A655C" w:rsidRPr="007A36C2">
        <w:t xml:space="preserve"> consider cost-effectiveness (small projects) or</w:t>
      </w:r>
      <w:r w:rsidR="007A0209" w:rsidRPr="007A36C2">
        <w:t xml:space="preserve"> determine </w:t>
      </w:r>
      <w:r w:rsidR="005A655C" w:rsidRPr="007A36C2">
        <w:t>whether</w:t>
      </w:r>
      <w:r w:rsidR="007A0209" w:rsidRPr="007A36C2">
        <w:t xml:space="preserve"> the project</w:t>
      </w:r>
      <w:r w:rsidR="005A655C" w:rsidRPr="007A36C2">
        <w:t xml:space="preserve"> is cost effective (for large projects)</w:t>
      </w:r>
      <w:r w:rsidR="007A0209" w:rsidRPr="007A36C2">
        <w:t>.</w:t>
      </w:r>
      <w:r w:rsidRPr="007A36C2">
        <w:rPr>
          <w:b/>
        </w:rPr>
        <w:t xml:space="preserve"> </w:t>
      </w:r>
      <w:r w:rsidR="00A12E14" w:rsidRPr="007A36C2">
        <w:rPr>
          <w:b/>
        </w:rPr>
        <w:t xml:space="preserve"> </w:t>
      </w:r>
      <w:r w:rsidR="004A16C5" w:rsidRPr="007A36C2">
        <w:t xml:space="preserve">The primary economic benefits from projects </w:t>
      </w:r>
      <w:r w:rsidR="00821BEB" w:rsidRPr="007A36C2">
        <w:t xml:space="preserve">eligible for </w:t>
      </w:r>
      <w:r w:rsidR="00C07B48" w:rsidRPr="007A36C2">
        <w:t>FASTLANE</w:t>
      </w:r>
      <w:r w:rsidR="00821BEB" w:rsidRPr="007A36C2">
        <w:t xml:space="preserve"> grants </w:t>
      </w:r>
      <w:r w:rsidR="004A16C5" w:rsidRPr="007A36C2">
        <w:t xml:space="preserve">are likely to include time savings for passenger travel and freight shipments, improvements in </w:t>
      </w:r>
      <w:r w:rsidR="004A16C5" w:rsidRPr="007A36C2">
        <w:lastRenderedPageBreak/>
        <w:t>transportation safety,</w:t>
      </w:r>
      <w:r w:rsidR="00264F25" w:rsidRPr="007A36C2">
        <w:t xml:space="preserve"> </w:t>
      </w:r>
      <w:r w:rsidR="004A16C5" w:rsidRPr="007A36C2">
        <w:t xml:space="preserve">reduced damages from emissions of greenhouse gases and criteria air pollutants, and savings in maintenance costs to public agencies. </w:t>
      </w:r>
      <w:r w:rsidR="00E83389" w:rsidRPr="007A36C2">
        <w:t xml:space="preserve"> </w:t>
      </w:r>
      <w:r w:rsidR="004A16C5" w:rsidRPr="007A36C2">
        <w:t xml:space="preserve">Applicants </w:t>
      </w:r>
      <w:r w:rsidR="007470E6" w:rsidRPr="007A36C2">
        <w:t xml:space="preserve">should </w:t>
      </w:r>
      <w:r w:rsidR="00EF76FC" w:rsidRPr="007A36C2">
        <w:t xml:space="preserve">submit a </w:t>
      </w:r>
      <w:r w:rsidR="004A16C5" w:rsidRPr="007A36C2">
        <w:t xml:space="preserve">BCA in support of each project for which they seek funding that quantifies each of these benefits, provides monetary estimates of their economic value, and compares the properly-discounted present values of these benefits to the project’s estimated costs.  </w:t>
      </w:r>
      <w:r w:rsidR="00EF76FC" w:rsidRPr="007A36C2">
        <w:t>W</w:t>
      </w:r>
      <w:r w:rsidR="00CF3337" w:rsidRPr="007A36C2">
        <w:t>here applicant</w:t>
      </w:r>
      <w:r w:rsidR="00EF76FC" w:rsidRPr="007A36C2">
        <w:t>s</w:t>
      </w:r>
      <w:r w:rsidR="00CF3337" w:rsidRPr="007A36C2">
        <w:t xml:space="preserve"> can</w:t>
      </w:r>
      <w:r w:rsidR="00EF76FC" w:rsidRPr="007A36C2">
        <w:t>no</w:t>
      </w:r>
      <w:r w:rsidR="00CF3337" w:rsidRPr="007A36C2">
        <w:t>t adequately monetize benefits</w:t>
      </w:r>
      <w:r w:rsidR="002F03A8" w:rsidRPr="007A36C2">
        <w:t>,</w:t>
      </w:r>
      <w:r w:rsidR="00EF76FC" w:rsidRPr="007A36C2">
        <w:t xml:space="preserve"> they</w:t>
      </w:r>
      <w:r w:rsidR="002F03A8" w:rsidRPr="007A36C2">
        <w:t xml:space="preserve"> are urged to </w:t>
      </w:r>
      <w:r w:rsidR="00EF76FC" w:rsidRPr="007A36C2">
        <w:t>identify non-monetary measures for other categor</w:t>
      </w:r>
      <w:r w:rsidR="00626EDA" w:rsidRPr="007A36C2">
        <w:t>ies</w:t>
      </w:r>
      <w:r w:rsidR="00CF3337" w:rsidRPr="007A36C2">
        <w:t xml:space="preserve"> of benefits</w:t>
      </w:r>
      <w:r w:rsidR="002F03A8" w:rsidRPr="007A36C2">
        <w:t xml:space="preserve"> (</w:t>
      </w:r>
      <w:r w:rsidR="00626EDA" w:rsidRPr="007A36C2">
        <w:t xml:space="preserve">examples </w:t>
      </w:r>
      <w:r w:rsidR="00CF3337" w:rsidRPr="007A36C2">
        <w:t>below</w:t>
      </w:r>
      <w:r w:rsidR="002F03A8" w:rsidRPr="007A36C2">
        <w:t>) to assist the Department in making cost-effectiveness and other determinations about projects.</w:t>
      </w:r>
    </w:p>
    <w:p w14:paraId="62EF41AE" w14:textId="592F6815" w:rsidR="00D5182B" w:rsidRPr="007A36C2" w:rsidRDefault="00D5182B" w:rsidP="004003AC">
      <w:pPr>
        <w:pStyle w:val="ListParagraph"/>
        <w:spacing w:before="120"/>
        <w:ind w:left="2160"/>
      </w:pPr>
      <w:r w:rsidRPr="007A36C2">
        <w:t xml:space="preserve">Many projects are likely to generate other categories of benefits that are more difficult to quantify and value in economic terms, but are nevertheless important considerations in determining whether a proposed project is cost-effective.  These </w:t>
      </w:r>
      <w:r w:rsidR="00A329C7" w:rsidRPr="007A36C2">
        <w:t xml:space="preserve">may </w:t>
      </w:r>
      <w:r w:rsidRPr="007A36C2">
        <w:t>include impacts such as improving the reliability of passenger trav</w:t>
      </w:r>
      <w:r w:rsidR="00264F25" w:rsidRPr="007A36C2">
        <w:t>el times or freight deliveries,</w:t>
      </w:r>
      <w:r w:rsidR="00B450D8" w:rsidRPr="007A36C2">
        <w:t xml:space="preserve"> </w:t>
      </w:r>
      <w:r w:rsidR="00626EDA" w:rsidRPr="007A36C2">
        <w:t>i</w:t>
      </w:r>
      <w:r w:rsidR="00B450D8" w:rsidRPr="007A36C2">
        <w:t xml:space="preserve">mprovements to </w:t>
      </w:r>
      <w:r w:rsidR="00EF2C96" w:rsidRPr="007A36C2">
        <w:t xml:space="preserve">the </w:t>
      </w:r>
      <w:r w:rsidR="00B450D8" w:rsidRPr="007A36C2">
        <w:t xml:space="preserve">existing </w:t>
      </w:r>
      <w:r w:rsidR="006B073D" w:rsidRPr="007A36C2">
        <w:t>human and natural environment</w:t>
      </w:r>
      <w:r w:rsidR="00477DC9" w:rsidRPr="007A36C2">
        <w:t>s</w:t>
      </w:r>
      <w:r w:rsidR="006B073D" w:rsidRPr="007A36C2">
        <w:t xml:space="preserve"> surrounding the project</w:t>
      </w:r>
      <w:r w:rsidR="00B450D8" w:rsidRPr="007A36C2">
        <w:t xml:space="preserve">, </w:t>
      </w:r>
      <w:r w:rsidR="002F2C88" w:rsidRPr="007A36C2">
        <w:t>increased</w:t>
      </w:r>
      <w:r w:rsidR="00B450D8" w:rsidRPr="007A36C2">
        <w:t xml:space="preserve"> </w:t>
      </w:r>
      <w:r w:rsidR="002B3D20" w:rsidRPr="007A36C2">
        <w:t xml:space="preserve">connectivity, </w:t>
      </w:r>
      <w:r w:rsidR="00B450D8" w:rsidRPr="007A36C2">
        <w:t>access</w:t>
      </w:r>
      <w:r w:rsidR="002B3D20" w:rsidRPr="007A36C2">
        <w:t>,</w:t>
      </w:r>
      <w:r w:rsidR="00B450D8" w:rsidRPr="007A36C2">
        <w:t xml:space="preserve"> and mobility, benefits to</w:t>
      </w:r>
      <w:r w:rsidR="002F2C88" w:rsidRPr="007A36C2">
        <w:t xml:space="preserve"> </w:t>
      </w:r>
      <w:r w:rsidR="00B450D8" w:rsidRPr="007A36C2">
        <w:t xml:space="preserve">public health, </w:t>
      </w:r>
      <w:proofErr w:type="spellStart"/>
      <w:r w:rsidR="00B450D8" w:rsidRPr="007A36C2">
        <w:t>stormwater</w:t>
      </w:r>
      <w:proofErr w:type="spellEnd"/>
      <w:r w:rsidR="00B450D8" w:rsidRPr="007A36C2">
        <w:t xml:space="preserve"> runoff </w:t>
      </w:r>
      <w:r w:rsidR="00EF2C96" w:rsidRPr="007A36C2">
        <w:t>mitigation</w:t>
      </w:r>
      <w:r w:rsidR="00B450D8" w:rsidRPr="007A36C2">
        <w:t xml:space="preserve">, </w:t>
      </w:r>
      <w:r w:rsidR="003B76E1" w:rsidRPr="007A36C2">
        <w:t xml:space="preserve">and </w:t>
      </w:r>
      <w:r w:rsidR="002F2C88" w:rsidRPr="007A36C2">
        <w:t>noise reduction</w:t>
      </w:r>
      <w:r w:rsidRPr="007A36C2">
        <w:t xml:space="preserve">.  Applicants should identify each category of impact or benefits that is not </w:t>
      </w:r>
      <w:r w:rsidR="003B76E1" w:rsidRPr="007A36C2">
        <w:t xml:space="preserve">already </w:t>
      </w:r>
      <w:r w:rsidRPr="007A36C2">
        <w:t>included in the estimated dollar value of their project’s benefits (as described above), and wherever possible provide numerical estimates of the magnitude and timing of each of these additional impacts.</w:t>
      </w:r>
    </w:p>
    <w:p w14:paraId="0FB7A21B" w14:textId="4531B7CD" w:rsidR="000C7604" w:rsidRPr="007A36C2" w:rsidRDefault="00A329C7" w:rsidP="00FD7461">
      <w:pPr>
        <w:pStyle w:val="ListParagraph"/>
        <w:spacing w:before="120"/>
        <w:ind w:left="2160"/>
      </w:pPr>
      <w:r w:rsidRPr="007A36C2">
        <w:lastRenderedPageBreak/>
        <w:t>For the purpose of evaluating cost-effectiveness, p</w:t>
      </w:r>
      <w:r w:rsidR="00FD7461" w:rsidRPr="007A36C2">
        <w:t>roject costs should include those for constructing, operating, and maintaining the proposed project, including a detailed breakdown of those costs by spending category</w:t>
      </w:r>
      <w:r w:rsidR="002B3D20" w:rsidRPr="007A36C2">
        <w:t xml:space="preserve"> and</w:t>
      </w:r>
      <w:r w:rsidR="00FD7461" w:rsidRPr="007A36C2">
        <w:t xml:space="preserve"> the expected timing or schedule for costs in each category. </w:t>
      </w:r>
    </w:p>
    <w:p w14:paraId="12D29CE2" w14:textId="055CA28D" w:rsidR="00FD7461" w:rsidRPr="007A36C2" w:rsidRDefault="000C7604" w:rsidP="00FD7461">
      <w:pPr>
        <w:pStyle w:val="ListParagraph"/>
        <w:spacing w:before="120"/>
        <w:ind w:left="2160"/>
      </w:pPr>
      <w:r w:rsidRPr="007A36C2">
        <w:t xml:space="preserve">To assist in </w:t>
      </w:r>
      <w:r w:rsidR="0086498E" w:rsidRPr="007A36C2">
        <w:t>USDOT</w:t>
      </w:r>
      <w:r w:rsidRPr="007A36C2">
        <w:t>’s cost-effectiveness evaluation, applicants should provide all relevant files used for their BCA, including any spreadsheet</w:t>
      </w:r>
      <w:r w:rsidR="00EF1CB9" w:rsidRPr="007A36C2">
        <w:t xml:space="preserve"> file</w:t>
      </w:r>
      <w:r w:rsidRPr="007A36C2">
        <w:t xml:space="preserve">s and technical memos describing the analysis (whether created in-house or by a contractor). </w:t>
      </w:r>
      <w:r w:rsidR="00365C50" w:rsidRPr="007A36C2">
        <w:t xml:space="preserve"> </w:t>
      </w:r>
      <w:r w:rsidRPr="007A36C2">
        <w:t>The spreadsheet</w:t>
      </w:r>
      <w:r w:rsidR="00EF1CB9" w:rsidRPr="007A36C2">
        <w:t>s</w:t>
      </w:r>
      <w:r w:rsidRPr="007A36C2">
        <w:t xml:space="preserve"> </w:t>
      </w:r>
      <w:r w:rsidR="00EF1CB9" w:rsidRPr="007A36C2">
        <w:t>and technical memos</w:t>
      </w:r>
      <w:r w:rsidRPr="007A36C2">
        <w:t xml:space="preserve"> should </w:t>
      </w:r>
      <w:r w:rsidR="00EF1CB9" w:rsidRPr="007A36C2">
        <w:t xml:space="preserve">present the calculations in sufficient detail to allow the analysis to be reproduced by </w:t>
      </w:r>
      <w:r w:rsidR="0086498E" w:rsidRPr="007A36C2">
        <w:t>USDOT</w:t>
      </w:r>
      <w:r w:rsidR="00EF1CB9" w:rsidRPr="007A36C2">
        <w:t xml:space="preserve"> evaluators.</w:t>
      </w:r>
      <w:r w:rsidR="00365C50" w:rsidRPr="007A36C2">
        <w:t xml:space="preserve"> </w:t>
      </w:r>
      <w:r w:rsidR="00FD7461" w:rsidRPr="007A36C2">
        <w:t xml:space="preserve">Detailed guidance for estimating </w:t>
      </w:r>
      <w:r w:rsidR="00A329C7" w:rsidRPr="007A36C2">
        <w:t xml:space="preserve">some types of </w:t>
      </w:r>
      <w:r w:rsidR="00E83389" w:rsidRPr="007A36C2">
        <w:t>quantitative</w:t>
      </w:r>
      <w:r w:rsidR="00A329C7" w:rsidRPr="007A36C2">
        <w:t xml:space="preserve"> </w:t>
      </w:r>
      <w:r w:rsidR="00FD7461" w:rsidRPr="007A36C2">
        <w:t>benefits</w:t>
      </w:r>
      <w:r w:rsidR="006C67F3" w:rsidRPr="007A36C2">
        <w:t xml:space="preserve"> and costs</w:t>
      </w:r>
      <w:r w:rsidR="00FD7461" w:rsidRPr="007A36C2">
        <w:t>, together with recommended economic values for converting them to dollar terms and discounting to their present values</w:t>
      </w:r>
      <w:r w:rsidR="00EF1CB9" w:rsidRPr="007A36C2">
        <w:t>,</w:t>
      </w:r>
      <w:r w:rsidR="00FD7461" w:rsidRPr="007A36C2">
        <w:t xml:space="preserve"> are available in </w:t>
      </w:r>
      <w:r w:rsidR="0086498E" w:rsidRPr="007A36C2">
        <w:t>USDOT</w:t>
      </w:r>
      <w:r w:rsidR="00FD7461" w:rsidRPr="007A36C2">
        <w:t>’s guidance for conduc</w:t>
      </w:r>
      <w:r w:rsidR="006C67F3" w:rsidRPr="007A36C2">
        <w:t>t</w:t>
      </w:r>
      <w:r w:rsidR="00FD7461" w:rsidRPr="007A36C2">
        <w:t xml:space="preserve">ing </w:t>
      </w:r>
      <w:r w:rsidR="006C67F3" w:rsidRPr="007A36C2">
        <w:t>BCAs</w:t>
      </w:r>
      <w:r w:rsidR="00FD7461" w:rsidRPr="007A36C2">
        <w:t xml:space="preserve"> for projects seeking funding under the </w:t>
      </w:r>
      <w:r w:rsidR="00C07B48" w:rsidRPr="007A36C2">
        <w:t>FASTLANE</w:t>
      </w:r>
      <w:r w:rsidR="00FD7461" w:rsidRPr="007A36C2">
        <w:t xml:space="preserve"> program (see</w:t>
      </w:r>
      <w:r w:rsidR="00E83389" w:rsidRPr="007A36C2">
        <w:t xml:space="preserve"> </w:t>
      </w:r>
      <w:r w:rsidR="00C47CE5" w:rsidRPr="007A36C2">
        <w:t>https://www.transportation.gov/buildamerica/FASTLANEgrants</w:t>
      </w:r>
      <w:r w:rsidR="00FD7461" w:rsidRPr="007A36C2">
        <w:t>).</w:t>
      </w:r>
    </w:p>
    <w:p w14:paraId="34D950FC" w14:textId="77777777" w:rsidR="004A16C5" w:rsidRPr="007A36C2" w:rsidRDefault="004A16C5" w:rsidP="004003AC">
      <w:pPr>
        <w:pStyle w:val="ListParagraph"/>
        <w:spacing w:before="120"/>
        <w:ind w:left="2160"/>
      </w:pPr>
      <w:r w:rsidRPr="007A36C2">
        <w:t xml:space="preserve">Applicants for </w:t>
      </w:r>
      <w:r w:rsidR="00A329C7" w:rsidRPr="007A36C2">
        <w:t>freight projects within the boundaries of a freight rail, water (including ports), or in</w:t>
      </w:r>
      <w:r w:rsidR="00626EDA" w:rsidRPr="007A36C2">
        <w:t xml:space="preserve">termodal facility </w:t>
      </w:r>
      <w:r w:rsidR="00A329C7" w:rsidRPr="007A36C2">
        <w:t xml:space="preserve">should also </w:t>
      </w:r>
      <w:r w:rsidRPr="007A36C2">
        <w:t>quantify the benefits of their proposed projects for freight movements on the National Highway Freight Network, and should demonstrate that the Federal share of the project funds only elements of the project that provide public benefits.</w:t>
      </w:r>
    </w:p>
    <w:p w14:paraId="1004A6F2" w14:textId="6E0CBD82" w:rsidR="008269F9" w:rsidRPr="007A36C2" w:rsidRDefault="00A12E14" w:rsidP="00B90F29">
      <w:pPr>
        <w:pStyle w:val="ListParagraph"/>
        <w:numPr>
          <w:ilvl w:val="2"/>
          <w:numId w:val="20"/>
        </w:numPr>
        <w:ind w:left="2160" w:hanging="360"/>
      </w:pPr>
      <w:r w:rsidRPr="007A36C2">
        <w:rPr>
          <w:b/>
        </w:rPr>
        <w:lastRenderedPageBreak/>
        <w:t>Project Readiness</w:t>
      </w:r>
      <w:r w:rsidR="007A0209" w:rsidRPr="007A36C2">
        <w:t xml:space="preserve"> including information to </w:t>
      </w:r>
      <w:r w:rsidR="00E96903" w:rsidRPr="007A36C2">
        <w:t>demonstrate</w:t>
      </w:r>
      <w:r w:rsidR="00A329C7" w:rsidRPr="007A36C2">
        <w:t xml:space="preserve"> that</w:t>
      </w:r>
      <w:r w:rsidR="00E96903" w:rsidRPr="007A36C2">
        <w:t xml:space="preserve"> the project is reasonably expected to begin construction </w:t>
      </w:r>
      <w:r w:rsidR="00FB3FD4" w:rsidRPr="007A36C2">
        <w:t xml:space="preserve">in a timely manner.  For a large project, the Department cannot award a project that is not reasonably expected to begin construction </w:t>
      </w:r>
      <w:r w:rsidR="00DC61AD" w:rsidRPr="007A36C2">
        <w:t xml:space="preserve">within </w:t>
      </w:r>
      <w:r w:rsidR="00E96903" w:rsidRPr="007A36C2">
        <w:t xml:space="preserve">18 months of obligation of funds for the project.  </w:t>
      </w:r>
      <w:r w:rsidR="00FB3FD4" w:rsidRPr="007A36C2">
        <w:t xml:space="preserve">The Department will determine that </w:t>
      </w:r>
      <w:r w:rsidR="00293C36" w:rsidRPr="007A36C2">
        <w:t xml:space="preserve">large </w:t>
      </w:r>
      <w:r w:rsidR="00FB3FD4" w:rsidRPr="007A36C2">
        <w:t>projects with a</w:t>
      </w:r>
      <w:r w:rsidR="00293CDC" w:rsidRPr="007A36C2">
        <w:t>n obligation</w:t>
      </w:r>
      <w:r w:rsidR="00FB3FD4" w:rsidRPr="007A36C2">
        <w:t xml:space="preserve"> date beyond Septe</w:t>
      </w:r>
      <w:r w:rsidR="008C7EC8" w:rsidRPr="007A36C2">
        <w:t>mber 30, 20</w:t>
      </w:r>
      <w:r w:rsidR="00D76890" w:rsidRPr="007A36C2">
        <w:t>20</w:t>
      </w:r>
      <w:r w:rsidR="008C7EC8" w:rsidRPr="007A36C2">
        <w:t xml:space="preserve"> are not reasonably</w:t>
      </w:r>
      <w:r w:rsidR="00FB3FD4" w:rsidRPr="007A36C2">
        <w:t xml:space="preserve"> expected to begin construction within 18 months of obligation.  </w:t>
      </w:r>
      <w:r w:rsidR="00E83389" w:rsidRPr="007A36C2">
        <w:t xml:space="preserve">Obligation occurs when a selected applicant and </w:t>
      </w:r>
      <w:r w:rsidR="0086498E" w:rsidRPr="007A36C2">
        <w:t>USDOT</w:t>
      </w:r>
      <w:r w:rsidR="00E83389" w:rsidRPr="007A36C2">
        <w:t xml:space="preserve"> enter a written</w:t>
      </w:r>
      <w:r w:rsidR="00365C50" w:rsidRPr="007A36C2">
        <w:t>,</w:t>
      </w:r>
      <w:r w:rsidR="00E83389" w:rsidRPr="007A36C2">
        <w:t xml:space="preserve"> </w:t>
      </w:r>
      <w:r w:rsidR="00FB3FD4" w:rsidRPr="007A36C2">
        <w:t>project</w:t>
      </w:r>
      <w:r w:rsidR="00365C50" w:rsidRPr="007A36C2">
        <w:t>-</w:t>
      </w:r>
      <w:r w:rsidR="00FB3FD4" w:rsidRPr="007A36C2">
        <w:t xml:space="preserve">specific </w:t>
      </w:r>
      <w:r w:rsidR="00E83389" w:rsidRPr="007A36C2">
        <w:t xml:space="preserve">agreement and is generally after the applicant has satisfied applicable administrative requirements, including transportation planning and environmental review requirements.  </w:t>
      </w:r>
      <w:r w:rsidR="00E67D87" w:rsidRPr="007A36C2">
        <w:t xml:space="preserve">Depending on the nature of pre-construction activities included in the awarded project, the Department may obligate funds in phases.  </w:t>
      </w:r>
    </w:p>
    <w:p w14:paraId="1D854BC3" w14:textId="77777777" w:rsidR="00E96903" w:rsidRPr="007A36C2" w:rsidRDefault="009308FA" w:rsidP="002D288A">
      <w:pPr>
        <w:ind w:left="2160" w:firstLine="360"/>
      </w:pPr>
      <w:r w:rsidRPr="007A36C2">
        <w:t>P</w:t>
      </w:r>
      <w:r w:rsidR="007E7365" w:rsidRPr="007A36C2">
        <w:t xml:space="preserve">reliminary engineering and right-of-way </w:t>
      </w:r>
      <w:r w:rsidRPr="007A36C2">
        <w:t xml:space="preserve">acquisition </w:t>
      </w:r>
      <w:r w:rsidR="007E7365" w:rsidRPr="007A36C2">
        <w:t>activities, such as environmental review, design work, and other preconstruction activities, do not fulfill the requirement to begin construction within 18 months of obligation</w:t>
      </w:r>
      <w:r w:rsidR="00293C36" w:rsidRPr="007A36C2">
        <w:t xml:space="preserve"> for large projects</w:t>
      </w:r>
      <w:r w:rsidR="007E7365" w:rsidRPr="007A36C2">
        <w:t xml:space="preserve">. </w:t>
      </w:r>
    </w:p>
    <w:p w14:paraId="1DB83402" w14:textId="77777777" w:rsidR="00DC61AD" w:rsidRPr="007A36C2" w:rsidRDefault="00DC61AD" w:rsidP="004003AC">
      <w:pPr>
        <w:pStyle w:val="ListParagraph"/>
        <w:ind w:left="2160" w:firstLine="360"/>
      </w:pPr>
      <w:r w:rsidRPr="007A36C2">
        <w:t xml:space="preserve">To </w:t>
      </w:r>
      <w:r w:rsidR="00B71A5A" w:rsidRPr="007A36C2">
        <w:t xml:space="preserve">assist the Department’s </w:t>
      </w:r>
      <w:r w:rsidR="002D288A" w:rsidRPr="007A36C2">
        <w:t xml:space="preserve">project readiness </w:t>
      </w:r>
      <w:r w:rsidR="00B71A5A" w:rsidRPr="007A36C2">
        <w:t>determination</w:t>
      </w:r>
      <w:r w:rsidRPr="007A36C2">
        <w:t>, the</w:t>
      </w:r>
      <w:r w:rsidR="00B71A5A" w:rsidRPr="007A36C2">
        <w:t xml:space="preserve"> </w:t>
      </w:r>
      <w:r w:rsidR="008269F9" w:rsidRPr="007A36C2">
        <w:t>Department will consider information provided in this Section D.2.ii.d. (Grant Funds, Sources and Uses of Project Funds) in addition to</w:t>
      </w:r>
      <w:r w:rsidR="00B71A5A" w:rsidRPr="007A36C2">
        <w:t xml:space="preserve"> the following information</w:t>
      </w:r>
      <w:r w:rsidRPr="007A36C2">
        <w:t>:</w:t>
      </w:r>
    </w:p>
    <w:p w14:paraId="3EB00519" w14:textId="1800A0CE" w:rsidR="009231BF" w:rsidRPr="007A36C2" w:rsidRDefault="009231BF" w:rsidP="00B90F29">
      <w:pPr>
        <w:pStyle w:val="ListParagraph"/>
        <w:numPr>
          <w:ilvl w:val="0"/>
          <w:numId w:val="13"/>
        </w:numPr>
        <w:ind w:left="2520" w:hanging="360"/>
      </w:pPr>
      <w:r w:rsidRPr="007A36C2">
        <w:t xml:space="preserve">Technical Feasibility. </w:t>
      </w:r>
      <w:r w:rsidR="00D4249F" w:rsidRPr="007A36C2">
        <w:t xml:space="preserve"> </w:t>
      </w:r>
      <w:r w:rsidRPr="007A36C2">
        <w:t xml:space="preserve">The technical feasibility of the project should be demonstrated by engineering and design studies and activities; the </w:t>
      </w:r>
      <w:r w:rsidRPr="007A36C2">
        <w:lastRenderedPageBreak/>
        <w:t xml:space="preserve">development of design criteria and/or a basis of design; the basis for the cost estimate presented in the </w:t>
      </w:r>
      <w:r w:rsidR="00C07B48" w:rsidRPr="007A36C2">
        <w:t>FASTLANE</w:t>
      </w:r>
      <w:r w:rsidRPr="007A36C2">
        <w:t xml:space="preserve"> application, including the identification of contingency levels appropriate to its level of design; and any scope, schedule, and budget risk-mitigation measures. </w:t>
      </w:r>
      <w:r w:rsidR="00D4249F" w:rsidRPr="007A36C2">
        <w:t xml:space="preserve"> </w:t>
      </w:r>
      <w:r w:rsidRPr="007A36C2">
        <w:t xml:space="preserve">Applicants </w:t>
      </w:r>
      <w:r w:rsidR="00A35143" w:rsidRPr="007A36C2">
        <w:t>should</w:t>
      </w:r>
      <w:r w:rsidRPr="007A36C2">
        <w:t xml:space="preserve"> include a detailed statement of work that focuses on the technical and engineering aspects of the project and describes in detail the project to be constructed. </w:t>
      </w:r>
    </w:p>
    <w:p w14:paraId="01C057CB" w14:textId="6B25ADAA" w:rsidR="009231BF" w:rsidRPr="007A36C2" w:rsidRDefault="009231BF" w:rsidP="00B90F29">
      <w:pPr>
        <w:pStyle w:val="ListParagraph"/>
        <w:numPr>
          <w:ilvl w:val="0"/>
          <w:numId w:val="13"/>
        </w:numPr>
        <w:ind w:left="2520" w:hanging="360"/>
      </w:pPr>
      <w:r w:rsidRPr="007A36C2">
        <w:t xml:space="preserve">Project Schedule. </w:t>
      </w:r>
      <w:r w:rsidR="00D4249F" w:rsidRPr="007A36C2">
        <w:t xml:space="preserve"> </w:t>
      </w:r>
      <w:r w:rsidRPr="007A36C2">
        <w:t xml:space="preserve">The applicant </w:t>
      </w:r>
      <w:r w:rsidR="00A35143" w:rsidRPr="007A36C2">
        <w:t>should</w:t>
      </w:r>
      <w:r w:rsidRPr="007A36C2">
        <w:t xml:space="preserve"> include a detailed project schedule that </w:t>
      </w:r>
      <w:r w:rsidR="00626EDA" w:rsidRPr="007A36C2">
        <w:t>identifies</w:t>
      </w:r>
      <w:r w:rsidRPr="007A36C2">
        <w:t xml:space="preserve"> all major project milestones</w:t>
      </w:r>
      <w:r w:rsidR="00626EDA" w:rsidRPr="007A36C2">
        <w:t>.  Examples of such milestones include</w:t>
      </w:r>
      <w:r w:rsidR="007E7365" w:rsidRPr="007A36C2">
        <w:t xml:space="preserve"> </w:t>
      </w:r>
      <w:r w:rsidR="009308FA" w:rsidRPr="007A36C2">
        <w:t xml:space="preserve">State </w:t>
      </w:r>
      <w:r w:rsidR="007E7365" w:rsidRPr="007A36C2">
        <w:t>and local planning approvals</w:t>
      </w:r>
      <w:r w:rsidRPr="007A36C2">
        <w:t xml:space="preserve"> </w:t>
      </w:r>
      <w:r w:rsidR="007E7365" w:rsidRPr="007A36C2">
        <w:t>(</w:t>
      </w:r>
      <w:r w:rsidR="000B63F7" w:rsidRPr="007A36C2">
        <w:t>programming on the STIP</w:t>
      </w:r>
      <w:r w:rsidR="007E7365" w:rsidRPr="007A36C2">
        <w:t>)</w:t>
      </w:r>
      <w:r w:rsidR="000B63F7" w:rsidRPr="007A36C2">
        <w:t xml:space="preserve">, </w:t>
      </w:r>
      <w:r w:rsidRPr="007A36C2">
        <w:t xml:space="preserve">start and completion of </w:t>
      </w:r>
      <w:r w:rsidR="007E7365" w:rsidRPr="007A36C2">
        <w:t xml:space="preserve">NEPA and other </w:t>
      </w:r>
      <w:r w:rsidRPr="007A36C2">
        <w:t>environment</w:t>
      </w:r>
      <w:r w:rsidR="006C67F3" w:rsidRPr="007A36C2">
        <w:t>al reviews and approvals</w:t>
      </w:r>
      <w:r w:rsidR="007E7365" w:rsidRPr="007A36C2">
        <w:t xml:space="preserve"> including permitting</w:t>
      </w:r>
      <w:r w:rsidR="006C67F3" w:rsidRPr="007A36C2">
        <w:t>; design completion</w:t>
      </w:r>
      <w:r w:rsidRPr="007A36C2">
        <w:t xml:space="preserve">; right of way acquisition; approval of plan, specification and estimate (PS&amp;E); procurement; </w:t>
      </w:r>
      <w:r w:rsidR="009308FA" w:rsidRPr="007A36C2">
        <w:t>State</w:t>
      </w:r>
      <w:r w:rsidR="007E7365" w:rsidRPr="007A36C2">
        <w:t xml:space="preserve"> and local approvals; project partnership and implementation agreements including agreements with railroads; </w:t>
      </w:r>
      <w:r w:rsidRPr="007A36C2">
        <w:t>and construction</w:t>
      </w:r>
      <w:r w:rsidR="00626EDA" w:rsidRPr="007A36C2">
        <w:t>.  The project schedule should be</w:t>
      </w:r>
      <w:r w:rsidRPr="007A36C2">
        <w:t xml:space="preserve"> sufficiently detailed </w:t>
      </w:r>
      <w:r w:rsidR="00626EDA" w:rsidRPr="007A36C2">
        <w:t xml:space="preserve">to </w:t>
      </w:r>
      <w:r w:rsidRPr="007A36C2">
        <w:t>demonstrate that:</w:t>
      </w:r>
    </w:p>
    <w:p w14:paraId="4AF4B3B4" w14:textId="77777777" w:rsidR="009231BF" w:rsidRPr="007A36C2" w:rsidRDefault="009231BF" w:rsidP="00B90F29">
      <w:pPr>
        <w:pStyle w:val="ListParagraph"/>
        <w:numPr>
          <w:ilvl w:val="3"/>
          <w:numId w:val="13"/>
        </w:numPr>
        <w:tabs>
          <w:tab w:val="left" w:pos="360"/>
          <w:tab w:val="left" w:pos="720"/>
        </w:tabs>
        <w:autoSpaceDE w:val="0"/>
        <w:autoSpaceDN w:val="0"/>
        <w:adjustRightInd w:val="0"/>
        <w:ind w:left="2880"/>
        <w:jc w:val="both"/>
        <w:rPr>
          <w:b/>
        </w:rPr>
      </w:pPr>
      <w:r w:rsidRPr="007A36C2">
        <w:t>all necessary activities will be complete to allow grant funds to be obligated sufficiently in advance of the statutory deadline, and that any unexpected delays will not put the funds at risk of expiring before they are obligated;</w:t>
      </w:r>
    </w:p>
    <w:p w14:paraId="289ED9A2" w14:textId="2FB4F877" w:rsidR="009231BF" w:rsidRPr="007A36C2" w:rsidRDefault="009231BF" w:rsidP="00B90F29">
      <w:pPr>
        <w:numPr>
          <w:ilvl w:val="3"/>
          <w:numId w:val="13"/>
        </w:numPr>
        <w:tabs>
          <w:tab w:val="left" w:pos="360"/>
          <w:tab w:val="left" w:pos="720"/>
        </w:tabs>
        <w:autoSpaceDE w:val="0"/>
        <w:autoSpaceDN w:val="0"/>
        <w:adjustRightInd w:val="0"/>
        <w:ind w:left="2880"/>
        <w:jc w:val="both"/>
        <w:rPr>
          <w:b/>
        </w:rPr>
      </w:pPr>
      <w:r w:rsidRPr="007A36C2">
        <w:lastRenderedPageBreak/>
        <w:t xml:space="preserve">the project can begin construction quickly upon receipt of a </w:t>
      </w:r>
      <w:r w:rsidR="00C07B48" w:rsidRPr="007A36C2">
        <w:t>FASTLANE</w:t>
      </w:r>
      <w:r w:rsidRPr="007A36C2">
        <w:t xml:space="preserve"> </w:t>
      </w:r>
      <w:r w:rsidR="006159C7" w:rsidRPr="007A36C2">
        <w:t>grant</w:t>
      </w:r>
      <w:r w:rsidRPr="007A36C2">
        <w:t xml:space="preserve">, and that the grant funds will be spent expeditiously once construction starts; and </w:t>
      </w:r>
    </w:p>
    <w:p w14:paraId="710FF324" w14:textId="77777777" w:rsidR="009231BF" w:rsidRPr="007A36C2" w:rsidRDefault="00B71A5A" w:rsidP="00B90F29">
      <w:pPr>
        <w:numPr>
          <w:ilvl w:val="3"/>
          <w:numId w:val="13"/>
        </w:numPr>
        <w:tabs>
          <w:tab w:val="left" w:pos="360"/>
          <w:tab w:val="left" w:pos="720"/>
        </w:tabs>
        <w:autoSpaceDE w:val="0"/>
        <w:autoSpaceDN w:val="0"/>
        <w:adjustRightInd w:val="0"/>
        <w:ind w:left="2880"/>
        <w:jc w:val="both"/>
        <w:rPr>
          <w:b/>
        </w:rPr>
      </w:pPr>
      <w:proofErr w:type="gramStart"/>
      <w:r w:rsidRPr="007A36C2">
        <w:t>all</w:t>
      </w:r>
      <w:proofErr w:type="gramEnd"/>
      <w:r w:rsidRPr="007A36C2">
        <w:t xml:space="preserve"> </w:t>
      </w:r>
      <w:r w:rsidR="009231BF" w:rsidRPr="007A36C2">
        <w:t>property and/or right-of-way acquisition will be completed</w:t>
      </w:r>
      <w:r w:rsidR="003406B3" w:rsidRPr="007A36C2">
        <w:t xml:space="preserve"> </w:t>
      </w:r>
      <w:r w:rsidRPr="007A36C2">
        <w:t xml:space="preserve">in a timely manner </w:t>
      </w:r>
      <w:r w:rsidR="003406B3" w:rsidRPr="007A36C2">
        <w:t xml:space="preserve">in accordance with </w:t>
      </w:r>
      <w:r w:rsidR="007E7365" w:rsidRPr="007A36C2">
        <w:t xml:space="preserve">49 CFR </w:t>
      </w:r>
      <w:r w:rsidR="003A16D8" w:rsidRPr="007A36C2">
        <w:t xml:space="preserve">part </w:t>
      </w:r>
      <w:r w:rsidR="007E7365" w:rsidRPr="007A36C2">
        <w:t xml:space="preserve">24 and other </w:t>
      </w:r>
      <w:r w:rsidR="003406B3" w:rsidRPr="007A36C2">
        <w:t>legal requirements</w:t>
      </w:r>
      <w:r w:rsidR="004B66A3" w:rsidRPr="007A36C2">
        <w:t xml:space="preserve"> or a statement that no acquisition is necessary</w:t>
      </w:r>
      <w:r w:rsidR="009231BF" w:rsidRPr="007A36C2">
        <w:t xml:space="preserve">.  </w:t>
      </w:r>
    </w:p>
    <w:p w14:paraId="0BEF9D60" w14:textId="77777777" w:rsidR="009231BF" w:rsidRPr="007A36C2" w:rsidRDefault="009231BF" w:rsidP="00B90F29">
      <w:pPr>
        <w:pStyle w:val="ListParagraph"/>
        <w:numPr>
          <w:ilvl w:val="0"/>
          <w:numId w:val="13"/>
        </w:numPr>
        <w:ind w:left="2520" w:hanging="360"/>
      </w:pPr>
      <w:r w:rsidRPr="007A36C2">
        <w:t>Required Approvals</w:t>
      </w:r>
    </w:p>
    <w:p w14:paraId="02751191" w14:textId="77777777" w:rsidR="006037D6" w:rsidRPr="007A36C2" w:rsidRDefault="006037D6" w:rsidP="00B90F29">
      <w:pPr>
        <w:pStyle w:val="ListParagraph"/>
        <w:numPr>
          <w:ilvl w:val="3"/>
          <w:numId w:val="13"/>
        </w:numPr>
        <w:autoSpaceDE w:val="0"/>
        <w:autoSpaceDN w:val="0"/>
        <w:adjustRightInd w:val="0"/>
        <w:ind w:left="2880"/>
        <w:outlineLvl w:val="0"/>
      </w:pPr>
      <w:r w:rsidRPr="007A36C2">
        <w:t xml:space="preserve">Environmental Permits and Reviews:  </w:t>
      </w:r>
      <w:r w:rsidR="006C67F3" w:rsidRPr="007A36C2">
        <w:t>As noted in Section D.2.ii.f.iii above, t</w:t>
      </w:r>
      <w:r w:rsidRPr="007A36C2">
        <w:t xml:space="preserve">he application should demonstrate receipt (or reasonably anticipated receipt) of all environmental approvals and permits necessary for the project to proceed to construction on the timeline specified in the project schedule and necessary to meet the statutory obligation deadline, including satisfaction of all Federal, State and local requirements and completion of the NEPA process. </w:t>
      </w:r>
      <w:r w:rsidR="00D4249F" w:rsidRPr="007A36C2">
        <w:t xml:space="preserve"> </w:t>
      </w:r>
      <w:r w:rsidRPr="007A36C2">
        <w:t xml:space="preserve">Although </w:t>
      </w:r>
      <w:r w:rsidR="00E96903" w:rsidRPr="007A36C2">
        <w:t>S</w:t>
      </w:r>
      <w:r w:rsidRPr="007A36C2">
        <w:t xml:space="preserve">ection </w:t>
      </w:r>
      <w:r w:rsidR="00EE6F49" w:rsidRPr="007A36C2">
        <w:t>C.3.vi</w:t>
      </w:r>
      <w:r w:rsidRPr="007A36C2">
        <w:t xml:space="preserve"> (Project Components) of this notice encourages applicants to identify independent project components, those components may not be separable for the NEPA process.  In such cases, the NEPA review for the independent project component may have to include evaluation of all project components as connected, similar, or cumulative actions, as detailed at 40 CFR § 1508.25.  In addition, th</w:t>
      </w:r>
      <w:r w:rsidR="004B66A3" w:rsidRPr="007A36C2">
        <w:t>e</w:t>
      </w:r>
      <w:r w:rsidRPr="007A36C2">
        <w:t xml:space="preserve"> </w:t>
      </w:r>
      <w:r w:rsidR="00426495" w:rsidRPr="007A36C2">
        <w:t>scope of the NEPA decision</w:t>
      </w:r>
      <w:r w:rsidRPr="007A36C2">
        <w:t xml:space="preserve"> may </w:t>
      </w:r>
      <w:r w:rsidR="00426495" w:rsidRPr="007A36C2">
        <w:t>a</w:t>
      </w:r>
      <w:r w:rsidRPr="007A36C2">
        <w:t xml:space="preserve">ffect the applicability of the Federal requirements </w:t>
      </w:r>
      <w:r w:rsidR="00426495" w:rsidRPr="007A36C2">
        <w:lastRenderedPageBreak/>
        <w:t xml:space="preserve">on the project </w:t>
      </w:r>
      <w:r w:rsidRPr="007A36C2">
        <w:t xml:space="preserve">described in the application.  </w:t>
      </w:r>
      <w:r w:rsidR="006C67F3" w:rsidRPr="007A36C2">
        <w:t>Specifically, t</w:t>
      </w:r>
      <w:r w:rsidR="00E96903" w:rsidRPr="007A36C2">
        <w:t>he application should include:</w:t>
      </w:r>
    </w:p>
    <w:p w14:paraId="602FA929" w14:textId="066EBB09" w:rsidR="00017917" w:rsidRPr="007A36C2" w:rsidRDefault="006037D6" w:rsidP="00B90F29">
      <w:pPr>
        <w:pStyle w:val="ListParagraph"/>
        <w:numPr>
          <w:ilvl w:val="0"/>
          <w:numId w:val="14"/>
        </w:numPr>
        <w:ind w:left="3240"/>
        <w:rPr>
          <w:b/>
        </w:rPr>
      </w:pPr>
      <w:r w:rsidRPr="007A36C2">
        <w:t xml:space="preserve">Information about the NEPA status of the project. </w:t>
      </w:r>
      <w:r w:rsidR="00D4249F" w:rsidRPr="007A36C2">
        <w:t xml:space="preserve"> </w:t>
      </w:r>
      <w:r w:rsidRPr="007A36C2">
        <w:t xml:space="preserve">If the NEPA process is completed, an applicant </w:t>
      </w:r>
      <w:r w:rsidR="00A35143" w:rsidRPr="007A36C2">
        <w:t>should</w:t>
      </w:r>
      <w:r w:rsidRPr="007A36C2">
        <w:t xml:space="preserve"> indicate the date of, and provide a website link or other reference to the final Categorical Exclusion, Finding of No Significant Impact</w:t>
      </w:r>
      <w:r w:rsidR="006C67F3" w:rsidRPr="007A36C2">
        <w:t>,</w:t>
      </w:r>
      <w:r w:rsidRPr="007A36C2">
        <w:t xml:space="preserve"> Record of Decision</w:t>
      </w:r>
      <w:r w:rsidR="006C67F3" w:rsidRPr="007A36C2">
        <w:t>, or any other NEPA documents prepared</w:t>
      </w:r>
      <w:r w:rsidRPr="007A36C2">
        <w:t xml:space="preserve">. </w:t>
      </w:r>
      <w:r w:rsidR="00D4249F" w:rsidRPr="007A36C2">
        <w:t xml:space="preserve"> </w:t>
      </w:r>
      <w:r w:rsidRPr="007A36C2">
        <w:t xml:space="preserve">If the NEPA process is underway but not complete, the application </w:t>
      </w:r>
      <w:r w:rsidR="00A35143" w:rsidRPr="007A36C2">
        <w:t>should</w:t>
      </w:r>
      <w:r w:rsidRPr="007A36C2">
        <w:t xml:space="preserve"> detail the type of NEPA review underway, where the project is in the process, and indicate the anticipated date of completion</w:t>
      </w:r>
      <w:r w:rsidR="008973E0" w:rsidRPr="007A36C2">
        <w:t xml:space="preserve"> of all milestones and of the final NEPA determination</w:t>
      </w:r>
      <w:r w:rsidRPr="007A36C2">
        <w:t xml:space="preserve">. </w:t>
      </w:r>
      <w:r w:rsidR="00264F25" w:rsidRPr="007A36C2">
        <w:t>If the NEPA documents are approaching ten years old, the applicant should include a proposed approach for updating this material.</w:t>
      </w:r>
      <w:r w:rsidRPr="007A36C2">
        <w:t xml:space="preserve"> </w:t>
      </w:r>
    </w:p>
    <w:p w14:paraId="1F7980A9" w14:textId="54DB1947" w:rsidR="00017917" w:rsidRPr="007A36C2" w:rsidRDefault="006037D6" w:rsidP="00B90F29">
      <w:pPr>
        <w:pStyle w:val="ListParagraph"/>
        <w:numPr>
          <w:ilvl w:val="0"/>
          <w:numId w:val="14"/>
        </w:numPr>
        <w:ind w:left="3240"/>
        <w:rPr>
          <w:b/>
        </w:rPr>
      </w:pPr>
      <w:r w:rsidRPr="007A36C2">
        <w:t>Information on reviews</w:t>
      </w:r>
      <w:r w:rsidR="006C67F3" w:rsidRPr="007A36C2">
        <w:t>, approvals, and permits</w:t>
      </w:r>
      <w:r w:rsidRPr="007A36C2">
        <w:t xml:space="preserve"> by other agencies.  An application </w:t>
      </w:r>
      <w:r w:rsidR="00A35143" w:rsidRPr="007A36C2">
        <w:t>should</w:t>
      </w:r>
      <w:r w:rsidRPr="007A36C2">
        <w:t xml:space="preserve"> indicate whether the proposed project requires reviews or approval actions by other agencies</w:t>
      </w:r>
      <w:r w:rsidRPr="007A36C2">
        <w:rPr>
          <w:vertAlign w:val="superscript"/>
        </w:rPr>
        <w:footnoteReference w:id="7"/>
      </w:r>
      <w:r w:rsidRPr="007A36C2">
        <w:t>, indicate the status of such actions, and provide detailed information about the status of those reviews or approvals and</w:t>
      </w:r>
      <w:r w:rsidR="004B66A3" w:rsidRPr="007A36C2">
        <w:t xml:space="preserve"> </w:t>
      </w:r>
      <w:r w:rsidRPr="007A36C2">
        <w:t>or demonstrate compliance with any other applicable Federal, State, or local requirements.</w:t>
      </w:r>
      <w:r w:rsidR="006C67F3" w:rsidRPr="007A36C2">
        <w:t xml:space="preserve">  Applicants should provide a </w:t>
      </w:r>
      <w:r w:rsidR="006C67F3" w:rsidRPr="007A36C2">
        <w:lastRenderedPageBreak/>
        <w:t>website link or other reference to copies of any reviews, approvals, and permits prepared.</w:t>
      </w:r>
      <w:r w:rsidRPr="007A36C2">
        <w:t xml:space="preserve"> </w:t>
      </w:r>
    </w:p>
    <w:p w14:paraId="13499A0E" w14:textId="77777777" w:rsidR="00017917" w:rsidRPr="007A36C2" w:rsidRDefault="006037D6" w:rsidP="00B90F29">
      <w:pPr>
        <w:pStyle w:val="ListParagraph"/>
        <w:numPr>
          <w:ilvl w:val="0"/>
          <w:numId w:val="14"/>
        </w:numPr>
        <w:ind w:left="3240"/>
        <w:rPr>
          <w:b/>
        </w:rPr>
      </w:pPr>
      <w:r w:rsidRPr="007A36C2">
        <w:t xml:space="preserve">Environmental studies or other documents—preferably through a website link—that describe in detail known project impacts, and possible mitigation for those impacts. </w:t>
      </w:r>
    </w:p>
    <w:p w14:paraId="09A7C994" w14:textId="5D80B577" w:rsidR="004003AC" w:rsidRPr="007A36C2" w:rsidRDefault="006037D6" w:rsidP="00B90F29">
      <w:pPr>
        <w:pStyle w:val="ListParagraph"/>
        <w:numPr>
          <w:ilvl w:val="0"/>
          <w:numId w:val="14"/>
        </w:numPr>
        <w:ind w:left="3240"/>
        <w:rPr>
          <w:b/>
        </w:rPr>
      </w:pPr>
      <w:r w:rsidRPr="007A36C2">
        <w:t xml:space="preserve">A description of discussions with the appropriate </w:t>
      </w:r>
      <w:r w:rsidR="0086498E" w:rsidRPr="007A36C2">
        <w:t>USDOT</w:t>
      </w:r>
      <w:r w:rsidRPr="007A36C2">
        <w:t xml:space="preserve"> modal administration field or headquarters office regarding compliance with NEPA and other applicable environmental reviews and approvals</w:t>
      </w:r>
      <w:r w:rsidR="004003AC" w:rsidRPr="007A36C2">
        <w:t>.</w:t>
      </w:r>
    </w:p>
    <w:p w14:paraId="04ECF8FA" w14:textId="77777777" w:rsidR="006B073D" w:rsidRPr="007A36C2" w:rsidRDefault="006B073D" w:rsidP="00B90F29">
      <w:pPr>
        <w:pStyle w:val="ListParagraph"/>
        <w:numPr>
          <w:ilvl w:val="0"/>
          <w:numId w:val="14"/>
        </w:numPr>
        <w:ind w:left="3240"/>
        <w:rPr>
          <w:b/>
        </w:rPr>
      </w:pPr>
      <w:r w:rsidRPr="007A36C2">
        <w:t xml:space="preserve">A description of public engagement to date about the project including the degree to which public comments </w:t>
      </w:r>
      <w:r w:rsidR="002F2C88" w:rsidRPr="007A36C2">
        <w:t xml:space="preserve">and commitments </w:t>
      </w:r>
      <w:r w:rsidRPr="007A36C2">
        <w:t>have been integrated into project development and design.</w:t>
      </w:r>
    </w:p>
    <w:p w14:paraId="121849DE" w14:textId="77777777" w:rsidR="004D1615" w:rsidRPr="007A36C2" w:rsidRDefault="006C67F3" w:rsidP="00B90F29">
      <w:pPr>
        <w:pStyle w:val="ListParagraph"/>
        <w:numPr>
          <w:ilvl w:val="1"/>
          <w:numId w:val="20"/>
        </w:numPr>
        <w:ind w:left="2880"/>
        <w:rPr>
          <w:b/>
        </w:rPr>
      </w:pPr>
      <w:r w:rsidRPr="007A36C2">
        <w:t>State and Local</w:t>
      </w:r>
      <w:r w:rsidR="004003AC" w:rsidRPr="007A36C2">
        <w:t xml:space="preserve"> Approvals</w:t>
      </w:r>
      <w:r w:rsidR="004D1615" w:rsidRPr="007A36C2">
        <w:t xml:space="preserve">.  The applicant should demonstrate receipt of </w:t>
      </w:r>
      <w:r w:rsidR="006E2EA9" w:rsidRPr="007A36C2">
        <w:t>S</w:t>
      </w:r>
      <w:r w:rsidR="004D1615" w:rsidRPr="007A36C2">
        <w:t>tate and local approvals on which the project depends</w:t>
      </w:r>
      <w:r w:rsidR="004B66A3" w:rsidRPr="007A36C2">
        <w:t>, such as local government funding commitments or TIF approval</w:t>
      </w:r>
      <w:r w:rsidR="004D1615" w:rsidRPr="007A36C2">
        <w:t>. Additional support from relevant State and local officials is not required; however, an applicant should demonstrate that the project is broadly supported.</w:t>
      </w:r>
    </w:p>
    <w:p w14:paraId="48D68238" w14:textId="775846CA" w:rsidR="004B66A3" w:rsidRPr="007A36C2" w:rsidRDefault="00556958" w:rsidP="00B90F29">
      <w:pPr>
        <w:pStyle w:val="ListParagraph"/>
        <w:numPr>
          <w:ilvl w:val="1"/>
          <w:numId w:val="20"/>
        </w:numPr>
        <w:ind w:left="2880"/>
      </w:pPr>
      <w:r w:rsidRPr="007A36C2">
        <w:t>State and Local Planning</w:t>
      </w:r>
      <w:r w:rsidR="004D1615" w:rsidRPr="007A36C2">
        <w:t>.</w:t>
      </w:r>
      <w:r w:rsidR="004D1615" w:rsidRPr="007A36C2">
        <w:rPr>
          <w:b/>
        </w:rPr>
        <w:t xml:space="preserve">  </w:t>
      </w:r>
      <w:r w:rsidR="004D1615" w:rsidRPr="007A36C2">
        <w:t xml:space="preserve">The planning requirements of the </w:t>
      </w:r>
      <w:r w:rsidR="00595CF7" w:rsidRPr="007A36C2">
        <w:t xml:space="preserve">operating </w:t>
      </w:r>
      <w:r w:rsidR="004D1615" w:rsidRPr="007A36C2">
        <w:t xml:space="preserve">administration administering the </w:t>
      </w:r>
      <w:r w:rsidR="00C07B48" w:rsidRPr="007A36C2">
        <w:t>FASTLANE</w:t>
      </w:r>
      <w:r w:rsidR="004D1615" w:rsidRPr="007A36C2">
        <w:t xml:space="preserve"> project </w:t>
      </w:r>
      <w:r w:rsidR="004D1615" w:rsidRPr="007A36C2">
        <w:lastRenderedPageBreak/>
        <w:t>will apply</w:t>
      </w:r>
      <w:r w:rsidR="004D1615" w:rsidRPr="007A36C2">
        <w:rPr>
          <w:vertAlign w:val="superscript"/>
        </w:rPr>
        <w:footnoteReference w:id="8"/>
      </w:r>
      <w:r w:rsidR="00E47B4A" w:rsidRPr="007A36C2">
        <w:t>, including intermodal projects located at airport facilities</w:t>
      </w:r>
      <w:r w:rsidR="00D4249F" w:rsidRPr="007A36C2">
        <w:t>.</w:t>
      </w:r>
      <w:r w:rsidR="00E47B4A" w:rsidRPr="007A36C2">
        <w:rPr>
          <w:rStyle w:val="FootnoteReference"/>
        </w:rPr>
        <w:footnoteReference w:id="9"/>
      </w:r>
      <w:r w:rsidR="004D1615" w:rsidRPr="007A36C2">
        <w:t xml:space="preserve">  </w:t>
      </w:r>
      <w:r w:rsidR="004B66A3" w:rsidRPr="007A36C2">
        <w:t>Applicants</w:t>
      </w:r>
      <w:r w:rsidR="004D1615" w:rsidRPr="007A36C2">
        <w:t xml:space="preserve"> should demonstrate that a project that is required to be included in the relevant State, metropolitan, and local planning documents has been or will be included. If the project is not included in the relevant planning documents at the time the application is submitted, </w:t>
      </w:r>
      <w:r w:rsidR="004B66A3" w:rsidRPr="007A36C2">
        <w:t>the applicant</w:t>
      </w:r>
      <w:r w:rsidR="004D1615" w:rsidRPr="007A36C2">
        <w:t xml:space="preserve"> should submit a </w:t>
      </w:r>
      <w:r w:rsidR="00904A82" w:rsidRPr="007A36C2">
        <w:t xml:space="preserve">statement </w:t>
      </w:r>
      <w:r w:rsidR="004D1615" w:rsidRPr="007A36C2">
        <w:t xml:space="preserve">from the appropriate planning agency that actions are underway to include the project in the relevant planning document. </w:t>
      </w:r>
    </w:p>
    <w:p w14:paraId="684E7D80" w14:textId="0E974C1F" w:rsidR="000D28EE" w:rsidRPr="007A36C2" w:rsidRDefault="000D28EE" w:rsidP="00A64941">
      <w:pPr>
        <w:pStyle w:val="ListParagraph"/>
        <w:ind w:left="2880" w:firstLine="0"/>
      </w:pPr>
      <w:r w:rsidRPr="007A36C2">
        <w:t>To the extent possible, freight projects should be included in a State Freight Plan and supported by a State Freight Advisory Committee (</w:t>
      </w:r>
      <w:r w:rsidR="00904A82" w:rsidRPr="007A36C2">
        <w:t>49 U.S.C. 70201, 70202</w:t>
      </w:r>
      <w:r w:rsidRPr="007A36C2">
        <w:t xml:space="preserve">).  </w:t>
      </w:r>
      <w:r w:rsidR="007719B9" w:rsidRPr="007A36C2">
        <w:t>Applicants should provide links or other documentation supporting this consideration.</w:t>
      </w:r>
      <w:r w:rsidRPr="007A36C2">
        <w:t xml:space="preserve"> </w:t>
      </w:r>
    </w:p>
    <w:p w14:paraId="26318B91" w14:textId="10A0A1C1" w:rsidR="004D1615" w:rsidRPr="007A36C2" w:rsidRDefault="004D1615" w:rsidP="00A64941">
      <w:pPr>
        <w:pStyle w:val="ListParagraph"/>
        <w:ind w:left="2880" w:firstLine="0"/>
      </w:pPr>
      <w:r w:rsidRPr="007A36C2">
        <w:lastRenderedPageBreak/>
        <w:t xml:space="preserve">Because projects have different schedules, the construction start date for each </w:t>
      </w:r>
      <w:r w:rsidR="00C07B48" w:rsidRPr="007A36C2">
        <w:t>FASTLANE</w:t>
      </w:r>
      <w:r w:rsidRPr="007A36C2">
        <w:t xml:space="preserve"> </w:t>
      </w:r>
      <w:r w:rsidR="006159C7" w:rsidRPr="007A36C2">
        <w:t xml:space="preserve">grant </w:t>
      </w:r>
      <w:r w:rsidRPr="007A36C2">
        <w:t>will be specified in the project-specific agreements signed by relevant modal administration and the grant recipients and will be based on critical path items identified by applicants in response to items (iv)(a) through (c) above</w:t>
      </w:r>
      <w:r w:rsidR="00EF2C96" w:rsidRPr="007A36C2">
        <w:t xml:space="preserve">, </w:t>
      </w:r>
      <w:r w:rsidR="002F2C88" w:rsidRPr="007A36C2">
        <w:t>and be consistent with</w:t>
      </w:r>
      <w:r w:rsidR="00EF2C96" w:rsidRPr="007A36C2">
        <w:t xml:space="preserve"> other relevant </w:t>
      </w:r>
      <w:r w:rsidR="009308FA" w:rsidRPr="007A36C2">
        <w:t>State</w:t>
      </w:r>
      <w:r w:rsidR="00EF2C96" w:rsidRPr="007A36C2">
        <w:t xml:space="preserve"> or local plan, including </w:t>
      </w:r>
      <w:r w:rsidR="002F2C88" w:rsidRPr="007A36C2">
        <w:t xml:space="preserve">bicycle and pedestrian plans, </w:t>
      </w:r>
      <w:r w:rsidR="00EF2C96" w:rsidRPr="007A36C2">
        <w:t xml:space="preserve">economic development plans, local land-use plans, </w:t>
      </w:r>
      <w:r w:rsidR="002F2C88" w:rsidRPr="007A36C2">
        <w:t xml:space="preserve">and </w:t>
      </w:r>
      <w:r w:rsidR="00EF2C96" w:rsidRPr="007A36C2">
        <w:t>water and c</w:t>
      </w:r>
      <w:r w:rsidR="002F2C88" w:rsidRPr="007A36C2">
        <w:t>oastal zone management plans</w:t>
      </w:r>
      <w:r w:rsidRPr="007A36C2">
        <w:t xml:space="preserve">.  </w:t>
      </w:r>
    </w:p>
    <w:p w14:paraId="55C3FB03" w14:textId="1F93C72A" w:rsidR="004D1615" w:rsidRPr="007A36C2" w:rsidRDefault="004D1615" w:rsidP="00B90F29">
      <w:pPr>
        <w:pStyle w:val="ListParagraph"/>
        <w:numPr>
          <w:ilvl w:val="0"/>
          <w:numId w:val="13"/>
        </w:numPr>
        <w:ind w:left="2520" w:hanging="360"/>
        <w:rPr>
          <w:b/>
        </w:rPr>
      </w:pPr>
      <w:r w:rsidRPr="007A36C2">
        <w:t>Assessment of Project Risks and Mitigation Strategies.</w:t>
      </w:r>
      <w:r w:rsidR="00C4376A" w:rsidRPr="007A36C2">
        <w:rPr>
          <w:b/>
        </w:rPr>
        <w:t xml:space="preserve">  </w:t>
      </w:r>
      <w:r w:rsidR="00C4376A" w:rsidRPr="007A36C2">
        <w:t xml:space="preserve">Project risks, such as procurement delays, environmental uncertainties, increases in real estate acquisition costs, uncommitted local match, or lack of legislative approval, affect the likelihood of successful project start and completion.  </w:t>
      </w:r>
      <w:r w:rsidRPr="007A36C2">
        <w:t xml:space="preserve">The applicant should identify the material risks to the project and the strategies that the lead applicant and any project partners have undertaken or will undertake in order to mitigate those risks. </w:t>
      </w:r>
      <w:r w:rsidR="006C67F3" w:rsidRPr="007A36C2">
        <w:t>Information provided in response to Section D.2.ii.f.i</w:t>
      </w:r>
      <w:r w:rsidR="00904A82" w:rsidRPr="007A36C2">
        <w:t>-</w:t>
      </w:r>
      <w:r w:rsidR="006C67F3" w:rsidRPr="007A36C2">
        <w:t xml:space="preserve">iv above should be referenced in developing this assessment.  </w:t>
      </w:r>
      <w:r w:rsidRPr="007A36C2">
        <w:t xml:space="preserve">The applicant </w:t>
      </w:r>
      <w:r w:rsidR="00904A82" w:rsidRPr="007A36C2">
        <w:t xml:space="preserve">should </w:t>
      </w:r>
      <w:r w:rsidRPr="007A36C2">
        <w:t>assess the greatest risks to the pr</w:t>
      </w:r>
      <w:r w:rsidR="00036306" w:rsidRPr="007A36C2">
        <w:t>oject</w:t>
      </w:r>
      <w:r w:rsidRPr="007A36C2">
        <w:t xml:space="preserve"> and identify how the project parties will mitigate those risks. </w:t>
      </w:r>
      <w:r w:rsidR="00D4249F" w:rsidRPr="007A36C2">
        <w:t xml:space="preserve"> The</w:t>
      </w:r>
      <w:r w:rsidR="00264F25" w:rsidRPr="007A36C2">
        <w:t xml:space="preserve"> </w:t>
      </w:r>
      <w:r w:rsidR="0086498E" w:rsidRPr="007A36C2">
        <w:t>USDOT</w:t>
      </w:r>
      <w:r w:rsidRPr="007A36C2">
        <w:t xml:space="preserve"> will consider projects that contain risks</w:t>
      </w:r>
      <w:r w:rsidR="00904A82" w:rsidRPr="007A36C2">
        <w:t>, but expects</w:t>
      </w:r>
      <w:r w:rsidRPr="007A36C2">
        <w:t xml:space="preserve"> the applicant </w:t>
      </w:r>
      <w:r w:rsidR="00904A82" w:rsidRPr="007A36C2">
        <w:t xml:space="preserve">to </w:t>
      </w:r>
      <w:r w:rsidRPr="007A36C2">
        <w:t>clearly and directly describe achievable mitigation strategies.</w:t>
      </w:r>
    </w:p>
    <w:p w14:paraId="5A818AEA" w14:textId="034C5C9F" w:rsidR="004D1615" w:rsidRPr="007A36C2" w:rsidRDefault="00036306" w:rsidP="00CA632D">
      <w:pPr>
        <w:tabs>
          <w:tab w:val="left" w:pos="360"/>
          <w:tab w:val="left" w:pos="720"/>
        </w:tabs>
        <w:autoSpaceDE w:val="0"/>
        <w:autoSpaceDN w:val="0"/>
        <w:adjustRightInd w:val="0"/>
        <w:ind w:left="2520" w:firstLine="0"/>
      </w:pPr>
      <w:r w:rsidRPr="007A36C2">
        <w:lastRenderedPageBreak/>
        <w:tab/>
      </w:r>
      <w:r w:rsidR="004D1615" w:rsidRPr="007A36C2">
        <w:t xml:space="preserve">The applicant, to the extent </w:t>
      </w:r>
      <w:r w:rsidR="00D4249F" w:rsidRPr="007A36C2">
        <w:t xml:space="preserve">it is </w:t>
      </w:r>
      <w:r w:rsidR="004D1615" w:rsidRPr="007A36C2">
        <w:t xml:space="preserve">unfamiliar with the Federal program, should contact </w:t>
      </w:r>
      <w:r w:rsidR="0086498E" w:rsidRPr="007A36C2">
        <w:t>USDOT</w:t>
      </w:r>
      <w:r w:rsidR="004D1615" w:rsidRPr="007A36C2">
        <w:t xml:space="preserve"> modal field or headquarters offices </w:t>
      </w:r>
      <w:r w:rsidR="00E67D87" w:rsidRPr="007A36C2">
        <w:t>as found at www.transportation.gov/</w:t>
      </w:r>
      <w:r w:rsidR="00F6311E" w:rsidRPr="007A36C2">
        <w:t>FASTLANEgrants</w:t>
      </w:r>
      <w:r w:rsidR="00E67D87" w:rsidRPr="007A36C2">
        <w:t xml:space="preserve"> </w:t>
      </w:r>
      <w:r w:rsidR="004D1615" w:rsidRPr="007A36C2">
        <w:t>for information on what steps are pre-requisite to the obligation of Federal funds in order to ensure that their project schedule is reasonable and that there are no risks of delays in satisfying Federal requirements.</w:t>
      </w:r>
      <w:r w:rsidRPr="007A36C2">
        <w:tab/>
      </w:r>
    </w:p>
    <w:p w14:paraId="36BB1145" w14:textId="77777777" w:rsidR="00AF599F" w:rsidRPr="007A36C2" w:rsidRDefault="009E2207" w:rsidP="00B90F29">
      <w:pPr>
        <w:pStyle w:val="ListParagraph"/>
        <w:numPr>
          <w:ilvl w:val="0"/>
          <w:numId w:val="4"/>
        </w:numPr>
        <w:rPr>
          <w:b/>
        </w:rPr>
      </w:pPr>
      <w:r w:rsidRPr="007A36C2">
        <w:rPr>
          <w:b/>
        </w:rPr>
        <w:t>Unique entity identifier and System for Award Management (SAM)</w:t>
      </w:r>
      <w:r w:rsidR="00F37E7D" w:rsidRPr="007A36C2">
        <w:rPr>
          <w:b/>
        </w:rPr>
        <w:t xml:space="preserve"> </w:t>
      </w:r>
      <w:r w:rsidR="00F37E7D" w:rsidRPr="007A36C2">
        <w:rPr>
          <w:b/>
        </w:rPr>
        <w:softHyphen/>
      </w:r>
    </w:p>
    <w:p w14:paraId="41924AE0" w14:textId="428D9E8B" w:rsidR="000D28EE" w:rsidRPr="007A36C2" w:rsidRDefault="000D28EE" w:rsidP="00AF06F1">
      <w:pPr>
        <w:pStyle w:val="ListParagraph"/>
        <w:ind w:left="1080" w:firstLine="0"/>
      </w:pPr>
      <w:r w:rsidRPr="007A36C2">
        <w:t>Each applicant must:</w:t>
      </w:r>
      <w:r w:rsidR="00280540" w:rsidRPr="007A36C2">
        <w:t xml:space="preserve"> </w:t>
      </w:r>
      <w:r w:rsidRPr="007A36C2">
        <w:t xml:space="preserve">1) be registered in SAM before submitting its application; 2) provide a valid unique entity identifier in its application; and 3) continue to maintain an active SAM registration with current information at all times during which it has an active Federal award or an application or plan under consideration by a Federal awarding agency.  </w:t>
      </w:r>
      <w:r w:rsidR="00D4249F" w:rsidRPr="007A36C2">
        <w:t xml:space="preserve">The </w:t>
      </w:r>
      <w:r w:rsidR="0086498E" w:rsidRPr="007A36C2">
        <w:t>USDOT</w:t>
      </w:r>
      <w:r w:rsidRPr="007A36C2">
        <w:t xml:space="preserve"> may not make an </w:t>
      </w:r>
      <w:r w:rsidR="00C07B48" w:rsidRPr="007A36C2">
        <w:t>FASTLANE</w:t>
      </w:r>
      <w:r w:rsidRPr="007A36C2">
        <w:t xml:space="preserve"> grant to an applicant until the applicant has complied with all applicable unique entity identifier and SAM requirements and, if an applicant has not fully complied with the requirements by the time </w:t>
      </w:r>
      <w:r w:rsidR="0086498E" w:rsidRPr="007A36C2">
        <w:t>USDOT</w:t>
      </w:r>
      <w:r w:rsidRPr="007A36C2">
        <w:t xml:space="preserve"> is ready to make an </w:t>
      </w:r>
      <w:r w:rsidR="00C07B48" w:rsidRPr="007A36C2">
        <w:t>FASTLANE</w:t>
      </w:r>
      <w:r w:rsidRPr="007A36C2">
        <w:t xml:space="preserve"> grant, </w:t>
      </w:r>
      <w:r w:rsidR="0086498E" w:rsidRPr="007A36C2">
        <w:t>USDOT</w:t>
      </w:r>
      <w:r w:rsidRPr="007A36C2">
        <w:t xml:space="preserve"> may determine that the applicant is not qualified to receive an </w:t>
      </w:r>
      <w:r w:rsidR="00C07B48" w:rsidRPr="007A36C2">
        <w:t>FASTLANE</w:t>
      </w:r>
      <w:r w:rsidRPr="007A36C2">
        <w:t xml:space="preserve"> grant and use that determination as a basis for making an </w:t>
      </w:r>
      <w:r w:rsidR="00C07B48" w:rsidRPr="007A36C2">
        <w:t>FASTLANE</w:t>
      </w:r>
      <w:r w:rsidRPr="007A36C2">
        <w:t xml:space="preserve"> grant to another applicant.</w:t>
      </w:r>
    </w:p>
    <w:p w14:paraId="244F3FCE" w14:textId="77777777" w:rsidR="009E2207" w:rsidRPr="007A36C2" w:rsidRDefault="009E2207" w:rsidP="00B90F29">
      <w:pPr>
        <w:pStyle w:val="ListParagraph"/>
        <w:numPr>
          <w:ilvl w:val="0"/>
          <w:numId w:val="4"/>
        </w:numPr>
        <w:rPr>
          <w:b/>
        </w:rPr>
      </w:pPr>
      <w:r w:rsidRPr="007A36C2">
        <w:rPr>
          <w:b/>
        </w:rPr>
        <w:t>Submission Dates and Timelines</w:t>
      </w:r>
    </w:p>
    <w:p w14:paraId="0F4F7FCE" w14:textId="77777777" w:rsidR="00AF599F" w:rsidRPr="007A36C2" w:rsidRDefault="00F3193C" w:rsidP="00B90F29">
      <w:pPr>
        <w:pStyle w:val="ListParagraph"/>
        <w:numPr>
          <w:ilvl w:val="0"/>
          <w:numId w:val="9"/>
        </w:numPr>
        <w:ind w:left="1440" w:hanging="360"/>
        <w:rPr>
          <w:b/>
        </w:rPr>
      </w:pPr>
      <w:r w:rsidRPr="007A36C2">
        <w:rPr>
          <w:b/>
        </w:rPr>
        <w:t xml:space="preserve">Deadline </w:t>
      </w:r>
    </w:p>
    <w:p w14:paraId="77E6BDA0" w14:textId="6A553731" w:rsidR="00F3193C" w:rsidRPr="007A36C2" w:rsidRDefault="00F3193C" w:rsidP="00B81562">
      <w:pPr>
        <w:pStyle w:val="ListParagraph"/>
        <w:ind w:left="1440"/>
      </w:pPr>
      <w:r w:rsidRPr="007A36C2">
        <w:t xml:space="preserve">Applications must be submitted by </w:t>
      </w:r>
      <w:r w:rsidR="000860A8" w:rsidRPr="007A36C2">
        <w:t>8</w:t>
      </w:r>
      <w:r w:rsidRPr="007A36C2">
        <w:t>:</w:t>
      </w:r>
      <w:r w:rsidR="000860A8" w:rsidRPr="007A36C2">
        <w:t>00</w:t>
      </w:r>
      <w:r w:rsidRPr="007A36C2">
        <w:t xml:space="preserve"> p.m. </w:t>
      </w:r>
      <w:r w:rsidR="0023297F">
        <w:t>EST</w:t>
      </w:r>
      <w:r w:rsidR="00A31C0C" w:rsidRPr="007A36C2">
        <w:t xml:space="preserve"> on</w:t>
      </w:r>
      <w:r w:rsidRPr="007A36C2">
        <w:t xml:space="preserve"> </w:t>
      </w:r>
      <w:r w:rsidR="00950881" w:rsidRPr="007A36C2">
        <w:t>December 15, 2016</w:t>
      </w:r>
      <w:r w:rsidRPr="007A36C2">
        <w:t xml:space="preserve">.  </w:t>
      </w:r>
      <w:r w:rsidR="00CF0E1F" w:rsidRPr="007A36C2">
        <w:t xml:space="preserve">The Grants.gov “Apply” function will open </w:t>
      </w:r>
      <w:r w:rsidR="00F52EB2" w:rsidRPr="007A36C2">
        <w:t>by</w:t>
      </w:r>
      <w:r w:rsidR="00950881" w:rsidRPr="007A36C2">
        <w:t xml:space="preserve"> November 14, 2016</w:t>
      </w:r>
      <w:r w:rsidR="00CF0E1F" w:rsidRPr="007A36C2">
        <w:t>.</w:t>
      </w:r>
      <w:r w:rsidR="00F342C1">
        <w:t xml:space="preserve"> The Department has determined that an application deadline fewer than 60 days after this notice is published is appropriate because the accelerated timeline is </w:t>
      </w:r>
      <w:r w:rsidR="00F342C1">
        <w:lastRenderedPageBreak/>
        <w:t>necessary to satisfy the statutory 60-day Congressional notification requirement, as well as to ensure the timely obligation of available funds.</w:t>
      </w:r>
      <w:r w:rsidR="00CF0E1F" w:rsidRPr="007A36C2">
        <w:t xml:space="preserve">  </w:t>
      </w:r>
    </w:p>
    <w:p w14:paraId="6A05A160" w14:textId="77777777" w:rsidR="000D28EE" w:rsidRPr="007A36C2" w:rsidRDefault="000D28EE" w:rsidP="000D28EE">
      <w:pPr>
        <w:pStyle w:val="ListParagraph"/>
        <w:ind w:left="1080" w:firstLine="360"/>
        <w:rPr>
          <w:b/>
        </w:rPr>
      </w:pPr>
      <w:r w:rsidRPr="007A36C2">
        <w:t>To submit an application through Grants.gov, applicants must:</w:t>
      </w:r>
    </w:p>
    <w:p w14:paraId="750CE29F" w14:textId="77777777" w:rsidR="000D28EE" w:rsidRPr="007A36C2" w:rsidRDefault="000D28EE" w:rsidP="00B90F29">
      <w:pPr>
        <w:pStyle w:val="ListParagraph"/>
        <w:numPr>
          <w:ilvl w:val="0"/>
          <w:numId w:val="8"/>
        </w:numPr>
        <w:ind w:left="1800" w:hanging="360"/>
        <w:rPr>
          <w:b/>
        </w:rPr>
      </w:pPr>
      <w:r w:rsidRPr="007A36C2">
        <w:t>Obtain a Data Universal Numbering System (DUNS) number:</w:t>
      </w:r>
    </w:p>
    <w:p w14:paraId="0A5EEC8B" w14:textId="77777777" w:rsidR="000D28EE" w:rsidRPr="007A36C2" w:rsidRDefault="000D28EE" w:rsidP="00B90F29">
      <w:pPr>
        <w:pStyle w:val="ListParagraph"/>
        <w:numPr>
          <w:ilvl w:val="0"/>
          <w:numId w:val="8"/>
        </w:numPr>
        <w:ind w:left="1800" w:hanging="360"/>
        <w:rPr>
          <w:b/>
        </w:rPr>
      </w:pPr>
      <w:r w:rsidRPr="007A36C2">
        <w:t xml:space="preserve">Register with the System Award for Management (SAM) at </w:t>
      </w:r>
      <w:hyperlink r:id="rId14" w:history="1">
        <w:r w:rsidR="00F6311E" w:rsidRPr="007A36C2">
          <w:rPr>
            <w:rStyle w:val="Hyperlink"/>
          </w:rPr>
          <w:t>www.sam.gov</w:t>
        </w:r>
      </w:hyperlink>
      <w:r w:rsidRPr="007A36C2">
        <w:t>;</w:t>
      </w:r>
    </w:p>
    <w:p w14:paraId="76A550DB" w14:textId="77777777" w:rsidR="000D28EE" w:rsidRPr="007A36C2" w:rsidRDefault="000D28EE" w:rsidP="00B90F29">
      <w:pPr>
        <w:pStyle w:val="ListParagraph"/>
        <w:numPr>
          <w:ilvl w:val="0"/>
          <w:numId w:val="8"/>
        </w:numPr>
        <w:ind w:left="1800" w:hanging="360"/>
        <w:rPr>
          <w:b/>
        </w:rPr>
      </w:pPr>
      <w:r w:rsidRPr="007A36C2">
        <w:t>Create a Grants.gov username and password; and</w:t>
      </w:r>
    </w:p>
    <w:p w14:paraId="3F1BE2E3" w14:textId="77777777" w:rsidR="000D28EE" w:rsidRPr="007A36C2" w:rsidRDefault="000D28EE" w:rsidP="00B90F29">
      <w:pPr>
        <w:pStyle w:val="ListParagraph"/>
        <w:numPr>
          <w:ilvl w:val="0"/>
          <w:numId w:val="8"/>
        </w:numPr>
        <w:ind w:left="1800" w:hanging="360"/>
        <w:rPr>
          <w:b/>
        </w:rPr>
      </w:pPr>
      <w:r w:rsidRPr="007A36C2">
        <w:t xml:space="preserve">The E-business Point of Contact (POC) at </w:t>
      </w:r>
      <w:r w:rsidR="00036306" w:rsidRPr="007A36C2">
        <w:t xml:space="preserve">the applicant’s </w:t>
      </w:r>
      <w:r w:rsidRPr="007A36C2">
        <w:t xml:space="preserve">organization must respond to the registration email from Grants.gov and login at Grants.gov to authorize the POC as an Authorized Organization Representative (AOR).  Please note that there can only be one AOR per organization. </w:t>
      </w:r>
    </w:p>
    <w:p w14:paraId="2BDBE593" w14:textId="657FE4FB" w:rsidR="000D28EE" w:rsidRPr="007A36C2" w:rsidRDefault="000D28EE" w:rsidP="000860A8">
      <w:pPr>
        <w:ind w:left="1440" w:firstLine="360"/>
        <w:rPr>
          <w:b/>
        </w:rPr>
      </w:pPr>
      <w:r w:rsidRPr="007A36C2">
        <w:t xml:space="preserve">Please note that the Grants.gov registration process usually takes 2-4 weeks to complete and late applications that are the result of failure to register or comply with Grants.gov applicant requirements in a timely manner will not be considered.  </w:t>
      </w:r>
      <w:r w:rsidR="00D4249F" w:rsidRPr="007A36C2">
        <w:t xml:space="preserve"> </w:t>
      </w:r>
      <w:r w:rsidRPr="007A36C2">
        <w:t>For information and instruction on each of these processes, please see instructions at</w:t>
      </w:r>
      <w:r w:rsidR="000860A8" w:rsidRPr="007A36C2">
        <w:t xml:space="preserve"> </w:t>
      </w:r>
      <w:hyperlink r:id="rId15" w:history="1">
        <w:r w:rsidR="000860A8" w:rsidRPr="007A36C2">
          <w:rPr>
            <w:rStyle w:val="Hyperlink"/>
          </w:rPr>
          <w:t>http://www.grants.gov/web/grants/applicants/applicant-faqs.html</w:t>
        </w:r>
      </w:hyperlink>
      <w:r w:rsidR="000860A8" w:rsidRPr="007A36C2">
        <w:t xml:space="preserve">.  </w:t>
      </w:r>
      <w:r w:rsidRPr="007A36C2">
        <w:t xml:space="preserve">If interested parties experience difficulties at any point during the registration or application process, please call the Grants.gov Customer Service Support Hotline at 1(800) 518-4726, Monday-Friday from 7:00 a.m. to 9:00 p.m. </w:t>
      </w:r>
      <w:r w:rsidR="0023297F">
        <w:t>EST</w:t>
      </w:r>
      <w:r w:rsidRPr="007A36C2">
        <w:t xml:space="preserve">.  </w:t>
      </w:r>
    </w:p>
    <w:p w14:paraId="2E02FA57" w14:textId="77777777" w:rsidR="00AF599F" w:rsidRPr="007A36C2" w:rsidRDefault="00F3193C" w:rsidP="00B90F29">
      <w:pPr>
        <w:pStyle w:val="ListParagraph"/>
        <w:numPr>
          <w:ilvl w:val="0"/>
          <w:numId w:val="9"/>
        </w:numPr>
        <w:ind w:left="1440" w:hanging="360"/>
        <w:rPr>
          <w:b/>
        </w:rPr>
      </w:pPr>
      <w:r w:rsidRPr="007A36C2">
        <w:rPr>
          <w:b/>
        </w:rPr>
        <w:t xml:space="preserve">Consideration of Application </w:t>
      </w:r>
    </w:p>
    <w:p w14:paraId="434AAF73" w14:textId="77777777" w:rsidR="00F3193C" w:rsidRPr="007A36C2" w:rsidRDefault="00F3193C" w:rsidP="00B81562">
      <w:pPr>
        <w:pStyle w:val="ListParagraph"/>
        <w:ind w:left="1440"/>
      </w:pPr>
      <w:r w:rsidRPr="007A36C2">
        <w:t xml:space="preserve">Only applicants who comply with all submission deadlines described in this notice and submit applications through Grants.gov </w:t>
      </w:r>
      <w:r w:rsidR="000D28EE" w:rsidRPr="007A36C2">
        <w:t xml:space="preserve">will </w:t>
      </w:r>
      <w:r w:rsidRPr="007A36C2">
        <w:t>be eligible for award.  Applicants are strongly encouraged to make submissions in advance of the deadline.</w:t>
      </w:r>
    </w:p>
    <w:p w14:paraId="2339B26F" w14:textId="77777777" w:rsidR="00AF599F" w:rsidRPr="007A36C2" w:rsidRDefault="0021109A" w:rsidP="00B90F29">
      <w:pPr>
        <w:pStyle w:val="ListParagraph"/>
        <w:numPr>
          <w:ilvl w:val="0"/>
          <w:numId w:val="9"/>
        </w:numPr>
        <w:ind w:left="1440" w:hanging="360"/>
        <w:rPr>
          <w:b/>
        </w:rPr>
      </w:pPr>
      <w:r w:rsidRPr="007A36C2">
        <w:rPr>
          <w:b/>
        </w:rPr>
        <w:lastRenderedPageBreak/>
        <w:t xml:space="preserve">Late Applications </w:t>
      </w:r>
    </w:p>
    <w:p w14:paraId="777F1620" w14:textId="77777777" w:rsidR="0021109A" w:rsidRPr="007A36C2" w:rsidRDefault="0021109A" w:rsidP="00B81562">
      <w:pPr>
        <w:pStyle w:val="ListParagraph"/>
        <w:ind w:left="1440"/>
        <w:rPr>
          <w:b/>
        </w:rPr>
      </w:pPr>
      <w:r w:rsidRPr="007A36C2">
        <w:t xml:space="preserve">Applications received after the deadline will not be considered except in the case of unforeseen technical difficulties outlined in </w:t>
      </w:r>
      <w:r w:rsidR="000D28EE" w:rsidRPr="007A36C2">
        <w:t>S</w:t>
      </w:r>
      <w:r w:rsidRPr="007A36C2">
        <w:t xml:space="preserve">ection 4.iv.  </w:t>
      </w:r>
    </w:p>
    <w:p w14:paraId="6180C69B" w14:textId="77777777" w:rsidR="00AF599F" w:rsidRPr="007A36C2" w:rsidRDefault="0021109A" w:rsidP="00B90F29">
      <w:pPr>
        <w:pStyle w:val="ListParagraph"/>
        <w:numPr>
          <w:ilvl w:val="0"/>
          <w:numId w:val="9"/>
        </w:numPr>
        <w:ind w:left="1440" w:hanging="360"/>
        <w:rPr>
          <w:b/>
        </w:rPr>
      </w:pPr>
      <w:r w:rsidRPr="007A36C2">
        <w:rPr>
          <w:b/>
        </w:rPr>
        <w:t xml:space="preserve">Late Application Policy </w:t>
      </w:r>
    </w:p>
    <w:p w14:paraId="24500140" w14:textId="4E0800C7" w:rsidR="0021109A" w:rsidRPr="007A36C2" w:rsidRDefault="0021109A" w:rsidP="00B81562">
      <w:pPr>
        <w:pStyle w:val="ListParagraph"/>
        <w:ind w:left="1440" w:firstLine="360"/>
        <w:rPr>
          <w:b/>
        </w:rPr>
      </w:pPr>
      <w:r w:rsidRPr="007A36C2">
        <w:t xml:space="preserve">Applicants experiencing technical issues with Grants.gov that are beyond the applicant’s control must contact </w:t>
      </w:r>
      <w:hyperlink r:id="rId16" w:history="1">
        <w:r w:rsidR="00F6311E" w:rsidRPr="007A36C2">
          <w:rPr>
            <w:rStyle w:val="Hyperlink"/>
          </w:rPr>
          <w:t>FASTLANEgrants@</w:t>
        </w:r>
        <w:r w:rsidR="009F1B3E" w:rsidRPr="007A36C2">
          <w:rPr>
            <w:rStyle w:val="Hyperlink"/>
          </w:rPr>
          <w:t>dot</w:t>
        </w:r>
        <w:r w:rsidR="00F6311E" w:rsidRPr="007A36C2">
          <w:rPr>
            <w:rStyle w:val="Hyperlink"/>
          </w:rPr>
          <w:t>.gov</w:t>
        </w:r>
      </w:hyperlink>
      <w:r w:rsidR="00CA632D" w:rsidRPr="007A36C2">
        <w:t xml:space="preserve"> </w:t>
      </w:r>
      <w:r w:rsidR="006C6598" w:rsidRPr="007A36C2">
        <w:t>prior to the application deadline with the user name of the registrant and details of the technical issue experienced.  The applicant must provide:</w:t>
      </w:r>
    </w:p>
    <w:p w14:paraId="2C4CBF08" w14:textId="77777777" w:rsidR="006C6598" w:rsidRPr="007A36C2" w:rsidRDefault="006C6598" w:rsidP="00B90F29">
      <w:pPr>
        <w:pStyle w:val="ListParagraph"/>
        <w:numPr>
          <w:ilvl w:val="1"/>
          <w:numId w:val="9"/>
        </w:numPr>
        <w:rPr>
          <w:b/>
        </w:rPr>
      </w:pPr>
      <w:r w:rsidRPr="007A36C2">
        <w:t>Details of the technical issue experienced;</w:t>
      </w:r>
    </w:p>
    <w:p w14:paraId="17495406" w14:textId="65EF6638" w:rsidR="006C6598" w:rsidRPr="007A36C2" w:rsidRDefault="006C6598" w:rsidP="00B90F29">
      <w:pPr>
        <w:pStyle w:val="ListParagraph"/>
        <w:numPr>
          <w:ilvl w:val="1"/>
          <w:numId w:val="9"/>
        </w:numPr>
        <w:rPr>
          <w:b/>
        </w:rPr>
      </w:pPr>
      <w:r w:rsidRPr="007A36C2">
        <w:t>Screen capture(s) of the technical issues experienced along with corresponding Grants.gov “Grant tracking number”</w:t>
      </w:r>
      <w:r w:rsidR="00D4249F" w:rsidRPr="007A36C2">
        <w:t>;</w:t>
      </w:r>
    </w:p>
    <w:p w14:paraId="732933E8" w14:textId="77777777" w:rsidR="006C6598" w:rsidRPr="007A36C2" w:rsidRDefault="006C6598" w:rsidP="00B90F29">
      <w:pPr>
        <w:pStyle w:val="ListParagraph"/>
        <w:numPr>
          <w:ilvl w:val="1"/>
          <w:numId w:val="9"/>
        </w:numPr>
        <w:rPr>
          <w:b/>
        </w:rPr>
      </w:pPr>
      <w:r w:rsidRPr="007A36C2">
        <w:t>The “Legal Business Name” for the applicant that was provided in the SF-424</w:t>
      </w:r>
      <w:r w:rsidR="00D4249F" w:rsidRPr="007A36C2">
        <w:t>;</w:t>
      </w:r>
    </w:p>
    <w:p w14:paraId="0EB9414C" w14:textId="77777777" w:rsidR="006C6598" w:rsidRPr="007A36C2" w:rsidRDefault="006C6598" w:rsidP="00B90F29">
      <w:pPr>
        <w:pStyle w:val="ListParagraph"/>
        <w:numPr>
          <w:ilvl w:val="1"/>
          <w:numId w:val="9"/>
        </w:numPr>
        <w:rPr>
          <w:b/>
        </w:rPr>
      </w:pPr>
      <w:r w:rsidRPr="007A36C2">
        <w:t>The AOR name submitted in the SF-424</w:t>
      </w:r>
      <w:r w:rsidR="00D4249F" w:rsidRPr="007A36C2">
        <w:t>;</w:t>
      </w:r>
    </w:p>
    <w:p w14:paraId="740AB761" w14:textId="2C3165BC" w:rsidR="006C6598" w:rsidRPr="007A36C2" w:rsidRDefault="006C6598" w:rsidP="00B90F29">
      <w:pPr>
        <w:pStyle w:val="ListParagraph"/>
        <w:numPr>
          <w:ilvl w:val="1"/>
          <w:numId w:val="9"/>
        </w:numPr>
        <w:rPr>
          <w:b/>
        </w:rPr>
      </w:pPr>
      <w:r w:rsidRPr="007A36C2">
        <w:t>The DUNS number associated with the application</w:t>
      </w:r>
      <w:r w:rsidR="00D4249F" w:rsidRPr="007A36C2">
        <w:t>;</w:t>
      </w:r>
      <w:r w:rsidRPr="007A36C2">
        <w:t xml:space="preserve"> </w:t>
      </w:r>
      <w:r w:rsidR="00D4249F" w:rsidRPr="007A36C2">
        <w:t>and</w:t>
      </w:r>
    </w:p>
    <w:p w14:paraId="5A29FBF9" w14:textId="77777777" w:rsidR="006C6598" w:rsidRPr="007A36C2" w:rsidRDefault="006C6598" w:rsidP="00B90F29">
      <w:pPr>
        <w:pStyle w:val="ListParagraph"/>
        <w:numPr>
          <w:ilvl w:val="1"/>
          <w:numId w:val="9"/>
        </w:numPr>
        <w:rPr>
          <w:b/>
        </w:rPr>
      </w:pPr>
      <w:r w:rsidRPr="007A36C2">
        <w:t>The Grants.gov Help Desk Tracking Number</w:t>
      </w:r>
      <w:r w:rsidR="00D4249F" w:rsidRPr="007A36C2">
        <w:t>.</w:t>
      </w:r>
    </w:p>
    <w:p w14:paraId="17B46357" w14:textId="5A9D6DCE" w:rsidR="006C6598" w:rsidRPr="007A36C2" w:rsidRDefault="006C6598" w:rsidP="0014546B">
      <w:pPr>
        <w:ind w:left="1440"/>
      </w:pPr>
      <w:r w:rsidRPr="007A36C2">
        <w:t xml:space="preserve">To ensure a fair competition of limited discretionary funds, the following conditions are not valid reasons to permit late submissions: 1) failure to complete the registration process before the deadline; 2) failure to follow Grants.gov instructions on how to register and apply as posted on its website; 3) failure to follow all of the instructions in this notice of funding opportunity; and 4) technical issues experienced with the applicant’s computer or information technology environment.  After </w:t>
      </w:r>
      <w:r w:rsidR="0086498E" w:rsidRPr="007A36C2">
        <w:t>USDOT</w:t>
      </w:r>
      <w:r w:rsidRPr="007A36C2">
        <w:t xml:space="preserve"> staff review all information submitted </w:t>
      </w:r>
      <w:r w:rsidRPr="007A36C2">
        <w:lastRenderedPageBreak/>
        <w:t xml:space="preserve">and contact the Grants.gov Help Desk to validate reported technical issues, </w:t>
      </w:r>
      <w:r w:rsidR="0086498E" w:rsidRPr="007A36C2">
        <w:t>USDOT</w:t>
      </w:r>
      <w:r w:rsidRPr="007A36C2">
        <w:t xml:space="preserve"> staff will contact late applica</w:t>
      </w:r>
      <w:r w:rsidR="000D28EE" w:rsidRPr="007A36C2">
        <w:t>nts</w:t>
      </w:r>
      <w:r w:rsidRPr="007A36C2">
        <w:t xml:space="preserve"> to approve or deny a request to submit a late application through Grants.gov.  If the reported technical issues cannot be validated, late applications will be rejected as untimely.</w:t>
      </w:r>
    </w:p>
    <w:p w14:paraId="7E53B8F3" w14:textId="77777777" w:rsidR="00F261FA" w:rsidRPr="007A36C2" w:rsidRDefault="00F261FA" w:rsidP="001F2EF4">
      <w:pPr>
        <w:pStyle w:val="Heading1"/>
      </w:pPr>
      <w:r w:rsidRPr="007A36C2">
        <w:t>Application Review</w:t>
      </w:r>
      <w:r w:rsidR="000D28EE" w:rsidRPr="007A36C2">
        <w:t xml:space="preserve"> Information</w:t>
      </w:r>
    </w:p>
    <w:p w14:paraId="6CEB32E4" w14:textId="77777777" w:rsidR="00751D43" w:rsidRPr="007A36C2" w:rsidRDefault="009E2207" w:rsidP="00B90F29">
      <w:pPr>
        <w:pStyle w:val="ListParagraph"/>
        <w:numPr>
          <w:ilvl w:val="0"/>
          <w:numId w:val="5"/>
        </w:numPr>
        <w:rPr>
          <w:b/>
        </w:rPr>
      </w:pPr>
      <w:r w:rsidRPr="007A36C2">
        <w:rPr>
          <w:b/>
        </w:rPr>
        <w:t>Criteria</w:t>
      </w:r>
    </w:p>
    <w:p w14:paraId="160C5555" w14:textId="77777777" w:rsidR="00D5182B" w:rsidRPr="007A36C2" w:rsidRDefault="004451EF" w:rsidP="00B90F29">
      <w:pPr>
        <w:pStyle w:val="ListParagraph"/>
        <w:numPr>
          <w:ilvl w:val="0"/>
          <w:numId w:val="11"/>
        </w:numPr>
        <w:ind w:left="1080" w:hanging="360"/>
        <w:rPr>
          <w:b/>
        </w:rPr>
      </w:pPr>
      <w:r w:rsidRPr="007A36C2">
        <w:rPr>
          <w:b/>
        </w:rPr>
        <w:t>Merit Criteria</w:t>
      </w:r>
      <w:r w:rsidR="000174CA" w:rsidRPr="007A36C2">
        <w:rPr>
          <w:b/>
        </w:rPr>
        <w:t xml:space="preserve">  </w:t>
      </w:r>
      <w:r w:rsidR="00B03867" w:rsidRPr="007A36C2">
        <w:t>For both large and small projects, t</w:t>
      </w:r>
      <w:r w:rsidR="00EE6F49" w:rsidRPr="007A36C2">
        <w:t xml:space="preserve">he </w:t>
      </w:r>
      <w:r w:rsidR="00C1279C" w:rsidRPr="007A36C2">
        <w:t>Department</w:t>
      </w:r>
      <w:r w:rsidR="00EE6F49" w:rsidRPr="007A36C2">
        <w:t xml:space="preserve"> will </w:t>
      </w:r>
      <w:r w:rsidRPr="007A36C2">
        <w:t>consider the extent to which the project addresses the following criteria:</w:t>
      </w:r>
    </w:p>
    <w:p w14:paraId="72326522" w14:textId="77777777" w:rsidR="00680097" w:rsidRPr="007A36C2" w:rsidRDefault="00D5182B" w:rsidP="00B90F29">
      <w:pPr>
        <w:pStyle w:val="ListParagraph"/>
        <w:numPr>
          <w:ilvl w:val="1"/>
          <w:numId w:val="11"/>
        </w:numPr>
        <w:ind w:left="1440"/>
        <w:rPr>
          <w:b/>
        </w:rPr>
      </w:pPr>
      <w:r w:rsidRPr="007A36C2">
        <w:rPr>
          <w:b/>
        </w:rPr>
        <w:t>Economic</w:t>
      </w:r>
      <w:r w:rsidR="00680097" w:rsidRPr="007A36C2">
        <w:rPr>
          <w:b/>
        </w:rPr>
        <w:t xml:space="preserve"> </w:t>
      </w:r>
      <w:r w:rsidR="000D28EE" w:rsidRPr="007A36C2">
        <w:rPr>
          <w:b/>
        </w:rPr>
        <w:t>Outcomes</w:t>
      </w:r>
      <w:r w:rsidR="00680097" w:rsidRPr="007A36C2">
        <w:rPr>
          <w:b/>
        </w:rPr>
        <w:t xml:space="preserve"> </w:t>
      </w:r>
      <w:r w:rsidRPr="007A36C2">
        <w:t xml:space="preserve"> </w:t>
      </w:r>
    </w:p>
    <w:p w14:paraId="125EBF97" w14:textId="77777777" w:rsidR="000B2F50" w:rsidRPr="007A36C2" w:rsidRDefault="00680097" w:rsidP="00341260">
      <w:pPr>
        <w:pStyle w:val="ListParagraph"/>
        <w:ind w:left="1440" w:firstLine="360"/>
      </w:pPr>
      <w:r w:rsidRPr="007A36C2">
        <w:t xml:space="preserve">Improving the efficiency and reliability of the surface transportation system </w:t>
      </w:r>
      <w:r w:rsidR="009649CE" w:rsidRPr="007A36C2">
        <w:t xml:space="preserve">at the regional or national level </w:t>
      </w:r>
      <w:r w:rsidRPr="007A36C2">
        <w:t xml:space="preserve">to increase the global </w:t>
      </w:r>
      <w:r w:rsidR="000D28EE" w:rsidRPr="007A36C2">
        <w:t xml:space="preserve">economic </w:t>
      </w:r>
      <w:r w:rsidRPr="007A36C2">
        <w:t xml:space="preserve">competitiveness of the United States, including improving connectivity between freight modes of transportation, improving roadways vital to national energy security, </w:t>
      </w:r>
      <w:r w:rsidR="000860A8" w:rsidRPr="007A36C2">
        <w:t>facilitating freight movement across</w:t>
      </w:r>
      <w:r w:rsidR="00036306" w:rsidRPr="007A36C2">
        <w:t xml:space="preserve"> land border</w:t>
      </w:r>
      <w:r w:rsidR="000860A8" w:rsidRPr="007A36C2">
        <w:t xml:space="preserve"> crossings,</w:t>
      </w:r>
      <w:r w:rsidR="00036306" w:rsidRPr="007A36C2">
        <w:t xml:space="preserve"> </w:t>
      </w:r>
      <w:r w:rsidRPr="007A36C2">
        <w:t>and addressing the impact of population growth on the movement of people and freight.</w:t>
      </w:r>
    </w:p>
    <w:p w14:paraId="57E8CF75" w14:textId="77777777" w:rsidR="000B2F50" w:rsidRPr="007A36C2" w:rsidRDefault="00D5182B" w:rsidP="00B90F29">
      <w:pPr>
        <w:pStyle w:val="ListParagraph"/>
        <w:numPr>
          <w:ilvl w:val="1"/>
          <w:numId w:val="11"/>
        </w:numPr>
        <w:ind w:left="1440"/>
        <w:rPr>
          <w:b/>
        </w:rPr>
      </w:pPr>
      <w:r w:rsidRPr="007A36C2">
        <w:rPr>
          <w:b/>
        </w:rPr>
        <w:t>Mobility</w:t>
      </w:r>
      <w:r w:rsidR="00680097" w:rsidRPr="007A36C2">
        <w:rPr>
          <w:b/>
        </w:rPr>
        <w:t xml:space="preserve"> </w:t>
      </w:r>
      <w:r w:rsidR="00E800EA" w:rsidRPr="007A36C2">
        <w:rPr>
          <w:b/>
        </w:rPr>
        <w:t>Outcomes</w:t>
      </w:r>
    </w:p>
    <w:p w14:paraId="196B9FE9" w14:textId="77777777" w:rsidR="000B2F50" w:rsidRPr="007A36C2" w:rsidRDefault="000174CA" w:rsidP="004451EF">
      <w:pPr>
        <w:pStyle w:val="ListParagraph"/>
        <w:ind w:left="1440" w:firstLine="360"/>
      </w:pPr>
      <w:proofErr w:type="gramStart"/>
      <w:r w:rsidRPr="007A36C2">
        <w:t>Improving the movement of people and goods by maintaining highways, bridges, and freight infrastructure in a state of good repair</w:t>
      </w:r>
      <w:r w:rsidR="004F666F" w:rsidRPr="007A36C2">
        <w:t>,</w:t>
      </w:r>
      <w:r w:rsidRPr="007A36C2">
        <w:t xml:space="preserve"> enhancing the resiliency of critical surface transportation infrastructure</w:t>
      </w:r>
      <w:r w:rsidR="004F666F" w:rsidRPr="007A36C2">
        <w:t>,</w:t>
      </w:r>
      <w:r w:rsidRPr="007A36C2">
        <w:t xml:space="preserve"> and significantly reducing highway congestion and bottlenecks.</w:t>
      </w:r>
      <w:proofErr w:type="gramEnd"/>
    </w:p>
    <w:p w14:paraId="50E27068" w14:textId="77777777" w:rsidR="000B2F50" w:rsidRPr="007A36C2" w:rsidRDefault="00D5182B" w:rsidP="00B90F29">
      <w:pPr>
        <w:pStyle w:val="ListParagraph"/>
        <w:numPr>
          <w:ilvl w:val="1"/>
          <w:numId w:val="11"/>
        </w:numPr>
        <w:ind w:left="1440"/>
        <w:rPr>
          <w:b/>
        </w:rPr>
      </w:pPr>
      <w:r w:rsidRPr="007A36C2">
        <w:rPr>
          <w:b/>
        </w:rPr>
        <w:t>Safety</w:t>
      </w:r>
      <w:r w:rsidR="00EE6F49" w:rsidRPr="007A36C2">
        <w:rPr>
          <w:b/>
        </w:rPr>
        <w:t xml:space="preserve"> </w:t>
      </w:r>
      <w:r w:rsidR="00E800EA" w:rsidRPr="007A36C2">
        <w:rPr>
          <w:b/>
        </w:rPr>
        <w:t xml:space="preserve">Outcomes </w:t>
      </w:r>
    </w:p>
    <w:p w14:paraId="19FF198E" w14:textId="77777777" w:rsidR="004451EF" w:rsidRPr="007A36C2" w:rsidRDefault="00680097" w:rsidP="004451EF">
      <w:pPr>
        <w:pStyle w:val="ListParagraph"/>
        <w:ind w:left="1440" w:firstLine="360"/>
      </w:pPr>
      <w:proofErr w:type="gramStart"/>
      <w:r w:rsidRPr="007A36C2">
        <w:t>Achieving a significant reduction in traffic fatalities and serious injuries on th</w:t>
      </w:r>
      <w:r w:rsidR="00F4405F" w:rsidRPr="007A36C2">
        <w:t xml:space="preserve">e surface transportation system, as well as improving interactions between </w:t>
      </w:r>
      <w:r w:rsidR="00F4405F" w:rsidRPr="007A36C2">
        <w:lastRenderedPageBreak/>
        <w:t xml:space="preserve">roadway users, reducing the likelihood of derailments or high consequence events, and improving safety </w:t>
      </w:r>
      <w:r w:rsidR="00626EDA" w:rsidRPr="007A36C2">
        <w:t xml:space="preserve">in transporting </w:t>
      </w:r>
      <w:r w:rsidR="00F4405F" w:rsidRPr="007A36C2">
        <w:t>certain types of commodities.</w:t>
      </w:r>
      <w:proofErr w:type="gramEnd"/>
    </w:p>
    <w:p w14:paraId="6A8412E8" w14:textId="77777777" w:rsidR="004451EF" w:rsidRPr="007A36C2" w:rsidRDefault="004451EF" w:rsidP="00B90F29">
      <w:pPr>
        <w:pStyle w:val="ListParagraph"/>
        <w:numPr>
          <w:ilvl w:val="1"/>
          <w:numId w:val="11"/>
        </w:numPr>
        <w:ind w:left="1440"/>
        <w:rPr>
          <w:b/>
        </w:rPr>
      </w:pPr>
      <w:r w:rsidRPr="007A36C2">
        <w:rPr>
          <w:b/>
        </w:rPr>
        <w:t xml:space="preserve">Community and Environmental Outcomes </w:t>
      </w:r>
    </w:p>
    <w:p w14:paraId="67D64291" w14:textId="77777777" w:rsidR="000B2F50" w:rsidRPr="007A36C2" w:rsidRDefault="004451EF" w:rsidP="00AD352E">
      <w:pPr>
        <w:pStyle w:val="ListParagraph"/>
        <w:ind w:left="1440" w:firstLine="360"/>
        <w:rPr>
          <w:b/>
        </w:rPr>
      </w:pPr>
      <w:r w:rsidRPr="007A36C2">
        <w:t xml:space="preserve">How and whether the project mitigates harm to communities and the environment, extends benefits to the human and natural environment, or enhances personal mobility and accessibility.  This includes reducing the negative effects of existing infrastructure, removing barriers, avoiding harm to the human and natural environment, and using design improvements to enhance access (where appropriate) and environmental quality for affected communities.  Projects should also reflect meaningful community input provided during project development.  </w:t>
      </w:r>
    </w:p>
    <w:p w14:paraId="21C4B149" w14:textId="77777777" w:rsidR="00AF599F" w:rsidRPr="007A36C2" w:rsidRDefault="004451EF" w:rsidP="00B90F29">
      <w:pPr>
        <w:pStyle w:val="ListParagraph"/>
        <w:numPr>
          <w:ilvl w:val="0"/>
          <w:numId w:val="11"/>
        </w:numPr>
        <w:ind w:left="1080" w:hanging="360"/>
      </w:pPr>
      <w:r w:rsidRPr="007A36C2">
        <w:rPr>
          <w:b/>
        </w:rPr>
        <w:t xml:space="preserve">Other Review Criteria </w:t>
      </w:r>
    </w:p>
    <w:p w14:paraId="11D1F39F" w14:textId="77777777" w:rsidR="00AD352E" w:rsidRPr="007A36C2" w:rsidRDefault="00AD352E" w:rsidP="00B90F29">
      <w:pPr>
        <w:pStyle w:val="ListParagraph"/>
        <w:numPr>
          <w:ilvl w:val="1"/>
          <w:numId w:val="11"/>
        </w:numPr>
        <w:ind w:left="1440"/>
        <w:rPr>
          <w:b/>
        </w:rPr>
      </w:pPr>
      <w:r w:rsidRPr="007A36C2">
        <w:rPr>
          <w:b/>
        </w:rPr>
        <w:t xml:space="preserve">Partnership and Innovation </w:t>
      </w:r>
    </w:p>
    <w:p w14:paraId="3E7BD3C8" w14:textId="7E18ACA4" w:rsidR="00AD352E" w:rsidRPr="007A36C2" w:rsidRDefault="00AD3818" w:rsidP="00AD352E">
      <w:pPr>
        <w:pStyle w:val="ListParagraph"/>
        <w:ind w:left="1440" w:firstLine="360"/>
      </w:pPr>
      <w:r w:rsidRPr="007A36C2">
        <w:t>Demonstrating strong collaboration among a broad range of stakeholders or using innovative strategies to pursue primary outcomes listed above including efforts to reduce delivery delays.  Additional consideration will be given for the use of innovative and flexible designs and construction techniques or innovative technologies</w:t>
      </w:r>
      <w:r w:rsidR="00AD352E" w:rsidRPr="007A36C2">
        <w:t>.</w:t>
      </w:r>
    </w:p>
    <w:p w14:paraId="2F788243" w14:textId="77777777" w:rsidR="00AD352E" w:rsidRPr="007A36C2" w:rsidRDefault="00AD352E" w:rsidP="00B90F29">
      <w:pPr>
        <w:pStyle w:val="ListParagraph"/>
        <w:numPr>
          <w:ilvl w:val="1"/>
          <w:numId w:val="11"/>
        </w:numPr>
        <w:ind w:left="1440"/>
        <w:rPr>
          <w:b/>
        </w:rPr>
      </w:pPr>
      <w:r w:rsidRPr="007A36C2">
        <w:rPr>
          <w:b/>
        </w:rPr>
        <w:t>Cost Share</w:t>
      </w:r>
    </w:p>
    <w:p w14:paraId="3D2A1FAE" w14:textId="13A41D7F" w:rsidR="00B60D93" w:rsidRPr="007A36C2" w:rsidRDefault="00C07B48" w:rsidP="00BE5B30">
      <w:pPr>
        <w:pStyle w:val="ListParagraph"/>
        <w:ind w:left="1440" w:firstLine="360"/>
      </w:pPr>
      <w:r w:rsidRPr="007A36C2">
        <w:t>FASTLANE</w:t>
      </w:r>
      <w:r w:rsidR="000C4030" w:rsidRPr="007A36C2">
        <w:t xml:space="preserve"> grants must have one or more stable and dependable sources of funding and financing to construct, maintain, and operate the project, subject to the parameters in Section C.2.  </w:t>
      </w:r>
      <w:r w:rsidR="00EB0B32" w:rsidRPr="007A36C2">
        <w:t>Applicants should provide sufficient information</w:t>
      </w:r>
      <w:r w:rsidR="000C4030" w:rsidRPr="007A36C2">
        <w:t xml:space="preserve"> to demonstrate that t</w:t>
      </w:r>
      <w:r w:rsidR="00EB0B32" w:rsidRPr="007A36C2">
        <w:t xml:space="preserve">he project cannot be easily and efficiently completed without other </w:t>
      </w:r>
      <w:r w:rsidR="00280B84" w:rsidRPr="007A36C2">
        <w:t>F</w:t>
      </w:r>
      <w:r w:rsidR="00EB0B32" w:rsidRPr="007A36C2">
        <w:t>ederal funding or financial assistance available to the project sponsor.</w:t>
      </w:r>
      <w:r w:rsidR="000C4030" w:rsidRPr="007A36C2">
        <w:t xml:space="preserve">  </w:t>
      </w:r>
      <w:r w:rsidR="000C4030" w:rsidRPr="007A36C2">
        <w:lastRenderedPageBreak/>
        <w:t xml:space="preserve">Additional consideration will be given to the </w:t>
      </w:r>
      <w:r w:rsidR="00B03867" w:rsidRPr="007A36C2">
        <w:t xml:space="preserve">use </w:t>
      </w:r>
      <w:r w:rsidR="000C4030" w:rsidRPr="007A36C2">
        <w:t xml:space="preserve">of nontraditional financing, as well as the </w:t>
      </w:r>
      <w:r w:rsidR="00B03867" w:rsidRPr="007A36C2">
        <w:t xml:space="preserve">use </w:t>
      </w:r>
      <w:r w:rsidR="000C4030" w:rsidRPr="007A36C2">
        <w:t>of non-</w:t>
      </w:r>
      <w:r w:rsidR="00280B84" w:rsidRPr="007A36C2">
        <w:t>F</w:t>
      </w:r>
      <w:r w:rsidR="000C4030" w:rsidRPr="007A36C2">
        <w:t>ederal contributions.</w:t>
      </w:r>
      <w:r w:rsidR="00EB11D3" w:rsidRPr="007A36C2">
        <w:t xml:space="preserve">  The Department may consider the form of cost sharing presented in an application.  Firm commitments of cash that indicate a complete project funding package and demonstrate local support for the project are more competitive than other forms of cost sharing.</w:t>
      </w:r>
    </w:p>
    <w:p w14:paraId="140E19CD" w14:textId="44375738" w:rsidR="003944B3" w:rsidRPr="007A36C2" w:rsidRDefault="003944B3" w:rsidP="00B90F29">
      <w:pPr>
        <w:pStyle w:val="ListParagraph"/>
        <w:numPr>
          <w:ilvl w:val="0"/>
          <w:numId w:val="11"/>
        </w:numPr>
        <w:ind w:left="1080" w:hanging="360"/>
      </w:pPr>
      <w:r w:rsidRPr="007A36C2">
        <w:rPr>
          <w:b/>
        </w:rPr>
        <w:t>Large/Small Project Requirements</w:t>
      </w:r>
    </w:p>
    <w:p w14:paraId="7C007ACD" w14:textId="60827E7A" w:rsidR="0003166C" w:rsidRPr="007A36C2" w:rsidRDefault="003944B3" w:rsidP="004D4049">
      <w:pPr>
        <w:pStyle w:val="ListParagraph"/>
        <w:ind w:left="1080" w:firstLine="360"/>
      </w:pPr>
      <w:r w:rsidRPr="007A36C2">
        <w:t xml:space="preserve">For a </w:t>
      </w:r>
      <w:r w:rsidRPr="007A36C2">
        <w:rPr>
          <w:u w:val="single"/>
        </w:rPr>
        <w:t>large</w:t>
      </w:r>
      <w:r w:rsidRPr="007A36C2">
        <w:t xml:space="preserve"> project to be selected, the Department must determine that the </w:t>
      </w:r>
      <w:r w:rsidR="006075FE" w:rsidRPr="007A36C2">
        <w:t xml:space="preserve">project </w:t>
      </w:r>
      <w:r w:rsidRPr="007A36C2">
        <w:t>generates national or regional economic, mobility, or safety benefits; is cost-effective; contributes to one or more of the goals described in 23 U.S.C 150; is based on the results of preliminary engineering; has one or more stable and dependable funding or financing sources</w:t>
      </w:r>
      <w:r w:rsidR="00A31C0C" w:rsidRPr="007A36C2">
        <w:t xml:space="preserve"> available</w:t>
      </w:r>
      <w:r w:rsidRPr="007A36C2">
        <w:t xml:space="preserve"> to construct, maintain, and operate</w:t>
      </w:r>
      <w:r w:rsidR="00A31C0C" w:rsidRPr="007A36C2">
        <w:t xml:space="preserve"> the project,</w:t>
      </w:r>
      <w:r w:rsidRPr="007A36C2">
        <w:t xml:space="preserve"> and contingency amounts</w:t>
      </w:r>
      <w:r w:rsidR="00A31C0C" w:rsidRPr="007A36C2">
        <w:t xml:space="preserve"> are available</w:t>
      </w:r>
      <w:r w:rsidRPr="007A36C2">
        <w:t xml:space="preserve"> to cover unanticipated cost increases; cannot be easily and efficiently completed without other Federal funding or financial assistance; and is reasonably expected to begin construction no later than 18 months after the date of obligation.</w:t>
      </w:r>
      <w:r w:rsidR="0003166C" w:rsidRPr="007A36C2">
        <w:t xml:space="preserve">  These requirements have been translated into a question format in the table below.  If you are applying for an award for a large project, use this section to provide specific evidence on how your project addresses these requirements, or refer to where the evidence can be found elsewhere in your application.</w:t>
      </w:r>
    </w:p>
    <w:tbl>
      <w:tblPr>
        <w:tblW w:w="0" w:type="auto"/>
        <w:tblInd w:w="93" w:type="dxa"/>
        <w:tblLayout w:type="fixed"/>
        <w:tblLook w:val="04A0" w:firstRow="1" w:lastRow="0" w:firstColumn="1" w:lastColumn="0" w:noHBand="0" w:noVBand="1"/>
      </w:tblPr>
      <w:tblGrid>
        <w:gridCol w:w="9483"/>
      </w:tblGrid>
      <w:tr w:rsidR="0003166C" w:rsidRPr="007A36C2" w14:paraId="332C47A2" w14:textId="77777777" w:rsidTr="00296145">
        <w:trPr>
          <w:trHeight w:val="806"/>
        </w:trPr>
        <w:tc>
          <w:tcPr>
            <w:tcW w:w="9483" w:type="dxa"/>
            <w:tcBorders>
              <w:top w:val="single" w:sz="4" w:space="0" w:color="auto"/>
              <w:left w:val="single" w:sz="4" w:space="0" w:color="auto"/>
              <w:bottom w:val="single" w:sz="4" w:space="0" w:color="auto"/>
              <w:right w:val="single" w:sz="4" w:space="0" w:color="auto"/>
            </w:tcBorders>
            <w:shd w:val="clear" w:color="auto" w:fill="auto"/>
            <w:hideMark/>
          </w:tcPr>
          <w:p w14:paraId="3974068E" w14:textId="77777777" w:rsidR="0003166C" w:rsidRPr="007A36C2" w:rsidRDefault="0003166C" w:rsidP="001C3424">
            <w:pPr>
              <w:spacing w:line="240" w:lineRule="auto"/>
              <w:ind w:firstLine="0"/>
              <w:rPr>
                <w:color w:val="000000"/>
              </w:rPr>
            </w:pPr>
            <w:r w:rsidRPr="007A36C2">
              <w:rPr>
                <w:color w:val="000000"/>
              </w:rPr>
              <w:t>1. Does the project generate national or regional economic, mobility, safety benefits?</w:t>
            </w:r>
          </w:p>
        </w:tc>
      </w:tr>
      <w:tr w:rsidR="0003166C" w:rsidRPr="007A36C2" w14:paraId="50FA5DD4" w14:textId="77777777" w:rsidTr="00296145">
        <w:trPr>
          <w:trHeight w:val="495"/>
        </w:trPr>
        <w:tc>
          <w:tcPr>
            <w:tcW w:w="9483" w:type="dxa"/>
            <w:tcBorders>
              <w:top w:val="single" w:sz="4" w:space="0" w:color="auto"/>
              <w:left w:val="single" w:sz="4" w:space="0" w:color="auto"/>
              <w:bottom w:val="single" w:sz="4" w:space="0" w:color="auto"/>
              <w:right w:val="single" w:sz="4" w:space="0" w:color="auto"/>
            </w:tcBorders>
            <w:shd w:val="clear" w:color="auto" w:fill="auto"/>
            <w:hideMark/>
          </w:tcPr>
          <w:p w14:paraId="44C4E7B8" w14:textId="77777777" w:rsidR="0003166C" w:rsidRPr="007A36C2" w:rsidRDefault="0003166C" w:rsidP="00A83C72">
            <w:pPr>
              <w:spacing w:line="240" w:lineRule="auto"/>
              <w:ind w:firstLine="0"/>
              <w:rPr>
                <w:color w:val="000000"/>
              </w:rPr>
            </w:pPr>
            <w:r w:rsidRPr="007A36C2">
              <w:rPr>
                <w:color w:val="000000"/>
              </w:rPr>
              <w:t>2. Is the project cost effective?</w:t>
            </w:r>
          </w:p>
        </w:tc>
      </w:tr>
      <w:tr w:rsidR="007470E6" w:rsidRPr="007A36C2" w14:paraId="663E834F" w14:textId="77777777" w:rsidTr="00D413AA">
        <w:trPr>
          <w:trHeight w:val="300"/>
        </w:trPr>
        <w:tc>
          <w:tcPr>
            <w:tcW w:w="9483" w:type="dxa"/>
            <w:tcBorders>
              <w:top w:val="single" w:sz="4" w:space="0" w:color="auto"/>
              <w:left w:val="single" w:sz="4" w:space="0" w:color="auto"/>
              <w:right w:val="single" w:sz="4" w:space="0" w:color="auto"/>
            </w:tcBorders>
            <w:shd w:val="clear" w:color="auto" w:fill="auto"/>
          </w:tcPr>
          <w:p w14:paraId="2FEE5BA5" w14:textId="77777777" w:rsidR="007470E6" w:rsidRPr="007A36C2" w:rsidRDefault="007470E6" w:rsidP="00A83C72">
            <w:pPr>
              <w:spacing w:line="240" w:lineRule="auto"/>
              <w:rPr>
                <w:color w:val="000000"/>
              </w:rPr>
            </w:pPr>
          </w:p>
        </w:tc>
      </w:tr>
      <w:tr w:rsidR="0003166C" w:rsidRPr="007A36C2" w14:paraId="07438834" w14:textId="77777777" w:rsidTr="0003166C">
        <w:trPr>
          <w:trHeight w:val="806"/>
        </w:trPr>
        <w:tc>
          <w:tcPr>
            <w:tcW w:w="9483" w:type="dxa"/>
            <w:tcBorders>
              <w:left w:val="single" w:sz="4" w:space="0" w:color="auto"/>
              <w:bottom w:val="single" w:sz="4" w:space="0" w:color="auto"/>
              <w:right w:val="single" w:sz="4" w:space="0" w:color="auto"/>
            </w:tcBorders>
            <w:shd w:val="clear" w:color="auto" w:fill="auto"/>
            <w:hideMark/>
          </w:tcPr>
          <w:p w14:paraId="07405AA6" w14:textId="221B1F9D" w:rsidR="0003166C" w:rsidRPr="007A36C2" w:rsidRDefault="0003166C" w:rsidP="00BE5B30">
            <w:pPr>
              <w:spacing w:line="240" w:lineRule="auto"/>
              <w:ind w:firstLine="0"/>
              <w:rPr>
                <w:color w:val="000000"/>
              </w:rPr>
            </w:pPr>
            <w:r w:rsidRPr="007A36C2">
              <w:rPr>
                <w:color w:val="000000"/>
              </w:rPr>
              <w:t>3. Does the project contribute to one or more of the Goals listed under 23 USC 150</w:t>
            </w:r>
            <w:r w:rsidR="00264F25" w:rsidRPr="007A36C2">
              <w:rPr>
                <w:color w:val="000000"/>
              </w:rPr>
              <w:t xml:space="preserve"> </w:t>
            </w:r>
            <w:r w:rsidR="006075FE" w:rsidRPr="007A36C2">
              <w:rPr>
                <w:color w:val="000000"/>
              </w:rPr>
              <w:t>(and shown below)</w:t>
            </w:r>
            <w:r w:rsidRPr="007A36C2">
              <w:rPr>
                <w:color w:val="000000"/>
              </w:rPr>
              <w:t>?</w:t>
            </w:r>
          </w:p>
          <w:p w14:paraId="4AE249D4" w14:textId="77777777" w:rsidR="00516975" w:rsidRPr="007A36C2" w:rsidRDefault="00516975" w:rsidP="00BE5B30">
            <w:pPr>
              <w:spacing w:line="240" w:lineRule="auto"/>
              <w:ind w:firstLine="0"/>
              <w:rPr>
                <w:color w:val="000000"/>
              </w:rPr>
            </w:pPr>
          </w:p>
          <w:p w14:paraId="66371458" w14:textId="77777777" w:rsidR="00516975" w:rsidRPr="007A36C2" w:rsidRDefault="00516975" w:rsidP="00A83C72">
            <w:pPr>
              <w:spacing w:line="240" w:lineRule="auto"/>
              <w:ind w:left="720" w:firstLine="0"/>
              <w:rPr>
                <w:color w:val="000000"/>
              </w:rPr>
            </w:pPr>
            <w:r w:rsidRPr="007A36C2">
              <w:rPr>
                <w:color w:val="000000"/>
              </w:rPr>
              <w:t xml:space="preserve">(b)National Goals.—It is in the interest of the United States to focus the Federal-aid </w:t>
            </w:r>
            <w:r w:rsidRPr="007A36C2">
              <w:rPr>
                <w:color w:val="000000"/>
              </w:rPr>
              <w:lastRenderedPageBreak/>
              <w:t>highway program on the following national goals:</w:t>
            </w:r>
          </w:p>
          <w:p w14:paraId="6A145500" w14:textId="77777777" w:rsidR="00516975" w:rsidRPr="007A36C2" w:rsidRDefault="00516975" w:rsidP="004D4049">
            <w:pPr>
              <w:spacing w:line="240" w:lineRule="auto"/>
              <w:ind w:left="720" w:firstLine="0"/>
              <w:rPr>
                <w:color w:val="000000"/>
              </w:rPr>
            </w:pPr>
            <w:r w:rsidRPr="007A36C2">
              <w:rPr>
                <w:color w:val="000000"/>
              </w:rPr>
              <w:t>(1)Safety.—To achieve a significant reduction in traffic fatalities and serious injuries on all public roads.</w:t>
            </w:r>
          </w:p>
          <w:p w14:paraId="290DC375" w14:textId="77777777" w:rsidR="00516975" w:rsidRPr="007A36C2" w:rsidRDefault="00516975" w:rsidP="00FA2C82">
            <w:pPr>
              <w:spacing w:line="240" w:lineRule="auto"/>
              <w:ind w:left="720" w:firstLine="0"/>
              <w:rPr>
                <w:color w:val="000000"/>
              </w:rPr>
            </w:pPr>
            <w:r w:rsidRPr="007A36C2">
              <w:rPr>
                <w:color w:val="000000"/>
              </w:rPr>
              <w:t>(2)Infrastructure condition.—To maintain the highway infrastructure asset system in a state of good repair.</w:t>
            </w:r>
          </w:p>
          <w:p w14:paraId="10102CE8" w14:textId="0A13F6AE" w:rsidR="00516975" w:rsidRPr="007A36C2" w:rsidRDefault="00516975" w:rsidP="00FA2C82">
            <w:pPr>
              <w:spacing w:line="240" w:lineRule="auto"/>
              <w:ind w:left="720" w:firstLine="0"/>
              <w:rPr>
                <w:color w:val="000000"/>
              </w:rPr>
            </w:pPr>
            <w:r w:rsidRPr="007A36C2">
              <w:rPr>
                <w:color w:val="000000"/>
              </w:rPr>
              <w:t>(3)Congestion reduction.—To achieve a significant reduction in congestion on the NHS.</w:t>
            </w:r>
          </w:p>
          <w:p w14:paraId="57978C1C" w14:textId="77777777" w:rsidR="00516975" w:rsidRPr="007A36C2" w:rsidRDefault="00516975" w:rsidP="00FA2C82">
            <w:pPr>
              <w:spacing w:line="240" w:lineRule="auto"/>
              <w:ind w:left="720" w:firstLine="0"/>
              <w:rPr>
                <w:color w:val="000000"/>
              </w:rPr>
            </w:pPr>
            <w:r w:rsidRPr="007A36C2">
              <w:rPr>
                <w:color w:val="000000"/>
              </w:rPr>
              <w:t>(4)System reliability.—To improve the efficiency of the surface transportation system.</w:t>
            </w:r>
          </w:p>
          <w:p w14:paraId="6BE6E11D" w14:textId="77777777" w:rsidR="00516975" w:rsidRPr="007A36C2" w:rsidRDefault="00516975" w:rsidP="00FA2C82">
            <w:pPr>
              <w:spacing w:line="240" w:lineRule="auto"/>
              <w:ind w:left="720" w:firstLine="0"/>
              <w:rPr>
                <w:color w:val="000000"/>
              </w:rPr>
            </w:pPr>
            <w:r w:rsidRPr="007A36C2">
              <w:rPr>
                <w:color w:val="000000"/>
              </w:rPr>
              <w:t>(5)Freight movement and economic vitality.—To improve the national freight network, strengthen the ability of rural communities to access national and international trade markets, and support regional economic development.</w:t>
            </w:r>
          </w:p>
          <w:p w14:paraId="135718AA" w14:textId="77777777" w:rsidR="00516975" w:rsidRPr="007A36C2" w:rsidRDefault="00516975" w:rsidP="00FA2C82">
            <w:pPr>
              <w:spacing w:line="240" w:lineRule="auto"/>
              <w:ind w:left="720" w:firstLine="0"/>
              <w:rPr>
                <w:color w:val="000000"/>
              </w:rPr>
            </w:pPr>
            <w:r w:rsidRPr="007A36C2">
              <w:rPr>
                <w:color w:val="000000"/>
              </w:rPr>
              <w:t>(6)Environmental sustainability.—To enhance the performance of the transportation system while protecting and enhancing the natural environment.</w:t>
            </w:r>
          </w:p>
          <w:p w14:paraId="0F59E04B" w14:textId="77777777" w:rsidR="00516975" w:rsidRPr="007A36C2" w:rsidRDefault="00516975" w:rsidP="00FA2C82">
            <w:pPr>
              <w:spacing w:line="240" w:lineRule="auto"/>
              <w:ind w:left="720" w:firstLine="0"/>
              <w:rPr>
                <w:color w:val="000000"/>
              </w:rPr>
            </w:pPr>
            <w:r w:rsidRPr="007A36C2">
              <w:rPr>
                <w:color w:val="000000"/>
              </w:rPr>
              <w:t>(7)Reduced project delivery delays.—To reduce project costs, promote jobs and the economy, and expedite the movement of people and goods by accelerating project completion through eliminating delays in the project development and delivery process, including reducing regulatory burdens and improving agencies’ work practices.</w:t>
            </w:r>
          </w:p>
          <w:p w14:paraId="05FE4902" w14:textId="77777777" w:rsidR="0003166C" w:rsidRPr="007A36C2" w:rsidRDefault="0003166C" w:rsidP="00BE5B30">
            <w:pPr>
              <w:spacing w:line="240" w:lineRule="auto"/>
              <w:ind w:firstLine="0"/>
              <w:rPr>
                <w:color w:val="000000"/>
              </w:rPr>
            </w:pPr>
          </w:p>
        </w:tc>
      </w:tr>
      <w:tr w:rsidR="0003166C" w:rsidRPr="007A36C2" w14:paraId="03FC1255" w14:textId="77777777" w:rsidTr="00296145">
        <w:trPr>
          <w:trHeight w:val="806"/>
        </w:trPr>
        <w:tc>
          <w:tcPr>
            <w:tcW w:w="9483" w:type="dxa"/>
            <w:tcBorders>
              <w:top w:val="nil"/>
              <w:left w:val="single" w:sz="4" w:space="0" w:color="auto"/>
              <w:bottom w:val="single" w:sz="4" w:space="0" w:color="auto"/>
              <w:right w:val="single" w:sz="4" w:space="0" w:color="auto"/>
            </w:tcBorders>
            <w:shd w:val="clear" w:color="auto" w:fill="auto"/>
            <w:hideMark/>
          </w:tcPr>
          <w:p w14:paraId="44CCE864" w14:textId="77777777" w:rsidR="0003166C" w:rsidRPr="007A36C2" w:rsidRDefault="0003166C" w:rsidP="0003166C">
            <w:pPr>
              <w:spacing w:line="240" w:lineRule="auto"/>
              <w:ind w:firstLine="0"/>
              <w:rPr>
                <w:color w:val="000000"/>
              </w:rPr>
            </w:pPr>
            <w:r w:rsidRPr="007A36C2">
              <w:rPr>
                <w:color w:val="000000"/>
              </w:rPr>
              <w:lastRenderedPageBreak/>
              <w:t>4. Is the project based on the results of preliminary engineering?</w:t>
            </w:r>
          </w:p>
        </w:tc>
      </w:tr>
      <w:tr w:rsidR="0003166C" w:rsidRPr="007A36C2" w14:paraId="1CEA3060" w14:textId="77777777" w:rsidTr="00296145">
        <w:trPr>
          <w:trHeight w:val="806"/>
        </w:trPr>
        <w:tc>
          <w:tcPr>
            <w:tcW w:w="9483" w:type="dxa"/>
            <w:tcBorders>
              <w:top w:val="nil"/>
              <w:left w:val="single" w:sz="4" w:space="0" w:color="auto"/>
              <w:bottom w:val="single" w:sz="4" w:space="0" w:color="auto"/>
              <w:right w:val="single" w:sz="4" w:space="0" w:color="auto"/>
            </w:tcBorders>
            <w:shd w:val="clear" w:color="auto" w:fill="auto"/>
            <w:hideMark/>
          </w:tcPr>
          <w:p w14:paraId="7857FDB9" w14:textId="77777777" w:rsidR="00516975" w:rsidRPr="007A36C2" w:rsidRDefault="0003166C" w:rsidP="0003166C">
            <w:pPr>
              <w:spacing w:line="240" w:lineRule="auto"/>
              <w:ind w:firstLine="0"/>
              <w:rPr>
                <w:color w:val="000000"/>
              </w:rPr>
            </w:pPr>
            <w:r w:rsidRPr="007A36C2">
              <w:rPr>
                <w:color w:val="000000"/>
              </w:rPr>
              <w:t>5</w:t>
            </w:r>
            <w:r w:rsidR="00516975" w:rsidRPr="007A36C2">
              <w:rPr>
                <w:color w:val="000000"/>
              </w:rPr>
              <w:t>a</w:t>
            </w:r>
            <w:r w:rsidRPr="007A36C2">
              <w:rPr>
                <w:color w:val="000000"/>
              </w:rPr>
              <w:t xml:space="preserve">. With respect to non-federal financial commitments, does the project have one or more stable and dependable funding or financing sources to construct, maintain, and operate the project?  </w:t>
            </w:r>
          </w:p>
          <w:p w14:paraId="62ADA0E9" w14:textId="77777777" w:rsidR="00516975" w:rsidRPr="007A36C2" w:rsidRDefault="00516975" w:rsidP="0003166C">
            <w:pPr>
              <w:spacing w:line="240" w:lineRule="auto"/>
              <w:ind w:firstLine="0"/>
              <w:rPr>
                <w:color w:val="000000"/>
              </w:rPr>
            </w:pPr>
          </w:p>
          <w:p w14:paraId="3A02EA7A" w14:textId="77777777" w:rsidR="0003166C" w:rsidRPr="007A36C2" w:rsidRDefault="00516975" w:rsidP="0003166C">
            <w:pPr>
              <w:spacing w:line="240" w:lineRule="auto"/>
              <w:ind w:firstLine="0"/>
              <w:rPr>
                <w:color w:val="000000"/>
              </w:rPr>
            </w:pPr>
            <w:r w:rsidRPr="007A36C2">
              <w:rPr>
                <w:color w:val="000000"/>
              </w:rPr>
              <w:t xml:space="preserve">5b. </w:t>
            </w:r>
            <w:r w:rsidR="0003166C" w:rsidRPr="007A36C2">
              <w:rPr>
                <w:color w:val="000000"/>
              </w:rPr>
              <w:t>Are contingency amounts available to cover unanticipated cost increases?</w:t>
            </w:r>
          </w:p>
        </w:tc>
      </w:tr>
      <w:tr w:rsidR="0003166C" w:rsidRPr="007A36C2" w14:paraId="64C9A23E" w14:textId="77777777" w:rsidTr="00296145">
        <w:trPr>
          <w:trHeight w:val="806"/>
        </w:trPr>
        <w:tc>
          <w:tcPr>
            <w:tcW w:w="9483" w:type="dxa"/>
            <w:tcBorders>
              <w:top w:val="nil"/>
              <w:left w:val="single" w:sz="4" w:space="0" w:color="auto"/>
              <w:bottom w:val="single" w:sz="4" w:space="0" w:color="auto"/>
              <w:right w:val="single" w:sz="4" w:space="0" w:color="auto"/>
            </w:tcBorders>
            <w:shd w:val="clear" w:color="auto" w:fill="auto"/>
            <w:hideMark/>
          </w:tcPr>
          <w:p w14:paraId="5F4E957C" w14:textId="77777777" w:rsidR="0003166C" w:rsidRPr="007A36C2" w:rsidRDefault="00516975" w:rsidP="0003166C">
            <w:pPr>
              <w:spacing w:line="240" w:lineRule="auto"/>
              <w:ind w:firstLine="0"/>
              <w:rPr>
                <w:color w:val="000000"/>
              </w:rPr>
            </w:pPr>
            <w:r w:rsidRPr="007A36C2">
              <w:rPr>
                <w:color w:val="000000"/>
              </w:rPr>
              <w:t xml:space="preserve">6. </w:t>
            </w:r>
            <w:r w:rsidR="0003166C" w:rsidRPr="007A36C2">
              <w:rPr>
                <w:color w:val="000000"/>
              </w:rPr>
              <w:t>Is it the case that the project cannot be easily and efficiently completed without other federal funding or financial assistance available to the project sponsor?</w:t>
            </w:r>
          </w:p>
        </w:tc>
      </w:tr>
      <w:tr w:rsidR="0003166C" w:rsidRPr="007A36C2" w14:paraId="1A117452" w14:textId="77777777" w:rsidTr="00296145">
        <w:trPr>
          <w:trHeight w:val="806"/>
        </w:trPr>
        <w:tc>
          <w:tcPr>
            <w:tcW w:w="9483" w:type="dxa"/>
            <w:tcBorders>
              <w:top w:val="nil"/>
              <w:left w:val="single" w:sz="4" w:space="0" w:color="auto"/>
              <w:bottom w:val="single" w:sz="4" w:space="0" w:color="auto"/>
              <w:right w:val="single" w:sz="4" w:space="0" w:color="auto"/>
            </w:tcBorders>
            <w:shd w:val="clear" w:color="auto" w:fill="auto"/>
            <w:hideMark/>
          </w:tcPr>
          <w:p w14:paraId="26620974" w14:textId="77777777" w:rsidR="0003166C" w:rsidRPr="007A36C2" w:rsidRDefault="00516975" w:rsidP="0003166C">
            <w:pPr>
              <w:spacing w:line="240" w:lineRule="auto"/>
              <w:ind w:firstLine="0"/>
              <w:rPr>
                <w:color w:val="000000"/>
              </w:rPr>
            </w:pPr>
            <w:r w:rsidRPr="007A36C2">
              <w:rPr>
                <w:color w:val="000000"/>
              </w:rPr>
              <w:t xml:space="preserve">7. </w:t>
            </w:r>
            <w:r w:rsidR="0003166C" w:rsidRPr="007A36C2">
              <w:rPr>
                <w:color w:val="000000"/>
              </w:rPr>
              <w:t>Is the project reasonably expected to begin construction not later than 18 months after the date of obligation of funds for the project?</w:t>
            </w:r>
          </w:p>
        </w:tc>
      </w:tr>
    </w:tbl>
    <w:p w14:paraId="2AA824B7" w14:textId="77777777" w:rsidR="00157DA2" w:rsidRPr="007A36C2" w:rsidRDefault="00157DA2" w:rsidP="00516975">
      <w:pPr>
        <w:ind w:left="720"/>
      </w:pPr>
    </w:p>
    <w:p w14:paraId="0F95396E" w14:textId="2B78CDBE" w:rsidR="00157DA2" w:rsidRPr="007A36C2" w:rsidRDefault="00157DA2" w:rsidP="00015ACC">
      <w:pPr>
        <w:ind w:left="1080" w:firstLine="360"/>
      </w:pPr>
      <w:r w:rsidRPr="007A36C2">
        <w:t xml:space="preserve">In responding to the Large Project Requirements, here are some </w:t>
      </w:r>
      <w:r w:rsidR="00264F25" w:rsidRPr="007A36C2">
        <w:t xml:space="preserve">guidelines </w:t>
      </w:r>
      <w:r w:rsidRPr="007A36C2">
        <w:t>which may assist you in completing your application:</w:t>
      </w:r>
    </w:p>
    <w:p w14:paraId="6AC8E63C" w14:textId="5479B648" w:rsidR="00291E35" w:rsidRPr="007A36C2" w:rsidRDefault="00157DA2" w:rsidP="00A83C72">
      <w:pPr>
        <w:ind w:left="1440" w:firstLine="0"/>
      </w:pPr>
      <w:r w:rsidRPr="007A36C2">
        <w:t xml:space="preserve">-National or regional economic, mobility, and safety benefits, as well as a contribution to national goals, </w:t>
      </w:r>
      <w:r w:rsidR="00D76890" w:rsidRPr="007A36C2">
        <w:t>are</w:t>
      </w:r>
      <w:r w:rsidRPr="007A36C2">
        <w:t xml:space="preserve"> often demonstrated in the Merit Criteria section of the application.</w:t>
      </w:r>
    </w:p>
    <w:p w14:paraId="38356B42" w14:textId="0B8E8DB7" w:rsidR="00157DA2" w:rsidRPr="007A36C2" w:rsidRDefault="00157DA2" w:rsidP="004D4049">
      <w:pPr>
        <w:ind w:left="1440" w:firstLine="0"/>
      </w:pPr>
      <w:r w:rsidRPr="007A36C2">
        <w:lastRenderedPageBreak/>
        <w:t>-NEPA completion is a sufficient indication the project is based on the results of preliminary engineering.</w:t>
      </w:r>
      <w:r w:rsidR="00D76890" w:rsidRPr="007A36C2">
        <w:t xml:space="preserve">  For more information on preliminary engineering activities, please see: https://www.fhwa.</w:t>
      </w:r>
      <w:r w:rsidR="006904D3" w:rsidRPr="007A36C2">
        <w:t>dot</w:t>
      </w:r>
      <w:r w:rsidR="00D76890" w:rsidRPr="007A36C2">
        <w:t>.gov/federalaid/150311.cfm</w:t>
      </w:r>
    </w:p>
    <w:p w14:paraId="7460862F" w14:textId="77777777" w:rsidR="00157DA2" w:rsidRPr="007A36C2" w:rsidRDefault="00157DA2" w:rsidP="004D4049">
      <w:pPr>
        <w:ind w:left="1440" w:firstLine="0"/>
      </w:pPr>
      <w:r w:rsidRPr="007A36C2">
        <w:t>-Historical trends, current policy, or future feasibility analyses can be used as evidence to substantiate the stable and dependable nature of the non-federal funding or financing committed to the project construction, operation, and maintenance.</w:t>
      </w:r>
    </w:p>
    <w:p w14:paraId="3608B6A8" w14:textId="77777777" w:rsidR="00157DA2" w:rsidRPr="007A36C2" w:rsidRDefault="00157DA2" w:rsidP="001C3424">
      <w:pPr>
        <w:ind w:left="1440" w:firstLine="0"/>
      </w:pPr>
      <w:r w:rsidRPr="007A36C2">
        <w:t xml:space="preserve">-Contingency amounts are often, but not always, expressly shown in </w:t>
      </w:r>
      <w:r w:rsidR="00D76890" w:rsidRPr="007A36C2">
        <w:t xml:space="preserve">project budgets or </w:t>
      </w:r>
      <w:r w:rsidRPr="007A36C2">
        <w:t>the SF-424C.  If your project cost estimates include an implicit contingency calculation, please say so directly.</w:t>
      </w:r>
    </w:p>
    <w:p w14:paraId="07540EFF" w14:textId="79A92CBA" w:rsidR="00291E35" w:rsidRPr="007A36C2" w:rsidRDefault="00157DA2" w:rsidP="00FA2C82">
      <w:pPr>
        <w:ind w:left="1440" w:firstLine="0"/>
      </w:pPr>
      <w:r w:rsidRPr="007A36C2">
        <w:t>-</w:t>
      </w:r>
      <w:r w:rsidR="00291E35" w:rsidRPr="007A36C2">
        <w:t xml:space="preserve">Discussing the impact </w:t>
      </w:r>
      <w:r w:rsidR="006075FE" w:rsidRPr="007A36C2">
        <w:t xml:space="preserve">that </w:t>
      </w:r>
      <w:r w:rsidR="00291E35" w:rsidRPr="007A36C2">
        <w:t xml:space="preserve">not having </w:t>
      </w:r>
      <w:r w:rsidR="00291E35" w:rsidRPr="007A36C2">
        <w:rPr>
          <w:u w:val="single"/>
        </w:rPr>
        <w:t>any</w:t>
      </w:r>
      <w:r w:rsidR="00291E35" w:rsidRPr="007A36C2">
        <w:t xml:space="preserve"> federal funding, including a FASTLANE grant, would have on project’s schedule, cost, or likelihood of completion, can help convey whether a project can be completed as easily or efficiently without federal funding available to the project sponsor.</w:t>
      </w:r>
    </w:p>
    <w:p w14:paraId="4B2E5AE4" w14:textId="208444BE" w:rsidR="009E2207" w:rsidRPr="007A36C2" w:rsidRDefault="00516975" w:rsidP="00B90F29">
      <w:pPr>
        <w:pStyle w:val="ListParagraph"/>
        <w:numPr>
          <w:ilvl w:val="0"/>
          <w:numId w:val="5"/>
        </w:numPr>
        <w:rPr>
          <w:b/>
        </w:rPr>
      </w:pPr>
      <w:r w:rsidRPr="007A36C2">
        <w:t xml:space="preserve">For a </w:t>
      </w:r>
      <w:r w:rsidRPr="007A36C2">
        <w:rPr>
          <w:u w:val="single"/>
        </w:rPr>
        <w:t>small</w:t>
      </w:r>
      <w:r w:rsidRPr="007A36C2">
        <w:t xml:space="preserve"> project to be selected, the Department </w:t>
      </w:r>
      <w:r w:rsidR="007470E6" w:rsidRPr="007A36C2">
        <w:t>must</w:t>
      </w:r>
      <w:r w:rsidRPr="007A36C2">
        <w:t xml:space="preserve"> consider the cost effectiveness of the proposed project and the effect of the proposed project on mobility in the State and region in which the project is carried out. If you </w:t>
      </w:r>
      <w:r w:rsidR="00013CC1" w:rsidRPr="007A36C2">
        <w:t>are applying for an award for a</w:t>
      </w:r>
      <w:r w:rsidRPr="007A36C2">
        <w:t xml:space="preserve"> small project, use this section to provide specific evidence on how your project addresses these requirements, or refer to where the evidence can be found elsewhere in your application.</w:t>
      </w:r>
      <w:r w:rsidR="003944B3" w:rsidRPr="007A36C2">
        <w:t xml:space="preserve">  </w:t>
      </w:r>
      <w:r w:rsidR="00EB11D3" w:rsidRPr="007A36C2">
        <w:t xml:space="preserve"> </w:t>
      </w:r>
    </w:p>
    <w:p w14:paraId="1AABC396" w14:textId="77777777" w:rsidR="009E2207" w:rsidRPr="007A36C2" w:rsidRDefault="009E2207" w:rsidP="00B90F29">
      <w:pPr>
        <w:pStyle w:val="ListParagraph"/>
        <w:numPr>
          <w:ilvl w:val="0"/>
          <w:numId w:val="5"/>
        </w:numPr>
        <w:rPr>
          <w:b/>
        </w:rPr>
      </w:pPr>
      <w:r w:rsidRPr="007A36C2">
        <w:rPr>
          <w:b/>
        </w:rPr>
        <w:t>Review and Selection Process</w:t>
      </w:r>
    </w:p>
    <w:p w14:paraId="4C61B0BF" w14:textId="0828A76D" w:rsidR="00130896" w:rsidRPr="007A36C2" w:rsidRDefault="0086498E" w:rsidP="00B90F29">
      <w:pPr>
        <w:pStyle w:val="ListParagraph"/>
        <w:numPr>
          <w:ilvl w:val="0"/>
          <w:numId w:val="7"/>
        </w:numPr>
        <w:ind w:left="1440" w:hanging="360"/>
        <w:rPr>
          <w:b/>
        </w:rPr>
      </w:pPr>
      <w:r w:rsidRPr="007A36C2">
        <w:rPr>
          <w:b/>
        </w:rPr>
        <w:t>USDOT</w:t>
      </w:r>
      <w:r w:rsidR="007328FC" w:rsidRPr="007A36C2">
        <w:rPr>
          <w:b/>
        </w:rPr>
        <w:t xml:space="preserve"> Review</w:t>
      </w:r>
    </w:p>
    <w:p w14:paraId="5AC67A02" w14:textId="68728573" w:rsidR="00B122D3" w:rsidRPr="007A36C2" w:rsidRDefault="001F1129" w:rsidP="00B81562">
      <w:pPr>
        <w:pStyle w:val="ListParagraph"/>
        <w:ind w:left="1440"/>
      </w:pPr>
      <w:r w:rsidRPr="007A36C2">
        <w:lastRenderedPageBreak/>
        <w:t xml:space="preserve">The </w:t>
      </w:r>
      <w:r w:rsidR="0086498E" w:rsidRPr="007A36C2">
        <w:t>USDOT</w:t>
      </w:r>
      <w:r w:rsidR="003633E0" w:rsidRPr="007A36C2">
        <w:t xml:space="preserve"> will review all eligible applications received before the application deadline.</w:t>
      </w:r>
      <w:r w:rsidR="00F31481" w:rsidRPr="007A36C2">
        <w:t xml:space="preserve">  The </w:t>
      </w:r>
      <w:r w:rsidR="00C07B48" w:rsidRPr="007A36C2">
        <w:t>FASTLANE</w:t>
      </w:r>
      <w:r w:rsidR="00F31481" w:rsidRPr="007A36C2">
        <w:t xml:space="preserve"> process consists of a Technical Evaluation phase and Senior Review.  </w:t>
      </w:r>
      <w:r w:rsidR="00B122D3" w:rsidRPr="007A36C2">
        <w:t>In the Technical Evaluation phase teams will</w:t>
      </w:r>
      <w:r w:rsidR="004E5981" w:rsidRPr="007A36C2">
        <w:t>, for each project</w:t>
      </w:r>
      <w:r w:rsidR="006075FE" w:rsidRPr="007A36C2">
        <w:t>,</w:t>
      </w:r>
      <w:r w:rsidR="00B122D3" w:rsidRPr="007A36C2">
        <w:t xml:space="preserve"> </w:t>
      </w:r>
      <w:r w:rsidR="00F43BD5" w:rsidRPr="007A36C2">
        <w:t>determine whether</w:t>
      </w:r>
      <w:r w:rsidR="004E5981" w:rsidRPr="007A36C2">
        <w:t xml:space="preserve"> the</w:t>
      </w:r>
      <w:r w:rsidR="00F43BD5" w:rsidRPr="007A36C2">
        <w:t xml:space="preserve"> project </w:t>
      </w:r>
      <w:r w:rsidR="004E5981" w:rsidRPr="007A36C2">
        <w:t xml:space="preserve">satisfies </w:t>
      </w:r>
      <w:r w:rsidR="00F43BD5" w:rsidRPr="007A36C2">
        <w:t xml:space="preserve">statutory </w:t>
      </w:r>
      <w:r w:rsidR="004E5981" w:rsidRPr="007A36C2">
        <w:t xml:space="preserve">requirements </w:t>
      </w:r>
      <w:r w:rsidR="00F43BD5" w:rsidRPr="007A36C2">
        <w:t xml:space="preserve">and </w:t>
      </w:r>
      <w:r w:rsidR="00B122D3" w:rsidRPr="007A36C2">
        <w:t xml:space="preserve">rate </w:t>
      </w:r>
      <w:r w:rsidR="004E5981" w:rsidRPr="007A36C2">
        <w:t xml:space="preserve">how well it </w:t>
      </w:r>
      <w:r w:rsidR="00B122D3" w:rsidRPr="007A36C2">
        <w:t xml:space="preserve">addresses selection criteria.  The Senior Review Team </w:t>
      </w:r>
      <w:r w:rsidR="00E800EA" w:rsidRPr="007A36C2">
        <w:t xml:space="preserve">will </w:t>
      </w:r>
      <w:r w:rsidR="00B122D3" w:rsidRPr="007A36C2">
        <w:t xml:space="preserve">consider </w:t>
      </w:r>
      <w:r w:rsidR="00637BFA" w:rsidRPr="007A36C2">
        <w:t xml:space="preserve">the </w:t>
      </w:r>
      <w:r w:rsidR="00F43BD5" w:rsidRPr="007A36C2">
        <w:t xml:space="preserve">applications and the </w:t>
      </w:r>
      <w:r w:rsidR="004E5981" w:rsidRPr="007A36C2">
        <w:t>technical</w:t>
      </w:r>
      <w:r w:rsidR="00637BFA" w:rsidRPr="007A36C2">
        <w:t xml:space="preserve"> evaluations</w:t>
      </w:r>
      <w:r w:rsidR="00B122D3" w:rsidRPr="007A36C2">
        <w:t xml:space="preserve"> </w:t>
      </w:r>
      <w:r w:rsidR="00F43BD5" w:rsidRPr="007A36C2">
        <w:t xml:space="preserve">to </w:t>
      </w:r>
      <w:r w:rsidR="00B122D3" w:rsidRPr="007A36C2">
        <w:t>determine which projects to advance to the Secretary</w:t>
      </w:r>
      <w:r w:rsidR="00F43BD5" w:rsidRPr="007A36C2">
        <w:t xml:space="preserve"> for consideration</w:t>
      </w:r>
      <w:r w:rsidR="00B122D3" w:rsidRPr="007A36C2">
        <w:t xml:space="preserve">.  </w:t>
      </w:r>
      <w:r w:rsidR="004E5981" w:rsidRPr="007A36C2">
        <w:t xml:space="preserve">Evaluations in both the Technical Evaluation and Senior Review Team phases will place projects into rating categories, not assign numerical scores.  </w:t>
      </w:r>
      <w:r w:rsidR="00B122D3" w:rsidRPr="007A36C2">
        <w:t xml:space="preserve">The Secretary </w:t>
      </w:r>
      <w:r w:rsidR="00E800EA" w:rsidRPr="007A36C2">
        <w:t xml:space="preserve">will </w:t>
      </w:r>
      <w:r w:rsidR="00B122D3" w:rsidRPr="007A36C2">
        <w:t xml:space="preserve">select the projects for award. </w:t>
      </w:r>
      <w:r w:rsidR="005C2CB0" w:rsidRPr="007A36C2">
        <w:t xml:space="preserve"> </w:t>
      </w:r>
      <w:r w:rsidR="000860A8" w:rsidRPr="007A36C2">
        <w:t xml:space="preserve">A </w:t>
      </w:r>
      <w:r w:rsidR="001C3424" w:rsidRPr="007A36C2">
        <w:t>Quality</w:t>
      </w:r>
      <w:r w:rsidR="00516975" w:rsidRPr="007A36C2">
        <w:t xml:space="preserve"> Control and Oversight</w:t>
      </w:r>
      <w:r w:rsidR="000860A8" w:rsidRPr="007A36C2">
        <w:t xml:space="preserve"> Team </w:t>
      </w:r>
      <w:r w:rsidR="00626EDA" w:rsidRPr="007A36C2">
        <w:t xml:space="preserve">will </w:t>
      </w:r>
      <w:r w:rsidR="000860A8" w:rsidRPr="007A36C2">
        <w:t>ensure consistency across project</w:t>
      </w:r>
      <w:r w:rsidR="003A16D8" w:rsidRPr="007A36C2">
        <w:t xml:space="preserve"> evaluation</w:t>
      </w:r>
      <w:r w:rsidR="000860A8" w:rsidRPr="007A36C2">
        <w:t xml:space="preserve">s and appropriate documentation throughout the review and selection process.  </w:t>
      </w:r>
      <w:r w:rsidR="00FC505F" w:rsidRPr="007A36C2">
        <w:t xml:space="preserve">The FAST Act requires Congressional notification, in writing, at least 60 days before making a </w:t>
      </w:r>
      <w:r w:rsidR="00C07B48" w:rsidRPr="007A36C2">
        <w:t>FASTLANE</w:t>
      </w:r>
      <w:r w:rsidR="00FC505F" w:rsidRPr="007A36C2">
        <w:t xml:space="preserve"> grant.</w:t>
      </w:r>
    </w:p>
    <w:p w14:paraId="0B438AC7" w14:textId="77777777" w:rsidR="00361D43" w:rsidRPr="007A36C2" w:rsidRDefault="00361D43" w:rsidP="00B81562">
      <w:pPr>
        <w:pStyle w:val="ListParagraph"/>
        <w:ind w:left="1440"/>
      </w:pPr>
    </w:p>
    <w:p w14:paraId="392FA4EC" w14:textId="77777777" w:rsidR="00237393" w:rsidRPr="007A36C2" w:rsidRDefault="00237393" w:rsidP="00B90F29">
      <w:pPr>
        <w:pStyle w:val="ListParagraph"/>
        <w:numPr>
          <w:ilvl w:val="0"/>
          <w:numId w:val="5"/>
        </w:numPr>
        <w:rPr>
          <w:b/>
        </w:rPr>
      </w:pPr>
      <w:r w:rsidRPr="007A36C2">
        <w:rPr>
          <w:b/>
        </w:rPr>
        <w:t>Additional Information</w:t>
      </w:r>
    </w:p>
    <w:p w14:paraId="73D6C726" w14:textId="77777777" w:rsidR="00237393" w:rsidRPr="007A36C2" w:rsidRDefault="006B073D" w:rsidP="00237393">
      <w:pPr>
        <w:pStyle w:val="ListParagraph"/>
        <w:ind w:left="1440" w:firstLine="0"/>
      </w:pPr>
      <w:r w:rsidRPr="007A36C2">
        <w:t xml:space="preserve">Prior to award, each selected applicant will be subject to a risk assessment required by </w:t>
      </w:r>
      <w:r w:rsidR="006C67F3" w:rsidRPr="007A36C2">
        <w:t xml:space="preserve">2 CFR </w:t>
      </w:r>
      <w:r w:rsidR="003A16D8" w:rsidRPr="007A36C2">
        <w:t xml:space="preserve">§ </w:t>
      </w:r>
      <w:r w:rsidRPr="007A36C2">
        <w:t xml:space="preserve">200.205.   </w:t>
      </w:r>
      <w:r w:rsidR="00E800EA" w:rsidRPr="007A36C2">
        <w:t>T</w:t>
      </w:r>
      <w:r w:rsidR="00237393" w:rsidRPr="007A36C2">
        <w:t xml:space="preserve">he Department </w:t>
      </w:r>
      <w:r w:rsidR="00E800EA" w:rsidRPr="007A36C2">
        <w:t>must</w:t>
      </w:r>
      <w:r w:rsidR="005826D6" w:rsidRPr="007A36C2">
        <w:t xml:space="preserve"> </w:t>
      </w:r>
      <w:r w:rsidR="00237393" w:rsidRPr="007A36C2">
        <w:t xml:space="preserve">review and consider any information about the applicant that is in the designated integrity and performance system accessible through SAM (currently </w:t>
      </w:r>
      <w:r w:rsidR="005826D6" w:rsidRPr="007A36C2">
        <w:t>the Federal Awardee Performance and Integrity Information System (FAPIIS)</w:t>
      </w:r>
      <w:r w:rsidR="00237393" w:rsidRPr="007A36C2">
        <w:t>).</w:t>
      </w:r>
      <w:r w:rsidR="00280540" w:rsidRPr="007A36C2">
        <w:t xml:space="preserve"> </w:t>
      </w:r>
      <w:r w:rsidR="00237393" w:rsidRPr="007A36C2">
        <w:t> </w:t>
      </w:r>
      <w:r w:rsidR="00E800EA" w:rsidRPr="007A36C2">
        <w:t>An a</w:t>
      </w:r>
      <w:r w:rsidR="00237393" w:rsidRPr="007A36C2">
        <w:t>pplicant may review information in FAPIIS and comment on any information about itself</w:t>
      </w:r>
      <w:r w:rsidR="00E800EA" w:rsidRPr="007A36C2">
        <w:t>.  T</w:t>
      </w:r>
      <w:r w:rsidR="00237393" w:rsidRPr="007A36C2">
        <w:t xml:space="preserve">he Department will </w:t>
      </w:r>
      <w:r w:rsidR="00E800EA" w:rsidRPr="007A36C2">
        <w:t xml:space="preserve">consider </w:t>
      </w:r>
      <w:r w:rsidR="00237393" w:rsidRPr="007A36C2">
        <w:t xml:space="preserve">comments </w:t>
      </w:r>
      <w:r w:rsidR="00E800EA" w:rsidRPr="007A36C2">
        <w:t xml:space="preserve">by the applicant </w:t>
      </w:r>
      <w:r w:rsidR="00237393" w:rsidRPr="007A36C2">
        <w:t xml:space="preserve">in addition to the other information in FAPIIS, in making a judgment about the applicant's integrity, business ethics, and </w:t>
      </w:r>
      <w:r w:rsidR="00237393" w:rsidRPr="007A36C2">
        <w:lastRenderedPageBreak/>
        <w:t xml:space="preserve">record of performance under Federal awards when completing the review of risk posed by applicants.   </w:t>
      </w:r>
    </w:p>
    <w:p w14:paraId="11A2FFB5" w14:textId="77777777" w:rsidR="00F261FA" w:rsidRPr="007A36C2" w:rsidRDefault="00F261FA" w:rsidP="00237393">
      <w:pPr>
        <w:pStyle w:val="Heading1"/>
      </w:pPr>
      <w:r w:rsidRPr="007A36C2">
        <w:t xml:space="preserve">Federal Award Administration </w:t>
      </w:r>
      <w:r w:rsidR="00E800EA" w:rsidRPr="007A36C2">
        <w:t>Information</w:t>
      </w:r>
    </w:p>
    <w:p w14:paraId="353882D2" w14:textId="77777777" w:rsidR="009E2207" w:rsidRPr="007A36C2" w:rsidRDefault="009E2207" w:rsidP="00B90F29">
      <w:pPr>
        <w:pStyle w:val="ListParagraph"/>
        <w:numPr>
          <w:ilvl w:val="0"/>
          <w:numId w:val="6"/>
        </w:numPr>
        <w:rPr>
          <w:b/>
        </w:rPr>
      </w:pPr>
      <w:r w:rsidRPr="007A36C2">
        <w:rPr>
          <w:b/>
        </w:rPr>
        <w:t>Federal Award Notices</w:t>
      </w:r>
    </w:p>
    <w:p w14:paraId="53FF7161" w14:textId="10FDF870" w:rsidR="00B122D3" w:rsidRPr="007A36C2" w:rsidRDefault="00B122D3" w:rsidP="00F067CC">
      <w:pPr>
        <w:ind w:left="720" w:firstLine="360"/>
        <w:rPr>
          <w:b/>
        </w:rPr>
      </w:pPr>
      <w:r w:rsidRPr="007A36C2">
        <w:t xml:space="preserve">Following the evaluation outlined in </w:t>
      </w:r>
      <w:hyperlink w:anchor="EApplicationReview" w:history="1">
        <w:r w:rsidRPr="007A36C2">
          <w:rPr>
            <w:rStyle w:val="Hyperlink"/>
          </w:rPr>
          <w:t>Section E</w:t>
        </w:r>
      </w:hyperlink>
      <w:r w:rsidRPr="007A36C2">
        <w:t xml:space="preserve">, the Secretary will announce awarded projects by posting a list of selected projects at </w:t>
      </w:r>
      <w:r w:rsidR="00C47CE5" w:rsidRPr="007A36C2">
        <w:t>https://www.transportation.gov/buildamerica/FASTLANEgrants</w:t>
      </w:r>
      <w:r w:rsidRPr="007A36C2">
        <w:t xml:space="preserve">.  Following the announcement, the Department will contact the point of contact listed in the SF 424 to initiate negotiation of </w:t>
      </w:r>
      <w:r w:rsidR="00E800EA" w:rsidRPr="007A36C2">
        <w:t xml:space="preserve">a </w:t>
      </w:r>
      <w:r w:rsidR="00FB3FD4" w:rsidRPr="007A36C2">
        <w:t>project</w:t>
      </w:r>
      <w:r w:rsidRPr="007A36C2">
        <w:t xml:space="preserve"> </w:t>
      </w:r>
      <w:r w:rsidR="00FB3FD4" w:rsidRPr="007A36C2">
        <w:t xml:space="preserve">specific </w:t>
      </w:r>
      <w:r w:rsidRPr="007A36C2">
        <w:t>agreement.</w:t>
      </w:r>
    </w:p>
    <w:p w14:paraId="09AD6DD5" w14:textId="77777777" w:rsidR="009E2207" w:rsidRPr="007A36C2" w:rsidRDefault="009E2207" w:rsidP="00B90F29">
      <w:pPr>
        <w:pStyle w:val="ListParagraph"/>
        <w:numPr>
          <w:ilvl w:val="0"/>
          <w:numId w:val="6"/>
        </w:numPr>
        <w:rPr>
          <w:b/>
        </w:rPr>
      </w:pPr>
      <w:r w:rsidRPr="007A36C2">
        <w:rPr>
          <w:b/>
        </w:rPr>
        <w:t>Administrative and National Policy Requirements</w:t>
      </w:r>
    </w:p>
    <w:p w14:paraId="5D5B44D1" w14:textId="391C103A" w:rsidR="00F067CC" w:rsidRPr="007A36C2" w:rsidRDefault="00B122D3" w:rsidP="00F067CC">
      <w:pPr>
        <w:ind w:left="720" w:firstLine="360"/>
        <w:rPr>
          <w:color w:val="1F497D"/>
        </w:rPr>
      </w:pPr>
      <w:r w:rsidRPr="007A36C2">
        <w:t xml:space="preserve">All awards will be administered pursuant to the Uniform Administrative Requirements, Cost Principles and Audit Requirements for Federal Awards found in 2 CFR </w:t>
      </w:r>
      <w:proofErr w:type="gramStart"/>
      <w:r w:rsidR="003A16D8" w:rsidRPr="007A36C2">
        <w:t>part</w:t>
      </w:r>
      <w:proofErr w:type="gramEnd"/>
      <w:r w:rsidR="003A16D8" w:rsidRPr="007A36C2">
        <w:t xml:space="preserve"> </w:t>
      </w:r>
      <w:r w:rsidRPr="007A36C2">
        <w:t xml:space="preserve">200, as adopted by </w:t>
      </w:r>
      <w:r w:rsidR="0086498E" w:rsidRPr="007A36C2">
        <w:t>USDOT</w:t>
      </w:r>
      <w:r w:rsidRPr="007A36C2">
        <w:t xml:space="preserve"> at 2 </w:t>
      </w:r>
      <w:r w:rsidR="003A16D8" w:rsidRPr="007A36C2">
        <w:t xml:space="preserve">CFR part </w:t>
      </w:r>
      <w:r w:rsidRPr="007A36C2">
        <w:t>1201.</w:t>
      </w:r>
      <w:r w:rsidR="00280540" w:rsidRPr="007A36C2">
        <w:t xml:space="preserve"> </w:t>
      </w:r>
      <w:r w:rsidRPr="007A36C2">
        <w:t xml:space="preserve">Additionally, applicable Federal laws, rules and regulations of the relevant modal administration administering the project will apply to the projects that receive </w:t>
      </w:r>
      <w:r w:rsidR="00C07B48" w:rsidRPr="007A36C2">
        <w:t>FASTLANE</w:t>
      </w:r>
      <w:r w:rsidRPr="007A36C2">
        <w:t xml:space="preserve"> </w:t>
      </w:r>
      <w:r w:rsidR="006159C7" w:rsidRPr="007A36C2">
        <w:t>grants</w:t>
      </w:r>
      <w:r w:rsidRPr="007A36C2">
        <w:t xml:space="preserve">, including planning requirements, Stakeholder Agreements, Buy America compliance, and other requirements under </w:t>
      </w:r>
      <w:r w:rsidR="0086498E" w:rsidRPr="007A36C2">
        <w:t>USDOT</w:t>
      </w:r>
      <w:r w:rsidRPr="007A36C2">
        <w:t xml:space="preserve">’s other highway, transit, rail, and port grant programs. </w:t>
      </w:r>
      <w:r w:rsidR="00280540" w:rsidRPr="007A36C2">
        <w:t xml:space="preserve"> </w:t>
      </w:r>
      <w:r w:rsidR="009456ED" w:rsidRPr="007A36C2">
        <w:t>A</w:t>
      </w:r>
      <w:r w:rsidRPr="007A36C2">
        <w:t xml:space="preserve"> project carried out under this </w:t>
      </w:r>
      <w:r w:rsidR="00C07B48" w:rsidRPr="007A36C2">
        <w:t>FASTLANE</w:t>
      </w:r>
      <w:r w:rsidR="00E800EA" w:rsidRPr="007A36C2">
        <w:t xml:space="preserve"> </w:t>
      </w:r>
      <w:r w:rsidR="006E2EA9" w:rsidRPr="007A36C2">
        <w:t xml:space="preserve">program </w:t>
      </w:r>
      <w:r w:rsidR="00E800EA" w:rsidRPr="007A36C2">
        <w:t>wi</w:t>
      </w:r>
      <w:r w:rsidRPr="007A36C2">
        <w:t>ll be treated as if the project is located on a Federal-aid highway.  For an illustrative list of the applicable laws, rules, regulations, executive orders, polic</w:t>
      </w:r>
      <w:r w:rsidR="00F067CC" w:rsidRPr="007A36C2">
        <w:t>i</w:t>
      </w:r>
      <w:r w:rsidRPr="007A36C2">
        <w:t>es, guidelines, and requirements as they relate to a</w:t>
      </w:r>
      <w:r w:rsidR="009456ED" w:rsidRPr="007A36C2">
        <w:t xml:space="preserve">n </w:t>
      </w:r>
      <w:r w:rsidR="00C07B48" w:rsidRPr="007A36C2">
        <w:t>FASTLANE</w:t>
      </w:r>
      <w:r w:rsidRPr="007A36C2">
        <w:t>, please see</w:t>
      </w:r>
      <w:r w:rsidR="00926DE8" w:rsidRPr="007A36C2">
        <w:t xml:space="preserve"> </w:t>
      </w:r>
      <w:hyperlink r:id="rId17" w:history="1">
        <w:r w:rsidR="00926DE8" w:rsidRPr="007A36C2">
          <w:rPr>
            <w:rStyle w:val="Hyperlink"/>
          </w:rPr>
          <w:t>http://www.ops.fhwa.dot.gov/Freight/infrastructure/nsfhp/fy2016_gr_exhbt_c/index.htm</w:t>
        </w:r>
      </w:hyperlink>
      <w:r w:rsidR="00F067CC" w:rsidRPr="007A36C2">
        <w:rPr>
          <w:color w:val="1F497D"/>
        </w:rPr>
        <w:t>.</w:t>
      </w:r>
    </w:p>
    <w:p w14:paraId="116BE7DC" w14:textId="77777777" w:rsidR="009E2207" w:rsidRPr="007A36C2" w:rsidRDefault="009E2207" w:rsidP="00B90F29">
      <w:pPr>
        <w:pStyle w:val="ListParagraph"/>
        <w:numPr>
          <w:ilvl w:val="0"/>
          <w:numId w:val="6"/>
        </w:numPr>
        <w:rPr>
          <w:b/>
        </w:rPr>
      </w:pPr>
      <w:r w:rsidRPr="007A36C2">
        <w:rPr>
          <w:b/>
        </w:rPr>
        <w:t>Reporting</w:t>
      </w:r>
    </w:p>
    <w:p w14:paraId="73AAA5E8" w14:textId="77777777" w:rsidR="00CD0BE1" w:rsidRPr="007A36C2" w:rsidRDefault="00CD0BE1" w:rsidP="00B90F29">
      <w:pPr>
        <w:pStyle w:val="ListParagraph"/>
        <w:numPr>
          <w:ilvl w:val="5"/>
          <w:numId w:val="20"/>
        </w:numPr>
        <w:ind w:left="1440" w:hanging="360"/>
        <w:rPr>
          <w:b/>
        </w:rPr>
      </w:pPr>
      <w:r w:rsidRPr="007A36C2">
        <w:rPr>
          <w:b/>
        </w:rPr>
        <w:lastRenderedPageBreak/>
        <w:t>Progress Reporting on Grant Activity</w:t>
      </w:r>
    </w:p>
    <w:p w14:paraId="74AB9DF4" w14:textId="24740184" w:rsidR="007946D6" w:rsidRPr="007A36C2" w:rsidRDefault="007946D6" w:rsidP="009456ED">
      <w:pPr>
        <w:pStyle w:val="ListParagraph"/>
        <w:ind w:left="1080" w:firstLine="360"/>
      </w:pPr>
      <w:r w:rsidRPr="007A36C2">
        <w:t xml:space="preserve">Each applicant selected for an </w:t>
      </w:r>
      <w:r w:rsidR="00C07B48" w:rsidRPr="007A36C2">
        <w:t>FASTLANE</w:t>
      </w:r>
      <w:r w:rsidRPr="007A36C2">
        <w:t xml:space="preserve"> grant must submit the Federal Financial Report (SF-425) on the financial condition of the project and the project’s progress, as well as an Annual Budget Review and Program Plan to monitor the use of Federal funds and ensure </w:t>
      </w:r>
      <w:r w:rsidR="00F45B28" w:rsidRPr="007A36C2">
        <w:t xml:space="preserve">accountability and financial transparency in the </w:t>
      </w:r>
      <w:r w:rsidR="00C07B48" w:rsidRPr="007A36C2">
        <w:t>FASTLANE</w:t>
      </w:r>
      <w:r w:rsidR="00F45B28" w:rsidRPr="007A36C2">
        <w:t xml:space="preserve"> program.</w:t>
      </w:r>
    </w:p>
    <w:p w14:paraId="76D79066" w14:textId="77777777" w:rsidR="00CD0BE1" w:rsidRPr="007A36C2" w:rsidRDefault="00CD0BE1" w:rsidP="00B90F29">
      <w:pPr>
        <w:pStyle w:val="ListParagraph"/>
        <w:numPr>
          <w:ilvl w:val="5"/>
          <w:numId w:val="20"/>
        </w:numPr>
        <w:ind w:left="1440" w:hanging="360"/>
        <w:rPr>
          <w:b/>
        </w:rPr>
      </w:pPr>
      <w:r w:rsidRPr="007A36C2">
        <w:rPr>
          <w:b/>
        </w:rPr>
        <w:t>Reporting of Matters Related to Integrity and Performance</w:t>
      </w:r>
    </w:p>
    <w:p w14:paraId="46CB9583" w14:textId="77777777" w:rsidR="00CD0BE1" w:rsidRPr="007A36C2" w:rsidRDefault="00CD0BE1" w:rsidP="00926DE8">
      <w:pPr>
        <w:pStyle w:val="ListParagraph"/>
        <w:ind w:left="1080" w:firstLine="360"/>
        <w:rPr>
          <w:b/>
        </w:rPr>
      </w:pPr>
      <w:r w:rsidRPr="007A36C2">
        <w:t>If the total value of a selected applicant’s currently active grants, cooperative agreements, and procurement contracts from all Federal awarding agencies exceeds $10,000,000 for any period of time during the period of performance of this Federal award, then the applicant during that period of time must maintain the currency of information reported to the System for Award Management (SAM) that is made available in the designated integrity and performance system (currently the Federal Awardee Performance and Integrity Information System (FAPIIS)) about civil, criminal, or administrative proceedings described in paragraph 2 of this award term and condition. This is a statutory requirement under section 872 of Public Law 110-417, as amended (41 U</w:t>
      </w:r>
      <w:r w:rsidR="005B2C2E" w:rsidRPr="007A36C2">
        <w:t>.</w:t>
      </w:r>
      <w:r w:rsidRPr="007A36C2">
        <w:t>S</w:t>
      </w:r>
      <w:r w:rsidR="005B2C2E" w:rsidRPr="007A36C2">
        <w:t>.</w:t>
      </w:r>
      <w:r w:rsidRPr="007A36C2">
        <w:t>C</w:t>
      </w:r>
      <w:r w:rsidR="005B2C2E" w:rsidRPr="007A36C2">
        <w:t>.</w:t>
      </w:r>
      <w:r w:rsidRPr="007A36C2">
        <w:t xml:space="preserve"> 2313). </w:t>
      </w:r>
      <w:r w:rsidR="00280540" w:rsidRPr="007A36C2">
        <w:t xml:space="preserve"> </w:t>
      </w:r>
      <w:r w:rsidRPr="007A36C2">
        <w:t>As required by section 3010 of Public Law 111-212, all information posted in the designated integrity and performance system on or after April 15, 2011, except past performance reviews required for Federal procurement contracts, will be publicly available.</w:t>
      </w:r>
    </w:p>
    <w:p w14:paraId="0B339131" w14:textId="77777777" w:rsidR="00F261FA" w:rsidRPr="007A36C2" w:rsidRDefault="00F261FA" w:rsidP="001F2EF4">
      <w:pPr>
        <w:pStyle w:val="Heading1"/>
      </w:pPr>
      <w:r w:rsidRPr="007A36C2">
        <w:t xml:space="preserve">Federal Awarding Agency </w:t>
      </w:r>
      <w:r w:rsidRPr="007A36C2">
        <w:rPr>
          <w:rStyle w:val="Heading1Char"/>
          <w:b/>
        </w:rPr>
        <w:t>Contacts</w:t>
      </w:r>
    </w:p>
    <w:p w14:paraId="5455CD08" w14:textId="4D060E39" w:rsidR="00F45B28" w:rsidRPr="007A36C2" w:rsidRDefault="00AF06F1" w:rsidP="007A36C2">
      <w:pPr>
        <w:ind w:left="360" w:firstLine="360"/>
      </w:pPr>
      <w:bookmarkStart w:id="4" w:name="OLE_LINK1"/>
      <w:bookmarkStart w:id="5" w:name="OLE_LINK2"/>
      <w:r w:rsidRPr="007A36C2">
        <w:rPr>
          <w:bCs/>
        </w:rPr>
        <w:t xml:space="preserve">For further information concerning this notice, please contact the Office of the Secretary via email at </w:t>
      </w:r>
      <w:hyperlink r:id="rId18" w:history="1">
        <w:r w:rsidR="006D5CED" w:rsidRPr="007A36C2">
          <w:rPr>
            <w:rStyle w:val="Hyperlink"/>
            <w:bCs/>
          </w:rPr>
          <w:t>FASTLANEgrants@dot.gov</w:t>
        </w:r>
      </w:hyperlink>
      <w:r w:rsidRPr="007A36C2">
        <w:rPr>
          <w:bCs/>
        </w:rPr>
        <w:t xml:space="preserve">.  For more information about highway projects, </w:t>
      </w:r>
      <w:r w:rsidRPr="007A36C2">
        <w:rPr>
          <w:bCs/>
        </w:rPr>
        <w:lastRenderedPageBreak/>
        <w:t xml:space="preserve">please contact Crystal Jones at (202) 366-2976.  For more information about maritime projects, please contact Robert Bouchard at (202) 366-5076.  For more information about rail projects, please contact </w:t>
      </w:r>
      <w:r w:rsidR="002221F2" w:rsidRPr="007A36C2">
        <w:rPr>
          <w:bCs/>
        </w:rPr>
        <w:t xml:space="preserve">Stephanie Lawrence </w:t>
      </w:r>
      <w:r w:rsidRPr="007A36C2">
        <w:rPr>
          <w:bCs/>
        </w:rPr>
        <w:t>at (202) 493-</w:t>
      </w:r>
      <w:r w:rsidR="002221F2" w:rsidRPr="007A36C2">
        <w:rPr>
          <w:bCs/>
        </w:rPr>
        <w:t>1376</w:t>
      </w:r>
      <w:r w:rsidRPr="007A36C2">
        <w:rPr>
          <w:bCs/>
        </w:rPr>
        <w:t>.</w:t>
      </w:r>
      <w:r w:rsidR="002221F2" w:rsidRPr="007A36C2">
        <w:rPr>
          <w:bCs/>
        </w:rPr>
        <w:t xml:space="preserve">  For more information about railway-highway grade crossing projects, please contact Karen McClure at (202) 493-6417.</w:t>
      </w:r>
      <w:r w:rsidRPr="007A36C2">
        <w:rPr>
          <w:bCs/>
        </w:rPr>
        <w:t xml:space="preserve">  For all other questions, please contact Howard Hill at (</w:t>
      </w:r>
      <w:r w:rsidRPr="007A36C2">
        <w:t>202) 366-0301.</w:t>
      </w:r>
      <w:r w:rsidRPr="007A36C2">
        <w:rPr>
          <w:bCs/>
        </w:rPr>
        <w:t xml:space="preserve">  </w:t>
      </w:r>
      <w:r w:rsidRPr="007A36C2">
        <w:t xml:space="preserve">A TDD is available for individuals who are deaf or hard of hearing at 202-366-3993.  </w:t>
      </w:r>
      <w:bookmarkEnd w:id="4"/>
      <w:bookmarkEnd w:id="5"/>
      <w:r w:rsidR="00F45B28" w:rsidRPr="007A36C2">
        <w:t xml:space="preserve">In addition, </w:t>
      </w:r>
      <w:r w:rsidR="00CD0BE1" w:rsidRPr="007A36C2">
        <w:t xml:space="preserve">up to the application deadline, </w:t>
      </w:r>
      <w:r w:rsidR="0086498E" w:rsidRPr="007A36C2">
        <w:t>USDOT</w:t>
      </w:r>
      <w:r w:rsidR="00F45B28" w:rsidRPr="007A36C2">
        <w:t xml:space="preserve"> will post answers to </w:t>
      </w:r>
      <w:r w:rsidR="00CD0BE1" w:rsidRPr="007A36C2">
        <w:t xml:space="preserve">common </w:t>
      </w:r>
      <w:r w:rsidR="00F45B28" w:rsidRPr="007A36C2">
        <w:t xml:space="preserve">questions and requests for clarifications on </w:t>
      </w:r>
      <w:r w:rsidR="0086498E" w:rsidRPr="007A36C2">
        <w:t>USDOT</w:t>
      </w:r>
      <w:r w:rsidR="00F45B28" w:rsidRPr="007A36C2">
        <w:t xml:space="preserve">’s website at </w:t>
      </w:r>
      <w:r w:rsidR="00C47CE5" w:rsidRPr="007A36C2">
        <w:t>https://www.transportation.gov/buildamerica/FASTLANEgrants</w:t>
      </w:r>
      <w:r w:rsidR="00F45B28" w:rsidRPr="007A36C2">
        <w:t xml:space="preserve">.  To ensure applicants receive accurate information about eligibility or the program, the applicant is encouraged to contact </w:t>
      </w:r>
      <w:r w:rsidR="0086498E" w:rsidRPr="007A36C2">
        <w:t>USDOT</w:t>
      </w:r>
      <w:r w:rsidR="00F45B28" w:rsidRPr="007A36C2">
        <w:t xml:space="preserve"> directly, rather than through intermediaries or third parties, with questions.  </w:t>
      </w:r>
    </w:p>
    <w:p w14:paraId="2495FBE4" w14:textId="7B7D483E" w:rsidR="00DB1978" w:rsidRPr="007A36C2" w:rsidRDefault="00F261FA" w:rsidP="00296145">
      <w:pPr>
        <w:pStyle w:val="Heading1"/>
      </w:pPr>
      <w:r w:rsidRPr="007A36C2">
        <w:t xml:space="preserve">Other Information </w:t>
      </w:r>
    </w:p>
    <w:p w14:paraId="28ED28BB" w14:textId="7BE83471" w:rsidR="00C871D8" w:rsidRPr="007A36C2" w:rsidRDefault="0031381E" w:rsidP="00B90F29">
      <w:pPr>
        <w:pStyle w:val="ListParagraph"/>
        <w:numPr>
          <w:ilvl w:val="6"/>
          <w:numId w:val="20"/>
        </w:numPr>
        <w:suppressAutoHyphens/>
        <w:ind w:left="1080"/>
        <w:outlineLvl w:val="0"/>
        <w:rPr>
          <w:b/>
        </w:rPr>
      </w:pPr>
      <w:r w:rsidRPr="007A36C2">
        <w:rPr>
          <w:b/>
        </w:rPr>
        <w:t>Invitation for Public Comment on the FY 2017 Notice</w:t>
      </w:r>
    </w:p>
    <w:p w14:paraId="3B991C87" w14:textId="386669CA" w:rsidR="0031381E" w:rsidRPr="007A36C2" w:rsidRDefault="0031381E" w:rsidP="0031381E">
      <w:pPr>
        <w:pStyle w:val="ListParagraph"/>
        <w:suppressAutoHyphens/>
        <w:ind w:firstLine="360"/>
        <w:outlineLvl w:val="0"/>
        <w:rPr>
          <w:b/>
        </w:rPr>
      </w:pPr>
      <w:r w:rsidRPr="007A36C2">
        <w:t>The FAST Act authorized the FASTLANE program through FY 2020.  This notice solicits applications for FY2017 only.  The Department invites interested parties to submit comments about this notice’s contents, the Department’s implementation choices, as well as suggestions for clarification in future FASTLANE rounds.  The Department may consider the submitted comments and suggestions when developing subsequent FASTLANE solicitations and guidance, but submitted comments will not affect the selection criteria for the FY 2017 round.  Applications or comments about specific projects should not be submitted to the docket.  Any application submitted to the docket will not be reviewed.  Comments should be sent DOT-OST-2016-</w:t>
      </w:r>
      <w:r w:rsidR="00F342C1">
        <w:t>0016</w:t>
      </w:r>
      <w:r w:rsidRPr="007A36C2">
        <w:t xml:space="preserve"> by December 31, 2016, but, to the extent practicable, the Department will consider late filed comments.</w:t>
      </w:r>
    </w:p>
    <w:p w14:paraId="6F95A40E" w14:textId="2630C1B4" w:rsidR="0031381E" w:rsidRPr="007A36C2" w:rsidRDefault="0031381E" w:rsidP="00B90F29">
      <w:pPr>
        <w:pStyle w:val="ListParagraph"/>
        <w:numPr>
          <w:ilvl w:val="6"/>
          <w:numId w:val="20"/>
        </w:numPr>
        <w:suppressAutoHyphens/>
        <w:ind w:left="1080"/>
        <w:outlineLvl w:val="0"/>
        <w:rPr>
          <w:b/>
        </w:rPr>
      </w:pPr>
      <w:r w:rsidRPr="007A36C2">
        <w:rPr>
          <w:b/>
        </w:rPr>
        <w:lastRenderedPageBreak/>
        <w:t>Response to Comments on the FY 2016 Notice</w:t>
      </w:r>
    </w:p>
    <w:p w14:paraId="2D404BAD" w14:textId="5970DFD0" w:rsidR="00C47CE5" w:rsidRPr="007A36C2" w:rsidRDefault="00C871D8" w:rsidP="00926DE8">
      <w:pPr>
        <w:pStyle w:val="ListParagraph"/>
        <w:suppressAutoHyphens/>
        <w:ind w:firstLine="360"/>
        <w:outlineLvl w:val="0"/>
      </w:pPr>
      <w:r w:rsidRPr="007A36C2">
        <w:t xml:space="preserve">The Department received </w:t>
      </w:r>
      <w:r w:rsidR="00D50E98" w:rsidRPr="007A36C2">
        <w:t>four</w:t>
      </w:r>
      <w:r w:rsidRPr="007A36C2">
        <w:t xml:space="preserve"> comments in response to the FY16 Notice of Funding Opportunity, published under </w:t>
      </w:r>
      <w:r w:rsidR="001D2E8A" w:rsidRPr="007A36C2">
        <w:t xml:space="preserve">docket </w:t>
      </w:r>
      <w:r w:rsidRPr="007A36C2">
        <w:t xml:space="preserve">DOT-OST-2016-0022.  The Department appreciates the </w:t>
      </w:r>
      <w:r w:rsidR="0085473F" w:rsidRPr="007A36C2">
        <w:t>feedback from our stakeholders.</w:t>
      </w:r>
    </w:p>
    <w:p w14:paraId="77DD5ADF" w14:textId="00B52041" w:rsidR="000D55C6" w:rsidRPr="007A36C2" w:rsidRDefault="00035C51" w:rsidP="00926DE8">
      <w:pPr>
        <w:pStyle w:val="ListParagraph"/>
        <w:suppressAutoHyphens/>
        <w:ind w:firstLine="360"/>
        <w:outlineLvl w:val="0"/>
      </w:pPr>
      <w:r w:rsidRPr="007A36C2">
        <w:t xml:space="preserve">Two commenters addressed </w:t>
      </w:r>
      <w:r w:rsidR="0086498E" w:rsidRPr="007A36C2">
        <w:t>USDOT</w:t>
      </w:r>
      <w:r w:rsidRPr="007A36C2">
        <w:t>’s intent to prioritize projects that enhance personal mobility and accessibility.</w:t>
      </w:r>
      <w:r w:rsidR="001D2E8A" w:rsidRPr="007A36C2">
        <w:rPr>
          <w:rStyle w:val="FootnoteReference"/>
        </w:rPr>
        <w:footnoteReference w:id="10"/>
      </w:r>
      <w:r w:rsidR="00280540" w:rsidRPr="007A36C2">
        <w:t xml:space="preserve"> </w:t>
      </w:r>
      <w:r w:rsidR="0085473F" w:rsidRPr="007A36C2">
        <w:t xml:space="preserve">Congress established multiple goals for the FASTLANE discretionary grant program, including the improvement of the safety, efficiency, and reliability of movement of both people and freight.  It is the view of </w:t>
      </w:r>
      <w:r w:rsidR="0086498E" w:rsidRPr="007A36C2">
        <w:t>USDOT</w:t>
      </w:r>
      <w:r w:rsidRPr="007A36C2">
        <w:t xml:space="preserve"> </w:t>
      </w:r>
      <w:r w:rsidR="0085473F" w:rsidRPr="007A36C2">
        <w:t xml:space="preserve">that considering the impact that </w:t>
      </w:r>
      <w:r w:rsidR="000D55C6" w:rsidRPr="007A36C2">
        <w:t xml:space="preserve">transportation projects have on personal mobility and </w:t>
      </w:r>
      <w:r w:rsidRPr="007A36C2">
        <w:t xml:space="preserve">accessibility, particularly </w:t>
      </w:r>
      <w:r w:rsidR="000D55C6" w:rsidRPr="007A36C2">
        <w:t xml:space="preserve">of disadvantaged groups, is entirely compatible with the goals of the program.  </w:t>
      </w:r>
    </w:p>
    <w:p w14:paraId="01F417D3" w14:textId="41FCF003" w:rsidR="000D55C6" w:rsidRPr="007A36C2" w:rsidRDefault="00035C51" w:rsidP="00926DE8">
      <w:pPr>
        <w:pStyle w:val="ListParagraph"/>
        <w:suppressAutoHyphens/>
        <w:ind w:firstLine="360"/>
        <w:outlineLvl w:val="0"/>
      </w:pPr>
      <w:r w:rsidRPr="007A36C2">
        <w:t xml:space="preserve">Another goal for the program which was incorporated into </w:t>
      </w:r>
      <w:r w:rsidR="0086498E" w:rsidRPr="007A36C2">
        <w:t>USDOT</w:t>
      </w:r>
      <w:r w:rsidRPr="007A36C2">
        <w:t>’s evaluation was the</w:t>
      </w:r>
      <w:r w:rsidR="000D55C6" w:rsidRPr="007A36C2">
        <w:t xml:space="preserve"> </w:t>
      </w:r>
      <w:r w:rsidRPr="007A36C2">
        <w:t>reduction of highway congestion and bottlenecks, including bottlenecks similar to the “Missing Links” described by one commenter.</w:t>
      </w:r>
      <w:r w:rsidR="00D50E98" w:rsidRPr="007A36C2">
        <w:rPr>
          <w:rStyle w:val="FootnoteReference"/>
        </w:rPr>
        <w:footnoteReference w:id="11"/>
      </w:r>
      <w:r w:rsidRPr="007A36C2">
        <w:t xml:space="preserve"> </w:t>
      </w:r>
    </w:p>
    <w:p w14:paraId="58AF82FB" w14:textId="77777777" w:rsidR="008D4BB7" w:rsidRPr="007A36C2" w:rsidRDefault="00035C51" w:rsidP="00926DE8">
      <w:pPr>
        <w:ind w:left="720" w:firstLine="360"/>
      </w:pPr>
      <w:r w:rsidRPr="007A36C2">
        <w:t xml:space="preserve">Two commenters requested that the </w:t>
      </w:r>
      <w:r w:rsidR="0086498E" w:rsidRPr="007A36C2">
        <w:t>USDOT</w:t>
      </w:r>
      <w:r w:rsidRPr="007A36C2">
        <w:t xml:space="preserve"> publish a full list of applications for FASTLANE funding.</w:t>
      </w:r>
      <w:r w:rsidR="00D50E98" w:rsidRPr="007A36C2">
        <w:rPr>
          <w:rStyle w:val="FootnoteReference"/>
        </w:rPr>
        <w:footnoteReference w:id="12"/>
      </w:r>
      <w:r w:rsidRPr="007A36C2">
        <w:t xml:space="preserve"> </w:t>
      </w:r>
      <w:r w:rsidR="0086498E" w:rsidRPr="007A36C2">
        <w:t>USDOT</w:t>
      </w:r>
      <w:r w:rsidRPr="007A36C2">
        <w:t xml:space="preserve"> has published such a list at </w:t>
      </w:r>
      <w:hyperlink r:id="rId19" w:history="1">
        <w:r w:rsidR="00D50E98" w:rsidRPr="007A36C2">
          <w:rPr>
            <w:rStyle w:val="Hyperlink"/>
          </w:rPr>
          <w:t>https://www.transportation.gov/buildamerica/FASTLANEgrants</w:t>
        </w:r>
      </w:hyperlink>
      <w:r w:rsidRPr="007A36C2">
        <w:t>.</w:t>
      </w:r>
    </w:p>
    <w:p w14:paraId="5EDA8A47" w14:textId="6A1B5C73" w:rsidR="005E304E" w:rsidRPr="007A36C2" w:rsidRDefault="00D50E98" w:rsidP="005E304E">
      <w:pPr>
        <w:ind w:left="720" w:firstLine="360"/>
      </w:pPr>
      <w:r w:rsidRPr="007A36C2">
        <w:lastRenderedPageBreak/>
        <w:t>Finally, one commenter encouraged DOT to change the population eligibility criteria for Metropolitan Planning Organizations.</w:t>
      </w:r>
      <w:r w:rsidRPr="007A36C2">
        <w:rPr>
          <w:rStyle w:val="FootnoteReference"/>
        </w:rPr>
        <w:footnoteReference w:id="13"/>
      </w:r>
      <w:r w:rsidRPr="007A36C2">
        <w:t xml:space="preserve"> Under 23 U.S.C. 117(c)(1)(B), an MPO that serves an urbanized area with a population of more than 200,000 is an eligible applicant, and DOT lacks discretion to change that statutory threshold.  However, if an MPO is organized as a unit of local government or a political subdivision of a State or local government, then that MPO satisfies other eligibility criteria and the size of the urbanized area that it serves does not affect eligibility.</w:t>
      </w:r>
    </w:p>
    <w:p w14:paraId="597E46B1" w14:textId="77777777" w:rsidR="005E304E" w:rsidRPr="007A36C2" w:rsidRDefault="005E304E" w:rsidP="00B90F29">
      <w:pPr>
        <w:pStyle w:val="ListParagraph"/>
        <w:numPr>
          <w:ilvl w:val="6"/>
          <w:numId w:val="20"/>
        </w:numPr>
        <w:suppressAutoHyphens/>
        <w:ind w:left="1080"/>
        <w:outlineLvl w:val="0"/>
        <w:rPr>
          <w:b/>
        </w:rPr>
      </w:pPr>
      <w:r w:rsidRPr="007A36C2">
        <w:rPr>
          <w:b/>
        </w:rPr>
        <w:t>Protection of Confidential Business Information</w:t>
      </w:r>
    </w:p>
    <w:p w14:paraId="3FE9B7F6" w14:textId="2F1B8837" w:rsidR="00A40C5B" w:rsidRPr="007A36C2" w:rsidRDefault="00B062E9" w:rsidP="00B90F29">
      <w:pPr>
        <w:ind w:left="720" w:firstLine="360"/>
      </w:pPr>
      <w:r w:rsidRPr="007A36C2">
        <w:t>All information submitted as part of or in support of any application shall use publicly available data or data that can be made public and methodologies that are accepted by industry practice and standards, to the extent possible.</w:t>
      </w:r>
      <w:r w:rsidR="00280540" w:rsidRPr="007A36C2">
        <w:t xml:space="preserve"> </w:t>
      </w:r>
      <w:r w:rsidRPr="007A36C2">
        <w:t xml:space="preserve">If the application includes information </w:t>
      </w:r>
      <w:r w:rsidR="00036306" w:rsidRPr="007A36C2">
        <w:t>the applicant</w:t>
      </w:r>
      <w:r w:rsidRPr="007A36C2">
        <w:t xml:space="preserve"> consider</w:t>
      </w:r>
      <w:r w:rsidR="00036306" w:rsidRPr="007A36C2">
        <w:t>s</w:t>
      </w:r>
      <w:r w:rsidRPr="007A36C2">
        <w:t xml:space="preserve"> to be a trade secret or confidential commercial or financial information, the applicant should do the following: </w:t>
      </w:r>
      <w:r w:rsidR="00280540" w:rsidRPr="007A36C2">
        <w:t xml:space="preserve"> </w:t>
      </w:r>
      <w:r w:rsidRPr="007A36C2">
        <w:t xml:space="preserve">(1) note on the front cover that the submission “Contains Confidential Business Information (CBI)”; (2) mark each affected page “CBI”; and (3) highlight or otherwise denote the CBI </w:t>
      </w:r>
      <w:r w:rsidR="00A40C5B" w:rsidRPr="007A36C2">
        <w:t xml:space="preserve">portions. </w:t>
      </w:r>
    </w:p>
    <w:p w14:paraId="04432386" w14:textId="77777777" w:rsidR="00A40C5B" w:rsidRPr="007A36C2" w:rsidRDefault="00A40C5B">
      <w:pPr>
        <w:spacing w:after="200" w:line="276" w:lineRule="auto"/>
        <w:ind w:firstLine="0"/>
      </w:pPr>
      <w:r w:rsidRPr="007A36C2">
        <w:br w:type="page"/>
      </w:r>
    </w:p>
    <w:p w14:paraId="1DA4AA82" w14:textId="77777777" w:rsidR="00C275C5" w:rsidRPr="007A36C2" w:rsidRDefault="00280540" w:rsidP="00B90F29">
      <w:pPr>
        <w:ind w:left="720" w:firstLine="360"/>
      </w:pPr>
      <w:r w:rsidRPr="007A36C2">
        <w:lastRenderedPageBreak/>
        <w:t xml:space="preserve">The </w:t>
      </w:r>
      <w:r w:rsidR="0086498E" w:rsidRPr="007A36C2">
        <w:t>USDOT</w:t>
      </w:r>
      <w:r w:rsidR="00B062E9" w:rsidRPr="007A36C2">
        <w:t xml:space="preserve"> protects such information from disclosure to the extent allowed under applicable law. </w:t>
      </w:r>
      <w:r w:rsidRPr="007A36C2">
        <w:t xml:space="preserve"> </w:t>
      </w:r>
      <w:r w:rsidR="00B062E9" w:rsidRPr="007A36C2">
        <w:t xml:space="preserve">In the event </w:t>
      </w:r>
      <w:r w:rsidR="0086498E" w:rsidRPr="007A36C2">
        <w:t>USDOT</w:t>
      </w:r>
      <w:r w:rsidR="00B062E9" w:rsidRPr="007A36C2">
        <w:t xml:space="preserve"> receives a Freedom of Information Act (FOIA) request for the information, </w:t>
      </w:r>
      <w:r w:rsidR="0086498E" w:rsidRPr="007A36C2">
        <w:t>USDOT</w:t>
      </w:r>
      <w:r w:rsidR="00B062E9" w:rsidRPr="007A36C2">
        <w:t xml:space="preserve"> will follow the procedures described in its FOIA regulations at 49 C</w:t>
      </w:r>
      <w:r w:rsidR="00EF1B2F" w:rsidRPr="007A36C2">
        <w:t>F</w:t>
      </w:r>
      <w:r w:rsidR="00B062E9" w:rsidRPr="007A36C2">
        <w:t xml:space="preserve">R </w:t>
      </w:r>
      <w:r w:rsidR="00EF1B2F" w:rsidRPr="007A36C2">
        <w:t>§</w:t>
      </w:r>
      <w:r w:rsidR="003A16D8" w:rsidRPr="007A36C2">
        <w:t> </w:t>
      </w:r>
      <w:r w:rsidR="00B062E9" w:rsidRPr="007A36C2">
        <w:t>7.17.</w:t>
      </w:r>
      <w:r w:rsidRPr="007A36C2">
        <w:t xml:space="preserve"> </w:t>
      </w:r>
      <w:r w:rsidR="00B062E9" w:rsidRPr="007A36C2">
        <w:t>Only information that is ultimately determined to be confidential under that procedure will be exempt from disclosure under FOIA.</w:t>
      </w:r>
    </w:p>
    <w:p w14:paraId="1EB68647" w14:textId="512E02C2" w:rsidR="00B062E9" w:rsidRPr="007A36C2" w:rsidRDefault="00DB1978" w:rsidP="0031381E">
      <w:pPr>
        <w:ind w:left="720" w:firstLine="360"/>
      </w:pPr>
      <w:r w:rsidRPr="007A36C2">
        <w:t xml:space="preserve">  Following the completion of the selection process</w:t>
      </w:r>
      <w:r w:rsidR="00C275C5" w:rsidRPr="007A36C2">
        <w:t xml:space="preserve"> and announcement of awards</w:t>
      </w:r>
      <w:r w:rsidRPr="007A36C2">
        <w:t>, the Department intends to publish a list of all applications received along with the names of the applicant organizations and funding amounts requested.</w:t>
      </w:r>
    </w:p>
    <w:p w14:paraId="6D2CBBE4" w14:textId="77777777" w:rsidR="001D2E8A" w:rsidRPr="007A36C2" w:rsidRDefault="001D2E8A" w:rsidP="002151B7"/>
    <w:p w14:paraId="5B4A06EA" w14:textId="09837D0C" w:rsidR="00B062E9" w:rsidRPr="007F39F3" w:rsidRDefault="00B062E9" w:rsidP="00B062E9">
      <w:pPr>
        <w:ind w:left="360"/>
        <w:jc w:val="both"/>
      </w:pPr>
      <w:r w:rsidRPr="007A36C2">
        <w:t>Issued On:</w:t>
      </w:r>
      <w:r w:rsidR="007F39F3">
        <w:t xml:space="preserve"> </w:t>
      </w:r>
      <w:bookmarkStart w:id="6" w:name="_GoBack"/>
      <w:bookmarkEnd w:id="6"/>
    </w:p>
    <w:p w14:paraId="41F836E5" w14:textId="77777777" w:rsidR="00B062E9" w:rsidRPr="007A36C2" w:rsidRDefault="00B062E9" w:rsidP="00B062E9">
      <w:pPr>
        <w:tabs>
          <w:tab w:val="num" w:pos="720"/>
        </w:tabs>
        <w:jc w:val="both"/>
      </w:pPr>
      <w:r w:rsidRPr="007A36C2">
        <w:t xml:space="preserve">      </w:t>
      </w:r>
    </w:p>
    <w:p w14:paraId="6A5EBAA4" w14:textId="77777777" w:rsidR="00B062E9" w:rsidRPr="007A36C2" w:rsidRDefault="00B062E9" w:rsidP="00B062E9">
      <w:pPr>
        <w:tabs>
          <w:tab w:val="num" w:pos="720"/>
        </w:tabs>
        <w:jc w:val="both"/>
      </w:pPr>
    </w:p>
    <w:p w14:paraId="4F2B2268" w14:textId="77777777" w:rsidR="00B062E9" w:rsidRPr="007A36C2" w:rsidRDefault="00B062E9" w:rsidP="00B062E9">
      <w:pPr>
        <w:tabs>
          <w:tab w:val="num" w:pos="720"/>
        </w:tabs>
        <w:jc w:val="both"/>
      </w:pPr>
    </w:p>
    <w:p w14:paraId="44D3E126" w14:textId="77777777" w:rsidR="00B062E9" w:rsidRPr="007A36C2" w:rsidRDefault="00B062E9" w:rsidP="00B062E9">
      <w:pPr>
        <w:ind w:left="2880"/>
        <w:jc w:val="both"/>
      </w:pPr>
      <w:r w:rsidRPr="007A36C2">
        <w:t>________________</w:t>
      </w:r>
    </w:p>
    <w:p w14:paraId="0F7141D4" w14:textId="4682BF01" w:rsidR="00B062E9" w:rsidRPr="007A36C2" w:rsidRDefault="00EB2B76" w:rsidP="00B062E9">
      <w:pPr>
        <w:ind w:left="2880"/>
        <w:jc w:val="both"/>
      </w:pPr>
      <w:r>
        <w:t>Blair C. Anderson</w:t>
      </w:r>
    </w:p>
    <w:p w14:paraId="06F71F63" w14:textId="20E67616" w:rsidR="00B062E9" w:rsidRPr="009D6569" w:rsidRDefault="00EB2B76" w:rsidP="007D4215">
      <w:pPr>
        <w:ind w:left="2880"/>
        <w:jc w:val="both"/>
        <w:rPr>
          <w:b/>
        </w:rPr>
      </w:pPr>
      <w:r>
        <w:t xml:space="preserve">Under </w:t>
      </w:r>
      <w:r w:rsidR="00B062E9" w:rsidRPr="007A36C2">
        <w:t>Secretary</w:t>
      </w:r>
    </w:p>
    <w:sectPr w:rsidR="00B062E9" w:rsidRPr="009D6569" w:rsidSect="00A83C72">
      <w:footerReference w:type="default" r:id="rId20"/>
      <w:head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D978F" w14:textId="77777777" w:rsidR="007F39F3" w:rsidRDefault="007F39F3" w:rsidP="00F261FA">
      <w:r>
        <w:separator/>
      </w:r>
    </w:p>
  </w:endnote>
  <w:endnote w:type="continuationSeparator" w:id="0">
    <w:p w14:paraId="17CB0118" w14:textId="77777777" w:rsidR="007F39F3" w:rsidRDefault="007F39F3" w:rsidP="00F261FA">
      <w:r>
        <w:continuationSeparator/>
      </w:r>
    </w:p>
  </w:endnote>
  <w:endnote w:type="continuationNotice" w:id="1">
    <w:p w14:paraId="2A2EE067" w14:textId="77777777" w:rsidR="007F39F3" w:rsidRDefault="007F39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918950"/>
      <w:docPartObj>
        <w:docPartGallery w:val="Page Numbers (Bottom of Page)"/>
        <w:docPartUnique/>
      </w:docPartObj>
    </w:sdtPr>
    <w:sdtEndPr/>
    <w:sdtContent>
      <w:sdt>
        <w:sdtPr>
          <w:id w:val="-1669238322"/>
          <w:docPartObj>
            <w:docPartGallery w:val="Page Numbers (Top of Page)"/>
            <w:docPartUnique/>
          </w:docPartObj>
        </w:sdtPr>
        <w:sdtEndPr/>
        <w:sdtContent>
          <w:p w14:paraId="357A14F7" w14:textId="68311DDA" w:rsidR="007F39F3" w:rsidRDefault="007F39F3" w:rsidP="00C50693">
            <w:pPr>
              <w:pStyle w:val="Footer"/>
              <w:jc w:val="center"/>
            </w:pPr>
            <w:r>
              <w:t xml:space="preserve">Page </w:t>
            </w:r>
            <w:r>
              <w:rPr>
                <w:b/>
                <w:bCs/>
              </w:rPr>
              <w:fldChar w:fldCharType="begin"/>
            </w:r>
            <w:r>
              <w:rPr>
                <w:b/>
                <w:bCs/>
              </w:rPr>
              <w:instrText xml:space="preserve"> PAGE </w:instrText>
            </w:r>
            <w:r>
              <w:rPr>
                <w:b/>
                <w:bCs/>
              </w:rPr>
              <w:fldChar w:fldCharType="separate"/>
            </w:r>
            <w:r w:rsidR="005A149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A1492">
              <w:rPr>
                <w:b/>
                <w:bCs/>
                <w:noProof/>
              </w:rPr>
              <w:t>48</w:t>
            </w:r>
            <w:r>
              <w:rPr>
                <w:b/>
                <w:bCs/>
              </w:rPr>
              <w:fldChar w:fldCharType="end"/>
            </w:r>
          </w:p>
        </w:sdtContent>
      </w:sdt>
    </w:sdtContent>
  </w:sdt>
  <w:p w14:paraId="2783101D" w14:textId="77777777" w:rsidR="007F39F3" w:rsidRDefault="007F39F3" w:rsidP="008523AE">
    <w:pPr>
      <w:pStyle w:val="Footer"/>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0CB4D" w14:textId="77777777" w:rsidR="007F39F3" w:rsidRDefault="007F39F3" w:rsidP="00F261FA">
      <w:r>
        <w:separator/>
      </w:r>
    </w:p>
  </w:footnote>
  <w:footnote w:type="continuationSeparator" w:id="0">
    <w:p w14:paraId="4E977348" w14:textId="77777777" w:rsidR="007F39F3" w:rsidRDefault="007F39F3" w:rsidP="00F261FA">
      <w:r>
        <w:continuationSeparator/>
      </w:r>
    </w:p>
  </w:footnote>
  <w:footnote w:type="continuationNotice" w:id="1">
    <w:p w14:paraId="47838208" w14:textId="77777777" w:rsidR="007F39F3" w:rsidRDefault="007F39F3">
      <w:pPr>
        <w:spacing w:line="240" w:lineRule="auto"/>
      </w:pPr>
    </w:p>
  </w:footnote>
  <w:footnote w:id="2">
    <w:p w14:paraId="019D034C" w14:textId="77777777" w:rsidR="007F39F3" w:rsidRDefault="007F39F3" w:rsidP="00296145">
      <w:pPr>
        <w:pStyle w:val="FootnoteText"/>
        <w:spacing w:line="240" w:lineRule="auto"/>
        <w:ind w:firstLine="0"/>
      </w:pPr>
      <w:r>
        <w:rPr>
          <w:rStyle w:val="FootnoteReference"/>
        </w:rPr>
        <w:footnoteRef/>
      </w:r>
      <w:r>
        <w:t xml:space="preserve"> </w:t>
      </w:r>
      <w:r w:rsidRPr="006159C7">
        <w:t>https://www.transportation.gov/BeyondTraffic</w:t>
      </w:r>
    </w:p>
  </w:footnote>
  <w:footnote w:id="3">
    <w:p w14:paraId="7F9430C7" w14:textId="77777777" w:rsidR="007F39F3" w:rsidRDefault="007F39F3" w:rsidP="00296145">
      <w:pPr>
        <w:pStyle w:val="FootnoteText"/>
        <w:spacing w:line="240" w:lineRule="auto"/>
        <w:ind w:firstLine="0"/>
      </w:pPr>
      <w:r>
        <w:rPr>
          <w:rStyle w:val="FootnoteReference"/>
        </w:rPr>
        <w:footnoteRef/>
      </w:r>
      <w:r>
        <w:t xml:space="preserve"> </w:t>
      </w:r>
      <w:r w:rsidRPr="006159C7">
        <w:t>https://www.transportation.gov/freight/NFSP</w:t>
      </w:r>
    </w:p>
  </w:footnote>
  <w:footnote w:id="4">
    <w:p w14:paraId="73204F02" w14:textId="2323623B" w:rsidR="007F39F3" w:rsidRPr="00E860BD" w:rsidRDefault="007F39F3" w:rsidP="00E860BD">
      <w:pPr>
        <w:spacing w:line="240" w:lineRule="auto"/>
        <w:ind w:firstLine="0"/>
        <w:rPr>
          <w:color w:val="000000"/>
          <w:sz w:val="20"/>
          <w:szCs w:val="20"/>
        </w:rPr>
      </w:pPr>
      <w:r>
        <w:rPr>
          <w:rStyle w:val="FootnoteReference"/>
        </w:rPr>
        <w:footnoteRef/>
      </w:r>
      <w:r>
        <w:t xml:space="preserve"> </w:t>
      </w:r>
      <w:r w:rsidRPr="00E63A20">
        <w:rPr>
          <w:color w:val="000000"/>
          <w:sz w:val="20"/>
          <w:szCs w:val="20"/>
        </w:rPr>
        <w:t>Funds are subject to the overall Federal-aid highway obligation limitation</w:t>
      </w:r>
      <w:r>
        <w:rPr>
          <w:color w:val="000000"/>
          <w:sz w:val="20"/>
          <w:szCs w:val="20"/>
        </w:rPr>
        <w:t>, and funds in excess of the obligation limitation provided to the program are distributed to the States</w:t>
      </w:r>
      <w:r w:rsidRPr="00E63A20">
        <w:rPr>
          <w:color w:val="000000"/>
          <w:sz w:val="20"/>
          <w:szCs w:val="20"/>
        </w:rPr>
        <w:t xml:space="preserve">. </w:t>
      </w:r>
      <w:r>
        <w:rPr>
          <w:color w:val="000000"/>
          <w:sz w:val="20"/>
        </w:rPr>
        <w:t>While $85</w:t>
      </w:r>
      <w:r w:rsidRPr="00A83C72">
        <w:rPr>
          <w:color w:val="000000"/>
          <w:sz w:val="20"/>
        </w:rPr>
        <w:t xml:space="preserve">0 million </w:t>
      </w:r>
      <w:r>
        <w:rPr>
          <w:color w:val="000000"/>
          <w:sz w:val="20"/>
        </w:rPr>
        <w:t>is</w:t>
      </w:r>
      <w:r>
        <w:rPr>
          <w:color w:val="000000"/>
          <w:sz w:val="20"/>
          <w:szCs w:val="20"/>
        </w:rPr>
        <w:t xml:space="preserve"> authorized </w:t>
      </w:r>
      <w:r>
        <w:rPr>
          <w:color w:val="000000"/>
          <w:sz w:val="20"/>
        </w:rPr>
        <w:t xml:space="preserve">for </w:t>
      </w:r>
      <w:r w:rsidRPr="00A83C72">
        <w:rPr>
          <w:color w:val="000000"/>
          <w:sz w:val="20"/>
        </w:rPr>
        <w:t xml:space="preserve">FY </w:t>
      </w:r>
      <w:r>
        <w:rPr>
          <w:color w:val="000000"/>
          <w:sz w:val="20"/>
        </w:rPr>
        <w:t>2017</w:t>
      </w:r>
      <w:r w:rsidRPr="00A83C72">
        <w:rPr>
          <w:color w:val="000000"/>
          <w:sz w:val="20"/>
        </w:rPr>
        <w:t xml:space="preserve">, </w:t>
      </w:r>
      <w:r>
        <w:rPr>
          <w:color w:val="000000"/>
          <w:sz w:val="20"/>
        </w:rPr>
        <w:t>DOT estimates that approximately $787 million will be available for award</w:t>
      </w:r>
      <w:r w:rsidRPr="00E63A20">
        <w:rPr>
          <w:color w:val="000000"/>
          <w:sz w:val="20"/>
          <w:szCs w:val="20"/>
        </w:rPr>
        <w:t xml:space="preserve">  For additional information see </w:t>
      </w:r>
      <w:r>
        <w:rPr>
          <w:color w:val="000000"/>
          <w:sz w:val="20"/>
          <w:szCs w:val="20"/>
        </w:rPr>
        <w:t>FAST Act § 1102 (f) and the Transportation, Housing and Urban Development, and Related Agencies Appropriations Act, 2016, Pub. L. 114-113, div. L § 120. Applicants should note that the provisions of the FY2016 appropriations act are only illustrative and may differ from what will be enacted in a full year FY 2017 appropriations act.</w:t>
      </w:r>
    </w:p>
    <w:p w14:paraId="3983E9C0" w14:textId="77777777" w:rsidR="007F39F3" w:rsidRDefault="007F39F3" w:rsidP="009C77AB">
      <w:pPr>
        <w:spacing w:line="240" w:lineRule="auto"/>
      </w:pPr>
    </w:p>
  </w:footnote>
  <w:footnote w:id="5">
    <w:p w14:paraId="0995A4FB" w14:textId="56C17430" w:rsidR="007F39F3" w:rsidRDefault="007F39F3" w:rsidP="00296145">
      <w:pPr>
        <w:pStyle w:val="FootnoteText"/>
        <w:spacing w:line="240" w:lineRule="auto"/>
        <w:ind w:firstLine="0"/>
      </w:pPr>
      <w:r>
        <w:rPr>
          <w:rStyle w:val="FootnoteReference"/>
        </w:rPr>
        <w:footnoteRef/>
      </w:r>
      <w:r>
        <w:t xml:space="preserve"> For Census 2010, the Census Bureau defined an Urbanized Area (UA) as an area that consists of densely settled territory that contains 50,000 or more people.  Updated lists of UAs are available on the Census Bureau website at </w:t>
      </w:r>
      <w:hyperlink r:id="rId1" w:history="1">
        <w:r w:rsidRPr="00595CF7">
          <w:rPr>
            <w:rStyle w:val="Hyperlink"/>
            <w:u w:val="none"/>
          </w:rPr>
          <w:t>http://www2.census.gov/geo/maps/dc10map/UAUC_RefMap/ua/</w:t>
        </w:r>
      </w:hyperlink>
      <w:r w:rsidRPr="00595CF7">
        <w:t>.</w:t>
      </w:r>
      <w:r>
        <w:t xml:space="preserve">  For the purposes of the FASTLANE program, Urbanized Areas with populations fewer than 200,000 will be considered rural. </w:t>
      </w:r>
    </w:p>
  </w:footnote>
  <w:footnote w:id="6">
    <w:p w14:paraId="4CE6D91F" w14:textId="2BA86DD5" w:rsidR="007F39F3" w:rsidRDefault="007F39F3" w:rsidP="00C47E3E">
      <w:pPr>
        <w:pStyle w:val="FootnoteText"/>
        <w:spacing w:line="240" w:lineRule="auto"/>
        <w:ind w:firstLine="0"/>
      </w:pPr>
      <w:r>
        <w:rPr>
          <w:rStyle w:val="FootnoteReference"/>
        </w:rPr>
        <w:footnoteRef/>
      </w:r>
      <w:r>
        <w:t xml:space="preserve"> See </w:t>
      </w:r>
      <w:r w:rsidRPr="00F6311E">
        <w:t>www.transportation.gov</w:t>
      </w:r>
      <w:r>
        <w:t xml:space="preserve">/FASTLANEgrants for a list of Urbanized Areas with a population of 200,000 or more.  </w:t>
      </w:r>
    </w:p>
  </w:footnote>
  <w:footnote w:id="7">
    <w:p w14:paraId="4F244CFB" w14:textId="77777777" w:rsidR="007F39F3" w:rsidRDefault="007F39F3" w:rsidP="00C47E3E">
      <w:pPr>
        <w:pStyle w:val="FootnoteText"/>
        <w:spacing w:line="240" w:lineRule="auto"/>
        <w:ind w:firstLine="0"/>
      </w:pPr>
      <w:r>
        <w:rPr>
          <w:rStyle w:val="FootnoteReference"/>
        </w:rPr>
        <w:footnoteRef/>
      </w:r>
      <w:r>
        <w:t xml:space="preserve"> Projects that may impact protected resources such as wetlands, species habitat, cultural or historic resources require review and approval by Federal and State agencies with jurisdiction over those resources.  </w:t>
      </w:r>
    </w:p>
  </w:footnote>
  <w:footnote w:id="8">
    <w:p w14:paraId="3EAA2767" w14:textId="75B642D1" w:rsidR="007F39F3" w:rsidRPr="00126E62" w:rsidRDefault="007F39F3" w:rsidP="004F666F">
      <w:pPr>
        <w:spacing w:before="120" w:after="120" w:line="240" w:lineRule="auto"/>
        <w:ind w:firstLine="0"/>
        <w:rPr>
          <w:sz w:val="20"/>
        </w:rPr>
      </w:pPr>
      <w:r>
        <w:rPr>
          <w:rStyle w:val="FootnoteReference"/>
          <w:sz w:val="20"/>
        </w:rPr>
        <w:footnoteRef/>
      </w:r>
      <w:r>
        <w:rPr>
          <w:sz w:val="20"/>
        </w:rPr>
        <w:t xml:space="preserve"> I</w:t>
      </w:r>
      <w:r w:rsidRPr="009879A6">
        <w:rPr>
          <w:sz w:val="20"/>
        </w:rPr>
        <w:t xml:space="preserve">n accordance with 23 </w:t>
      </w:r>
      <w:r>
        <w:rPr>
          <w:sz w:val="20"/>
        </w:rPr>
        <w:t>U.S.C.</w:t>
      </w:r>
      <w:r w:rsidRPr="007D178B">
        <w:t xml:space="preserve"> </w:t>
      </w:r>
      <w:r w:rsidRPr="007D178B">
        <w:rPr>
          <w:sz w:val="20"/>
        </w:rPr>
        <w:t>§ 134</w:t>
      </w:r>
      <w:r>
        <w:rPr>
          <w:sz w:val="20"/>
        </w:rPr>
        <w:t xml:space="preserve"> and § 135, a</w:t>
      </w:r>
      <w:r w:rsidRPr="00126E62">
        <w:rPr>
          <w:sz w:val="20"/>
        </w:rPr>
        <w:t>ll projects requiring an action by the Fede</w:t>
      </w:r>
      <w:r w:rsidRPr="009879A6">
        <w:rPr>
          <w:sz w:val="20"/>
        </w:rPr>
        <w:t xml:space="preserve">ral Highway Administration (FHWA) </w:t>
      </w:r>
      <w:r w:rsidRPr="00DA64E9">
        <w:rPr>
          <w:sz w:val="20"/>
        </w:rPr>
        <w:t xml:space="preserve">must be in the metropolitan transportation plan, transportation improvement program (TIP) and statewide transportation improvement program (STIP). Further, in air quality non-attainment </w:t>
      </w:r>
      <w:r w:rsidRPr="00EF2C96">
        <w:rPr>
          <w:sz w:val="20"/>
        </w:rPr>
        <w:t xml:space="preserve">and maintenance areas, all regionally significant projects, regardless of the funding source, must be included in the conforming metropolitan transportation plan and TIP. To the extent a project is required to be on a metropolitan transportation plan, TIP, and/or STIP, it will not receive a </w:t>
      </w:r>
      <w:r>
        <w:rPr>
          <w:sz w:val="20"/>
        </w:rPr>
        <w:t>FASTLANE</w:t>
      </w:r>
      <w:r w:rsidRPr="00FB2FF6">
        <w:rPr>
          <w:sz w:val="20"/>
        </w:rPr>
        <w:t xml:space="preserve"> </w:t>
      </w:r>
      <w:r w:rsidRPr="00126E62">
        <w:rPr>
          <w:sz w:val="20"/>
        </w:rPr>
        <w:t xml:space="preserve">grant until it is included in such plans. Projects not currently included in these plans can be amended by the State and metropolitan planning organization (MPO). Projects that are not required to be in long range transportation plans, STIPs, and TIPs will not need to be included in such plans in order to receive a </w:t>
      </w:r>
      <w:r>
        <w:rPr>
          <w:sz w:val="20"/>
        </w:rPr>
        <w:t>FASTLANE</w:t>
      </w:r>
      <w:r w:rsidRPr="00126E62">
        <w:rPr>
          <w:sz w:val="20"/>
        </w:rPr>
        <w:t xml:space="preserve"> grant</w:t>
      </w:r>
      <w:r>
        <w:rPr>
          <w:sz w:val="20"/>
        </w:rPr>
        <w:t>.  P</w:t>
      </w:r>
      <w:r w:rsidRPr="00126E62">
        <w:rPr>
          <w:sz w:val="20"/>
        </w:rPr>
        <w:t>ort, freight rail, and intermodal projects are not required to be on the State Rail Plans called for in the Passenger Rail Investm</w:t>
      </w:r>
      <w:r>
        <w:rPr>
          <w:sz w:val="20"/>
        </w:rPr>
        <w:t>ent and Improvement Act of 2008</w:t>
      </w:r>
      <w:r w:rsidRPr="00126E62">
        <w:rPr>
          <w:sz w:val="20"/>
        </w:rPr>
        <w:t>. However, applicants seeking funding for freight projects are encouraged to demonstrate that they have done sufficient planning to ensure that projects fit into a prioritized list of capital needs and are consistent with long-range goals. Means of demonstrating this consistency would to include the projects in TIPs or a State Freight Plan that conforms to the requirements Section 70202 of Title 49 prior to the start of construction. Port planning guidelines are available at StrongPorts.gov.</w:t>
      </w:r>
    </w:p>
  </w:footnote>
  <w:footnote w:id="9">
    <w:p w14:paraId="20B67BAD" w14:textId="77777777" w:rsidR="007F39F3" w:rsidRDefault="007F39F3" w:rsidP="00296145">
      <w:pPr>
        <w:pStyle w:val="FootnoteText"/>
        <w:spacing w:line="240" w:lineRule="auto"/>
        <w:ind w:firstLine="0"/>
      </w:pPr>
      <w:r w:rsidRPr="00126E62">
        <w:rPr>
          <w:rStyle w:val="FootnoteReference"/>
        </w:rPr>
        <w:footnoteRef/>
      </w:r>
      <w:r w:rsidRPr="00126E62">
        <w:t xml:space="preserve"> </w:t>
      </w:r>
      <w:r w:rsidRPr="009879A6">
        <w:t xml:space="preserve">Projects </w:t>
      </w:r>
      <w:r>
        <w:t xml:space="preserve">at grant obligated </w:t>
      </w:r>
      <w:proofErr w:type="gramStart"/>
      <w:r>
        <w:t>airports</w:t>
      </w:r>
      <w:r w:rsidRPr="000860A8">
        <w:t>,</w:t>
      </w:r>
      <w:proofErr w:type="gramEnd"/>
      <w:r w:rsidRPr="000860A8">
        <w:t xml:space="preserve"> must be compatible with the FAA-approved Airport Layout Plan (ALP), as well as aeronautical surfaces associated with the landing and takeoff of aircraft at the airport.  Additionally, projects at an airport: </w:t>
      </w:r>
      <w:r w:rsidRPr="00126E62">
        <w:t>m</w:t>
      </w:r>
      <w:r w:rsidRPr="009879A6">
        <w:t>ust comply with established Sponsor Grant Assurances, inclu</w:t>
      </w:r>
      <w:r w:rsidRPr="00DA64E9">
        <w:t>ding (but not limited to) requirements for non-exclusive use facilities, consultation with users, consistency with local plans including development of the area surrounding the airport, and consideration of the interest of nearby communities, among others;</w:t>
      </w:r>
      <w:r w:rsidRPr="00EF2C96">
        <w:t xml:space="preserve"> and must not adversely affect the continued and unhindered access of passengers to the terminal.</w:t>
      </w:r>
    </w:p>
  </w:footnote>
  <w:footnote w:id="10">
    <w:p w14:paraId="23FE8ACF" w14:textId="77777777" w:rsidR="007F39F3" w:rsidRDefault="007F39F3" w:rsidP="00D50E98">
      <w:pPr>
        <w:pStyle w:val="FootnoteText"/>
      </w:pPr>
      <w:r>
        <w:rPr>
          <w:rStyle w:val="FootnoteReference"/>
        </w:rPr>
        <w:footnoteRef/>
      </w:r>
      <w:r>
        <w:t xml:space="preserve"> </w:t>
      </w:r>
      <w:hyperlink r:id="rId2" w:history="1">
        <w:r w:rsidRPr="00FF0D72">
          <w:rPr>
            <w:rStyle w:val="Hyperlink"/>
          </w:rPr>
          <w:t>https://www.regulations.gov/document?D=DOT-OST-2016-0022-0005</w:t>
        </w:r>
      </w:hyperlink>
      <w:r>
        <w:t xml:space="preserve">; </w:t>
      </w:r>
      <w:r w:rsidRPr="00D50E98">
        <w:t>https://www.regulations.gov/document?D=DOT-OST-2016-0022-0006</w:t>
      </w:r>
    </w:p>
  </w:footnote>
  <w:footnote w:id="11">
    <w:p w14:paraId="605534CE" w14:textId="77777777" w:rsidR="007F39F3" w:rsidRDefault="007F39F3">
      <w:pPr>
        <w:pStyle w:val="FootnoteText"/>
      </w:pPr>
      <w:r>
        <w:rPr>
          <w:rStyle w:val="FootnoteReference"/>
        </w:rPr>
        <w:footnoteRef/>
      </w:r>
      <w:r>
        <w:t xml:space="preserve"> </w:t>
      </w:r>
      <w:r w:rsidRPr="00D50E98">
        <w:t>https://www.regulations.gov/document?D=DOT-OST-2016-0022-0003</w:t>
      </w:r>
    </w:p>
  </w:footnote>
  <w:footnote w:id="12">
    <w:p w14:paraId="5131A186" w14:textId="77777777" w:rsidR="007F39F3" w:rsidRDefault="007F39F3">
      <w:pPr>
        <w:pStyle w:val="FootnoteText"/>
      </w:pPr>
      <w:r>
        <w:rPr>
          <w:rStyle w:val="FootnoteReference"/>
        </w:rPr>
        <w:footnoteRef/>
      </w:r>
      <w:r>
        <w:t xml:space="preserve"> </w:t>
      </w:r>
      <w:hyperlink r:id="rId3" w:history="1">
        <w:r w:rsidRPr="00FF0D72">
          <w:rPr>
            <w:rStyle w:val="Hyperlink"/>
          </w:rPr>
          <w:t>https://www.regulations.gov/document?D=DOT-OST-2016-0022-0005</w:t>
        </w:r>
      </w:hyperlink>
      <w:r>
        <w:t xml:space="preserve">; </w:t>
      </w:r>
      <w:r w:rsidRPr="00D50E98">
        <w:t>https://www.regulations.gov/document?D=DOT-OST-2016-0022-0006</w:t>
      </w:r>
    </w:p>
  </w:footnote>
  <w:footnote w:id="13">
    <w:p w14:paraId="212EDB6D" w14:textId="77777777" w:rsidR="007F39F3" w:rsidRDefault="007F39F3">
      <w:pPr>
        <w:pStyle w:val="FootnoteText"/>
      </w:pPr>
      <w:r>
        <w:rPr>
          <w:rStyle w:val="FootnoteReference"/>
        </w:rPr>
        <w:footnoteRef/>
      </w:r>
      <w:r>
        <w:t xml:space="preserve"> </w:t>
      </w:r>
      <w:r w:rsidRPr="00D50E98">
        <w:t>https://www.regulations.gov/document?D=DOT-OST-2016-0022-0002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533A" w14:textId="42CEDE80" w:rsidR="007F39F3" w:rsidRDefault="007F39F3" w:rsidP="008C2569">
    <w:pPr>
      <w:pStyle w:val="Header"/>
      <w:jc w:val="right"/>
    </w:pPr>
    <w:r>
      <w:t>4910-9X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47C"/>
    <w:multiLevelType w:val="hybridMultilevel"/>
    <w:tmpl w:val="41FE0CB8"/>
    <w:lvl w:ilvl="0" w:tplc="8A4E3AB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050BA1"/>
    <w:multiLevelType w:val="hybridMultilevel"/>
    <w:tmpl w:val="EDC8929A"/>
    <w:lvl w:ilvl="0" w:tplc="BDC6E82E">
      <w:start w:val="1"/>
      <w:numFmt w:val="lowerRoman"/>
      <w:lvlText w:val="%1."/>
      <w:lvlJc w:val="left"/>
      <w:pPr>
        <w:ind w:left="2070" w:hanging="720"/>
      </w:pPr>
      <w:rPr>
        <w:rFonts w:hint="default"/>
      </w:rPr>
    </w:lvl>
    <w:lvl w:ilvl="1" w:tplc="04090019">
      <w:start w:val="1"/>
      <w:numFmt w:val="lowerLetter"/>
      <w:lvlText w:val="%2."/>
      <w:lvlJc w:val="left"/>
      <w:pPr>
        <w:ind w:left="2160" w:hanging="360"/>
      </w:pPr>
    </w:lvl>
    <w:lvl w:ilvl="2" w:tplc="22A447A4">
      <w:start w:val="1"/>
      <w:numFmt w:val="lowerLetter"/>
      <w:lvlText w:val="%3."/>
      <w:lvlJc w:val="right"/>
      <w:pPr>
        <w:ind w:left="2880" w:hanging="180"/>
      </w:pPr>
      <w:rPr>
        <w:rFonts w:ascii="Times New Roman" w:eastAsia="Times New Roman" w:hAnsi="Times New Roman" w:cs="Times New Roman"/>
      </w:rPr>
    </w:lvl>
    <w:lvl w:ilvl="3" w:tplc="E384C408">
      <w:start w:val="1"/>
      <w:numFmt w:val="upperLetter"/>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323EC842">
      <w:start w:val="1"/>
      <w:numFmt w:val="decimal"/>
      <w:lvlText w:val="%7."/>
      <w:lvlJc w:val="left"/>
      <w:pPr>
        <w:ind w:left="5760" w:hanging="360"/>
      </w:pPr>
      <w:rPr>
        <w:b/>
      </w:rPr>
    </w:lvl>
    <w:lvl w:ilvl="7" w:tplc="04090001">
      <w:start w:val="1"/>
      <w:numFmt w:val="bullet"/>
      <w:lvlText w:val=""/>
      <w:lvlJc w:val="left"/>
      <w:pPr>
        <w:ind w:left="6480" w:hanging="360"/>
      </w:pPr>
      <w:rPr>
        <w:rFonts w:ascii="Symbol" w:hAnsi="Symbol" w:hint="default"/>
      </w:rPr>
    </w:lvl>
    <w:lvl w:ilvl="8" w:tplc="04090001">
      <w:start w:val="1"/>
      <w:numFmt w:val="bullet"/>
      <w:lvlText w:val=""/>
      <w:lvlJc w:val="left"/>
      <w:pPr>
        <w:ind w:left="7200" w:hanging="180"/>
      </w:pPr>
      <w:rPr>
        <w:rFonts w:ascii="Symbol" w:hAnsi="Symbol" w:hint="default"/>
      </w:rPr>
    </w:lvl>
  </w:abstractNum>
  <w:abstractNum w:abstractNumId="2">
    <w:nsid w:val="079E7692"/>
    <w:multiLevelType w:val="hybridMultilevel"/>
    <w:tmpl w:val="91F6009E"/>
    <w:lvl w:ilvl="0" w:tplc="7BF4B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EF603D"/>
    <w:multiLevelType w:val="hybridMultilevel"/>
    <w:tmpl w:val="EFAACDD8"/>
    <w:lvl w:ilvl="0" w:tplc="4394F556">
      <w:start w:val="1"/>
      <w:numFmt w:val="lowerRoman"/>
      <w:lvlText w:val="%1)"/>
      <w:lvlJc w:val="left"/>
      <w:pPr>
        <w:ind w:left="3960" w:hanging="720"/>
      </w:pPr>
      <w:rPr>
        <w:rFonts w:hint="default"/>
      </w:rPr>
    </w:lvl>
    <w:lvl w:ilvl="1" w:tplc="4594B72A">
      <w:start w:val="1"/>
      <w:numFmt w:val="decimal"/>
      <w:lvlText w:val="%2)"/>
      <w:lvlJc w:val="left"/>
      <w:pPr>
        <w:ind w:left="4320" w:hanging="360"/>
      </w:pPr>
      <w:rPr>
        <w:rFonts w:hint="default"/>
        <w:b w:val="0"/>
      </w:rPr>
    </w:lvl>
    <w:lvl w:ilvl="2" w:tplc="0409001B">
      <w:start w:val="1"/>
      <w:numFmt w:val="lowerRoman"/>
      <w:lvlText w:val="%3."/>
      <w:lvlJc w:val="right"/>
      <w:pPr>
        <w:ind w:left="5040" w:hanging="180"/>
      </w:pPr>
    </w:lvl>
    <w:lvl w:ilvl="3" w:tplc="5798D922">
      <w:start w:val="1"/>
      <w:numFmt w:val="lowerLetter"/>
      <w:lvlText w:val="%4)"/>
      <w:lvlJc w:val="left"/>
      <w:pPr>
        <w:ind w:left="5760" w:hanging="360"/>
      </w:pPr>
      <w:rPr>
        <w:rFonts w:ascii="Times New Roman" w:eastAsia="Times New Roman" w:hAnsi="Times New Roman" w:cs="Times New Roman"/>
        <w:b/>
      </w:r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18DD1774"/>
    <w:multiLevelType w:val="hybridMultilevel"/>
    <w:tmpl w:val="926EECD0"/>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440020"/>
    <w:multiLevelType w:val="hybridMultilevel"/>
    <w:tmpl w:val="5D84FA1E"/>
    <w:lvl w:ilvl="0" w:tplc="E0663844">
      <w:start w:val="1"/>
      <w:numFmt w:val="lowerRoman"/>
      <w:lvlText w:val="%1."/>
      <w:lvlJc w:val="left"/>
      <w:pPr>
        <w:ind w:left="2880" w:hanging="720"/>
      </w:pPr>
      <w:rPr>
        <w:rFonts w:ascii="Times New Roman" w:eastAsia="Times New Roman" w:hAnsi="Times New Roman" w:cs="Times New Roman"/>
        <w:b/>
      </w:rPr>
    </w:lvl>
    <w:lvl w:ilvl="1" w:tplc="04090019">
      <w:start w:val="1"/>
      <w:numFmt w:val="lowerLetter"/>
      <w:lvlText w:val="%2."/>
      <w:lvlJc w:val="left"/>
      <w:pPr>
        <w:ind w:left="3240" w:hanging="360"/>
      </w:pPr>
    </w:lvl>
    <w:lvl w:ilvl="2" w:tplc="2F308C90">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24F4FD1"/>
    <w:multiLevelType w:val="hybridMultilevel"/>
    <w:tmpl w:val="218662F4"/>
    <w:lvl w:ilvl="0" w:tplc="A754E21C">
      <w:start w:val="1"/>
      <w:numFmt w:val="lowerLetter"/>
      <w:lvlText w:val="%1."/>
      <w:lvlJc w:val="left"/>
      <w:pPr>
        <w:ind w:left="2880" w:hanging="72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7993405"/>
    <w:multiLevelType w:val="hybridMultilevel"/>
    <w:tmpl w:val="743A6A80"/>
    <w:lvl w:ilvl="0" w:tplc="ED4AE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C30264"/>
    <w:multiLevelType w:val="hybridMultilevel"/>
    <w:tmpl w:val="EF7C006A"/>
    <w:lvl w:ilvl="0" w:tplc="346A220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941769"/>
    <w:multiLevelType w:val="hybridMultilevel"/>
    <w:tmpl w:val="3D2E74F8"/>
    <w:lvl w:ilvl="0" w:tplc="48BA5AF4">
      <w:start w:val="1"/>
      <w:numFmt w:val="lowerRoman"/>
      <w:lvlText w:val="%1."/>
      <w:lvlJc w:val="left"/>
      <w:pPr>
        <w:ind w:left="1800" w:hanging="720"/>
      </w:pPr>
      <w:rPr>
        <w:rFonts w:hint="default"/>
      </w:rPr>
    </w:lvl>
    <w:lvl w:ilvl="1" w:tplc="A9F8F904">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7217BB"/>
    <w:multiLevelType w:val="hybridMultilevel"/>
    <w:tmpl w:val="4214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C9144A"/>
    <w:multiLevelType w:val="hybridMultilevel"/>
    <w:tmpl w:val="15E43DAE"/>
    <w:lvl w:ilvl="0" w:tplc="14EE42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282844"/>
    <w:multiLevelType w:val="hybridMultilevel"/>
    <w:tmpl w:val="19425DFA"/>
    <w:lvl w:ilvl="0" w:tplc="04090011">
      <w:start w:val="1"/>
      <w:numFmt w:val="decimal"/>
      <w:lvlText w:val="%1)"/>
      <w:lvlJc w:val="left"/>
      <w:pPr>
        <w:ind w:left="5760" w:hanging="360"/>
      </w:pPr>
      <w:rPr>
        <w:rFonts w:hint="default"/>
        <w:b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3">
    <w:nsid w:val="58F610F0"/>
    <w:multiLevelType w:val="hybridMultilevel"/>
    <w:tmpl w:val="27D0AC6C"/>
    <w:lvl w:ilvl="0" w:tplc="7FFA2CEC">
      <w:start w:val="1"/>
      <w:numFmt w:val="upperLetter"/>
      <w:pStyle w:val="Heading1"/>
      <w:lvlText w:val="%1."/>
      <w:lvlJc w:val="left"/>
      <w:pPr>
        <w:ind w:left="720" w:hanging="360"/>
      </w:pPr>
    </w:lvl>
    <w:lvl w:ilvl="1" w:tplc="F69ECC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0E175E"/>
    <w:multiLevelType w:val="hybridMultilevel"/>
    <w:tmpl w:val="9DB00D08"/>
    <w:lvl w:ilvl="0" w:tplc="BDC6E82E">
      <w:start w:val="1"/>
      <w:numFmt w:val="lowerRoman"/>
      <w:lvlText w:val="%1."/>
      <w:lvlJc w:val="left"/>
      <w:pPr>
        <w:ind w:left="1800" w:hanging="720"/>
      </w:pPr>
      <w:rPr>
        <w:rFonts w:hint="default"/>
      </w:rPr>
    </w:lvl>
    <w:lvl w:ilvl="1" w:tplc="500C4EFE">
      <w:start w:val="1"/>
      <w:numFmt w:val="lowerLetter"/>
      <w:lvlText w:val="%2."/>
      <w:lvlJc w:val="left"/>
      <w:pPr>
        <w:ind w:left="2160" w:hanging="360"/>
      </w:pPr>
      <w:rPr>
        <w:b/>
      </w:rPr>
    </w:lvl>
    <w:lvl w:ilvl="2" w:tplc="22A447A4">
      <w:start w:val="1"/>
      <w:numFmt w:val="lowerLetter"/>
      <w:lvlText w:val="%3."/>
      <w:lvlJc w:val="right"/>
      <w:pPr>
        <w:ind w:left="2880" w:hanging="180"/>
      </w:pPr>
      <w:rPr>
        <w:rFonts w:ascii="Times New Roman" w:eastAsia="Times New Roman" w:hAnsi="Times New Roman" w:cs="Times New Roman"/>
      </w:rPr>
    </w:lvl>
    <w:lvl w:ilvl="3" w:tplc="E384C408">
      <w:start w:val="1"/>
      <w:numFmt w:val="upperLetter"/>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323EC842">
      <w:start w:val="1"/>
      <w:numFmt w:val="decimal"/>
      <w:lvlText w:val="%7."/>
      <w:lvlJc w:val="left"/>
      <w:pPr>
        <w:ind w:left="5760" w:hanging="360"/>
      </w:pPr>
      <w:rPr>
        <w:b/>
      </w:rPr>
    </w:lvl>
    <w:lvl w:ilvl="7" w:tplc="04090001">
      <w:start w:val="1"/>
      <w:numFmt w:val="bullet"/>
      <w:lvlText w:val=""/>
      <w:lvlJc w:val="left"/>
      <w:pPr>
        <w:ind w:left="6480" w:hanging="360"/>
      </w:pPr>
      <w:rPr>
        <w:rFonts w:ascii="Symbol" w:hAnsi="Symbol" w:hint="default"/>
      </w:rPr>
    </w:lvl>
    <w:lvl w:ilvl="8" w:tplc="04090001">
      <w:start w:val="1"/>
      <w:numFmt w:val="bullet"/>
      <w:lvlText w:val=""/>
      <w:lvlJc w:val="left"/>
      <w:pPr>
        <w:ind w:left="7200" w:hanging="180"/>
      </w:pPr>
      <w:rPr>
        <w:rFonts w:ascii="Symbol" w:hAnsi="Symbol" w:hint="default"/>
      </w:rPr>
    </w:lvl>
  </w:abstractNum>
  <w:abstractNum w:abstractNumId="15">
    <w:nsid w:val="66255A4D"/>
    <w:multiLevelType w:val="hybridMultilevel"/>
    <w:tmpl w:val="D54AF892"/>
    <w:lvl w:ilvl="0" w:tplc="BDC6E8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6D84085"/>
    <w:multiLevelType w:val="hybridMultilevel"/>
    <w:tmpl w:val="0F2E9B66"/>
    <w:lvl w:ilvl="0" w:tplc="3FBA52FA">
      <w:start w:val="1"/>
      <w:numFmt w:val="lowerRoman"/>
      <w:lvlText w:val="%1)"/>
      <w:lvlJc w:val="left"/>
      <w:pPr>
        <w:ind w:left="3600" w:hanging="360"/>
      </w:pPr>
      <w:rPr>
        <w:rFonts w:ascii="Times New Roman" w:eastAsia="Times New Roman" w:hAnsi="Times New Roman" w:cs="Times New Roman"/>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6B3E68CD"/>
    <w:multiLevelType w:val="hybridMultilevel"/>
    <w:tmpl w:val="9204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8623E2"/>
    <w:multiLevelType w:val="hybridMultilevel"/>
    <w:tmpl w:val="ABE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AF64B5"/>
    <w:multiLevelType w:val="hybridMultilevel"/>
    <w:tmpl w:val="9CAAA6E4"/>
    <w:lvl w:ilvl="0" w:tplc="60B0C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19"/>
  </w:num>
  <w:num w:numId="5">
    <w:abstractNumId w:val="11"/>
  </w:num>
  <w:num w:numId="6">
    <w:abstractNumId w:val="7"/>
  </w:num>
  <w:num w:numId="7">
    <w:abstractNumId w:val="0"/>
  </w:num>
  <w:num w:numId="8">
    <w:abstractNumId w:val="6"/>
  </w:num>
  <w:num w:numId="9">
    <w:abstractNumId w:val="9"/>
  </w:num>
  <w:num w:numId="10">
    <w:abstractNumId w:val="15"/>
  </w:num>
  <w:num w:numId="11">
    <w:abstractNumId w:val="5"/>
  </w:num>
  <w:num w:numId="12">
    <w:abstractNumId w:val="16"/>
  </w:num>
  <w:num w:numId="13">
    <w:abstractNumId w:val="3"/>
  </w:num>
  <w:num w:numId="14">
    <w:abstractNumId w:val="12"/>
  </w:num>
  <w:num w:numId="15">
    <w:abstractNumId w:val="13"/>
  </w:num>
  <w:num w:numId="16">
    <w:abstractNumId w:val="17"/>
  </w:num>
  <w:num w:numId="17">
    <w:abstractNumId w:val="10"/>
  </w:num>
  <w:num w:numId="18">
    <w:abstractNumId w:val="18"/>
  </w:num>
  <w:num w:numId="19">
    <w:abstractNumId w:val="8"/>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6B"/>
    <w:rsid w:val="000045F0"/>
    <w:rsid w:val="00013129"/>
    <w:rsid w:val="00013CC1"/>
    <w:rsid w:val="00015ACC"/>
    <w:rsid w:val="000174CA"/>
    <w:rsid w:val="00017917"/>
    <w:rsid w:val="0002579E"/>
    <w:rsid w:val="00030AA8"/>
    <w:rsid w:val="0003166C"/>
    <w:rsid w:val="00035C51"/>
    <w:rsid w:val="00036306"/>
    <w:rsid w:val="00043BF5"/>
    <w:rsid w:val="000616C4"/>
    <w:rsid w:val="00064B96"/>
    <w:rsid w:val="000778BC"/>
    <w:rsid w:val="000818C4"/>
    <w:rsid w:val="000860A8"/>
    <w:rsid w:val="00092BA4"/>
    <w:rsid w:val="000A60C5"/>
    <w:rsid w:val="000B2F50"/>
    <w:rsid w:val="000B5077"/>
    <w:rsid w:val="000B63F7"/>
    <w:rsid w:val="000C3715"/>
    <w:rsid w:val="000C4030"/>
    <w:rsid w:val="000C6DE0"/>
    <w:rsid w:val="000C7604"/>
    <w:rsid w:val="000D28EE"/>
    <w:rsid w:val="000D5048"/>
    <w:rsid w:val="000D55C6"/>
    <w:rsid w:val="000D76FD"/>
    <w:rsid w:val="000E0AFC"/>
    <w:rsid w:val="000E7AB6"/>
    <w:rsid w:val="000F79C0"/>
    <w:rsid w:val="000F7C16"/>
    <w:rsid w:val="0010232B"/>
    <w:rsid w:val="00105452"/>
    <w:rsid w:val="00105932"/>
    <w:rsid w:val="0012038C"/>
    <w:rsid w:val="00125876"/>
    <w:rsid w:val="00126AE4"/>
    <w:rsid w:val="00126E62"/>
    <w:rsid w:val="00130896"/>
    <w:rsid w:val="00131E27"/>
    <w:rsid w:val="00132C20"/>
    <w:rsid w:val="001424B9"/>
    <w:rsid w:val="0014546B"/>
    <w:rsid w:val="00151FDD"/>
    <w:rsid w:val="001549EB"/>
    <w:rsid w:val="00157DA2"/>
    <w:rsid w:val="00165E1D"/>
    <w:rsid w:val="001673AD"/>
    <w:rsid w:val="00171461"/>
    <w:rsid w:val="00177F35"/>
    <w:rsid w:val="00183100"/>
    <w:rsid w:val="00190D13"/>
    <w:rsid w:val="00194507"/>
    <w:rsid w:val="001A0076"/>
    <w:rsid w:val="001B199A"/>
    <w:rsid w:val="001C0DA1"/>
    <w:rsid w:val="001C3424"/>
    <w:rsid w:val="001C6757"/>
    <w:rsid w:val="001D2E8A"/>
    <w:rsid w:val="001E60ED"/>
    <w:rsid w:val="001F1129"/>
    <w:rsid w:val="001F2EF4"/>
    <w:rsid w:val="0020014D"/>
    <w:rsid w:val="00202CA7"/>
    <w:rsid w:val="002047BA"/>
    <w:rsid w:val="00207BC2"/>
    <w:rsid w:val="0021109A"/>
    <w:rsid w:val="0021141B"/>
    <w:rsid w:val="002122F2"/>
    <w:rsid w:val="002151B7"/>
    <w:rsid w:val="002217E3"/>
    <w:rsid w:val="002221F2"/>
    <w:rsid w:val="0023297F"/>
    <w:rsid w:val="00237393"/>
    <w:rsid w:val="00244108"/>
    <w:rsid w:val="002459E6"/>
    <w:rsid w:val="00255504"/>
    <w:rsid w:val="00264F25"/>
    <w:rsid w:val="00264F3B"/>
    <w:rsid w:val="00266048"/>
    <w:rsid w:val="00280540"/>
    <w:rsid w:val="00280B84"/>
    <w:rsid w:val="00285503"/>
    <w:rsid w:val="00291E35"/>
    <w:rsid w:val="00293C36"/>
    <w:rsid w:val="00293CDC"/>
    <w:rsid w:val="00295EB2"/>
    <w:rsid w:val="00296145"/>
    <w:rsid w:val="00297C3A"/>
    <w:rsid w:val="002B0F67"/>
    <w:rsid w:val="002B3D20"/>
    <w:rsid w:val="002D18C6"/>
    <w:rsid w:val="002D288A"/>
    <w:rsid w:val="002D3337"/>
    <w:rsid w:val="002E135A"/>
    <w:rsid w:val="002E64B6"/>
    <w:rsid w:val="002E68B0"/>
    <w:rsid w:val="002E7F38"/>
    <w:rsid w:val="002F03A8"/>
    <w:rsid w:val="002F2C88"/>
    <w:rsid w:val="002F4D93"/>
    <w:rsid w:val="002F5BEE"/>
    <w:rsid w:val="0030121F"/>
    <w:rsid w:val="003035CE"/>
    <w:rsid w:val="0030402F"/>
    <w:rsid w:val="003108DE"/>
    <w:rsid w:val="0031381E"/>
    <w:rsid w:val="00313A34"/>
    <w:rsid w:val="00320DAE"/>
    <w:rsid w:val="003358DA"/>
    <w:rsid w:val="003406B3"/>
    <w:rsid w:val="00341260"/>
    <w:rsid w:val="00342057"/>
    <w:rsid w:val="00342557"/>
    <w:rsid w:val="00351D91"/>
    <w:rsid w:val="00355002"/>
    <w:rsid w:val="00361D43"/>
    <w:rsid w:val="003633E0"/>
    <w:rsid w:val="003638AA"/>
    <w:rsid w:val="00365C50"/>
    <w:rsid w:val="003661B6"/>
    <w:rsid w:val="00382A2B"/>
    <w:rsid w:val="003944B3"/>
    <w:rsid w:val="003952BD"/>
    <w:rsid w:val="003A16D8"/>
    <w:rsid w:val="003A4108"/>
    <w:rsid w:val="003B033A"/>
    <w:rsid w:val="003B5930"/>
    <w:rsid w:val="003B76E1"/>
    <w:rsid w:val="003C381B"/>
    <w:rsid w:val="003C44E7"/>
    <w:rsid w:val="003D2842"/>
    <w:rsid w:val="003E1CD9"/>
    <w:rsid w:val="004003AC"/>
    <w:rsid w:val="004038B6"/>
    <w:rsid w:val="00420727"/>
    <w:rsid w:val="00426495"/>
    <w:rsid w:val="00427BB3"/>
    <w:rsid w:val="004311AB"/>
    <w:rsid w:val="004451EF"/>
    <w:rsid w:val="00445815"/>
    <w:rsid w:val="0044664C"/>
    <w:rsid w:val="00447977"/>
    <w:rsid w:val="00447CCF"/>
    <w:rsid w:val="004545D6"/>
    <w:rsid w:val="0045675F"/>
    <w:rsid w:val="004629A0"/>
    <w:rsid w:val="00467187"/>
    <w:rsid w:val="00476A6B"/>
    <w:rsid w:val="00477DC9"/>
    <w:rsid w:val="00485720"/>
    <w:rsid w:val="00492F80"/>
    <w:rsid w:val="00493DDE"/>
    <w:rsid w:val="004A16C5"/>
    <w:rsid w:val="004A2762"/>
    <w:rsid w:val="004B087E"/>
    <w:rsid w:val="004B0CA7"/>
    <w:rsid w:val="004B289C"/>
    <w:rsid w:val="004B5247"/>
    <w:rsid w:val="004B66A3"/>
    <w:rsid w:val="004C2920"/>
    <w:rsid w:val="004C3F65"/>
    <w:rsid w:val="004C7D98"/>
    <w:rsid w:val="004D1615"/>
    <w:rsid w:val="004D2A27"/>
    <w:rsid w:val="004D38B3"/>
    <w:rsid w:val="004D3ABA"/>
    <w:rsid w:val="004D4049"/>
    <w:rsid w:val="004E5981"/>
    <w:rsid w:val="004F2AE3"/>
    <w:rsid w:val="004F47DA"/>
    <w:rsid w:val="004F666F"/>
    <w:rsid w:val="004F70FF"/>
    <w:rsid w:val="0050364D"/>
    <w:rsid w:val="00505D19"/>
    <w:rsid w:val="00516975"/>
    <w:rsid w:val="005238F3"/>
    <w:rsid w:val="00527B95"/>
    <w:rsid w:val="00551D69"/>
    <w:rsid w:val="0055277A"/>
    <w:rsid w:val="00556958"/>
    <w:rsid w:val="00560B9D"/>
    <w:rsid w:val="00571CCE"/>
    <w:rsid w:val="00573250"/>
    <w:rsid w:val="005826D6"/>
    <w:rsid w:val="00584D52"/>
    <w:rsid w:val="00590645"/>
    <w:rsid w:val="00595123"/>
    <w:rsid w:val="00595CF7"/>
    <w:rsid w:val="005A1492"/>
    <w:rsid w:val="005A655C"/>
    <w:rsid w:val="005B2C2E"/>
    <w:rsid w:val="005B2CCF"/>
    <w:rsid w:val="005B3290"/>
    <w:rsid w:val="005C16B2"/>
    <w:rsid w:val="005C2CB0"/>
    <w:rsid w:val="005C48D3"/>
    <w:rsid w:val="005C5C42"/>
    <w:rsid w:val="005D4EBA"/>
    <w:rsid w:val="005E304E"/>
    <w:rsid w:val="005E3DBB"/>
    <w:rsid w:val="005F49BD"/>
    <w:rsid w:val="005F6611"/>
    <w:rsid w:val="00600DF9"/>
    <w:rsid w:val="006037D6"/>
    <w:rsid w:val="00605102"/>
    <w:rsid w:val="0060644C"/>
    <w:rsid w:val="006075FE"/>
    <w:rsid w:val="00614BE0"/>
    <w:rsid w:val="006159C7"/>
    <w:rsid w:val="00620008"/>
    <w:rsid w:val="0062536D"/>
    <w:rsid w:val="00626EDA"/>
    <w:rsid w:val="00637BFA"/>
    <w:rsid w:val="00653B8F"/>
    <w:rsid w:val="00657C7B"/>
    <w:rsid w:val="00671553"/>
    <w:rsid w:val="00675ED2"/>
    <w:rsid w:val="00680097"/>
    <w:rsid w:val="006876E5"/>
    <w:rsid w:val="006904D3"/>
    <w:rsid w:val="006919CC"/>
    <w:rsid w:val="006958E6"/>
    <w:rsid w:val="006A01B3"/>
    <w:rsid w:val="006A41DF"/>
    <w:rsid w:val="006A46AC"/>
    <w:rsid w:val="006A5593"/>
    <w:rsid w:val="006A5A84"/>
    <w:rsid w:val="006B073D"/>
    <w:rsid w:val="006B0A18"/>
    <w:rsid w:val="006B58B6"/>
    <w:rsid w:val="006C129E"/>
    <w:rsid w:val="006C1EE9"/>
    <w:rsid w:val="006C3470"/>
    <w:rsid w:val="006C5701"/>
    <w:rsid w:val="006C6598"/>
    <w:rsid w:val="006C67F3"/>
    <w:rsid w:val="006D12D1"/>
    <w:rsid w:val="006D2EE8"/>
    <w:rsid w:val="006D5CED"/>
    <w:rsid w:val="006D5F84"/>
    <w:rsid w:val="006E20DD"/>
    <w:rsid w:val="006E2779"/>
    <w:rsid w:val="006E2EA9"/>
    <w:rsid w:val="006E321A"/>
    <w:rsid w:val="006E5D3E"/>
    <w:rsid w:val="006E7977"/>
    <w:rsid w:val="00700C7F"/>
    <w:rsid w:val="00713CD6"/>
    <w:rsid w:val="007208C8"/>
    <w:rsid w:val="00721361"/>
    <w:rsid w:val="00722367"/>
    <w:rsid w:val="0072337D"/>
    <w:rsid w:val="00726C13"/>
    <w:rsid w:val="007300D1"/>
    <w:rsid w:val="007328FC"/>
    <w:rsid w:val="0073732C"/>
    <w:rsid w:val="007470E6"/>
    <w:rsid w:val="00751D43"/>
    <w:rsid w:val="0076222F"/>
    <w:rsid w:val="007661A4"/>
    <w:rsid w:val="0076725D"/>
    <w:rsid w:val="00770904"/>
    <w:rsid w:val="007719B9"/>
    <w:rsid w:val="007728C4"/>
    <w:rsid w:val="0078262C"/>
    <w:rsid w:val="00784318"/>
    <w:rsid w:val="0078535E"/>
    <w:rsid w:val="007946D6"/>
    <w:rsid w:val="007A0209"/>
    <w:rsid w:val="007A36C2"/>
    <w:rsid w:val="007A48C0"/>
    <w:rsid w:val="007A7E92"/>
    <w:rsid w:val="007C2056"/>
    <w:rsid w:val="007D080E"/>
    <w:rsid w:val="007D178B"/>
    <w:rsid w:val="007D4215"/>
    <w:rsid w:val="007D7D08"/>
    <w:rsid w:val="007E1B48"/>
    <w:rsid w:val="007E7365"/>
    <w:rsid w:val="007F0016"/>
    <w:rsid w:val="007F0547"/>
    <w:rsid w:val="007F39F3"/>
    <w:rsid w:val="00801283"/>
    <w:rsid w:val="00812E74"/>
    <w:rsid w:val="00821BEB"/>
    <w:rsid w:val="008269F9"/>
    <w:rsid w:val="00830A57"/>
    <w:rsid w:val="0083242C"/>
    <w:rsid w:val="00832B36"/>
    <w:rsid w:val="00846044"/>
    <w:rsid w:val="008509A9"/>
    <w:rsid w:val="0085150F"/>
    <w:rsid w:val="008523AE"/>
    <w:rsid w:val="0085473F"/>
    <w:rsid w:val="008560E2"/>
    <w:rsid w:val="00860272"/>
    <w:rsid w:val="0086222B"/>
    <w:rsid w:val="0086264E"/>
    <w:rsid w:val="00863192"/>
    <w:rsid w:val="0086498E"/>
    <w:rsid w:val="008658D9"/>
    <w:rsid w:val="00870B2F"/>
    <w:rsid w:val="008742E9"/>
    <w:rsid w:val="00875173"/>
    <w:rsid w:val="008813BB"/>
    <w:rsid w:val="00895117"/>
    <w:rsid w:val="0089691B"/>
    <w:rsid w:val="008973E0"/>
    <w:rsid w:val="00897B0A"/>
    <w:rsid w:val="008A3BFA"/>
    <w:rsid w:val="008B3EE1"/>
    <w:rsid w:val="008C2569"/>
    <w:rsid w:val="008C3C63"/>
    <w:rsid w:val="008C6FF8"/>
    <w:rsid w:val="008C7EC8"/>
    <w:rsid w:val="008D4BB7"/>
    <w:rsid w:val="008D59D7"/>
    <w:rsid w:val="008E408E"/>
    <w:rsid w:val="008E5A09"/>
    <w:rsid w:val="008F0107"/>
    <w:rsid w:val="008F3C62"/>
    <w:rsid w:val="00901205"/>
    <w:rsid w:val="00904A82"/>
    <w:rsid w:val="009063EF"/>
    <w:rsid w:val="009231BF"/>
    <w:rsid w:val="00926DE8"/>
    <w:rsid w:val="009308FA"/>
    <w:rsid w:val="00930F6B"/>
    <w:rsid w:val="00931227"/>
    <w:rsid w:val="009316CF"/>
    <w:rsid w:val="009319CE"/>
    <w:rsid w:val="0094070A"/>
    <w:rsid w:val="00942BA2"/>
    <w:rsid w:val="009456ED"/>
    <w:rsid w:val="00947231"/>
    <w:rsid w:val="00950881"/>
    <w:rsid w:val="00951224"/>
    <w:rsid w:val="0095135B"/>
    <w:rsid w:val="00960A06"/>
    <w:rsid w:val="0096193B"/>
    <w:rsid w:val="009649CE"/>
    <w:rsid w:val="00973E16"/>
    <w:rsid w:val="00975626"/>
    <w:rsid w:val="00985117"/>
    <w:rsid w:val="009879A6"/>
    <w:rsid w:val="0099388C"/>
    <w:rsid w:val="009946CC"/>
    <w:rsid w:val="009A4095"/>
    <w:rsid w:val="009A58F9"/>
    <w:rsid w:val="009B2A97"/>
    <w:rsid w:val="009B5DDB"/>
    <w:rsid w:val="009C6FCF"/>
    <w:rsid w:val="009C77AB"/>
    <w:rsid w:val="009D3297"/>
    <w:rsid w:val="009D6569"/>
    <w:rsid w:val="009D6C1B"/>
    <w:rsid w:val="009E2207"/>
    <w:rsid w:val="009E392A"/>
    <w:rsid w:val="009F1B3E"/>
    <w:rsid w:val="009F363A"/>
    <w:rsid w:val="00A122FB"/>
    <w:rsid w:val="00A12E14"/>
    <w:rsid w:val="00A22A02"/>
    <w:rsid w:val="00A26480"/>
    <w:rsid w:val="00A31C0C"/>
    <w:rsid w:val="00A329C7"/>
    <w:rsid w:val="00A35143"/>
    <w:rsid w:val="00A35798"/>
    <w:rsid w:val="00A359C3"/>
    <w:rsid w:val="00A40C5B"/>
    <w:rsid w:val="00A427B2"/>
    <w:rsid w:val="00A51489"/>
    <w:rsid w:val="00A5788A"/>
    <w:rsid w:val="00A6175E"/>
    <w:rsid w:val="00A64941"/>
    <w:rsid w:val="00A678B6"/>
    <w:rsid w:val="00A711D0"/>
    <w:rsid w:val="00A83C72"/>
    <w:rsid w:val="00A86B3B"/>
    <w:rsid w:val="00AC394C"/>
    <w:rsid w:val="00AC43D3"/>
    <w:rsid w:val="00AD0C13"/>
    <w:rsid w:val="00AD2C53"/>
    <w:rsid w:val="00AD352E"/>
    <w:rsid w:val="00AD3818"/>
    <w:rsid w:val="00AD7FEC"/>
    <w:rsid w:val="00AE32FF"/>
    <w:rsid w:val="00AE5D75"/>
    <w:rsid w:val="00AF06F1"/>
    <w:rsid w:val="00AF599F"/>
    <w:rsid w:val="00AF6C67"/>
    <w:rsid w:val="00B03867"/>
    <w:rsid w:val="00B062E9"/>
    <w:rsid w:val="00B10EAC"/>
    <w:rsid w:val="00B122D3"/>
    <w:rsid w:val="00B149FD"/>
    <w:rsid w:val="00B155E6"/>
    <w:rsid w:val="00B17827"/>
    <w:rsid w:val="00B42520"/>
    <w:rsid w:val="00B450D8"/>
    <w:rsid w:val="00B464D2"/>
    <w:rsid w:val="00B53797"/>
    <w:rsid w:val="00B60D93"/>
    <w:rsid w:val="00B71A5A"/>
    <w:rsid w:val="00B81562"/>
    <w:rsid w:val="00B8672E"/>
    <w:rsid w:val="00B90F29"/>
    <w:rsid w:val="00BB5127"/>
    <w:rsid w:val="00BB7A22"/>
    <w:rsid w:val="00BC21F4"/>
    <w:rsid w:val="00BD3C5B"/>
    <w:rsid w:val="00BD7C00"/>
    <w:rsid w:val="00BE5B30"/>
    <w:rsid w:val="00BF160C"/>
    <w:rsid w:val="00C007D2"/>
    <w:rsid w:val="00C00E01"/>
    <w:rsid w:val="00C04FFC"/>
    <w:rsid w:val="00C07B48"/>
    <w:rsid w:val="00C11D78"/>
    <w:rsid w:val="00C1279C"/>
    <w:rsid w:val="00C1475D"/>
    <w:rsid w:val="00C21CDA"/>
    <w:rsid w:val="00C23522"/>
    <w:rsid w:val="00C250AD"/>
    <w:rsid w:val="00C275C5"/>
    <w:rsid w:val="00C303D2"/>
    <w:rsid w:val="00C4376A"/>
    <w:rsid w:val="00C43812"/>
    <w:rsid w:val="00C447B9"/>
    <w:rsid w:val="00C44A87"/>
    <w:rsid w:val="00C4740E"/>
    <w:rsid w:val="00C47CE5"/>
    <w:rsid w:val="00C47E3E"/>
    <w:rsid w:val="00C50693"/>
    <w:rsid w:val="00C55D98"/>
    <w:rsid w:val="00C55F68"/>
    <w:rsid w:val="00C60183"/>
    <w:rsid w:val="00C63159"/>
    <w:rsid w:val="00C86F04"/>
    <w:rsid w:val="00C871D8"/>
    <w:rsid w:val="00C90B80"/>
    <w:rsid w:val="00CA1640"/>
    <w:rsid w:val="00CA632D"/>
    <w:rsid w:val="00CB5199"/>
    <w:rsid w:val="00CC6349"/>
    <w:rsid w:val="00CC6D14"/>
    <w:rsid w:val="00CD0BE1"/>
    <w:rsid w:val="00CD42A6"/>
    <w:rsid w:val="00CD553B"/>
    <w:rsid w:val="00CE657C"/>
    <w:rsid w:val="00CF0E1F"/>
    <w:rsid w:val="00CF3337"/>
    <w:rsid w:val="00D04311"/>
    <w:rsid w:val="00D06972"/>
    <w:rsid w:val="00D16567"/>
    <w:rsid w:val="00D21841"/>
    <w:rsid w:val="00D2506F"/>
    <w:rsid w:val="00D308A4"/>
    <w:rsid w:val="00D413AA"/>
    <w:rsid w:val="00D4249F"/>
    <w:rsid w:val="00D50E98"/>
    <w:rsid w:val="00D5182B"/>
    <w:rsid w:val="00D52C56"/>
    <w:rsid w:val="00D5307C"/>
    <w:rsid w:val="00D543B0"/>
    <w:rsid w:val="00D55BD9"/>
    <w:rsid w:val="00D72C91"/>
    <w:rsid w:val="00D72D4E"/>
    <w:rsid w:val="00D7326B"/>
    <w:rsid w:val="00D7645E"/>
    <w:rsid w:val="00D76890"/>
    <w:rsid w:val="00D769CA"/>
    <w:rsid w:val="00D77072"/>
    <w:rsid w:val="00D812D1"/>
    <w:rsid w:val="00D857E7"/>
    <w:rsid w:val="00D95906"/>
    <w:rsid w:val="00D97D15"/>
    <w:rsid w:val="00DA1830"/>
    <w:rsid w:val="00DA331B"/>
    <w:rsid w:val="00DA64E9"/>
    <w:rsid w:val="00DB1978"/>
    <w:rsid w:val="00DB6766"/>
    <w:rsid w:val="00DB6FF0"/>
    <w:rsid w:val="00DB7B7B"/>
    <w:rsid w:val="00DC61AD"/>
    <w:rsid w:val="00DD45B4"/>
    <w:rsid w:val="00DE5EF9"/>
    <w:rsid w:val="00DE68C8"/>
    <w:rsid w:val="00DE6C15"/>
    <w:rsid w:val="00DF2E86"/>
    <w:rsid w:val="00DF3743"/>
    <w:rsid w:val="00DF3753"/>
    <w:rsid w:val="00DF381B"/>
    <w:rsid w:val="00DF3930"/>
    <w:rsid w:val="00E01E5C"/>
    <w:rsid w:val="00E038A0"/>
    <w:rsid w:val="00E24215"/>
    <w:rsid w:val="00E24E6A"/>
    <w:rsid w:val="00E34F31"/>
    <w:rsid w:val="00E42F44"/>
    <w:rsid w:val="00E43C94"/>
    <w:rsid w:val="00E47B4A"/>
    <w:rsid w:val="00E518D6"/>
    <w:rsid w:val="00E51E37"/>
    <w:rsid w:val="00E63335"/>
    <w:rsid w:val="00E67D87"/>
    <w:rsid w:val="00E727FE"/>
    <w:rsid w:val="00E73E94"/>
    <w:rsid w:val="00E74B6D"/>
    <w:rsid w:val="00E75BB0"/>
    <w:rsid w:val="00E800EA"/>
    <w:rsid w:val="00E83389"/>
    <w:rsid w:val="00E85CB1"/>
    <w:rsid w:val="00E860BD"/>
    <w:rsid w:val="00E873F7"/>
    <w:rsid w:val="00E874E0"/>
    <w:rsid w:val="00E917B5"/>
    <w:rsid w:val="00E9239D"/>
    <w:rsid w:val="00E96903"/>
    <w:rsid w:val="00E97D65"/>
    <w:rsid w:val="00EA42C0"/>
    <w:rsid w:val="00EB0B32"/>
    <w:rsid w:val="00EB11D3"/>
    <w:rsid w:val="00EB2B76"/>
    <w:rsid w:val="00EB2CA4"/>
    <w:rsid w:val="00EC42B1"/>
    <w:rsid w:val="00EC4618"/>
    <w:rsid w:val="00EC6D6B"/>
    <w:rsid w:val="00EC7BF1"/>
    <w:rsid w:val="00ED2F21"/>
    <w:rsid w:val="00ED3C00"/>
    <w:rsid w:val="00ED4452"/>
    <w:rsid w:val="00ED6A0E"/>
    <w:rsid w:val="00EE6F49"/>
    <w:rsid w:val="00EF1B2F"/>
    <w:rsid w:val="00EF1CB9"/>
    <w:rsid w:val="00EF2C96"/>
    <w:rsid w:val="00EF76FC"/>
    <w:rsid w:val="00EF7D15"/>
    <w:rsid w:val="00F04891"/>
    <w:rsid w:val="00F067CC"/>
    <w:rsid w:val="00F0756C"/>
    <w:rsid w:val="00F2133E"/>
    <w:rsid w:val="00F261FA"/>
    <w:rsid w:val="00F27498"/>
    <w:rsid w:val="00F27868"/>
    <w:rsid w:val="00F31481"/>
    <w:rsid w:val="00F3193C"/>
    <w:rsid w:val="00F338A5"/>
    <w:rsid w:val="00F342C1"/>
    <w:rsid w:val="00F37E7D"/>
    <w:rsid w:val="00F40129"/>
    <w:rsid w:val="00F40E65"/>
    <w:rsid w:val="00F419C3"/>
    <w:rsid w:val="00F43BD5"/>
    <w:rsid w:val="00F4405F"/>
    <w:rsid w:val="00F45B28"/>
    <w:rsid w:val="00F52314"/>
    <w:rsid w:val="00F52EB2"/>
    <w:rsid w:val="00F57C60"/>
    <w:rsid w:val="00F601B5"/>
    <w:rsid w:val="00F6311E"/>
    <w:rsid w:val="00F720B0"/>
    <w:rsid w:val="00F760EF"/>
    <w:rsid w:val="00F82EA3"/>
    <w:rsid w:val="00F836F6"/>
    <w:rsid w:val="00F86F18"/>
    <w:rsid w:val="00F96308"/>
    <w:rsid w:val="00FA2C82"/>
    <w:rsid w:val="00FA5E0B"/>
    <w:rsid w:val="00FA7CAA"/>
    <w:rsid w:val="00FB05FB"/>
    <w:rsid w:val="00FB27DD"/>
    <w:rsid w:val="00FB2FF6"/>
    <w:rsid w:val="00FB3FD4"/>
    <w:rsid w:val="00FB4CB9"/>
    <w:rsid w:val="00FB69E6"/>
    <w:rsid w:val="00FC069E"/>
    <w:rsid w:val="00FC505F"/>
    <w:rsid w:val="00FD1152"/>
    <w:rsid w:val="00FD1479"/>
    <w:rsid w:val="00FD7461"/>
    <w:rsid w:val="00FD79FA"/>
    <w:rsid w:val="00FE1B39"/>
    <w:rsid w:val="00FF10F0"/>
    <w:rsid w:val="00FF15DA"/>
    <w:rsid w:val="00FF4759"/>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20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EF4"/>
    <w:pPr>
      <w:spacing w:after="0" w:line="480" w:lineRule="auto"/>
      <w:ind w:firstLine="720"/>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1F2EF4"/>
    <w:pPr>
      <w:keepNext/>
      <w:keepLines/>
      <w:numPr>
        <w:numId w:val="15"/>
      </w:numPr>
      <w:spacing w:after="0" w:line="480" w:lineRule="auto"/>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30F6B"/>
    <w:rPr>
      <w:sz w:val="16"/>
      <w:szCs w:val="16"/>
    </w:rPr>
  </w:style>
  <w:style w:type="paragraph" w:styleId="CommentText">
    <w:name w:val="annotation text"/>
    <w:basedOn w:val="Normal"/>
    <w:link w:val="CommentTextChar"/>
    <w:uiPriority w:val="99"/>
    <w:semiHidden/>
    <w:rsid w:val="00930F6B"/>
    <w:rPr>
      <w:sz w:val="20"/>
      <w:szCs w:val="20"/>
    </w:rPr>
  </w:style>
  <w:style w:type="character" w:customStyle="1" w:styleId="CommentTextChar">
    <w:name w:val="Comment Text Char"/>
    <w:basedOn w:val="DefaultParagraphFont"/>
    <w:link w:val="CommentText"/>
    <w:uiPriority w:val="99"/>
    <w:semiHidden/>
    <w:rsid w:val="00930F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0F6B"/>
    <w:rPr>
      <w:rFonts w:ascii="Tahoma" w:hAnsi="Tahoma" w:cs="Tahoma"/>
      <w:sz w:val="16"/>
      <w:szCs w:val="16"/>
    </w:rPr>
  </w:style>
  <w:style w:type="character" w:customStyle="1" w:styleId="BalloonTextChar">
    <w:name w:val="Balloon Text Char"/>
    <w:basedOn w:val="DefaultParagraphFont"/>
    <w:link w:val="BalloonText"/>
    <w:semiHidden/>
    <w:rsid w:val="00930F6B"/>
    <w:rPr>
      <w:rFonts w:ascii="Tahoma" w:eastAsia="Times New Roman" w:hAnsi="Tahoma" w:cs="Tahoma"/>
      <w:sz w:val="16"/>
      <w:szCs w:val="16"/>
    </w:rPr>
  </w:style>
  <w:style w:type="paragraph" w:styleId="ListParagraph">
    <w:name w:val="List Paragraph"/>
    <w:basedOn w:val="Normal"/>
    <w:uiPriority w:val="34"/>
    <w:qFormat/>
    <w:rsid w:val="00930F6B"/>
    <w:pPr>
      <w:ind w:left="720"/>
      <w:contextualSpacing/>
    </w:pPr>
  </w:style>
  <w:style w:type="character" w:customStyle="1" w:styleId="apple-converted-space">
    <w:name w:val="apple-converted-space"/>
    <w:basedOn w:val="DefaultParagraphFont"/>
    <w:rsid w:val="00F261FA"/>
  </w:style>
  <w:style w:type="paragraph" w:styleId="Header">
    <w:name w:val="header"/>
    <w:basedOn w:val="Normal"/>
    <w:link w:val="HeaderChar"/>
    <w:uiPriority w:val="99"/>
    <w:unhideWhenUsed/>
    <w:rsid w:val="00F261FA"/>
    <w:pPr>
      <w:tabs>
        <w:tab w:val="center" w:pos="4680"/>
        <w:tab w:val="right" w:pos="9360"/>
      </w:tabs>
    </w:pPr>
  </w:style>
  <w:style w:type="character" w:customStyle="1" w:styleId="HeaderChar">
    <w:name w:val="Header Char"/>
    <w:basedOn w:val="DefaultParagraphFont"/>
    <w:link w:val="Header"/>
    <w:uiPriority w:val="99"/>
    <w:rsid w:val="00F261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1FA"/>
    <w:pPr>
      <w:tabs>
        <w:tab w:val="center" w:pos="4680"/>
        <w:tab w:val="right" w:pos="9360"/>
      </w:tabs>
    </w:pPr>
  </w:style>
  <w:style w:type="character" w:customStyle="1" w:styleId="FooterChar">
    <w:name w:val="Footer Char"/>
    <w:basedOn w:val="DefaultParagraphFont"/>
    <w:link w:val="Footer"/>
    <w:uiPriority w:val="99"/>
    <w:rsid w:val="00F261FA"/>
    <w:rPr>
      <w:rFonts w:ascii="Times New Roman" w:eastAsia="Times New Roman" w:hAnsi="Times New Roman" w:cs="Times New Roman"/>
      <w:sz w:val="24"/>
      <w:szCs w:val="24"/>
    </w:rPr>
  </w:style>
  <w:style w:type="character" w:styleId="Hyperlink">
    <w:name w:val="Hyperlink"/>
    <w:basedOn w:val="DefaultParagraphFont"/>
    <w:uiPriority w:val="99"/>
    <w:rsid w:val="00947231"/>
    <w:rPr>
      <w:color w:val="0000FF"/>
      <w:u w:val="single"/>
    </w:rPr>
  </w:style>
  <w:style w:type="paragraph" w:styleId="CommentSubject">
    <w:name w:val="annotation subject"/>
    <w:basedOn w:val="CommentText"/>
    <w:next w:val="CommentText"/>
    <w:link w:val="CommentSubjectChar"/>
    <w:uiPriority w:val="99"/>
    <w:semiHidden/>
    <w:unhideWhenUsed/>
    <w:rsid w:val="00E85CB1"/>
    <w:rPr>
      <w:b/>
      <w:bCs/>
    </w:rPr>
  </w:style>
  <w:style w:type="character" w:customStyle="1" w:styleId="CommentSubjectChar">
    <w:name w:val="Comment Subject Char"/>
    <w:basedOn w:val="CommentTextChar"/>
    <w:link w:val="CommentSubject"/>
    <w:uiPriority w:val="99"/>
    <w:semiHidden/>
    <w:rsid w:val="00E85CB1"/>
    <w:rPr>
      <w:rFonts w:ascii="Times New Roman" w:eastAsia="Times New Roman" w:hAnsi="Times New Roman" w:cs="Times New Roman"/>
      <w:b/>
      <w:bCs/>
      <w:sz w:val="20"/>
      <w:szCs w:val="20"/>
    </w:rPr>
  </w:style>
  <w:style w:type="paragraph" w:styleId="Revision">
    <w:name w:val="Revision"/>
    <w:hidden/>
    <w:uiPriority w:val="99"/>
    <w:semiHidden/>
    <w:rsid w:val="00551D69"/>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96145"/>
    <w:rPr>
      <w:sz w:val="20"/>
      <w:szCs w:val="20"/>
    </w:rPr>
  </w:style>
  <w:style w:type="character" w:customStyle="1" w:styleId="FootnoteTextChar">
    <w:name w:val="Footnote Text Char"/>
    <w:basedOn w:val="DefaultParagraphFont"/>
    <w:link w:val="FootnoteText"/>
    <w:uiPriority w:val="99"/>
    <w:rsid w:val="0042072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0727"/>
    <w:rPr>
      <w:vertAlign w:val="superscript"/>
    </w:rPr>
  </w:style>
  <w:style w:type="table" w:styleId="TableGrid">
    <w:name w:val="Table Grid"/>
    <w:basedOn w:val="TableNormal"/>
    <w:uiPriority w:val="59"/>
    <w:rsid w:val="003E1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FIABodyText">
    <w:name w:val="TIFIA Body Text"/>
    <w:basedOn w:val="Normal"/>
    <w:rsid w:val="00DF3753"/>
    <w:pPr>
      <w:widowControl w:val="0"/>
      <w:overflowPunct w:val="0"/>
      <w:autoSpaceDE w:val="0"/>
      <w:autoSpaceDN w:val="0"/>
      <w:adjustRightInd w:val="0"/>
      <w:spacing w:after="240"/>
      <w:jc w:val="both"/>
      <w:textAlignment w:val="baseline"/>
    </w:pPr>
    <w:rPr>
      <w:sz w:val="22"/>
      <w:szCs w:val="20"/>
      <w:lang w:eastAsia="ko-KR"/>
    </w:rPr>
  </w:style>
  <w:style w:type="character" w:customStyle="1" w:styleId="Heading1Char">
    <w:name w:val="Heading 1 Char"/>
    <w:basedOn w:val="DefaultParagraphFont"/>
    <w:link w:val="Heading1"/>
    <w:uiPriority w:val="9"/>
    <w:rsid w:val="001F2EF4"/>
    <w:rPr>
      <w:rFonts w:ascii="Times New Roman" w:eastAsiaTheme="majorEastAsia" w:hAnsi="Times New Roman" w:cstheme="majorBidi"/>
      <w:b/>
      <w:bCs/>
      <w:sz w:val="24"/>
      <w:szCs w:val="28"/>
    </w:rPr>
  </w:style>
  <w:style w:type="character" w:styleId="FollowedHyperlink">
    <w:name w:val="FollowedHyperlink"/>
    <w:basedOn w:val="DefaultParagraphFont"/>
    <w:uiPriority w:val="99"/>
    <w:semiHidden/>
    <w:unhideWhenUsed/>
    <w:rsid w:val="00595CF7"/>
    <w:rPr>
      <w:color w:val="800080" w:themeColor="followedHyperlink"/>
      <w:u w:val="single"/>
    </w:rPr>
  </w:style>
  <w:style w:type="paragraph" w:customStyle="1" w:styleId="Normal2">
    <w:name w:val="Normal2"/>
    <w:basedOn w:val="Normal"/>
    <w:qFormat/>
    <w:rsid w:val="00E74B6D"/>
    <w:pPr>
      <w:spacing w:line="240" w:lineRule="auto"/>
      <w:ind w:firstLine="0"/>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EF4"/>
    <w:pPr>
      <w:spacing w:after="0" w:line="480" w:lineRule="auto"/>
      <w:ind w:firstLine="720"/>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1F2EF4"/>
    <w:pPr>
      <w:keepNext/>
      <w:keepLines/>
      <w:numPr>
        <w:numId w:val="15"/>
      </w:numPr>
      <w:spacing w:after="0" w:line="480" w:lineRule="auto"/>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30F6B"/>
    <w:rPr>
      <w:sz w:val="16"/>
      <w:szCs w:val="16"/>
    </w:rPr>
  </w:style>
  <w:style w:type="paragraph" w:styleId="CommentText">
    <w:name w:val="annotation text"/>
    <w:basedOn w:val="Normal"/>
    <w:link w:val="CommentTextChar"/>
    <w:uiPriority w:val="99"/>
    <w:semiHidden/>
    <w:rsid w:val="00930F6B"/>
    <w:rPr>
      <w:sz w:val="20"/>
      <w:szCs w:val="20"/>
    </w:rPr>
  </w:style>
  <w:style w:type="character" w:customStyle="1" w:styleId="CommentTextChar">
    <w:name w:val="Comment Text Char"/>
    <w:basedOn w:val="DefaultParagraphFont"/>
    <w:link w:val="CommentText"/>
    <w:uiPriority w:val="99"/>
    <w:semiHidden/>
    <w:rsid w:val="00930F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0F6B"/>
    <w:rPr>
      <w:rFonts w:ascii="Tahoma" w:hAnsi="Tahoma" w:cs="Tahoma"/>
      <w:sz w:val="16"/>
      <w:szCs w:val="16"/>
    </w:rPr>
  </w:style>
  <w:style w:type="character" w:customStyle="1" w:styleId="BalloonTextChar">
    <w:name w:val="Balloon Text Char"/>
    <w:basedOn w:val="DefaultParagraphFont"/>
    <w:link w:val="BalloonText"/>
    <w:semiHidden/>
    <w:rsid w:val="00930F6B"/>
    <w:rPr>
      <w:rFonts w:ascii="Tahoma" w:eastAsia="Times New Roman" w:hAnsi="Tahoma" w:cs="Tahoma"/>
      <w:sz w:val="16"/>
      <w:szCs w:val="16"/>
    </w:rPr>
  </w:style>
  <w:style w:type="paragraph" w:styleId="ListParagraph">
    <w:name w:val="List Paragraph"/>
    <w:basedOn w:val="Normal"/>
    <w:uiPriority w:val="34"/>
    <w:qFormat/>
    <w:rsid w:val="00930F6B"/>
    <w:pPr>
      <w:ind w:left="720"/>
      <w:contextualSpacing/>
    </w:pPr>
  </w:style>
  <w:style w:type="character" w:customStyle="1" w:styleId="apple-converted-space">
    <w:name w:val="apple-converted-space"/>
    <w:basedOn w:val="DefaultParagraphFont"/>
    <w:rsid w:val="00F261FA"/>
  </w:style>
  <w:style w:type="paragraph" w:styleId="Header">
    <w:name w:val="header"/>
    <w:basedOn w:val="Normal"/>
    <w:link w:val="HeaderChar"/>
    <w:uiPriority w:val="99"/>
    <w:unhideWhenUsed/>
    <w:rsid w:val="00F261FA"/>
    <w:pPr>
      <w:tabs>
        <w:tab w:val="center" w:pos="4680"/>
        <w:tab w:val="right" w:pos="9360"/>
      </w:tabs>
    </w:pPr>
  </w:style>
  <w:style w:type="character" w:customStyle="1" w:styleId="HeaderChar">
    <w:name w:val="Header Char"/>
    <w:basedOn w:val="DefaultParagraphFont"/>
    <w:link w:val="Header"/>
    <w:uiPriority w:val="99"/>
    <w:rsid w:val="00F261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1FA"/>
    <w:pPr>
      <w:tabs>
        <w:tab w:val="center" w:pos="4680"/>
        <w:tab w:val="right" w:pos="9360"/>
      </w:tabs>
    </w:pPr>
  </w:style>
  <w:style w:type="character" w:customStyle="1" w:styleId="FooterChar">
    <w:name w:val="Footer Char"/>
    <w:basedOn w:val="DefaultParagraphFont"/>
    <w:link w:val="Footer"/>
    <w:uiPriority w:val="99"/>
    <w:rsid w:val="00F261FA"/>
    <w:rPr>
      <w:rFonts w:ascii="Times New Roman" w:eastAsia="Times New Roman" w:hAnsi="Times New Roman" w:cs="Times New Roman"/>
      <w:sz w:val="24"/>
      <w:szCs w:val="24"/>
    </w:rPr>
  </w:style>
  <w:style w:type="character" w:styleId="Hyperlink">
    <w:name w:val="Hyperlink"/>
    <w:basedOn w:val="DefaultParagraphFont"/>
    <w:uiPriority w:val="99"/>
    <w:rsid w:val="00947231"/>
    <w:rPr>
      <w:color w:val="0000FF"/>
      <w:u w:val="single"/>
    </w:rPr>
  </w:style>
  <w:style w:type="paragraph" w:styleId="CommentSubject">
    <w:name w:val="annotation subject"/>
    <w:basedOn w:val="CommentText"/>
    <w:next w:val="CommentText"/>
    <w:link w:val="CommentSubjectChar"/>
    <w:uiPriority w:val="99"/>
    <w:semiHidden/>
    <w:unhideWhenUsed/>
    <w:rsid w:val="00E85CB1"/>
    <w:rPr>
      <w:b/>
      <w:bCs/>
    </w:rPr>
  </w:style>
  <w:style w:type="character" w:customStyle="1" w:styleId="CommentSubjectChar">
    <w:name w:val="Comment Subject Char"/>
    <w:basedOn w:val="CommentTextChar"/>
    <w:link w:val="CommentSubject"/>
    <w:uiPriority w:val="99"/>
    <w:semiHidden/>
    <w:rsid w:val="00E85CB1"/>
    <w:rPr>
      <w:rFonts w:ascii="Times New Roman" w:eastAsia="Times New Roman" w:hAnsi="Times New Roman" w:cs="Times New Roman"/>
      <w:b/>
      <w:bCs/>
      <w:sz w:val="20"/>
      <w:szCs w:val="20"/>
    </w:rPr>
  </w:style>
  <w:style w:type="paragraph" w:styleId="Revision">
    <w:name w:val="Revision"/>
    <w:hidden/>
    <w:uiPriority w:val="99"/>
    <w:semiHidden/>
    <w:rsid w:val="00551D69"/>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96145"/>
    <w:rPr>
      <w:sz w:val="20"/>
      <w:szCs w:val="20"/>
    </w:rPr>
  </w:style>
  <w:style w:type="character" w:customStyle="1" w:styleId="FootnoteTextChar">
    <w:name w:val="Footnote Text Char"/>
    <w:basedOn w:val="DefaultParagraphFont"/>
    <w:link w:val="FootnoteText"/>
    <w:uiPriority w:val="99"/>
    <w:rsid w:val="0042072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0727"/>
    <w:rPr>
      <w:vertAlign w:val="superscript"/>
    </w:rPr>
  </w:style>
  <w:style w:type="table" w:styleId="TableGrid">
    <w:name w:val="Table Grid"/>
    <w:basedOn w:val="TableNormal"/>
    <w:uiPriority w:val="59"/>
    <w:rsid w:val="003E1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FIABodyText">
    <w:name w:val="TIFIA Body Text"/>
    <w:basedOn w:val="Normal"/>
    <w:rsid w:val="00DF3753"/>
    <w:pPr>
      <w:widowControl w:val="0"/>
      <w:overflowPunct w:val="0"/>
      <w:autoSpaceDE w:val="0"/>
      <w:autoSpaceDN w:val="0"/>
      <w:adjustRightInd w:val="0"/>
      <w:spacing w:after="240"/>
      <w:jc w:val="both"/>
      <w:textAlignment w:val="baseline"/>
    </w:pPr>
    <w:rPr>
      <w:sz w:val="22"/>
      <w:szCs w:val="20"/>
      <w:lang w:eastAsia="ko-KR"/>
    </w:rPr>
  </w:style>
  <w:style w:type="character" w:customStyle="1" w:styleId="Heading1Char">
    <w:name w:val="Heading 1 Char"/>
    <w:basedOn w:val="DefaultParagraphFont"/>
    <w:link w:val="Heading1"/>
    <w:uiPriority w:val="9"/>
    <w:rsid w:val="001F2EF4"/>
    <w:rPr>
      <w:rFonts w:ascii="Times New Roman" w:eastAsiaTheme="majorEastAsia" w:hAnsi="Times New Roman" w:cstheme="majorBidi"/>
      <w:b/>
      <w:bCs/>
      <w:sz w:val="24"/>
      <w:szCs w:val="28"/>
    </w:rPr>
  </w:style>
  <w:style w:type="character" w:styleId="FollowedHyperlink">
    <w:name w:val="FollowedHyperlink"/>
    <w:basedOn w:val="DefaultParagraphFont"/>
    <w:uiPriority w:val="99"/>
    <w:semiHidden/>
    <w:unhideWhenUsed/>
    <w:rsid w:val="00595CF7"/>
    <w:rPr>
      <w:color w:val="800080" w:themeColor="followedHyperlink"/>
      <w:u w:val="single"/>
    </w:rPr>
  </w:style>
  <w:style w:type="paragraph" w:customStyle="1" w:styleId="Normal2">
    <w:name w:val="Normal2"/>
    <w:basedOn w:val="Normal"/>
    <w:qFormat/>
    <w:rsid w:val="00E74B6D"/>
    <w:pPr>
      <w:spacing w:line="240" w:lineRule="auto"/>
      <w:ind w:firstLine="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4177">
      <w:bodyDiv w:val="1"/>
      <w:marLeft w:val="0"/>
      <w:marRight w:val="0"/>
      <w:marTop w:val="0"/>
      <w:marBottom w:val="0"/>
      <w:divBdr>
        <w:top w:val="none" w:sz="0" w:space="0" w:color="auto"/>
        <w:left w:val="none" w:sz="0" w:space="0" w:color="auto"/>
        <w:bottom w:val="none" w:sz="0" w:space="0" w:color="auto"/>
        <w:right w:val="none" w:sz="0" w:space="0" w:color="auto"/>
      </w:divBdr>
    </w:div>
    <w:div w:id="105085293">
      <w:bodyDiv w:val="1"/>
      <w:marLeft w:val="0"/>
      <w:marRight w:val="0"/>
      <w:marTop w:val="0"/>
      <w:marBottom w:val="0"/>
      <w:divBdr>
        <w:top w:val="none" w:sz="0" w:space="0" w:color="auto"/>
        <w:left w:val="none" w:sz="0" w:space="0" w:color="auto"/>
        <w:bottom w:val="none" w:sz="0" w:space="0" w:color="auto"/>
        <w:right w:val="none" w:sz="0" w:space="0" w:color="auto"/>
      </w:divBdr>
    </w:div>
    <w:div w:id="117728563">
      <w:bodyDiv w:val="1"/>
      <w:marLeft w:val="0"/>
      <w:marRight w:val="0"/>
      <w:marTop w:val="0"/>
      <w:marBottom w:val="0"/>
      <w:divBdr>
        <w:top w:val="none" w:sz="0" w:space="0" w:color="auto"/>
        <w:left w:val="none" w:sz="0" w:space="0" w:color="auto"/>
        <w:bottom w:val="none" w:sz="0" w:space="0" w:color="auto"/>
        <w:right w:val="none" w:sz="0" w:space="0" w:color="auto"/>
      </w:divBdr>
    </w:div>
    <w:div w:id="130559396">
      <w:bodyDiv w:val="1"/>
      <w:marLeft w:val="0"/>
      <w:marRight w:val="0"/>
      <w:marTop w:val="0"/>
      <w:marBottom w:val="0"/>
      <w:divBdr>
        <w:top w:val="none" w:sz="0" w:space="0" w:color="auto"/>
        <w:left w:val="none" w:sz="0" w:space="0" w:color="auto"/>
        <w:bottom w:val="none" w:sz="0" w:space="0" w:color="auto"/>
        <w:right w:val="none" w:sz="0" w:space="0" w:color="auto"/>
      </w:divBdr>
    </w:div>
    <w:div w:id="151650695">
      <w:bodyDiv w:val="1"/>
      <w:marLeft w:val="0"/>
      <w:marRight w:val="0"/>
      <w:marTop w:val="0"/>
      <w:marBottom w:val="0"/>
      <w:divBdr>
        <w:top w:val="none" w:sz="0" w:space="0" w:color="auto"/>
        <w:left w:val="none" w:sz="0" w:space="0" w:color="auto"/>
        <w:bottom w:val="none" w:sz="0" w:space="0" w:color="auto"/>
        <w:right w:val="none" w:sz="0" w:space="0" w:color="auto"/>
      </w:divBdr>
    </w:div>
    <w:div w:id="760176649">
      <w:bodyDiv w:val="1"/>
      <w:marLeft w:val="0"/>
      <w:marRight w:val="0"/>
      <w:marTop w:val="0"/>
      <w:marBottom w:val="0"/>
      <w:divBdr>
        <w:top w:val="none" w:sz="0" w:space="0" w:color="auto"/>
        <w:left w:val="none" w:sz="0" w:space="0" w:color="auto"/>
        <w:bottom w:val="none" w:sz="0" w:space="0" w:color="auto"/>
        <w:right w:val="none" w:sz="0" w:space="0" w:color="auto"/>
      </w:divBdr>
    </w:div>
    <w:div w:id="897210370">
      <w:bodyDiv w:val="1"/>
      <w:marLeft w:val="0"/>
      <w:marRight w:val="0"/>
      <w:marTop w:val="0"/>
      <w:marBottom w:val="0"/>
      <w:divBdr>
        <w:top w:val="none" w:sz="0" w:space="0" w:color="auto"/>
        <w:left w:val="none" w:sz="0" w:space="0" w:color="auto"/>
        <w:bottom w:val="none" w:sz="0" w:space="0" w:color="auto"/>
        <w:right w:val="none" w:sz="0" w:space="0" w:color="auto"/>
      </w:divBdr>
    </w:div>
    <w:div w:id="1000236392">
      <w:bodyDiv w:val="1"/>
      <w:marLeft w:val="0"/>
      <w:marRight w:val="0"/>
      <w:marTop w:val="0"/>
      <w:marBottom w:val="0"/>
      <w:divBdr>
        <w:top w:val="none" w:sz="0" w:space="0" w:color="auto"/>
        <w:left w:val="none" w:sz="0" w:space="0" w:color="auto"/>
        <w:bottom w:val="none" w:sz="0" w:space="0" w:color="auto"/>
        <w:right w:val="none" w:sz="0" w:space="0" w:color="auto"/>
      </w:divBdr>
    </w:div>
    <w:div w:id="1061707720">
      <w:bodyDiv w:val="1"/>
      <w:marLeft w:val="0"/>
      <w:marRight w:val="0"/>
      <w:marTop w:val="0"/>
      <w:marBottom w:val="0"/>
      <w:divBdr>
        <w:top w:val="none" w:sz="0" w:space="0" w:color="auto"/>
        <w:left w:val="none" w:sz="0" w:space="0" w:color="auto"/>
        <w:bottom w:val="none" w:sz="0" w:space="0" w:color="auto"/>
        <w:right w:val="none" w:sz="0" w:space="0" w:color="auto"/>
      </w:divBdr>
    </w:div>
    <w:div w:id="1218278429">
      <w:bodyDiv w:val="1"/>
      <w:marLeft w:val="0"/>
      <w:marRight w:val="0"/>
      <w:marTop w:val="0"/>
      <w:marBottom w:val="0"/>
      <w:divBdr>
        <w:top w:val="none" w:sz="0" w:space="0" w:color="auto"/>
        <w:left w:val="none" w:sz="0" w:space="0" w:color="auto"/>
        <w:bottom w:val="none" w:sz="0" w:space="0" w:color="auto"/>
        <w:right w:val="none" w:sz="0" w:space="0" w:color="auto"/>
      </w:divBdr>
    </w:div>
    <w:div w:id="1297640849">
      <w:bodyDiv w:val="1"/>
      <w:marLeft w:val="0"/>
      <w:marRight w:val="0"/>
      <w:marTop w:val="0"/>
      <w:marBottom w:val="0"/>
      <w:divBdr>
        <w:top w:val="none" w:sz="0" w:space="0" w:color="auto"/>
        <w:left w:val="none" w:sz="0" w:space="0" w:color="auto"/>
        <w:bottom w:val="none" w:sz="0" w:space="0" w:color="auto"/>
        <w:right w:val="none" w:sz="0" w:space="0" w:color="auto"/>
      </w:divBdr>
    </w:div>
    <w:div w:id="1364984833">
      <w:bodyDiv w:val="1"/>
      <w:marLeft w:val="0"/>
      <w:marRight w:val="0"/>
      <w:marTop w:val="0"/>
      <w:marBottom w:val="0"/>
      <w:divBdr>
        <w:top w:val="none" w:sz="0" w:space="0" w:color="auto"/>
        <w:left w:val="none" w:sz="0" w:space="0" w:color="auto"/>
        <w:bottom w:val="none" w:sz="0" w:space="0" w:color="auto"/>
        <w:right w:val="none" w:sz="0" w:space="0" w:color="auto"/>
      </w:divBdr>
    </w:div>
    <w:div w:id="1365980354">
      <w:bodyDiv w:val="1"/>
      <w:marLeft w:val="0"/>
      <w:marRight w:val="0"/>
      <w:marTop w:val="0"/>
      <w:marBottom w:val="0"/>
      <w:divBdr>
        <w:top w:val="none" w:sz="0" w:space="0" w:color="auto"/>
        <w:left w:val="none" w:sz="0" w:space="0" w:color="auto"/>
        <w:bottom w:val="none" w:sz="0" w:space="0" w:color="auto"/>
        <w:right w:val="none" w:sz="0" w:space="0" w:color="auto"/>
      </w:divBdr>
    </w:div>
    <w:div w:id="1556694578">
      <w:bodyDiv w:val="1"/>
      <w:marLeft w:val="0"/>
      <w:marRight w:val="0"/>
      <w:marTop w:val="0"/>
      <w:marBottom w:val="0"/>
      <w:divBdr>
        <w:top w:val="none" w:sz="0" w:space="0" w:color="auto"/>
        <w:left w:val="none" w:sz="0" w:space="0" w:color="auto"/>
        <w:bottom w:val="none" w:sz="0" w:space="0" w:color="auto"/>
        <w:right w:val="none" w:sz="0" w:space="0" w:color="auto"/>
      </w:divBdr>
    </w:div>
    <w:div w:id="1608124436">
      <w:bodyDiv w:val="1"/>
      <w:marLeft w:val="0"/>
      <w:marRight w:val="0"/>
      <w:marTop w:val="0"/>
      <w:marBottom w:val="0"/>
      <w:divBdr>
        <w:top w:val="none" w:sz="0" w:space="0" w:color="auto"/>
        <w:left w:val="none" w:sz="0" w:space="0" w:color="auto"/>
        <w:bottom w:val="none" w:sz="0" w:space="0" w:color="auto"/>
        <w:right w:val="none" w:sz="0" w:space="0" w:color="auto"/>
      </w:divBdr>
    </w:div>
    <w:div w:id="1622295972">
      <w:bodyDiv w:val="1"/>
      <w:marLeft w:val="0"/>
      <w:marRight w:val="0"/>
      <w:marTop w:val="0"/>
      <w:marBottom w:val="0"/>
      <w:divBdr>
        <w:top w:val="none" w:sz="0" w:space="0" w:color="auto"/>
        <w:left w:val="none" w:sz="0" w:space="0" w:color="auto"/>
        <w:bottom w:val="none" w:sz="0" w:space="0" w:color="auto"/>
        <w:right w:val="none" w:sz="0" w:space="0" w:color="auto"/>
      </w:divBdr>
    </w:div>
    <w:div w:id="1637442776">
      <w:bodyDiv w:val="1"/>
      <w:marLeft w:val="0"/>
      <w:marRight w:val="0"/>
      <w:marTop w:val="0"/>
      <w:marBottom w:val="0"/>
      <w:divBdr>
        <w:top w:val="none" w:sz="0" w:space="0" w:color="auto"/>
        <w:left w:val="none" w:sz="0" w:space="0" w:color="auto"/>
        <w:bottom w:val="none" w:sz="0" w:space="0" w:color="auto"/>
        <w:right w:val="none" w:sz="0" w:space="0" w:color="auto"/>
      </w:divBdr>
    </w:div>
    <w:div w:id="201479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hyperlink" Target="mailto:FASTLANEgrants@dot.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transportation.gov/buildamerica/FASTLANEgrants" TargetMode="External"/><Relationship Id="rId17" Type="http://schemas.openxmlformats.org/officeDocument/2006/relationships/hyperlink" Target="http://www.ops.fhwa.dot.gov/Freight/infrastructure/nsfhp/fy2016_gr_exhbt_c/index.htm" TargetMode="External"/><Relationship Id="rId2" Type="http://schemas.openxmlformats.org/officeDocument/2006/relationships/numbering" Target="numbering.xml"/><Relationship Id="rId16" Type="http://schemas.openxmlformats.org/officeDocument/2006/relationships/hyperlink" Target="mailto:FASTLANEgrants@dot.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STLANEgrants@dot.gov" TargetMode="External"/><Relationship Id="rId5" Type="http://schemas.openxmlformats.org/officeDocument/2006/relationships/settings" Target="settings.xml"/><Relationship Id="rId15" Type="http://schemas.openxmlformats.org/officeDocument/2006/relationships/hyperlink" Target="http://www.grants.gov/web/grants/applicants/applicant-faqs.html" TargetMode="External"/><Relationship Id="rId23" Type="http://schemas.openxmlformats.org/officeDocument/2006/relationships/theme" Target="theme/theme1.xml"/><Relationship Id="rId10" Type="http://schemas.openxmlformats.org/officeDocument/2006/relationships/hyperlink" Target="http://www.Grants.gov" TargetMode="External"/><Relationship Id="rId19" Type="http://schemas.openxmlformats.org/officeDocument/2006/relationships/hyperlink" Target="https://www.transportation.gov/buildamerica/FASTLANEgrants" TargetMode="Externa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www.sam.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gulations.gov/document?D=DOT-OST-2016-0022-0005" TargetMode="External"/><Relationship Id="rId2" Type="http://schemas.openxmlformats.org/officeDocument/2006/relationships/hyperlink" Target="https://www.regulations.gov/document?D=DOT-OST-2016-0022-0005" TargetMode="External"/><Relationship Id="rId1" Type="http://schemas.openxmlformats.org/officeDocument/2006/relationships/hyperlink" Target="http://www2.census.gov/geo/maps/dc10map/UAUC_RefMap/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9B4F-9D24-4FA6-B522-92C4680D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48</Pages>
  <Words>10289</Words>
  <Characters>58650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A. Bergstein</dc:creator>
  <cp:lastModifiedBy>Paul Baumer</cp:lastModifiedBy>
  <cp:revision>3</cp:revision>
  <cp:lastPrinted>2016-10-28T15:59:00Z</cp:lastPrinted>
  <dcterms:created xsi:type="dcterms:W3CDTF">2016-10-28T15:57:00Z</dcterms:created>
  <dcterms:modified xsi:type="dcterms:W3CDTF">2016-10-28T16:35:00Z</dcterms:modified>
</cp:coreProperties>
</file>