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F8E" w:rsidRPr="00B014D7" w:rsidRDefault="00BD65FD" w:rsidP="009B6842">
      <w:pPr>
        <w:spacing w:after="0"/>
        <w:jc w:val="center"/>
        <w:rPr>
          <w:rFonts w:asciiTheme="majorHAnsi" w:eastAsia="Adobe Gothic Std B" w:hAnsiTheme="majorHAnsi"/>
          <w:b/>
          <w:i/>
          <w:caps/>
          <w:noProof/>
          <w:color w:val="FFFFFF" w:themeColor="background1"/>
          <w:sz w:val="24"/>
          <w:szCs w:val="24"/>
        </w:rPr>
      </w:pPr>
      <w:r w:rsidRPr="00B014D7">
        <w:rPr>
          <w:rFonts w:asciiTheme="majorHAnsi" w:eastAsia="Adobe Gothic Std B" w:hAnsiTheme="majorHAnsi"/>
          <w:b/>
          <w:caps/>
          <w:noProof/>
          <w:sz w:val="24"/>
          <w:szCs w:val="24"/>
        </w:rPr>
        <mc:AlternateContent>
          <mc:Choice Requires="wps">
            <w:drawing>
              <wp:anchor distT="0" distB="0" distL="114300" distR="114300" simplePos="0" relativeHeight="251663360" behindDoc="0" locked="0" layoutInCell="1" allowOverlap="1" wp14:anchorId="49A95ACF" wp14:editId="010D8727">
                <wp:simplePos x="0" y="0"/>
                <wp:positionH relativeFrom="column">
                  <wp:posOffset>-467001</wp:posOffset>
                </wp:positionH>
                <wp:positionV relativeFrom="paragraph">
                  <wp:posOffset>-430530</wp:posOffset>
                </wp:positionV>
                <wp:extent cx="993913" cy="1019810"/>
                <wp:effectExtent l="0" t="0" r="0" b="8890"/>
                <wp:wrapNone/>
                <wp:docPr id="10" name="Oval 10"/>
                <wp:cNvGraphicFramePr/>
                <a:graphic xmlns:a="http://schemas.openxmlformats.org/drawingml/2006/main">
                  <a:graphicData uri="http://schemas.microsoft.com/office/word/2010/wordprocessingShape">
                    <wps:wsp>
                      <wps:cNvSpPr/>
                      <wps:spPr>
                        <a:xfrm>
                          <a:off x="0" y="0"/>
                          <a:ext cx="993913" cy="10198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0" o:spid="_x0000_s1026" style="position:absolute;margin-left:-36.75pt;margin-top:-33.9pt;width:78.25pt;height:80.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" fillcolor="white [3212]" stroked="f" strokeweight="2pt"/>
            </w:pict>
          </mc:Fallback>
        </mc:AlternateContent>
      </w:r>
      <w:r w:rsidRPr="00B014D7">
        <w:rPr>
          <w:rFonts w:asciiTheme="majorHAnsi" w:eastAsia="Adobe Gothic Std B" w:hAnsiTheme="majorHAnsi"/>
          <w:b/>
          <w:i/>
          <w:caps/>
          <w:noProof/>
          <w:color w:val="FFFFFF" w:themeColor="background1"/>
          <w:sz w:val="24"/>
          <w:szCs w:val="24"/>
        </w:rPr>
        <w:t xml:space="preserve"> </w:t>
      </w:r>
    </w:p>
    <w:p w:rsidR="00BD65FD" w:rsidRPr="00B014D7" w:rsidRDefault="00DB2AAC" w:rsidP="00550499">
      <w:pPr>
        <w:spacing w:after="0"/>
        <w:jc w:val="center"/>
        <w:rPr>
          <w:rFonts w:asciiTheme="majorHAnsi" w:hAnsiTheme="majorHAnsi"/>
          <w:b/>
          <w:sz w:val="36"/>
          <w:szCs w:val="36"/>
        </w:rPr>
      </w:pPr>
      <w:r w:rsidRPr="00B014D7">
        <w:rPr>
          <w:rFonts w:asciiTheme="majorHAnsi" w:hAnsiTheme="majorHAnsi"/>
          <w:b/>
          <w:sz w:val="36"/>
          <w:szCs w:val="36"/>
        </w:rPr>
        <w:t xml:space="preserve">The </w:t>
      </w:r>
      <w:r w:rsidR="00E10AC2" w:rsidRPr="00B014D7">
        <w:rPr>
          <w:rFonts w:asciiTheme="majorHAnsi" w:hAnsiTheme="majorHAnsi"/>
          <w:b/>
          <w:sz w:val="36"/>
          <w:szCs w:val="36"/>
        </w:rPr>
        <w:t xml:space="preserve">FAST </w:t>
      </w:r>
      <w:r w:rsidR="00BD65FD" w:rsidRPr="00B014D7">
        <w:rPr>
          <w:rFonts w:asciiTheme="majorHAnsi" w:hAnsiTheme="majorHAnsi"/>
          <w:b/>
          <w:sz w:val="36"/>
          <w:szCs w:val="36"/>
        </w:rPr>
        <w:t>Act:</w:t>
      </w:r>
    </w:p>
    <w:p w:rsidR="00BD65FD" w:rsidRPr="00A1136D" w:rsidRDefault="006572A1" w:rsidP="00BD65FD">
      <w:pPr>
        <w:spacing w:after="0" w:line="240" w:lineRule="auto"/>
        <w:jc w:val="center"/>
        <w:rPr>
          <w:rFonts w:asciiTheme="majorHAnsi" w:hAnsiTheme="majorHAnsi"/>
          <w:sz w:val="32"/>
          <w:szCs w:val="32"/>
        </w:rPr>
      </w:pPr>
      <w:r w:rsidRPr="00B014D7">
        <w:rPr>
          <w:rFonts w:asciiTheme="majorHAnsi" w:hAnsiTheme="majorHAnsi"/>
          <w:b/>
          <w:sz w:val="32"/>
          <w:szCs w:val="32"/>
        </w:rPr>
        <w:t xml:space="preserve">Accelerating </w:t>
      </w:r>
      <w:r w:rsidR="00E10AC2" w:rsidRPr="00A1136D">
        <w:rPr>
          <w:rFonts w:asciiTheme="majorHAnsi" w:hAnsiTheme="majorHAnsi"/>
          <w:b/>
          <w:sz w:val="32"/>
          <w:szCs w:val="32"/>
        </w:rPr>
        <w:t>Project Delivery</w:t>
      </w:r>
    </w:p>
    <w:p w:rsidR="00B21344" w:rsidRPr="00A1136D" w:rsidRDefault="00B21344" w:rsidP="002F4C71">
      <w:pPr>
        <w:spacing w:after="0" w:line="240" w:lineRule="auto"/>
        <w:rPr>
          <w:rFonts w:asciiTheme="majorHAnsi" w:hAnsiTheme="majorHAnsi" w:cs="Times New Roman"/>
          <w:b/>
          <w:sz w:val="24"/>
          <w:szCs w:val="24"/>
        </w:rPr>
      </w:pPr>
    </w:p>
    <w:p w:rsidR="00A41048" w:rsidRPr="00A1136D" w:rsidRDefault="00B61700" w:rsidP="002F4C71">
      <w:pPr>
        <w:spacing w:after="0" w:line="240" w:lineRule="auto"/>
        <w:rPr>
          <w:rFonts w:asciiTheme="majorHAnsi" w:hAnsiTheme="majorHAnsi"/>
          <w:sz w:val="24"/>
          <w:szCs w:val="24"/>
        </w:rPr>
      </w:pPr>
      <w:r w:rsidRPr="00A1136D">
        <w:rPr>
          <w:rFonts w:asciiTheme="majorHAnsi" w:hAnsiTheme="majorHAnsi" w:cs="Times New Roman"/>
          <w:b/>
          <w:sz w:val="24"/>
          <w:szCs w:val="24"/>
        </w:rPr>
        <w:t xml:space="preserve">The </w:t>
      </w:r>
      <w:r w:rsidR="00E10AC2" w:rsidRPr="00A1136D">
        <w:rPr>
          <w:rFonts w:asciiTheme="majorHAnsi" w:hAnsiTheme="majorHAnsi" w:cs="Times New Roman"/>
          <w:b/>
          <w:sz w:val="24"/>
          <w:szCs w:val="24"/>
        </w:rPr>
        <w:t xml:space="preserve">FAST </w:t>
      </w:r>
      <w:r w:rsidRPr="00A1136D">
        <w:rPr>
          <w:rFonts w:asciiTheme="majorHAnsi" w:hAnsiTheme="majorHAnsi" w:cs="Times New Roman"/>
          <w:b/>
          <w:sz w:val="24"/>
          <w:szCs w:val="24"/>
        </w:rPr>
        <w:t xml:space="preserve">Act </w:t>
      </w:r>
      <w:r w:rsidR="000F1AC1">
        <w:rPr>
          <w:rFonts w:asciiTheme="majorHAnsi" w:hAnsiTheme="majorHAnsi" w:cs="Times New Roman"/>
          <w:b/>
          <w:sz w:val="24"/>
          <w:szCs w:val="24"/>
        </w:rPr>
        <w:t>includes a number of changes to Federal law intended to</w:t>
      </w:r>
      <w:r w:rsidR="00AF42B1" w:rsidRPr="00A1136D">
        <w:rPr>
          <w:rFonts w:asciiTheme="majorHAnsi" w:hAnsiTheme="majorHAnsi" w:cs="Times New Roman"/>
          <w:b/>
          <w:sz w:val="24"/>
          <w:szCs w:val="24"/>
        </w:rPr>
        <w:t xml:space="preserve"> streamline</w:t>
      </w:r>
      <w:r w:rsidR="00E10AC2" w:rsidRPr="00A1136D">
        <w:rPr>
          <w:rFonts w:asciiTheme="majorHAnsi" w:hAnsiTheme="majorHAnsi" w:cs="Times New Roman"/>
          <w:b/>
          <w:sz w:val="24"/>
          <w:szCs w:val="24"/>
        </w:rPr>
        <w:t xml:space="preserve"> the environmental review process for many </w:t>
      </w:r>
      <w:r w:rsidR="00EA1F41">
        <w:rPr>
          <w:rFonts w:asciiTheme="majorHAnsi" w:hAnsiTheme="majorHAnsi" w:cs="Times New Roman"/>
          <w:b/>
          <w:sz w:val="24"/>
          <w:szCs w:val="24"/>
        </w:rPr>
        <w:t xml:space="preserve">transportation </w:t>
      </w:r>
      <w:r w:rsidR="00E10AC2" w:rsidRPr="00A1136D">
        <w:rPr>
          <w:rFonts w:asciiTheme="majorHAnsi" w:hAnsiTheme="majorHAnsi" w:cs="Times New Roman"/>
          <w:b/>
          <w:sz w:val="24"/>
          <w:szCs w:val="24"/>
        </w:rPr>
        <w:t>projects across the Federal Government</w:t>
      </w:r>
      <w:r w:rsidRPr="00A1136D">
        <w:rPr>
          <w:rFonts w:asciiTheme="majorHAnsi" w:hAnsiTheme="majorHAnsi" w:cs="Times New Roman"/>
          <w:sz w:val="24"/>
          <w:szCs w:val="24"/>
        </w:rPr>
        <w:t xml:space="preserve">.  </w:t>
      </w:r>
      <w:r w:rsidR="000F1AC1">
        <w:rPr>
          <w:rFonts w:asciiTheme="majorHAnsi" w:hAnsiTheme="majorHAnsi" w:cs="Times New Roman"/>
          <w:sz w:val="24"/>
          <w:szCs w:val="24"/>
        </w:rPr>
        <w:t>Specifically, t</w:t>
      </w:r>
      <w:r w:rsidR="00490C5C" w:rsidRPr="00A1136D">
        <w:rPr>
          <w:rFonts w:asciiTheme="majorHAnsi" w:hAnsiTheme="majorHAnsi"/>
          <w:sz w:val="24"/>
          <w:szCs w:val="24"/>
        </w:rPr>
        <w:t>he</w:t>
      </w:r>
      <w:r w:rsidR="006015C9" w:rsidRPr="00A1136D">
        <w:rPr>
          <w:rFonts w:asciiTheme="majorHAnsi" w:hAnsiTheme="majorHAnsi"/>
          <w:sz w:val="24"/>
          <w:szCs w:val="24"/>
        </w:rPr>
        <w:t xml:space="preserve"> </w:t>
      </w:r>
      <w:r w:rsidR="00E10AC2" w:rsidRPr="00A1136D">
        <w:rPr>
          <w:rFonts w:asciiTheme="majorHAnsi" w:hAnsiTheme="majorHAnsi"/>
          <w:sz w:val="24"/>
          <w:szCs w:val="24"/>
        </w:rPr>
        <w:t xml:space="preserve">FAST </w:t>
      </w:r>
      <w:r w:rsidR="006015C9" w:rsidRPr="00A1136D">
        <w:rPr>
          <w:rFonts w:asciiTheme="majorHAnsi" w:hAnsiTheme="majorHAnsi"/>
          <w:sz w:val="24"/>
          <w:szCs w:val="24"/>
        </w:rPr>
        <w:t>Act:</w:t>
      </w:r>
    </w:p>
    <w:p w:rsidR="00A41048" w:rsidRPr="00A1136D" w:rsidRDefault="00A41048" w:rsidP="002F4C71">
      <w:pPr>
        <w:pStyle w:val="ListParagraph"/>
        <w:spacing w:after="0" w:line="240" w:lineRule="auto"/>
        <w:ind w:left="360"/>
        <w:rPr>
          <w:rFonts w:asciiTheme="majorHAnsi" w:hAnsiTheme="majorHAnsi"/>
          <w:sz w:val="24"/>
          <w:szCs w:val="24"/>
        </w:rPr>
      </w:pPr>
    </w:p>
    <w:p w:rsidR="00B97E08" w:rsidRPr="00A1136D" w:rsidRDefault="00C3169B" w:rsidP="00C3169B">
      <w:pPr>
        <w:pStyle w:val="ListParagraph"/>
        <w:numPr>
          <w:ilvl w:val="0"/>
          <w:numId w:val="15"/>
        </w:numPr>
        <w:spacing w:after="0" w:line="240" w:lineRule="auto"/>
        <w:ind w:left="360"/>
        <w:rPr>
          <w:rFonts w:asciiTheme="majorHAnsi" w:hAnsiTheme="majorHAnsi"/>
          <w:sz w:val="24"/>
          <w:szCs w:val="24"/>
        </w:rPr>
      </w:pPr>
      <w:r w:rsidRPr="00A1136D">
        <w:rPr>
          <w:rFonts w:asciiTheme="majorHAnsi" w:hAnsiTheme="majorHAnsi"/>
          <w:i/>
          <w:sz w:val="24"/>
          <w:szCs w:val="24"/>
        </w:rPr>
        <w:t xml:space="preserve">Extends the environmental review process </w:t>
      </w:r>
      <w:r w:rsidR="00853647">
        <w:rPr>
          <w:rFonts w:asciiTheme="majorHAnsi" w:hAnsiTheme="majorHAnsi"/>
          <w:i/>
          <w:sz w:val="24"/>
          <w:szCs w:val="24"/>
        </w:rPr>
        <w:t xml:space="preserve">that applies to highways and public transportation </w:t>
      </w:r>
      <w:r w:rsidRPr="00A1136D">
        <w:rPr>
          <w:rFonts w:asciiTheme="majorHAnsi" w:hAnsiTheme="majorHAnsi"/>
          <w:i/>
          <w:sz w:val="24"/>
          <w:szCs w:val="24"/>
        </w:rPr>
        <w:t>to railroad and multimodal projects</w:t>
      </w:r>
      <w:r w:rsidRPr="00A1136D">
        <w:rPr>
          <w:rFonts w:asciiTheme="majorHAnsi" w:hAnsiTheme="majorHAnsi"/>
          <w:sz w:val="24"/>
          <w:szCs w:val="24"/>
        </w:rPr>
        <w:t xml:space="preserve">. The Act provides the Secretary with the authority to extend the </w:t>
      </w:r>
      <w:r w:rsidR="00853647">
        <w:rPr>
          <w:rFonts w:asciiTheme="majorHAnsi" w:hAnsiTheme="majorHAnsi"/>
          <w:sz w:val="24"/>
          <w:szCs w:val="24"/>
        </w:rPr>
        <w:t xml:space="preserve">highway </w:t>
      </w:r>
      <w:r w:rsidRPr="00A1136D">
        <w:rPr>
          <w:rFonts w:asciiTheme="majorHAnsi" w:hAnsiTheme="majorHAnsi"/>
          <w:sz w:val="24"/>
          <w:szCs w:val="24"/>
        </w:rPr>
        <w:t xml:space="preserve">environmental review provisions </w:t>
      </w:r>
      <w:r w:rsidR="00853647">
        <w:rPr>
          <w:rFonts w:asciiTheme="majorHAnsi" w:hAnsiTheme="majorHAnsi"/>
          <w:sz w:val="24"/>
          <w:szCs w:val="24"/>
        </w:rPr>
        <w:t>(</w:t>
      </w:r>
      <w:r w:rsidRPr="00A1136D">
        <w:rPr>
          <w:rFonts w:asciiTheme="majorHAnsi" w:hAnsiTheme="majorHAnsi"/>
          <w:sz w:val="24"/>
          <w:szCs w:val="24"/>
        </w:rPr>
        <w:t>23 U.S.C. 139</w:t>
      </w:r>
      <w:r w:rsidR="00853647">
        <w:rPr>
          <w:rFonts w:asciiTheme="majorHAnsi" w:hAnsiTheme="majorHAnsi"/>
          <w:sz w:val="24"/>
          <w:szCs w:val="24"/>
        </w:rPr>
        <w:t>)</w:t>
      </w:r>
      <w:r w:rsidRPr="00A1136D">
        <w:rPr>
          <w:rFonts w:asciiTheme="majorHAnsi" w:hAnsiTheme="majorHAnsi"/>
          <w:sz w:val="24"/>
          <w:szCs w:val="24"/>
        </w:rPr>
        <w:t xml:space="preserve"> to </w:t>
      </w:r>
      <w:r w:rsidR="00EA1F41">
        <w:rPr>
          <w:rFonts w:asciiTheme="majorHAnsi" w:hAnsiTheme="majorHAnsi"/>
          <w:sz w:val="24"/>
          <w:szCs w:val="24"/>
        </w:rPr>
        <w:t>some rail and multimodal projects</w:t>
      </w:r>
      <w:r w:rsidRPr="00A1136D">
        <w:rPr>
          <w:rFonts w:asciiTheme="majorHAnsi" w:hAnsiTheme="majorHAnsi"/>
          <w:sz w:val="24"/>
          <w:szCs w:val="24"/>
        </w:rPr>
        <w:t>.</w:t>
      </w:r>
    </w:p>
    <w:p w:rsidR="00B97E08" w:rsidRPr="00A1136D" w:rsidRDefault="00B97E08" w:rsidP="00ED716C">
      <w:pPr>
        <w:pStyle w:val="ListParagraph"/>
        <w:spacing w:after="0" w:line="240" w:lineRule="auto"/>
        <w:ind w:left="360"/>
        <w:rPr>
          <w:rFonts w:asciiTheme="majorHAnsi" w:hAnsiTheme="majorHAnsi"/>
          <w:sz w:val="24"/>
          <w:szCs w:val="24"/>
        </w:rPr>
      </w:pPr>
      <w:bookmarkStart w:id="0" w:name="_GoBack"/>
      <w:bookmarkEnd w:id="0"/>
    </w:p>
    <w:p w:rsidR="00ED716C" w:rsidRPr="00A1136D" w:rsidRDefault="00EB0925" w:rsidP="00ED716C">
      <w:pPr>
        <w:pStyle w:val="ListParagraph"/>
        <w:numPr>
          <w:ilvl w:val="0"/>
          <w:numId w:val="15"/>
        </w:numPr>
        <w:spacing w:after="0" w:line="240" w:lineRule="auto"/>
        <w:ind w:left="360"/>
        <w:rPr>
          <w:rFonts w:asciiTheme="majorHAnsi" w:hAnsiTheme="majorHAnsi"/>
          <w:i/>
          <w:sz w:val="24"/>
          <w:szCs w:val="24"/>
        </w:rPr>
      </w:pPr>
      <w:r w:rsidRPr="00A1136D">
        <w:rPr>
          <w:rFonts w:asciiTheme="majorHAnsi" w:hAnsiTheme="majorHAnsi"/>
          <w:i/>
          <w:sz w:val="24"/>
          <w:szCs w:val="24"/>
        </w:rPr>
        <w:t>Codifies</w:t>
      </w:r>
      <w:r w:rsidR="00ED716C" w:rsidRPr="00A1136D">
        <w:rPr>
          <w:rFonts w:asciiTheme="majorHAnsi" w:hAnsiTheme="majorHAnsi"/>
          <w:i/>
          <w:sz w:val="24"/>
          <w:szCs w:val="24"/>
        </w:rPr>
        <w:t xml:space="preserve"> </w:t>
      </w:r>
      <w:r w:rsidR="00215DC6">
        <w:rPr>
          <w:rFonts w:asciiTheme="majorHAnsi" w:hAnsiTheme="majorHAnsi"/>
          <w:i/>
          <w:sz w:val="24"/>
          <w:szCs w:val="24"/>
        </w:rPr>
        <w:t xml:space="preserve">the </w:t>
      </w:r>
      <w:r w:rsidR="00ED716C" w:rsidRPr="00A1136D">
        <w:rPr>
          <w:rFonts w:asciiTheme="majorHAnsi" w:hAnsiTheme="majorHAnsi"/>
          <w:i/>
          <w:sz w:val="24"/>
          <w:szCs w:val="24"/>
        </w:rPr>
        <w:t xml:space="preserve">Every Day Counts initiative.  </w:t>
      </w:r>
      <w:r w:rsidR="00EA1F41">
        <w:rPr>
          <w:rFonts w:asciiTheme="majorHAnsi" w:hAnsiTheme="majorHAnsi"/>
          <w:sz w:val="24"/>
          <w:szCs w:val="24"/>
        </w:rPr>
        <w:t>The FAST Act codifies t</w:t>
      </w:r>
      <w:r w:rsidR="006B4FFA">
        <w:rPr>
          <w:rFonts w:asciiTheme="majorHAnsi" w:hAnsiTheme="majorHAnsi"/>
          <w:sz w:val="24"/>
          <w:szCs w:val="24"/>
        </w:rPr>
        <w:t>he Federal Highway Administration’s (</w:t>
      </w:r>
      <w:r w:rsidR="00ED716C" w:rsidRPr="00A1136D">
        <w:rPr>
          <w:rFonts w:asciiTheme="majorHAnsi" w:hAnsiTheme="majorHAnsi"/>
          <w:sz w:val="24"/>
          <w:szCs w:val="24"/>
        </w:rPr>
        <w:t>FHWA</w:t>
      </w:r>
      <w:r w:rsidR="006B4FFA">
        <w:rPr>
          <w:rFonts w:asciiTheme="majorHAnsi" w:hAnsiTheme="majorHAnsi"/>
          <w:sz w:val="24"/>
          <w:szCs w:val="24"/>
        </w:rPr>
        <w:t>)</w:t>
      </w:r>
      <w:r w:rsidR="00ED716C" w:rsidRPr="00A1136D">
        <w:rPr>
          <w:rFonts w:asciiTheme="majorHAnsi" w:hAnsiTheme="majorHAnsi"/>
          <w:sz w:val="24"/>
          <w:szCs w:val="24"/>
        </w:rPr>
        <w:t xml:space="preserve"> “Every Day Counts” </w:t>
      </w:r>
      <w:r w:rsidR="00EA1F41">
        <w:rPr>
          <w:rFonts w:asciiTheme="majorHAnsi" w:hAnsiTheme="majorHAnsi"/>
          <w:sz w:val="24"/>
          <w:szCs w:val="24"/>
        </w:rPr>
        <w:t xml:space="preserve">initiative that helps </w:t>
      </w:r>
      <w:r w:rsidR="00ED716C" w:rsidRPr="00A1136D">
        <w:rPr>
          <w:rFonts w:asciiTheme="majorHAnsi" w:hAnsiTheme="majorHAnsi"/>
          <w:sz w:val="24"/>
          <w:szCs w:val="24"/>
        </w:rPr>
        <w:t>identif</w:t>
      </w:r>
      <w:r w:rsidR="00EA1F41">
        <w:rPr>
          <w:rFonts w:asciiTheme="majorHAnsi" w:hAnsiTheme="majorHAnsi"/>
          <w:sz w:val="24"/>
          <w:szCs w:val="24"/>
        </w:rPr>
        <w:t>y</w:t>
      </w:r>
      <w:r w:rsidR="00853647">
        <w:rPr>
          <w:rFonts w:asciiTheme="majorHAnsi" w:hAnsiTheme="majorHAnsi"/>
          <w:sz w:val="24"/>
          <w:szCs w:val="24"/>
        </w:rPr>
        <w:t xml:space="preserve">, accelerate, </w:t>
      </w:r>
      <w:r w:rsidR="00ED716C" w:rsidRPr="00A1136D">
        <w:rPr>
          <w:rFonts w:asciiTheme="majorHAnsi" w:hAnsiTheme="majorHAnsi"/>
          <w:sz w:val="24"/>
          <w:szCs w:val="24"/>
        </w:rPr>
        <w:t>and deplo</w:t>
      </w:r>
      <w:r w:rsidR="00C05607">
        <w:rPr>
          <w:rFonts w:asciiTheme="majorHAnsi" w:hAnsiTheme="majorHAnsi"/>
          <w:sz w:val="24"/>
          <w:szCs w:val="24"/>
        </w:rPr>
        <w:t>y</w:t>
      </w:r>
      <w:r w:rsidR="00ED716C" w:rsidRPr="00A1136D">
        <w:rPr>
          <w:rFonts w:asciiTheme="majorHAnsi" w:hAnsiTheme="majorHAnsi"/>
          <w:sz w:val="24"/>
          <w:szCs w:val="24"/>
        </w:rPr>
        <w:t xml:space="preserve"> proven innovations </w:t>
      </w:r>
      <w:r w:rsidR="00853647">
        <w:rPr>
          <w:rFonts w:asciiTheme="majorHAnsi" w:hAnsiTheme="majorHAnsi"/>
          <w:sz w:val="24"/>
          <w:szCs w:val="24"/>
        </w:rPr>
        <w:t xml:space="preserve">that </w:t>
      </w:r>
      <w:r w:rsidR="00ED716C" w:rsidRPr="00A1136D">
        <w:rPr>
          <w:rFonts w:asciiTheme="majorHAnsi" w:hAnsiTheme="majorHAnsi"/>
          <w:sz w:val="24"/>
          <w:szCs w:val="24"/>
        </w:rPr>
        <w:t>shorten the project delivery process and improve environmental sustainability.</w:t>
      </w:r>
    </w:p>
    <w:p w:rsidR="00C3169B" w:rsidRPr="00A1136D" w:rsidRDefault="00C3169B" w:rsidP="00ED716C">
      <w:pPr>
        <w:pStyle w:val="ListParagraph"/>
        <w:spacing w:after="0" w:line="240" w:lineRule="auto"/>
        <w:ind w:left="360"/>
        <w:rPr>
          <w:rFonts w:asciiTheme="majorHAnsi" w:hAnsiTheme="majorHAnsi"/>
          <w:sz w:val="24"/>
          <w:szCs w:val="24"/>
        </w:rPr>
      </w:pPr>
    </w:p>
    <w:p w:rsidR="00D730B7" w:rsidRDefault="00EC4DDC" w:rsidP="00D730B7">
      <w:pPr>
        <w:pStyle w:val="ListParagraph"/>
        <w:numPr>
          <w:ilvl w:val="0"/>
          <w:numId w:val="15"/>
        </w:numPr>
        <w:spacing w:after="0" w:line="240" w:lineRule="auto"/>
        <w:ind w:left="360"/>
        <w:rPr>
          <w:rFonts w:asciiTheme="majorHAnsi" w:hAnsiTheme="majorHAnsi"/>
          <w:color w:val="1F497D"/>
          <w:sz w:val="24"/>
          <w:szCs w:val="24"/>
        </w:rPr>
      </w:pPr>
      <w:r w:rsidRPr="00A1136D">
        <w:rPr>
          <w:rFonts w:asciiTheme="majorHAnsi" w:hAnsiTheme="majorHAnsi" w:cs="Times New Roman"/>
          <w:i/>
          <w:sz w:val="24"/>
          <w:szCs w:val="24"/>
        </w:rPr>
        <w:t xml:space="preserve">Allows greater use of </w:t>
      </w:r>
      <w:r w:rsidR="008C66DB" w:rsidRPr="00A1136D">
        <w:rPr>
          <w:rFonts w:asciiTheme="majorHAnsi" w:hAnsiTheme="majorHAnsi" w:cs="Times New Roman"/>
          <w:i/>
          <w:sz w:val="24"/>
          <w:szCs w:val="24"/>
        </w:rPr>
        <w:t>fund</w:t>
      </w:r>
      <w:r w:rsidRPr="00A1136D">
        <w:rPr>
          <w:rFonts w:asciiTheme="majorHAnsi" w:hAnsiTheme="majorHAnsi" w:cs="Times New Roman"/>
          <w:i/>
          <w:sz w:val="24"/>
          <w:szCs w:val="24"/>
        </w:rPr>
        <w:t>s</w:t>
      </w:r>
      <w:r w:rsidR="008C66DB" w:rsidRPr="00A1136D">
        <w:rPr>
          <w:rFonts w:asciiTheme="majorHAnsi" w:hAnsiTheme="majorHAnsi" w:cs="Times New Roman"/>
          <w:i/>
          <w:sz w:val="24"/>
          <w:szCs w:val="24"/>
        </w:rPr>
        <w:t xml:space="preserve"> for permitting improvements.</w:t>
      </w:r>
      <w:r w:rsidR="008C66DB" w:rsidRPr="00A1136D">
        <w:rPr>
          <w:rFonts w:asciiTheme="majorHAnsi" w:hAnsiTheme="majorHAnsi" w:cs="Times New Roman"/>
          <w:sz w:val="24"/>
          <w:szCs w:val="24"/>
        </w:rPr>
        <w:t xml:space="preserve"> The </w:t>
      </w:r>
      <w:r w:rsidR="00BC11D1">
        <w:rPr>
          <w:rFonts w:asciiTheme="majorHAnsi" w:hAnsiTheme="majorHAnsi" w:cs="Times New Roman"/>
          <w:sz w:val="24"/>
          <w:szCs w:val="24"/>
        </w:rPr>
        <w:t xml:space="preserve">FAST </w:t>
      </w:r>
      <w:r w:rsidR="008C66DB" w:rsidRPr="00A1136D">
        <w:rPr>
          <w:rFonts w:asciiTheme="majorHAnsi" w:hAnsiTheme="majorHAnsi" w:cs="Times New Roman"/>
          <w:sz w:val="24"/>
          <w:szCs w:val="24"/>
        </w:rPr>
        <w:t xml:space="preserve">Act enables </w:t>
      </w:r>
      <w:r w:rsidR="009B4061" w:rsidRPr="00A1136D">
        <w:rPr>
          <w:rFonts w:asciiTheme="majorHAnsi" w:hAnsiTheme="majorHAnsi" w:cs="Times New Roman"/>
          <w:sz w:val="24"/>
          <w:szCs w:val="24"/>
        </w:rPr>
        <w:t xml:space="preserve">any public entity receiving </w:t>
      </w:r>
      <w:r w:rsidR="00C77624" w:rsidRPr="00A1136D">
        <w:rPr>
          <w:rFonts w:asciiTheme="majorHAnsi" w:hAnsiTheme="majorHAnsi" w:cs="Times New Roman"/>
          <w:sz w:val="24"/>
          <w:szCs w:val="24"/>
        </w:rPr>
        <w:t xml:space="preserve">surface transportation </w:t>
      </w:r>
      <w:r w:rsidR="008C66DB" w:rsidRPr="00A1136D">
        <w:rPr>
          <w:rFonts w:asciiTheme="majorHAnsi" w:hAnsiTheme="majorHAnsi" w:cs="Times New Roman"/>
          <w:sz w:val="24"/>
          <w:szCs w:val="24"/>
        </w:rPr>
        <w:t xml:space="preserve">funding to </w:t>
      </w:r>
      <w:r w:rsidR="009B4061" w:rsidRPr="00A1136D">
        <w:rPr>
          <w:rFonts w:asciiTheme="majorHAnsi" w:hAnsiTheme="majorHAnsi" w:cs="Times New Roman"/>
          <w:sz w:val="24"/>
          <w:szCs w:val="24"/>
        </w:rPr>
        <w:t>make funds</w:t>
      </w:r>
      <w:r w:rsidR="008C66DB" w:rsidRPr="00A1136D">
        <w:rPr>
          <w:rFonts w:asciiTheme="majorHAnsi" w:hAnsiTheme="majorHAnsi" w:cs="Times New Roman"/>
          <w:sz w:val="24"/>
          <w:szCs w:val="24"/>
        </w:rPr>
        <w:t xml:space="preserve"> available </w:t>
      </w:r>
      <w:r w:rsidR="00743CD5" w:rsidRPr="00A1136D">
        <w:rPr>
          <w:rFonts w:asciiTheme="majorHAnsi" w:hAnsiTheme="majorHAnsi" w:cs="Times New Roman"/>
          <w:sz w:val="24"/>
          <w:szCs w:val="24"/>
        </w:rPr>
        <w:t xml:space="preserve">to </w:t>
      </w:r>
      <w:r w:rsidR="009B4061" w:rsidRPr="00A1136D">
        <w:rPr>
          <w:rFonts w:asciiTheme="majorHAnsi" w:hAnsiTheme="majorHAnsi" w:cs="Times New Roman"/>
          <w:sz w:val="24"/>
          <w:szCs w:val="24"/>
        </w:rPr>
        <w:t xml:space="preserve">Federal agencies, State agencies, and Indian Tribes to </w:t>
      </w:r>
      <w:r w:rsidR="00743CD5" w:rsidRPr="00A1136D">
        <w:rPr>
          <w:rFonts w:asciiTheme="majorHAnsi" w:hAnsiTheme="majorHAnsi" w:cs="Times New Roman"/>
          <w:sz w:val="24"/>
          <w:szCs w:val="24"/>
        </w:rPr>
        <w:t xml:space="preserve">support activities that </w:t>
      </w:r>
      <w:r w:rsidR="00890EC5" w:rsidRPr="00A1136D">
        <w:rPr>
          <w:rFonts w:asciiTheme="majorHAnsi" w:hAnsiTheme="majorHAnsi" w:cs="Times New Roman"/>
          <w:sz w:val="24"/>
          <w:szCs w:val="24"/>
        </w:rPr>
        <w:t>improve the</w:t>
      </w:r>
      <w:r w:rsidR="008C66DB" w:rsidRPr="00A1136D">
        <w:rPr>
          <w:rFonts w:asciiTheme="majorHAnsi" w:hAnsiTheme="majorHAnsi" w:cs="Times New Roman"/>
          <w:sz w:val="24"/>
          <w:szCs w:val="24"/>
        </w:rPr>
        <w:t xml:space="preserve"> permitting and review processes</w:t>
      </w:r>
      <w:r w:rsidR="009B4061" w:rsidRPr="00A1136D">
        <w:rPr>
          <w:rFonts w:asciiTheme="majorHAnsi" w:hAnsiTheme="majorHAnsi" w:cs="Times New Roman"/>
          <w:sz w:val="24"/>
          <w:szCs w:val="24"/>
        </w:rPr>
        <w:t xml:space="preserve">.  </w:t>
      </w:r>
    </w:p>
    <w:p w:rsidR="00D730B7" w:rsidRPr="00D730B7" w:rsidRDefault="00D730B7" w:rsidP="00D730B7">
      <w:pPr>
        <w:pStyle w:val="ListParagraph"/>
        <w:rPr>
          <w:rFonts w:asciiTheme="majorHAnsi" w:hAnsiTheme="majorHAnsi"/>
          <w:sz w:val="24"/>
          <w:szCs w:val="24"/>
        </w:rPr>
      </w:pPr>
    </w:p>
    <w:p w:rsidR="00D730B7" w:rsidRPr="00D730B7" w:rsidRDefault="00890EC5" w:rsidP="00D730B7">
      <w:pPr>
        <w:pStyle w:val="ListParagraph"/>
        <w:numPr>
          <w:ilvl w:val="0"/>
          <w:numId w:val="15"/>
        </w:numPr>
        <w:spacing w:after="0" w:line="240" w:lineRule="auto"/>
        <w:ind w:left="360"/>
        <w:rPr>
          <w:rFonts w:asciiTheme="majorHAnsi" w:hAnsiTheme="majorHAnsi"/>
          <w:color w:val="1F497D"/>
          <w:sz w:val="24"/>
          <w:szCs w:val="24"/>
        </w:rPr>
      </w:pPr>
      <w:r w:rsidRPr="000F1AC1">
        <w:rPr>
          <w:rFonts w:asciiTheme="majorHAnsi" w:hAnsiTheme="majorHAnsi"/>
          <w:i/>
          <w:sz w:val="24"/>
          <w:szCs w:val="24"/>
        </w:rPr>
        <w:t>Improves</w:t>
      </w:r>
      <w:r w:rsidR="00EC4DDC" w:rsidRPr="000F1AC1">
        <w:rPr>
          <w:rFonts w:asciiTheme="majorHAnsi" w:hAnsiTheme="majorHAnsi"/>
          <w:i/>
          <w:sz w:val="24"/>
          <w:szCs w:val="24"/>
        </w:rPr>
        <w:t xml:space="preserve"> </w:t>
      </w:r>
      <w:r w:rsidR="004A10C4" w:rsidRPr="000F1AC1">
        <w:rPr>
          <w:rFonts w:asciiTheme="majorHAnsi" w:hAnsiTheme="majorHAnsi"/>
          <w:i/>
          <w:sz w:val="24"/>
          <w:szCs w:val="24"/>
        </w:rPr>
        <w:t>early and substantive engagement among age</w:t>
      </w:r>
      <w:r w:rsidR="00FC34B0" w:rsidRPr="000F1AC1">
        <w:rPr>
          <w:rFonts w:asciiTheme="majorHAnsi" w:hAnsiTheme="majorHAnsi"/>
          <w:i/>
          <w:sz w:val="24"/>
          <w:szCs w:val="24"/>
        </w:rPr>
        <w:t xml:space="preserve">ncies during the </w:t>
      </w:r>
      <w:r w:rsidRPr="000F1AC1">
        <w:rPr>
          <w:rFonts w:asciiTheme="majorHAnsi" w:hAnsiTheme="majorHAnsi"/>
          <w:i/>
          <w:sz w:val="24"/>
          <w:szCs w:val="24"/>
        </w:rPr>
        <w:t xml:space="preserve">environmental </w:t>
      </w:r>
      <w:r w:rsidR="00FC34B0" w:rsidRPr="000F1AC1">
        <w:rPr>
          <w:rFonts w:asciiTheme="majorHAnsi" w:hAnsiTheme="majorHAnsi"/>
          <w:i/>
          <w:sz w:val="24"/>
          <w:szCs w:val="24"/>
        </w:rPr>
        <w:t>review process</w:t>
      </w:r>
      <w:r w:rsidR="006D3133" w:rsidRPr="000F1AC1">
        <w:rPr>
          <w:rFonts w:asciiTheme="majorHAnsi" w:hAnsiTheme="majorHAnsi"/>
          <w:i/>
          <w:sz w:val="24"/>
          <w:szCs w:val="24"/>
        </w:rPr>
        <w:t>.</w:t>
      </w:r>
      <w:r w:rsidR="006D3133" w:rsidRPr="00D730B7">
        <w:rPr>
          <w:rFonts w:asciiTheme="majorHAnsi" w:hAnsiTheme="majorHAnsi"/>
          <w:sz w:val="24"/>
          <w:szCs w:val="24"/>
        </w:rPr>
        <w:t xml:space="preserve"> </w:t>
      </w:r>
      <w:r w:rsidR="008C66DB" w:rsidRPr="00D730B7">
        <w:rPr>
          <w:rFonts w:asciiTheme="majorHAnsi" w:hAnsiTheme="majorHAnsi"/>
          <w:sz w:val="24"/>
          <w:szCs w:val="24"/>
        </w:rPr>
        <w:t xml:space="preserve">The Act clarifies </w:t>
      </w:r>
      <w:r w:rsidR="00EC54BA" w:rsidRPr="00D730B7">
        <w:rPr>
          <w:rFonts w:asciiTheme="majorHAnsi" w:hAnsiTheme="majorHAnsi"/>
          <w:sz w:val="24"/>
          <w:szCs w:val="24"/>
        </w:rPr>
        <w:t xml:space="preserve">the </w:t>
      </w:r>
      <w:r w:rsidR="008C66DB" w:rsidRPr="00D730B7">
        <w:rPr>
          <w:rFonts w:asciiTheme="majorHAnsi" w:hAnsiTheme="majorHAnsi"/>
          <w:sz w:val="24"/>
          <w:szCs w:val="24"/>
        </w:rPr>
        <w:t>roles and responsibilities</w:t>
      </w:r>
      <w:r w:rsidR="00EC54BA" w:rsidRPr="00D730B7">
        <w:rPr>
          <w:rFonts w:asciiTheme="majorHAnsi" w:hAnsiTheme="majorHAnsi"/>
          <w:sz w:val="24"/>
          <w:szCs w:val="24"/>
        </w:rPr>
        <w:t xml:space="preserve"> of the different Federal agencies involved in the environmental review process and sets up a </w:t>
      </w:r>
      <w:r w:rsidR="0098229F" w:rsidRPr="00D730B7">
        <w:rPr>
          <w:rFonts w:asciiTheme="majorHAnsi" w:hAnsiTheme="majorHAnsi"/>
          <w:sz w:val="24"/>
          <w:szCs w:val="24"/>
        </w:rPr>
        <w:t>checklist</w:t>
      </w:r>
      <w:r w:rsidR="00A14628" w:rsidRPr="00D730B7">
        <w:rPr>
          <w:rFonts w:asciiTheme="majorHAnsi" w:hAnsiTheme="majorHAnsi"/>
          <w:sz w:val="24"/>
          <w:szCs w:val="24"/>
        </w:rPr>
        <w:t xml:space="preserve"> for </w:t>
      </w:r>
      <w:r w:rsidR="00EC54BA" w:rsidRPr="00D730B7">
        <w:rPr>
          <w:rFonts w:asciiTheme="majorHAnsi" w:hAnsiTheme="majorHAnsi"/>
          <w:sz w:val="24"/>
          <w:szCs w:val="24"/>
        </w:rPr>
        <w:t>Environmental Impact Statement</w:t>
      </w:r>
      <w:r w:rsidR="00A14628" w:rsidRPr="00D730B7">
        <w:rPr>
          <w:rFonts w:asciiTheme="majorHAnsi" w:hAnsiTheme="majorHAnsi"/>
          <w:sz w:val="24"/>
          <w:szCs w:val="24"/>
        </w:rPr>
        <w:t xml:space="preserve"> projects</w:t>
      </w:r>
      <w:r w:rsidR="0098229F" w:rsidRPr="00D730B7">
        <w:rPr>
          <w:rFonts w:asciiTheme="majorHAnsi" w:hAnsiTheme="majorHAnsi"/>
          <w:sz w:val="24"/>
          <w:szCs w:val="24"/>
        </w:rPr>
        <w:t xml:space="preserve"> to identify the </w:t>
      </w:r>
      <w:r w:rsidR="00853647" w:rsidRPr="00D730B7">
        <w:rPr>
          <w:rFonts w:asciiTheme="majorHAnsi" w:hAnsiTheme="majorHAnsi"/>
          <w:sz w:val="24"/>
          <w:szCs w:val="24"/>
        </w:rPr>
        <w:t xml:space="preserve">environmental issues </w:t>
      </w:r>
      <w:r w:rsidR="0098229F" w:rsidRPr="00D730B7">
        <w:rPr>
          <w:rFonts w:asciiTheme="majorHAnsi" w:hAnsiTheme="majorHAnsi"/>
          <w:sz w:val="24"/>
          <w:szCs w:val="24"/>
        </w:rPr>
        <w:t xml:space="preserve">in the project area and the agencies with jurisdiction for </w:t>
      </w:r>
      <w:r w:rsidR="00853647" w:rsidRPr="00D730B7">
        <w:rPr>
          <w:rFonts w:asciiTheme="majorHAnsi" w:hAnsiTheme="majorHAnsi"/>
          <w:sz w:val="24"/>
          <w:szCs w:val="24"/>
        </w:rPr>
        <w:t xml:space="preserve">affected natural and historic </w:t>
      </w:r>
      <w:r w:rsidR="0098229F" w:rsidRPr="00D730B7">
        <w:rPr>
          <w:rFonts w:asciiTheme="majorHAnsi" w:hAnsiTheme="majorHAnsi"/>
          <w:sz w:val="24"/>
          <w:szCs w:val="24"/>
        </w:rPr>
        <w:t>resources.</w:t>
      </w:r>
    </w:p>
    <w:p w:rsidR="00D730B7" w:rsidRPr="00D730B7" w:rsidRDefault="00D730B7" w:rsidP="00D730B7">
      <w:pPr>
        <w:pStyle w:val="ListParagraph"/>
        <w:rPr>
          <w:rFonts w:asciiTheme="majorHAnsi" w:hAnsiTheme="majorHAnsi"/>
          <w:i/>
          <w:sz w:val="24"/>
          <w:szCs w:val="24"/>
        </w:rPr>
      </w:pPr>
    </w:p>
    <w:p w:rsidR="00D730B7" w:rsidRPr="00D730B7" w:rsidRDefault="00853647" w:rsidP="00D730B7">
      <w:pPr>
        <w:pStyle w:val="ListParagraph"/>
        <w:numPr>
          <w:ilvl w:val="0"/>
          <w:numId w:val="15"/>
        </w:numPr>
        <w:spacing w:after="0" w:line="240" w:lineRule="auto"/>
        <w:ind w:left="360"/>
        <w:rPr>
          <w:rFonts w:asciiTheme="majorHAnsi" w:hAnsiTheme="majorHAnsi"/>
          <w:color w:val="1F497D"/>
          <w:sz w:val="24"/>
          <w:szCs w:val="24"/>
        </w:rPr>
      </w:pPr>
      <w:r w:rsidRPr="00D730B7">
        <w:rPr>
          <w:rFonts w:asciiTheme="majorHAnsi" w:hAnsiTheme="majorHAnsi"/>
          <w:i/>
          <w:sz w:val="24"/>
          <w:szCs w:val="24"/>
        </w:rPr>
        <w:t>Expands a public Dashboard to p</w:t>
      </w:r>
      <w:r w:rsidR="00AD0802" w:rsidRPr="00D730B7">
        <w:rPr>
          <w:rFonts w:asciiTheme="majorHAnsi" w:hAnsiTheme="majorHAnsi"/>
          <w:i/>
          <w:sz w:val="24"/>
          <w:szCs w:val="24"/>
        </w:rPr>
        <w:t>rovide</w:t>
      </w:r>
      <w:r w:rsidR="00F510D7" w:rsidRPr="00D730B7">
        <w:rPr>
          <w:rFonts w:asciiTheme="majorHAnsi" w:hAnsiTheme="majorHAnsi"/>
          <w:i/>
          <w:sz w:val="24"/>
          <w:szCs w:val="24"/>
        </w:rPr>
        <w:t xml:space="preserve"> transparency</w:t>
      </w:r>
      <w:r w:rsidR="0097313A" w:rsidRPr="00D730B7">
        <w:rPr>
          <w:rFonts w:asciiTheme="majorHAnsi" w:hAnsiTheme="majorHAnsi"/>
          <w:i/>
          <w:sz w:val="24"/>
          <w:szCs w:val="24"/>
        </w:rPr>
        <w:t xml:space="preserve"> to the review of transportation projects</w:t>
      </w:r>
      <w:r w:rsidR="00F510D7" w:rsidRPr="00D730B7">
        <w:rPr>
          <w:rFonts w:asciiTheme="majorHAnsi" w:hAnsiTheme="majorHAnsi"/>
          <w:sz w:val="24"/>
          <w:szCs w:val="24"/>
        </w:rPr>
        <w:t>. The</w:t>
      </w:r>
      <w:r w:rsidR="0098229F" w:rsidRPr="00D730B7">
        <w:rPr>
          <w:rFonts w:asciiTheme="majorHAnsi" w:hAnsiTheme="majorHAnsi"/>
          <w:sz w:val="24"/>
          <w:szCs w:val="24"/>
        </w:rPr>
        <w:t xml:space="preserve"> Act</w:t>
      </w:r>
      <w:r w:rsidR="00F510D7" w:rsidRPr="00D730B7">
        <w:rPr>
          <w:rFonts w:asciiTheme="majorHAnsi" w:hAnsiTheme="majorHAnsi"/>
          <w:sz w:val="24"/>
          <w:szCs w:val="24"/>
        </w:rPr>
        <w:t xml:space="preserve"> </w:t>
      </w:r>
      <w:r w:rsidR="00EC4DDC" w:rsidRPr="00D730B7">
        <w:rPr>
          <w:rFonts w:asciiTheme="majorHAnsi" w:hAnsiTheme="majorHAnsi"/>
          <w:sz w:val="24"/>
          <w:szCs w:val="24"/>
        </w:rPr>
        <w:t>requires</w:t>
      </w:r>
      <w:r w:rsidR="00F510D7" w:rsidRPr="00D730B7">
        <w:rPr>
          <w:rFonts w:asciiTheme="majorHAnsi" w:hAnsiTheme="majorHAnsi"/>
          <w:sz w:val="24"/>
          <w:szCs w:val="24"/>
        </w:rPr>
        <w:t xml:space="preserve"> an on</w:t>
      </w:r>
      <w:r w:rsidR="009B6842" w:rsidRPr="00D730B7">
        <w:rPr>
          <w:rFonts w:asciiTheme="majorHAnsi" w:hAnsiTheme="majorHAnsi"/>
          <w:sz w:val="24"/>
          <w:szCs w:val="24"/>
        </w:rPr>
        <w:t>line platform to make publicl</w:t>
      </w:r>
      <w:r w:rsidR="00F510D7" w:rsidRPr="00D730B7">
        <w:rPr>
          <w:rFonts w:asciiTheme="majorHAnsi" w:hAnsiTheme="majorHAnsi"/>
          <w:sz w:val="24"/>
          <w:szCs w:val="24"/>
        </w:rPr>
        <w:t xml:space="preserve">y available the status and progress </w:t>
      </w:r>
      <w:r w:rsidR="00066063" w:rsidRPr="00D730B7">
        <w:rPr>
          <w:rFonts w:asciiTheme="majorHAnsi" w:hAnsiTheme="majorHAnsi"/>
          <w:sz w:val="24"/>
          <w:szCs w:val="24"/>
        </w:rPr>
        <w:t xml:space="preserve">of a broader variety of projects undergoing environmental review, including projects receiving innovative financing. </w:t>
      </w:r>
      <w:r w:rsidR="00FD72D4" w:rsidRPr="00D730B7">
        <w:rPr>
          <w:rFonts w:asciiTheme="majorHAnsi" w:hAnsiTheme="majorHAnsi"/>
          <w:sz w:val="24"/>
          <w:szCs w:val="24"/>
        </w:rPr>
        <w:t xml:space="preserve"> </w:t>
      </w:r>
    </w:p>
    <w:p w:rsidR="00D730B7" w:rsidRPr="00D730B7" w:rsidRDefault="00D730B7" w:rsidP="00D730B7">
      <w:pPr>
        <w:pStyle w:val="ListParagraph"/>
        <w:rPr>
          <w:rFonts w:asciiTheme="majorHAnsi" w:hAnsiTheme="majorHAnsi" w:cs="Times New Roman"/>
          <w:i/>
          <w:sz w:val="24"/>
          <w:szCs w:val="24"/>
        </w:rPr>
      </w:pPr>
    </w:p>
    <w:p w:rsidR="00D730B7" w:rsidRPr="00D730B7" w:rsidRDefault="002B2266" w:rsidP="00D730B7">
      <w:pPr>
        <w:pStyle w:val="ListParagraph"/>
        <w:numPr>
          <w:ilvl w:val="0"/>
          <w:numId w:val="15"/>
        </w:numPr>
        <w:spacing w:after="0" w:line="240" w:lineRule="auto"/>
        <w:ind w:left="360"/>
        <w:rPr>
          <w:rFonts w:asciiTheme="majorHAnsi" w:hAnsiTheme="majorHAnsi"/>
          <w:color w:val="1F497D"/>
          <w:sz w:val="24"/>
          <w:szCs w:val="24"/>
        </w:rPr>
      </w:pPr>
      <w:r w:rsidRPr="00D730B7">
        <w:rPr>
          <w:rFonts w:asciiTheme="majorHAnsi" w:hAnsiTheme="majorHAnsi" w:cs="Times New Roman"/>
          <w:i/>
          <w:sz w:val="24"/>
          <w:szCs w:val="24"/>
        </w:rPr>
        <w:t xml:space="preserve">Reduces </w:t>
      </w:r>
      <w:r w:rsidR="00890EC5" w:rsidRPr="00D730B7">
        <w:rPr>
          <w:rFonts w:asciiTheme="majorHAnsi" w:hAnsiTheme="majorHAnsi" w:cs="Times New Roman"/>
          <w:i/>
          <w:sz w:val="24"/>
          <w:szCs w:val="24"/>
        </w:rPr>
        <w:t xml:space="preserve">duplicative reviews </w:t>
      </w:r>
      <w:r w:rsidRPr="00D730B7">
        <w:rPr>
          <w:rFonts w:asciiTheme="majorHAnsi" w:hAnsiTheme="majorHAnsi" w:cs="Times New Roman"/>
          <w:i/>
          <w:sz w:val="24"/>
          <w:szCs w:val="24"/>
        </w:rPr>
        <w:t>and adds additional optional process</w:t>
      </w:r>
      <w:r w:rsidR="0098229F" w:rsidRPr="00D730B7">
        <w:rPr>
          <w:rFonts w:asciiTheme="majorHAnsi" w:hAnsiTheme="majorHAnsi" w:cs="Times New Roman"/>
          <w:sz w:val="24"/>
          <w:szCs w:val="24"/>
        </w:rPr>
        <w:t xml:space="preserve">. </w:t>
      </w:r>
      <w:r w:rsidR="00EA0C12" w:rsidRPr="00D730B7">
        <w:rPr>
          <w:rFonts w:asciiTheme="majorHAnsi" w:hAnsiTheme="majorHAnsi" w:cs="Times New Roman"/>
          <w:sz w:val="24"/>
          <w:szCs w:val="24"/>
        </w:rPr>
        <w:t xml:space="preserve">The </w:t>
      </w:r>
      <w:r w:rsidR="0098229F" w:rsidRPr="00D730B7">
        <w:rPr>
          <w:rFonts w:asciiTheme="majorHAnsi" w:hAnsiTheme="majorHAnsi" w:cs="Times New Roman"/>
          <w:sz w:val="24"/>
          <w:szCs w:val="24"/>
        </w:rPr>
        <w:t xml:space="preserve">Act </w:t>
      </w:r>
      <w:r w:rsidR="00066063" w:rsidRPr="00D730B7">
        <w:rPr>
          <w:rFonts w:asciiTheme="majorHAnsi" w:hAnsiTheme="majorHAnsi" w:cs="Times New Roman"/>
          <w:sz w:val="24"/>
          <w:szCs w:val="24"/>
        </w:rPr>
        <w:t xml:space="preserve">extends an exemption under which environmental review of post-1950 concrete </w:t>
      </w:r>
      <w:r w:rsidR="001B5BA5" w:rsidRPr="00D730B7">
        <w:rPr>
          <w:rFonts w:asciiTheme="majorHAnsi" w:hAnsiTheme="majorHAnsi" w:cs="Times New Roman"/>
          <w:sz w:val="24"/>
          <w:szCs w:val="24"/>
        </w:rPr>
        <w:t xml:space="preserve">bridges </w:t>
      </w:r>
      <w:r w:rsidR="00066063" w:rsidRPr="00D730B7">
        <w:rPr>
          <w:rFonts w:asciiTheme="majorHAnsi" w:hAnsiTheme="majorHAnsi" w:cs="Times New Roman"/>
          <w:sz w:val="24"/>
          <w:szCs w:val="24"/>
        </w:rPr>
        <w:t xml:space="preserve">can be </w:t>
      </w:r>
      <w:r w:rsidR="001B5BA5" w:rsidRPr="00D730B7">
        <w:rPr>
          <w:rFonts w:asciiTheme="majorHAnsi" w:hAnsiTheme="majorHAnsi" w:cs="Times New Roman"/>
          <w:sz w:val="24"/>
          <w:szCs w:val="24"/>
        </w:rPr>
        <w:t>addressed</w:t>
      </w:r>
      <w:r w:rsidR="00066063" w:rsidRPr="00D730B7">
        <w:rPr>
          <w:rFonts w:asciiTheme="majorHAnsi" w:hAnsiTheme="majorHAnsi" w:cs="Times New Roman"/>
          <w:sz w:val="24"/>
          <w:szCs w:val="24"/>
        </w:rPr>
        <w:t xml:space="preserve"> as a group instead of requiring individual review.  </w:t>
      </w:r>
      <w:r w:rsidR="001B5BA5" w:rsidRPr="00D730B7">
        <w:rPr>
          <w:rFonts w:asciiTheme="majorHAnsi" w:hAnsiTheme="majorHAnsi" w:cs="Times New Roman"/>
          <w:sz w:val="24"/>
          <w:szCs w:val="24"/>
        </w:rPr>
        <w:t xml:space="preserve"> </w:t>
      </w:r>
    </w:p>
    <w:p w:rsidR="00D730B7" w:rsidRPr="00D730B7" w:rsidRDefault="00D730B7" w:rsidP="00D730B7">
      <w:pPr>
        <w:pStyle w:val="ListParagraph"/>
        <w:rPr>
          <w:rFonts w:asciiTheme="majorHAnsi" w:hAnsiTheme="majorHAnsi" w:cs="Times New Roman"/>
          <w:i/>
          <w:sz w:val="24"/>
          <w:szCs w:val="24"/>
        </w:rPr>
      </w:pPr>
    </w:p>
    <w:p w:rsidR="00056827" w:rsidRPr="00D730B7" w:rsidRDefault="006F64C9" w:rsidP="00D730B7">
      <w:pPr>
        <w:pStyle w:val="ListParagraph"/>
        <w:numPr>
          <w:ilvl w:val="0"/>
          <w:numId w:val="15"/>
        </w:numPr>
        <w:spacing w:after="0" w:line="240" w:lineRule="auto"/>
        <w:ind w:left="360"/>
        <w:rPr>
          <w:rFonts w:asciiTheme="majorHAnsi" w:hAnsiTheme="majorHAnsi"/>
          <w:color w:val="1F497D"/>
          <w:sz w:val="24"/>
          <w:szCs w:val="24"/>
        </w:rPr>
      </w:pPr>
      <w:r w:rsidRPr="00D730B7">
        <w:rPr>
          <w:rFonts w:asciiTheme="majorHAnsi" w:hAnsiTheme="majorHAnsi" w:cs="Times New Roman"/>
          <w:i/>
          <w:sz w:val="24"/>
          <w:szCs w:val="24"/>
        </w:rPr>
        <w:t>Expedite</w:t>
      </w:r>
      <w:r w:rsidR="00F75707" w:rsidRPr="00D730B7">
        <w:rPr>
          <w:rFonts w:asciiTheme="majorHAnsi" w:hAnsiTheme="majorHAnsi" w:cs="Times New Roman"/>
          <w:i/>
          <w:sz w:val="24"/>
          <w:szCs w:val="24"/>
        </w:rPr>
        <w:t>s</w:t>
      </w:r>
      <w:r w:rsidRPr="00D730B7">
        <w:rPr>
          <w:rFonts w:asciiTheme="majorHAnsi" w:hAnsiTheme="majorHAnsi" w:cs="Times New Roman"/>
          <w:i/>
          <w:sz w:val="24"/>
          <w:szCs w:val="24"/>
        </w:rPr>
        <w:t xml:space="preserve"> environmental review for reconstruction </w:t>
      </w:r>
      <w:r w:rsidR="00D730B7">
        <w:rPr>
          <w:rFonts w:asciiTheme="majorHAnsi" w:hAnsiTheme="majorHAnsi" w:cs="Times New Roman"/>
          <w:i/>
          <w:sz w:val="24"/>
          <w:szCs w:val="24"/>
        </w:rPr>
        <w:t xml:space="preserve">in the </w:t>
      </w:r>
      <w:r w:rsidRPr="00D730B7">
        <w:rPr>
          <w:rFonts w:asciiTheme="majorHAnsi" w:hAnsiTheme="majorHAnsi" w:cs="Times New Roman"/>
          <w:i/>
          <w:sz w:val="24"/>
          <w:szCs w:val="24"/>
        </w:rPr>
        <w:t xml:space="preserve">aftermath </w:t>
      </w:r>
      <w:r w:rsidR="00912611" w:rsidRPr="00D730B7">
        <w:rPr>
          <w:rFonts w:asciiTheme="majorHAnsi" w:hAnsiTheme="majorHAnsi" w:cs="Times New Roman"/>
          <w:i/>
          <w:sz w:val="24"/>
          <w:szCs w:val="24"/>
        </w:rPr>
        <w:t xml:space="preserve">an </w:t>
      </w:r>
      <w:r w:rsidRPr="00D730B7">
        <w:rPr>
          <w:rFonts w:asciiTheme="majorHAnsi" w:hAnsiTheme="majorHAnsi" w:cs="Times New Roman"/>
          <w:i/>
          <w:sz w:val="24"/>
          <w:szCs w:val="24"/>
        </w:rPr>
        <w:t>emergenc</w:t>
      </w:r>
      <w:r w:rsidR="00912611" w:rsidRPr="00D730B7">
        <w:rPr>
          <w:rFonts w:asciiTheme="majorHAnsi" w:hAnsiTheme="majorHAnsi" w:cs="Times New Roman"/>
          <w:i/>
          <w:sz w:val="24"/>
          <w:szCs w:val="24"/>
        </w:rPr>
        <w:t>y</w:t>
      </w:r>
      <w:r w:rsidRPr="00D730B7">
        <w:rPr>
          <w:rFonts w:asciiTheme="majorHAnsi" w:hAnsiTheme="majorHAnsi" w:cs="Times New Roman"/>
          <w:sz w:val="24"/>
          <w:szCs w:val="24"/>
        </w:rPr>
        <w:t xml:space="preserve">. </w:t>
      </w:r>
      <w:r w:rsidR="0098229F" w:rsidRPr="00D730B7">
        <w:rPr>
          <w:rFonts w:asciiTheme="majorHAnsi" w:hAnsiTheme="majorHAnsi" w:cs="Times New Roman"/>
          <w:sz w:val="24"/>
          <w:szCs w:val="24"/>
        </w:rPr>
        <w:t xml:space="preserve"> </w:t>
      </w:r>
      <w:r w:rsidRPr="00D730B7">
        <w:rPr>
          <w:rFonts w:asciiTheme="majorHAnsi" w:hAnsiTheme="majorHAnsi" w:cs="Times New Roman"/>
          <w:sz w:val="24"/>
          <w:szCs w:val="24"/>
        </w:rPr>
        <w:t xml:space="preserve">The Act emphasizes the </w:t>
      </w:r>
      <w:r w:rsidR="00FD72D4" w:rsidRPr="00D730B7">
        <w:rPr>
          <w:rFonts w:asciiTheme="majorHAnsi" w:hAnsiTheme="majorHAnsi" w:cs="Times New Roman"/>
          <w:sz w:val="24"/>
          <w:szCs w:val="24"/>
        </w:rPr>
        <w:t xml:space="preserve">use </w:t>
      </w:r>
      <w:r w:rsidRPr="00D730B7">
        <w:rPr>
          <w:rFonts w:asciiTheme="majorHAnsi" w:hAnsiTheme="majorHAnsi" w:cs="Times New Roman"/>
          <w:sz w:val="24"/>
          <w:szCs w:val="24"/>
        </w:rPr>
        <w:t xml:space="preserve">of exemptions and expedited processes for environmental review and consultation for the reconstruction of road, highway, railway, bridge, or transit facilities damaged by an emergency if the reconstruction is in the same location with same capacity, dimensions, and design as before the emergency. </w:t>
      </w:r>
    </w:p>
    <w:p w:rsidR="00444BD2" w:rsidRPr="00A1136D" w:rsidRDefault="00444BD2" w:rsidP="002F4C71">
      <w:pPr>
        <w:pStyle w:val="ListParagraph"/>
        <w:spacing w:after="0" w:line="240" w:lineRule="auto"/>
        <w:ind w:left="360"/>
        <w:rPr>
          <w:rFonts w:asciiTheme="majorHAnsi" w:hAnsiTheme="majorHAnsi" w:cs="Times New Roman"/>
          <w:sz w:val="24"/>
          <w:szCs w:val="24"/>
        </w:rPr>
      </w:pPr>
    </w:p>
    <w:p w:rsidR="00215DC6" w:rsidRPr="000F1AC1" w:rsidRDefault="00215DC6" w:rsidP="00215DC6">
      <w:pPr>
        <w:pStyle w:val="ListParagraph"/>
        <w:numPr>
          <w:ilvl w:val="0"/>
          <w:numId w:val="15"/>
        </w:numPr>
        <w:spacing w:after="0" w:line="240" w:lineRule="auto"/>
        <w:ind w:left="360"/>
        <w:rPr>
          <w:rFonts w:asciiTheme="majorHAnsi" w:hAnsiTheme="majorHAnsi"/>
          <w:color w:val="1F497D"/>
          <w:sz w:val="24"/>
          <w:szCs w:val="24"/>
        </w:rPr>
      </w:pPr>
      <w:r w:rsidRPr="000F1AC1">
        <w:rPr>
          <w:rFonts w:asciiTheme="majorHAnsi" w:hAnsiTheme="majorHAnsi"/>
          <w:i/>
          <w:sz w:val="24"/>
          <w:szCs w:val="24"/>
        </w:rPr>
        <w:lastRenderedPageBreak/>
        <w:t xml:space="preserve">State </w:t>
      </w:r>
      <w:r>
        <w:rPr>
          <w:rFonts w:asciiTheme="majorHAnsi" w:hAnsiTheme="majorHAnsi"/>
          <w:i/>
          <w:sz w:val="24"/>
          <w:szCs w:val="24"/>
        </w:rPr>
        <w:t>Pilot Project on NEPA</w:t>
      </w:r>
      <w:r w:rsidRPr="000F1AC1">
        <w:rPr>
          <w:rFonts w:asciiTheme="majorHAnsi" w:hAnsiTheme="majorHAnsi" w:cs="Times New Roman"/>
          <w:i/>
          <w:sz w:val="24"/>
          <w:szCs w:val="24"/>
        </w:rPr>
        <w:t>.</w:t>
      </w:r>
      <w:r w:rsidRPr="000F1AC1">
        <w:rPr>
          <w:rFonts w:asciiTheme="majorHAnsi" w:hAnsiTheme="majorHAnsi" w:cs="Times New Roman"/>
          <w:sz w:val="24"/>
          <w:szCs w:val="24"/>
        </w:rPr>
        <w:t xml:space="preserve">  The Act establishes a pilot program to allow up to five States that have assumed Federal responsibility for the National Environmental Policy Act </w:t>
      </w:r>
      <w:r>
        <w:rPr>
          <w:rFonts w:asciiTheme="majorHAnsi" w:hAnsiTheme="majorHAnsi" w:cs="Times New Roman"/>
          <w:sz w:val="24"/>
          <w:szCs w:val="24"/>
        </w:rPr>
        <w:t>review process</w:t>
      </w:r>
      <w:r w:rsidRPr="000F1AC1">
        <w:rPr>
          <w:rFonts w:asciiTheme="majorHAnsi" w:hAnsiTheme="majorHAnsi" w:cs="Times New Roman"/>
          <w:sz w:val="24"/>
          <w:szCs w:val="24"/>
        </w:rPr>
        <w:t xml:space="preserve"> to use their State laws and regulations to conduct environmental reviews and approve projects</w:t>
      </w:r>
      <w:r>
        <w:rPr>
          <w:rFonts w:asciiTheme="majorHAnsi" w:hAnsiTheme="majorHAnsi" w:cs="Times New Roman"/>
          <w:sz w:val="24"/>
          <w:szCs w:val="24"/>
        </w:rPr>
        <w:t>.</w:t>
      </w:r>
    </w:p>
    <w:p w:rsidR="00215DC6" w:rsidRPr="000F1AC1" w:rsidRDefault="00215DC6" w:rsidP="00215DC6">
      <w:pPr>
        <w:spacing w:after="0" w:line="240" w:lineRule="auto"/>
        <w:rPr>
          <w:rFonts w:asciiTheme="majorHAnsi" w:hAnsiTheme="majorHAnsi"/>
          <w:color w:val="1F497D"/>
          <w:sz w:val="24"/>
          <w:szCs w:val="24"/>
        </w:rPr>
      </w:pPr>
    </w:p>
    <w:p w:rsidR="00B61700" w:rsidRPr="00A1136D" w:rsidRDefault="00B61700" w:rsidP="002F4C71">
      <w:pPr>
        <w:spacing w:after="0" w:line="240" w:lineRule="auto"/>
        <w:rPr>
          <w:rFonts w:asciiTheme="majorHAnsi" w:hAnsiTheme="majorHAnsi" w:cs="Times New Roman"/>
          <w:sz w:val="24"/>
          <w:szCs w:val="24"/>
        </w:rPr>
      </w:pPr>
    </w:p>
    <w:sectPr w:rsidR="00B61700" w:rsidRPr="00A1136D" w:rsidSect="00A80F8E">
      <w:footerReference w:type="default" r:id="rId9"/>
      <w:pgSz w:w="12240" w:h="15840"/>
      <w:pgMar w:top="990" w:right="1440" w:bottom="135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E48" w:rsidRDefault="008A2E48" w:rsidP="008A615E">
      <w:pPr>
        <w:spacing w:after="0" w:line="240" w:lineRule="auto"/>
      </w:pPr>
      <w:r>
        <w:separator/>
      </w:r>
    </w:p>
  </w:endnote>
  <w:endnote w:type="continuationSeparator" w:id="0">
    <w:p w:rsidR="008A2E48" w:rsidRDefault="008A2E48" w:rsidP="008A615E">
      <w:pPr>
        <w:spacing w:after="0" w:line="240" w:lineRule="auto"/>
      </w:pPr>
      <w:r>
        <w:continuationSeparator/>
      </w:r>
    </w:p>
  </w:endnote>
  <w:endnote w:type="continuationNotice" w:id="1">
    <w:p w:rsidR="008A2E48" w:rsidRDefault="008A2E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dobe Gothic Std B">
    <w:panose1 w:val="00000000000000000000"/>
    <w:charset w:val="80"/>
    <w:family w:val="swiss"/>
    <w:notTrueType/>
    <w:pitch w:val="variable"/>
    <w:sig w:usb0="00000203" w:usb1="29D72C10" w:usb2="00000010" w:usb3="00000000" w:csb0="002A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909741"/>
      <w:docPartObj>
        <w:docPartGallery w:val="Page Numbers (Bottom of Page)"/>
        <w:docPartUnique/>
      </w:docPartObj>
    </w:sdtPr>
    <w:sdtEndPr>
      <w:rPr>
        <w:noProof/>
        <w:sz w:val="18"/>
        <w:szCs w:val="18"/>
      </w:rPr>
    </w:sdtEndPr>
    <w:sdtContent>
      <w:p w:rsidR="00450D60" w:rsidRPr="002F4C71" w:rsidRDefault="00450D60">
        <w:pPr>
          <w:pStyle w:val="Footer"/>
          <w:jc w:val="center"/>
          <w:rPr>
            <w:sz w:val="18"/>
            <w:szCs w:val="18"/>
          </w:rPr>
        </w:pPr>
        <w:r w:rsidRPr="002F4C71">
          <w:rPr>
            <w:sz w:val="18"/>
            <w:szCs w:val="18"/>
          </w:rPr>
          <w:fldChar w:fldCharType="begin"/>
        </w:r>
        <w:r w:rsidRPr="002F4C71">
          <w:rPr>
            <w:sz w:val="18"/>
            <w:szCs w:val="18"/>
          </w:rPr>
          <w:instrText xml:space="preserve"> PAGE   \* MERGEFORMAT </w:instrText>
        </w:r>
        <w:r w:rsidRPr="002F4C71">
          <w:rPr>
            <w:sz w:val="18"/>
            <w:szCs w:val="18"/>
          </w:rPr>
          <w:fldChar w:fldCharType="separate"/>
        </w:r>
        <w:r w:rsidR="00E509B7">
          <w:rPr>
            <w:noProof/>
            <w:sz w:val="18"/>
            <w:szCs w:val="18"/>
          </w:rPr>
          <w:t>1</w:t>
        </w:r>
        <w:r w:rsidRPr="002F4C71">
          <w:rPr>
            <w:noProof/>
            <w:sz w:val="18"/>
            <w:szCs w:val="18"/>
          </w:rPr>
          <w:fldChar w:fldCharType="end"/>
        </w:r>
      </w:p>
    </w:sdtContent>
  </w:sdt>
  <w:p w:rsidR="00450D60" w:rsidRDefault="00450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E48" w:rsidRDefault="008A2E48" w:rsidP="008A615E">
      <w:pPr>
        <w:spacing w:after="0" w:line="240" w:lineRule="auto"/>
      </w:pPr>
      <w:r>
        <w:separator/>
      </w:r>
    </w:p>
  </w:footnote>
  <w:footnote w:type="continuationSeparator" w:id="0">
    <w:p w:rsidR="008A2E48" w:rsidRDefault="008A2E48" w:rsidP="008A615E">
      <w:pPr>
        <w:spacing w:after="0" w:line="240" w:lineRule="auto"/>
      </w:pPr>
      <w:r>
        <w:continuationSeparator/>
      </w:r>
    </w:p>
  </w:footnote>
  <w:footnote w:type="continuationNotice" w:id="1">
    <w:p w:rsidR="008A2E48" w:rsidRDefault="008A2E4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1B01"/>
    <w:multiLevelType w:val="hybridMultilevel"/>
    <w:tmpl w:val="41363FAC"/>
    <w:lvl w:ilvl="0" w:tplc="1EF8569C">
      <w:start w:val="1"/>
      <w:numFmt w:val="bullet"/>
      <w:lvlText w:val="•"/>
      <w:lvlJc w:val="left"/>
      <w:pPr>
        <w:tabs>
          <w:tab w:val="num" w:pos="720"/>
        </w:tabs>
        <w:ind w:left="720" w:hanging="360"/>
      </w:pPr>
      <w:rPr>
        <w:rFonts w:ascii="Arial" w:hAnsi="Arial" w:hint="default"/>
      </w:rPr>
    </w:lvl>
    <w:lvl w:ilvl="1" w:tplc="F10AD550" w:tentative="1">
      <w:start w:val="1"/>
      <w:numFmt w:val="bullet"/>
      <w:lvlText w:val="•"/>
      <w:lvlJc w:val="left"/>
      <w:pPr>
        <w:tabs>
          <w:tab w:val="num" w:pos="1440"/>
        </w:tabs>
        <w:ind w:left="1440" w:hanging="360"/>
      </w:pPr>
      <w:rPr>
        <w:rFonts w:ascii="Arial" w:hAnsi="Arial" w:hint="default"/>
      </w:rPr>
    </w:lvl>
    <w:lvl w:ilvl="2" w:tplc="0A42FBEE" w:tentative="1">
      <w:start w:val="1"/>
      <w:numFmt w:val="bullet"/>
      <w:lvlText w:val="•"/>
      <w:lvlJc w:val="left"/>
      <w:pPr>
        <w:tabs>
          <w:tab w:val="num" w:pos="2160"/>
        </w:tabs>
        <w:ind w:left="2160" w:hanging="360"/>
      </w:pPr>
      <w:rPr>
        <w:rFonts w:ascii="Arial" w:hAnsi="Arial" w:hint="default"/>
      </w:rPr>
    </w:lvl>
    <w:lvl w:ilvl="3" w:tplc="8508E316" w:tentative="1">
      <w:start w:val="1"/>
      <w:numFmt w:val="bullet"/>
      <w:lvlText w:val="•"/>
      <w:lvlJc w:val="left"/>
      <w:pPr>
        <w:tabs>
          <w:tab w:val="num" w:pos="2880"/>
        </w:tabs>
        <w:ind w:left="2880" w:hanging="360"/>
      </w:pPr>
      <w:rPr>
        <w:rFonts w:ascii="Arial" w:hAnsi="Arial" w:hint="default"/>
      </w:rPr>
    </w:lvl>
    <w:lvl w:ilvl="4" w:tplc="88D00A9A" w:tentative="1">
      <w:start w:val="1"/>
      <w:numFmt w:val="bullet"/>
      <w:lvlText w:val="•"/>
      <w:lvlJc w:val="left"/>
      <w:pPr>
        <w:tabs>
          <w:tab w:val="num" w:pos="3600"/>
        </w:tabs>
        <w:ind w:left="3600" w:hanging="360"/>
      </w:pPr>
      <w:rPr>
        <w:rFonts w:ascii="Arial" w:hAnsi="Arial" w:hint="default"/>
      </w:rPr>
    </w:lvl>
    <w:lvl w:ilvl="5" w:tplc="F508D84A" w:tentative="1">
      <w:start w:val="1"/>
      <w:numFmt w:val="bullet"/>
      <w:lvlText w:val="•"/>
      <w:lvlJc w:val="left"/>
      <w:pPr>
        <w:tabs>
          <w:tab w:val="num" w:pos="4320"/>
        </w:tabs>
        <w:ind w:left="4320" w:hanging="360"/>
      </w:pPr>
      <w:rPr>
        <w:rFonts w:ascii="Arial" w:hAnsi="Arial" w:hint="default"/>
      </w:rPr>
    </w:lvl>
    <w:lvl w:ilvl="6" w:tplc="2D80D960" w:tentative="1">
      <w:start w:val="1"/>
      <w:numFmt w:val="bullet"/>
      <w:lvlText w:val="•"/>
      <w:lvlJc w:val="left"/>
      <w:pPr>
        <w:tabs>
          <w:tab w:val="num" w:pos="5040"/>
        </w:tabs>
        <w:ind w:left="5040" w:hanging="360"/>
      </w:pPr>
      <w:rPr>
        <w:rFonts w:ascii="Arial" w:hAnsi="Arial" w:hint="default"/>
      </w:rPr>
    </w:lvl>
    <w:lvl w:ilvl="7" w:tplc="D74C2DF0" w:tentative="1">
      <w:start w:val="1"/>
      <w:numFmt w:val="bullet"/>
      <w:lvlText w:val="•"/>
      <w:lvlJc w:val="left"/>
      <w:pPr>
        <w:tabs>
          <w:tab w:val="num" w:pos="5760"/>
        </w:tabs>
        <w:ind w:left="5760" w:hanging="360"/>
      </w:pPr>
      <w:rPr>
        <w:rFonts w:ascii="Arial" w:hAnsi="Arial" w:hint="default"/>
      </w:rPr>
    </w:lvl>
    <w:lvl w:ilvl="8" w:tplc="B5B0B90A" w:tentative="1">
      <w:start w:val="1"/>
      <w:numFmt w:val="bullet"/>
      <w:lvlText w:val="•"/>
      <w:lvlJc w:val="left"/>
      <w:pPr>
        <w:tabs>
          <w:tab w:val="num" w:pos="6480"/>
        </w:tabs>
        <w:ind w:left="6480" w:hanging="360"/>
      </w:pPr>
      <w:rPr>
        <w:rFonts w:ascii="Arial" w:hAnsi="Arial" w:hint="default"/>
      </w:rPr>
    </w:lvl>
  </w:abstractNum>
  <w:abstractNum w:abstractNumId="1">
    <w:nsid w:val="16310438"/>
    <w:multiLevelType w:val="hybridMultilevel"/>
    <w:tmpl w:val="20A23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491D34"/>
    <w:multiLevelType w:val="hybridMultilevel"/>
    <w:tmpl w:val="2C32C35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6E85ED9"/>
    <w:multiLevelType w:val="hybridMultilevel"/>
    <w:tmpl w:val="44280084"/>
    <w:lvl w:ilvl="0" w:tplc="3C1095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834D9"/>
    <w:multiLevelType w:val="hybridMultilevel"/>
    <w:tmpl w:val="A2C8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3972F5"/>
    <w:multiLevelType w:val="hybridMultilevel"/>
    <w:tmpl w:val="0302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8F4F6F"/>
    <w:multiLevelType w:val="hybridMultilevel"/>
    <w:tmpl w:val="4786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4A431F3"/>
    <w:multiLevelType w:val="hybridMultilevel"/>
    <w:tmpl w:val="C3146470"/>
    <w:lvl w:ilvl="0" w:tplc="77AEB53C">
      <w:start w:val="1"/>
      <w:numFmt w:val="bullet"/>
      <w:lvlText w:val="•"/>
      <w:lvlJc w:val="left"/>
      <w:pPr>
        <w:tabs>
          <w:tab w:val="num" w:pos="720"/>
        </w:tabs>
        <w:ind w:left="720" w:hanging="360"/>
      </w:pPr>
      <w:rPr>
        <w:rFonts w:ascii="Arial" w:hAnsi="Arial" w:hint="default"/>
      </w:rPr>
    </w:lvl>
    <w:lvl w:ilvl="1" w:tplc="40A67AEE" w:tentative="1">
      <w:start w:val="1"/>
      <w:numFmt w:val="bullet"/>
      <w:lvlText w:val="•"/>
      <w:lvlJc w:val="left"/>
      <w:pPr>
        <w:tabs>
          <w:tab w:val="num" w:pos="1440"/>
        </w:tabs>
        <w:ind w:left="1440" w:hanging="360"/>
      </w:pPr>
      <w:rPr>
        <w:rFonts w:ascii="Arial" w:hAnsi="Arial" w:hint="default"/>
      </w:rPr>
    </w:lvl>
    <w:lvl w:ilvl="2" w:tplc="78CED3A4" w:tentative="1">
      <w:start w:val="1"/>
      <w:numFmt w:val="bullet"/>
      <w:lvlText w:val="•"/>
      <w:lvlJc w:val="left"/>
      <w:pPr>
        <w:tabs>
          <w:tab w:val="num" w:pos="2160"/>
        </w:tabs>
        <w:ind w:left="2160" w:hanging="360"/>
      </w:pPr>
      <w:rPr>
        <w:rFonts w:ascii="Arial" w:hAnsi="Arial" w:hint="default"/>
      </w:rPr>
    </w:lvl>
    <w:lvl w:ilvl="3" w:tplc="DF64BEDC" w:tentative="1">
      <w:start w:val="1"/>
      <w:numFmt w:val="bullet"/>
      <w:lvlText w:val="•"/>
      <w:lvlJc w:val="left"/>
      <w:pPr>
        <w:tabs>
          <w:tab w:val="num" w:pos="2880"/>
        </w:tabs>
        <w:ind w:left="2880" w:hanging="360"/>
      </w:pPr>
      <w:rPr>
        <w:rFonts w:ascii="Arial" w:hAnsi="Arial" w:hint="default"/>
      </w:rPr>
    </w:lvl>
    <w:lvl w:ilvl="4" w:tplc="9906196C" w:tentative="1">
      <w:start w:val="1"/>
      <w:numFmt w:val="bullet"/>
      <w:lvlText w:val="•"/>
      <w:lvlJc w:val="left"/>
      <w:pPr>
        <w:tabs>
          <w:tab w:val="num" w:pos="3600"/>
        </w:tabs>
        <w:ind w:left="3600" w:hanging="360"/>
      </w:pPr>
      <w:rPr>
        <w:rFonts w:ascii="Arial" w:hAnsi="Arial" w:hint="default"/>
      </w:rPr>
    </w:lvl>
    <w:lvl w:ilvl="5" w:tplc="8236D7BC" w:tentative="1">
      <w:start w:val="1"/>
      <w:numFmt w:val="bullet"/>
      <w:lvlText w:val="•"/>
      <w:lvlJc w:val="left"/>
      <w:pPr>
        <w:tabs>
          <w:tab w:val="num" w:pos="4320"/>
        </w:tabs>
        <w:ind w:left="4320" w:hanging="360"/>
      </w:pPr>
      <w:rPr>
        <w:rFonts w:ascii="Arial" w:hAnsi="Arial" w:hint="default"/>
      </w:rPr>
    </w:lvl>
    <w:lvl w:ilvl="6" w:tplc="DE04F5B0" w:tentative="1">
      <w:start w:val="1"/>
      <w:numFmt w:val="bullet"/>
      <w:lvlText w:val="•"/>
      <w:lvlJc w:val="left"/>
      <w:pPr>
        <w:tabs>
          <w:tab w:val="num" w:pos="5040"/>
        </w:tabs>
        <w:ind w:left="5040" w:hanging="360"/>
      </w:pPr>
      <w:rPr>
        <w:rFonts w:ascii="Arial" w:hAnsi="Arial" w:hint="default"/>
      </w:rPr>
    </w:lvl>
    <w:lvl w:ilvl="7" w:tplc="FE56E4D6" w:tentative="1">
      <w:start w:val="1"/>
      <w:numFmt w:val="bullet"/>
      <w:lvlText w:val="•"/>
      <w:lvlJc w:val="left"/>
      <w:pPr>
        <w:tabs>
          <w:tab w:val="num" w:pos="5760"/>
        </w:tabs>
        <w:ind w:left="5760" w:hanging="360"/>
      </w:pPr>
      <w:rPr>
        <w:rFonts w:ascii="Arial" w:hAnsi="Arial" w:hint="default"/>
      </w:rPr>
    </w:lvl>
    <w:lvl w:ilvl="8" w:tplc="8EEA4BC6" w:tentative="1">
      <w:start w:val="1"/>
      <w:numFmt w:val="bullet"/>
      <w:lvlText w:val="•"/>
      <w:lvlJc w:val="left"/>
      <w:pPr>
        <w:tabs>
          <w:tab w:val="num" w:pos="6480"/>
        </w:tabs>
        <w:ind w:left="6480" w:hanging="360"/>
      </w:pPr>
      <w:rPr>
        <w:rFonts w:ascii="Arial" w:hAnsi="Arial" w:hint="default"/>
      </w:rPr>
    </w:lvl>
  </w:abstractNum>
  <w:abstractNum w:abstractNumId="8">
    <w:nsid w:val="48617E88"/>
    <w:multiLevelType w:val="hybridMultilevel"/>
    <w:tmpl w:val="E026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BE0E9F"/>
    <w:multiLevelType w:val="hybridMultilevel"/>
    <w:tmpl w:val="98EE7C4C"/>
    <w:lvl w:ilvl="0" w:tplc="F5E878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7A7CC5"/>
    <w:multiLevelType w:val="hybridMultilevel"/>
    <w:tmpl w:val="C908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F77F30"/>
    <w:multiLevelType w:val="hybridMultilevel"/>
    <w:tmpl w:val="3B048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1886881"/>
    <w:multiLevelType w:val="hybridMultilevel"/>
    <w:tmpl w:val="BF580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5512593"/>
    <w:multiLevelType w:val="hybridMultilevel"/>
    <w:tmpl w:val="60B8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353C21"/>
    <w:multiLevelType w:val="hybridMultilevel"/>
    <w:tmpl w:val="1CC2B9DA"/>
    <w:lvl w:ilvl="0" w:tplc="1276B4BA">
      <w:start w:val="1"/>
      <w:numFmt w:val="bullet"/>
      <w:lvlText w:val=""/>
      <w:lvlJc w:val="left"/>
      <w:pPr>
        <w:ind w:left="1440" w:hanging="360"/>
      </w:pPr>
      <w:rPr>
        <w:rFonts w:ascii="Symbol" w:hAnsi="Symbol" w:hint="default"/>
      </w:rPr>
    </w:lvl>
    <w:lvl w:ilvl="1" w:tplc="1276B4B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1276B4BA">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6340A4"/>
    <w:multiLevelType w:val="hybridMultilevel"/>
    <w:tmpl w:val="0E10B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5"/>
  </w:num>
  <w:num w:numId="3">
    <w:abstractNumId w:val="4"/>
  </w:num>
  <w:num w:numId="4">
    <w:abstractNumId w:val="8"/>
  </w:num>
  <w:num w:numId="5">
    <w:abstractNumId w:val="5"/>
  </w:num>
  <w:num w:numId="6">
    <w:abstractNumId w:val="7"/>
  </w:num>
  <w:num w:numId="7">
    <w:abstractNumId w:val="0"/>
  </w:num>
  <w:num w:numId="8">
    <w:abstractNumId w:val="10"/>
  </w:num>
  <w:num w:numId="9">
    <w:abstractNumId w:val="2"/>
  </w:num>
  <w:num w:numId="10">
    <w:abstractNumId w:val="13"/>
  </w:num>
  <w:num w:numId="11">
    <w:abstractNumId w:val="15"/>
  </w:num>
  <w:num w:numId="12">
    <w:abstractNumId w:val="14"/>
  </w:num>
  <w:num w:numId="13">
    <w:abstractNumId w:val="12"/>
  </w:num>
  <w:num w:numId="14">
    <w:abstractNumId w:val="6"/>
  </w:num>
  <w:num w:numId="15">
    <w:abstractNumId w:val="3"/>
  </w:num>
  <w:num w:numId="16">
    <w:abstractNumId w:val="11"/>
  </w:num>
  <w:num w:numId="17">
    <w:abstractNumId w:val="1"/>
  </w:num>
  <w:num w:numId="1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userman, Trent">
    <w15:presenceInfo w15:providerId="AD" w15:userId="S-1-5-21-1454471165-117609710-725345543-88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700"/>
    <w:rsid w:val="000048FB"/>
    <w:rsid w:val="0003497C"/>
    <w:rsid w:val="00040972"/>
    <w:rsid w:val="000515BD"/>
    <w:rsid w:val="00056827"/>
    <w:rsid w:val="00056868"/>
    <w:rsid w:val="0006028D"/>
    <w:rsid w:val="00064F16"/>
    <w:rsid w:val="00066063"/>
    <w:rsid w:val="0007654E"/>
    <w:rsid w:val="000863F7"/>
    <w:rsid w:val="00091467"/>
    <w:rsid w:val="0009428F"/>
    <w:rsid w:val="000B7183"/>
    <w:rsid w:val="000F1AC1"/>
    <w:rsid w:val="001013B1"/>
    <w:rsid w:val="001027CD"/>
    <w:rsid w:val="00107BB7"/>
    <w:rsid w:val="001248CD"/>
    <w:rsid w:val="00133E15"/>
    <w:rsid w:val="00145AE6"/>
    <w:rsid w:val="001557BB"/>
    <w:rsid w:val="00161A54"/>
    <w:rsid w:val="001821E9"/>
    <w:rsid w:val="001A58AE"/>
    <w:rsid w:val="001B427D"/>
    <w:rsid w:val="001B5BA5"/>
    <w:rsid w:val="001C2D68"/>
    <w:rsid w:val="001D021E"/>
    <w:rsid w:val="001D7C5A"/>
    <w:rsid w:val="002130A2"/>
    <w:rsid w:val="00215DC6"/>
    <w:rsid w:val="00231690"/>
    <w:rsid w:val="00251BF4"/>
    <w:rsid w:val="00251D22"/>
    <w:rsid w:val="00252079"/>
    <w:rsid w:val="0026519D"/>
    <w:rsid w:val="00267B59"/>
    <w:rsid w:val="0027107D"/>
    <w:rsid w:val="002B0BB9"/>
    <w:rsid w:val="002B2266"/>
    <w:rsid w:val="002D14E8"/>
    <w:rsid w:val="002E1C86"/>
    <w:rsid w:val="002E31C6"/>
    <w:rsid w:val="002F1720"/>
    <w:rsid w:val="002F4C71"/>
    <w:rsid w:val="00301B1C"/>
    <w:rsid w:val="003065FB"/>
    <w:rsid w:val="003072E3"/>
    <w:rsid w:val="00324461"/>
    <w:rsid w:val="00324830"/>
    <w:rsid w:val="00326249"/>
    <w:rsid w:val="00326F40"/>
    <w:rsid w:val="003767DD"/>
    <w:rsid w:val="00381FFE"/>
    <w:rsid w:val="003922F7"/>
    <w:rsid w:val="00394720"/>
    <w:rsid w:val="003B755D"/>
    <w:rsid w:val="003D0E13"/>
    <w:rsid w:val="00421E11"/>
    <w:rsid w:val="004334CA"/>
    <w:rsid w:val="00436C40"/>
    <w:rsid w:val="0043770A"/>
    <w:rsid w:val="00441E9F"/>
    <w:rsid w:val="00441F73"/>
    <w:rsid w:val="004420AE"/>
    <w:rsid w:val="00444BB1"/>
    <w:rsid w:val="00444BD2"/>
    <w:rsid w:val="00450D60"/>
    <w:rsid w:val="004849FF"/>
    <w:rsid w:val="0049056F"/>
    <w:rsid w:val="00490C5C"/>
    <w:rsid w:val="004A10C4"/>
    <w:rsid w:val="004A4296"/>
    <w:rsid w:val="004A5838"/>
    <w:rsid w:val="004C5AD9"/>
    <w:rsid w:val="005113C1"/>
    <w:rsid w:val="00543F42"/>
    <w:rsid w:val="00550499"/>
    <w:rsid w:val="00554F41"/>
    <w:rsid w:val="00582C1C"/>
    <w:rsid w:val="005932B9"/>
    <w:rsid w:val="005968AE"/>
    <w:rsid w:val="005B579F"/>
    <w:rsid w:val="005B7C02"/>
    <w:rsid w:val="005C0A32"/>
    <w:rsid w:val="006015C9"/>
    <w:rsid w:val="00601649"/>
    <w:rsid w:val="00604C91"/>
    <w:rsid w:val="0060606C"/>
    <w:rsid w:val="0062740D"/>
    <w:rsid w:val="00641983"/>
    <w:rsid w:val="006572A1"/>
    <w:rsid w:val="00661B7A"/>
    <w:rsid w:val="00670C16"/>
    <w:rsid w:val="00684CD5"/>
    <w:rsid w:val="0069449A"/>
    <w:rsid w:val="006A578F"/>
    <w:rsid w:val="006B4FFA"/>
    <w:rsid w:val="006B7562"/>
    <w:rsid w:val="006C3668"/>
    <w:rsid w:val="006C7E2F"/>
    <w:rsid w:val="006D1C3B"/>
    <w:rsid w:val="006D3133"/>
    <w:rsid w:val="006F64C9"/>
    <w:rsid w:val="00720B23"/>
    <w:rsid w:val="00726886"/>
    <w:rsid w:val="0073025B"/>
    <w:rsid w:val="00741584"/>
    <w:rsid w:val="00743CD5"/>
    <w:rsid w:val="0074700B"/>
    <w:rsid w:val="00756993"/>
    <w:rsid w:val="00761047"/>
    <w:rsid w:val="007A0830"/>
    <w:rsid w:val="007A65C5"/>
    <w:rsid w:val="007B03AB"/>
    <w:rsid w:val="007B0A4D"/>
    <w:rsid w:val="007C072C"/>
    <w:rsid w:val="007C5670"/>
    <w:rsid w:val="007D0103"/>
    <w:rsid w:val="007E3120"/>
    <w:rsid w:val="007E5A13"/>
    <w:rsid w:val="007F199B"/>
    <w:rsid w:val="007F256D"/>
    <w:rsid w:val="00817612"/>
    <w:rsid w:val="008478C5"/>
    <w:rsid w:val="00853589"/>
    <w:rsid w:val="00853647"/>
    <w:rsid w:val="00857E24"/>
    <w:rsid w:val="00865397"/>
    <w:rsid w:val="00890EC5"/>
    <w:rsid w:val="0089531A"/>
    <w:rsid w:val="008956AC"/>
    <w:rsid w:val="008A2E48"/>
    <w:rsid w:val="008A615E"/>
    <w:rsid w:val="008C130C"/>
    <w:rsid w:val="008C66DB"/>
    <w:rsid w:val="008E6784"/>
    <w:rsid w:val="008F444F"/>
    <w:rsid w:val="00901DEE"/>
    <w:rsid w:val="00912611"/>
    <w:rsid w:val="00913A24"/>
    <w:rsid w:val="0091649E"/>
    <w:rsid w:val="00923BE3"/>
    <w:rsid w:val="009401D3"/>
    <w:rsid w:val="00946DA6"/>
    <w:rsid w:val="0097313A"/>
    <w:rsid w:val="009749AE"/>
    <w:rsid w:val="00977545"/>
    <w:rsid w:val="0098229F"/>
    <w:rsid w:val="00991103"/>
    <w:rsid w:val="009A12EC"/>
    <w:rsid w:val="009A2230"/>
    <w:rsid w:val="009B4061"/>
    <w:rsid w:val="009B6842"/>
    <w:rsid w:val="009E19FF"/>
    <w:rsid w:val="009F70A1"/>
    <w:rsid w:val="00A1136D"/>
    <w:rsid w:val="00A115AC"/>
    <w:rsid w:val="00A14628"/>
    <w:rsid w:val="00A2501E"/>
    <w:rsid w:val="00A36ED5"/>
    <w:rsid w:val="00A41048"/>
    <w:rsid w:val="00A53EBF"/>
    <w:rsid w:val="00A80F8E"/>
    <w:rsid w:val="00A978E5"/>
    <w:rsid w:val="00AA28DD"/>
    <w:rsid w:val="00AA53B7"/>
    <w:rsid w:val="00AA7105"/>
    <w:rsid w:val="00AB3A28"/>
    <w:rsid w:val="00AD0802"/>
    <w:rsid w:val="00AE0377"/>
    <w:rsid w:val="00AF42B1"/>
    <w:rsid w:val="00AF5208"/>
    <w:rsid w:val="00B014D7"/>
    <w:rsid w:val="00B21344"/>
    <w:rsid w:val="00B22C4B"/>
    <w:rsid w:val="00B32719"/>
    <w:rsid w:val="00B35DB6"/>
    <w:rsid w:val="00B57EE7"/>
    <w:rsid w:val="00B61700"/>
    <w:rsid w:val="00B6263F"/>
    <w:rsid w:val="00B714A0"/>
    <w:rsid w:val="00B77320"/>
    <w:rsid w:val="00B81312"/>
    <w:rsid w:val="00B94D79"/>
    <w:rsid w:val="00B97E08"/>
    <w:rsid w:val="00BA4876"/>
    <w:rsid w:val="00BA5174"/>
    <w:rsid w:val="00BB662D"/>
    <w:rsid w:val="00BC062D"/>
    <w:rsid w:val="00BC11D1"/>
    <w:rsid w:val="00BC183D"/>
    <w:rsid w:val="00BD65FD"/>
    <w:rsid w:val="00BE0877"/>
    <w:rsid w:val="00BF563E"/>
    <w:rsid w:val="00BF580F"/>
    <w:rsid w:val="00C01A67"/>
    <w:rsid w:val="00C05607"/>
    <w:rsid w:val="00C14122"/>
    <w:rsid w:val="00C16A1F"/>
    <w:rsid w:val="00C23493"/>
    <w:rsid w:val="00C3169B"/>
    <w:rsid w:val="00C36E8D"/>
    <w:rsid w:val="00C57C21"/>
    <w:rsid w:val="00C67678"/>
    <w:rsid w:val="00C771B9"/>
    <w:rsid w:val="00C77624"/>
    <w:rsid w:val="00C97CEB"/>
    <w:rsid w:val="00CA6E60"/>
    <w:rsid w:val="00CA71E6"/>
    <w:rsid w:val="00CB6902"/>
    <w:rsid w:val="00CC60AB"/>
    <w:rsid w:val="00CD5347"/>
    <w:rsid w:val="00D17CE0"/>
    <w:rsid w:val="00D247BA"/>
    <w:rsid w:val="00D44E56"/>
    <w:rsid w:val="00D4672D"/>
    <w:rsid w:val="00D51728"/>
    <w:rsid w:val="00D66020"/>
    <w:rsid w:val="00D730B7"/>
    <w:rsid w:val="00D768D8"/>
    <w:rsid w:val="00D90E28"/>
    <w:rsid w:val="00D96EF8"/>
    <w:rsid w:val="00DB17C1"/>
    <w:rsid w:val="00DB2AAC"/>
    <w:rsid w:val="00DC4A4A"/>
    <w:rsid w:val="00DC5FDE"/>
    <w:rsid w:val="00DF56B1"/>
    <w:rsid w:val="00DF61DF"/>
    <w:rsid w:val="00E019AA"/>
    <w:rsid w:val="00E10AC2"/>
    <w:rsid w:val="00E21488"/>
    <w:rsid w:val="00E27B5C"/>
    <w:rsid w:val="00E31F9C"/>
    <w:rsid w:val="00E47372"/>
    <w:rsid w:val="00E50661"/>
    <w:rsid w:val="00E509B7"/>
    <w:rsid w:val="00E66E16"/>
    <w:rsid w:val="00E90303"/>
    <w:rsid w:val="00EA0C12"/>
    <w:rsid w:val="00EA1F41"/>
    <w:rsid w:val="00EB0925"/>
    <w:rsid w:val="00EC4DDC"/>
    <w:rsid w:val="00EC54BA"/>
    <w:rsid w:val="00ED716C"/>
    <w:rsid w:val="00EE3E75"/>
    <w:rsid w:val="00EF73B1"/>
    <w:rsid w:val="00EF7CC7"/>
    <w:rsid w:val="00EF7EB3"/>
    <w:rsid w:val="00F22BBD"/>
    <w:rsid w:val="00F510D7"/>
    <w:rsid w:val="00F5535B"/>
    <w:rsid w:val="00F56308"/>
    <w:rsid w:val="00F569A0"/>
    <w:rsid w:val="00F62035"/>
    <w:rsid w:val="00F67DFC"/>
    <w:rsid w:val="00F71697"/>
    <w:rsid w:val="00F73FF0"/>
    <w:rsid w:val="00F75362"/>
    <w:rsid w:val="00F75707"/>
    <w:rsid w:val="00F8481C"/>
    <w:rsid w:val="00F91E37"/>
    <w:rsid w:val="00F965F8"/>
    <w:rsid w:val="00FA2221"/>
    <w:rsid w:val="00FA5367"/>
    <w:rsid w:val="00FC34B0"/>
    <w:rsid w:val="00FD72C4"/>
    <w:rsid w:val="00FD72D4"/>
    <w:rsid w:val="00FF0F36"/>
    <w:rsid w:val="00FF0F95"/>
    <w:rsid w:val="00FF3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700"/>
  </w:style>
  <w:style w:type="paragraph" w:styleId="Heading2">
    <w:name w:val="heading 2"/>
    <w:basedOn w:val="Normal"/>
    <w:next w:val="Normal"/>
    <w:link w:val="Heading2Char"/>
    <w:uiPriority w:val="9"/>
    <w:unhideWhenUsed/>
    <w:qFormat/>
    <w:rsid w:val="00A410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1700"/>
    <w:rPr>
      <w:sz w:val="16"/>
      <w:szCs w:val="16"/>
    </w:rPr>
  </w:style>
  <w:style w:type="paragraph" w:styleId="CommentText">
    <w:name w:val="annotation text"/>
    <w:basedOn w:val="Normal"/>
    <w:link w:val="CommentTextChar"/>
    <w:uiPriority w:val="99"/>
    <w:semiHidden/>
    <w:unhideWhenUsed/>
    <w:rsid w:val="00B61700"/>
    <w:pPr>
      <w:spacing w:line="240" w:lineRule="auto"/>
    </w:pPr>
    <w:rPr>
      <w:sz w:val="20"/>
      <w:szCs w:val="20"/>
    </w:rPr>
  </w:style>
  <w:style w:type="character" w:customStyle="1" w:styleId="CommentTextChar">
    <w:name w:val="Comment Text Char"/>
    <w:basedOn w:val="DefaultParagraphFont"/>
    <w:link w:val="CommentText"/>
    <w:uiPriority w:val="99"/>
    <w:semiHidden/>
    <w:rsid w:val="00B61700"/>
    <w:rPr>
      <w:sz w:val="20"/>
      <w:szCs w:val="20"/>
    </w:rPr>
  </w:style>
  <w:style w:type="paragraph" w:styleId="BalloonText">
    <w:name w:val="Balloon Text"/>
    <w:basedOn w:val="Normal"/>
    <w:link w:val="BalloonTextChar"/>
    <w:uiPriority w:val="99"/>
    <w:semiHidden/>
    <w:unhideWhenUsed/>
    <w:rsid w:val="00B6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700"/>
    <w:rPr>
      <w:rFonts w:ascii="Tahoma" w:hAnsi="Tahoma" w:cs="Tahoma"/>
      <w:sz w:val="16"/>
      <w:szCs w:val="16"/>
    </w:rPr>
  </w:style>
  <w:style w:type="paragraph" w:styleId="ListParagraph">
    <w:name w:val="List Paragraph"/>
    <w:basedOn w:val="Normal"/>
    <w:uiPriority w:val="34"/>
    <w:qFormat/>
    <w:rsid w:val="0060606C"/>
    <w:pPr>
      <w:ind w:left="720"/>
      <w:contextualSpacing/>
    </w:pPr>
  </w:style>
  <w:style w:type="paragraph" w:styleId="CommentSubject">
    <w:name w:val="annotation subject"/>
    <w:basedOn w:val="CommentText"/>
    <w:next w:val="CommentText"/>
    <w:link w:val="CommentSubjectChar"/>
    <w:uiPriority w:val="99"/>
    <w:semiHidden/>
    <w:unhideWhenUsed/>
    <w:rsid w:val="00F965F8"/>
    <w:rPr>
      <w:b/>
      <w:bCs/>
    </w:rPr>
  </w:style>
  <w:style w:type="character" w:customStyle="1" w:styleId="CommentSubjectChar">
    <w:name w:val="Comment Subject Char"/>
    <w:basedOn w:val="CommentTextChar"/>
    <w:link w:val="CommentSubject"/>
    <w:uiPriority w:val="99"/>
    <w:semiHidden/>
    <w:rsid w:val="00F965F8"/>
    <w:rPr>
      <w:b/>
      <w:bCs/>
      <w:sz w:val="20"/>
      <w:szCs w:val="20"/>
    </w:rPr>
  </w:style>
  <w:style w:type="character" w:styleId="Hyperlink">
    <w:name w:val="Hyperlink"/>
    <w:basedOn w:val="DefaultParagraphFont"/>
    <w:uiPriority w:val="99"/>
    <w:unhideWhenUsed/>
    <w:rsid w:val="00BC183D"/>
    <w:rPr>
      <w:color w:val="0000FF" w:themeColor="hyperlink"/>
      <w:u w:val="single"/>
    </w:rPr>
  </w:style>
  <w:style w:type="character" w:styleId="FollowedHyperlink">
    <w:name w:val="FollowedHyperlink"/>
    <w:basedOn w:val="DefaultParagraphFont"/>
    <w:uiPriority w:val="99"/>
    <w:semiHidden/>
    <w:unhideWhenUsed/>
    <w:rsid w:val="0069449A"/>
    <w:rPr>
      <w:color w:val="800080" w:themeColor="followedHyperlink"/>
      <w:u w:val="single"/>
    </w:rPr>
  </w:style>
  <w:style w:type="paragraph" w:styleId="Header">
    <w:name w:val="header"/>
    <w:basedOn w:val="Normal"/>
    <w:link w:val="HeaderChar"/>
    <w:uiPriority w:val="99"/>
    <w:unhideWhenUsed/>
    <w:rsid w:val="008A6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15E"/>
  </w:style>
  <w:style w:type="paragraph" w:styleId="Footer">
    <w:name w:val="footer"/>
    <w:basedOn w:val="Normal"/>
    <w:link w:val="FooterChar"/>
    <w:uiPriority w:val="99"/>
    <w:unhideWhenUsed/>
    <w:rsid w:val="008A6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15E"/>
  </w:style>
  <w:style w:type="paragraph" w:styleId="NoSpacing">
    <w:name w:val="No Spacing"/>
    <w:uiPriority w:val="1"/>
    <w:qFormat/>
    <w:rsid w:val="00756993"/>
    <w:pPr>
      <w:spacing w:after="0" w:line="240" w:lineRule="auto"/>
    </w:pPr>
  </w:style>
  <w:style w:type="character" w:customStyle="1" w:styleId="Heading2Char">
    <w:name w:val="Heading 2 Char"/>
    <w:basedOn w:val="DefaultParagraphFont"/>
    <w:link w:val="Heading2"/>
    <w:uiPriority w:val="9"/>
    <w:rsid w:val="00A41048"/>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7F25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700"/>
  </w:style>
  <w:style w:type="paragraph" w:styleId="Heading2">
    <w:name w:val="heading 2"/>
    <w:basedOn w:val="Normal"/>
    <w:next w:val="Normal"/>
    <w:link w:val="Heading2Char"/>
    <w:uiPriority w:val="9"/>
    <w:unhideWhenUsed/>
    <w:qFormat/>
    <w:rsid w:val="00A410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1700"/>
    <w:rPr>
      <w:sz w:val="16"/>
      <w:szCs w:val="16"/>
    </w:rPr>
  </w:style>
  <w:style w:type="paragraph" w:styleId="CommentText">
    <w:name w:val="annotation text"/>
    <w:basedOn w:val="Normal"/>
    <w:link w:val="CommentTextChar"/>
    <w:uiPriority w:val="99"/>
    <w:semiHidden/>
    <w:unhideWhenUsed/>
    <w:rsid w:val="00B61700"/>
    <w:pPr>
      <w:spacing w:line="240" w:lineRule="auto"/>
    </w:pPr>
    <w:rPr>
      <w:sz w:val="20"/>
      <w:szCs w:val="20"/>
    </w:rPr>
  </w:style>
  <w:style w:type="character" w:customStyle="1" w:styleId="CommentTextChar">
    <w:name w:val="Comment Text Char"/>
    <w:basedOn w:val="DefaultParagraphFont"/>
    <w:link w:val="CommentText"/>
    <w:uiPriority w:val="99"/>
    <w:semiHidden/>
    <w:rsid w:val="00B61700"/>
    <w:rPr>
      <w:sz w:val="20"/>
      <w:szCs w:val="20"/>
    </w:rPr>
  </w:style>
  <w:style w:type="paragraph" w:styleId="BalloonText">
    <w:name w:val="Balloon Text"/>
    <w:basedOn w:val="Normal"/>
    <w:link w:val="BalloonTextChar"/>
    <w:uiPriority w:val="99"/>
    <w:semiHidden/>
    <w:unhideWhenUsed/>
    <w:rsid w:val="00B6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700"/>
    <w:rPr>
      <w:rFonts w:ascii="Tahoma" w:hAnsi="Tahoma" w:cs="Tahoma"/>
      <w:sz w:val="16"/>
      <w:szCs w:val="16"/>
    </w:rPr>
  </w:style>
  <w:style w:type="paragraph" w:styleId="ListParagraph">
    <w:name w:val="List Paragraph"/>
    <w:basedOn w:val="Normal"/>
    <w:uiPriority w:val="34"/>
    <w:qFormat/>
    <w:rsid w:val="0060606C"/>
    <w:pPr>
      <w:ind w:left="720"/>
      <w:contextualSpacing/>
    </w:pPr>
  </w:style>
  <w:style w:type="paragraph" w:styleId="CommentSubject">
    <w:name w:val="annotation subject"/>
    <w:basedOn w:val="CommentText"/>
    <w:next w:val="CommentText"/>
    <w:link w:val="CommentSubjectChar"/>
    <w:uiPriority w:val="99"/>
    <w:semiHidden/>
    <w:unhideWhenUsed/>
    <w:rsid w:val="00F965F8"/>
    <w:rPr>
      <w:b/>
      <w:bCs/>
    </w:rPr>
  </w:style>
  <w:style w:type="character" w:customStyle="1" w:styleId="CommentSubjectChar">
    <w:name w:val="Comment Subject Char"/>
    <w:basedOn w:val="CommentTextChar"/>
    <w:link w:val="CommentSubject"/>
    <w:uiPriority w:val="99"/>
    <w:semiHidden/>
    <w:rsid w:val="00F965F8"/>
    <w:rPr>
      <w:b/>
      <w:bCs/>
      <w:sz w:val="20"/>
      <w:szCs w:val="20"/>
    </w:rPr>
  </w:style>
  <w:style w:type="character" w:styleId="Hyperlink">
    <w:name w:val="Hyperlink"/>
    <w:basedOn w:val="DefaultParagraphFont"/>
    <w:uiPriority w:val="99"/>
    <w:unhideWhenUsed/>
    <w:rsid w:val="00BC183D"/>
    <w:rPr>
      <w:color w:val="0000FF" w:themeColor="hyperlink"/>
      <w:u w:val="single"/>
    </w:rPr>
  </w:style>
  <w:style w:type="character" w:styleId="FollowedHyperlink">
    <w:name w:val="FollowedHyperlink"/>
    <w:basedOn w:val="DefaultParagraphFont"/>
    <w:uiPriority w:val="99"/>
    <w:semiHidden/>
    <w:unhideWhenUsed/>
    <w:rsid w:val="0069449A"/>
    <w:rPr>
      <w:color w:val="800080" w:themeColor="followedHyperlink"/>
      <w:u w:val="single"/>
    </w:rPr>
  </w:style>
  <w:style w:type="paragraph" w:styleId="Header">
    <w:name w:val="header"/>
    <w:basedOn w:val="Normal"/>
    <w:link w:val="HeaderChar"/>
    <w:uiPriority w:val="99"/>
    <w:unhideWhenUsed/>
    <w:rsid w:val="008A6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15E"/>
  </w:style>
  <w:style w:type="paragraph" w:styleId="Footer">
    <w:name w:val="footer"/>
    <w:basedOn w:val="Normal"/>
    <w:link w:val="FooterChar"/>
    <w:uiPriority w:val="99"/>
    <w:unhideWhenUsed/>
    <w:rsid w:val="008A6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15E"/>
  </w:style>
  <w:style w:type="paragraph" w:styleId="NoSpacing">
    <w:name w:val="No Spacing"/>
    <w:uiPriority w:val="1"/>
    <w:qFormat/>
    <w:rsid w:val="00756993"/>
    <w:pPr>
      <w:spacing w:after="0" w:line="240" w:lineRule="auto"/>
    </w:pPr>
  </w:style>
  <w:style w:type="character" w:customStyle="1" w:styleId="Heading2Char">
    <w:name w:val="Heading 2 Char"/>
    <w:basedOn w:val="DefaultParagraphFont"/>
    <w:link w:val="Heading2"/>
    <w:uiPriority w:val="9"/>
    <w:rsid w:val="00A41048"/>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7F25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48548">
      <w:bodyDiv w:val="1"/>
      <w:marLeft w:val="0"/>
      <w:marRight w:val="0"/>
      <w:marTop w:val="0"/>
      <w:marBottom w:val="0"/>
      <w:divBdr>
        <w:top w:val="none" w:sz="0" w:space="0" w:color="auto"/>
        <w:left w:val="none" w:sz="0" w:space="0" w:color="auto"/>
        <w:bottom w:val="none" w:sz="0" w:space="0" w:color="auto"/>
        <w:right w:val="none" w:sz="0" w:space="0" w:color="auto"/>
      </w:divBdr>
    </w:div>
    <w:div w:id="311377212">
      <w:bodyDiv w:val="1"/>
      <w:marLeft w:val="0"/>
      <w:marRight w:val="0"/>
      <w:marTop w:val="0"/>
      <w:marBottom w:val="0"/>
      <w:divBdr>
        <w:top w:val="none" w:sz="0" w:space="0" w:color="auto"/>
        <w:left w:val="none" w:sz="0" w:space="0" w:color="auto"/>
        <w:bottom w:val="none" w:sz="0" w:space="0" w:color="auto"/>
        <w:right w:val="none" w:sz="0" w:space="0" w:color="auto"/>
      </w:divBdr>
    </w:div>
    <w:div w:id="539322813">
      <w:bodyDiv w:val="1"/>
      <w:marLeft w:val="0"/>
      <w:marRight w:val="0"/>
      <w:marTop w:val="0"/>
      <w:marBottom w:val="0"/>
      <w:divBdr>
        <w:top w:val="none" w:sz="0" w:space="0" w:color="auto"/>
        <w:left w:val="none" w:sz="0" w:space="0" w:color="auto"/>
        <w:bottom w:val="none" w:sz="0" w:space="0" w:color="auto"/>
        <w:right w:val="none" w:sz="0" w:space="0" w:color="auto"/>
      </w:divBdr>
    </w:div>
    <w:div w:id="878130535">
      <w:bodyDiv w:val="1"/>
      <w:marLeft w:val="0"/>
      <w:marRight w:val="0"/>
      <w:marTop w:val="0"/>
      <w:marBottom w:val="0"/>
      <w:divBdr>
        <w:top w:val="none" w:sz="0" w:space="0" w:color="auto"/>
        <w:left w:val="none" w:sz="0" w:space="0" w:color="auto"/>
        <w:bottom w:val="none" w:sz="0" w:space="0" w:color="auto"/>
        <w:right w:val="none" w:sz="0" w:space="0" w:color="auto"/>
      </w:divBdr>
    </w:div>
    <w:div w:id="1104374763">
      <w:bodyDiv w:val="1"/>
      <w:marLeft w:val="0"/>
      <w:marRight w:val="0"/>
      <w:marTop w:val="0"/>
      <w:marBottom w:val="0"/>
      <w:divBdr>
        <w:top w:val="none" w:sz="0" w:space="0" w:color="auto"/>
        <w:left w:val="none" w:sz="0" w:space="0" w:color="auto"/>
        <w:bottom w:val="none" w:sz="0" w:space="0" w:color="auto"/>
        <w:right w:val="none" w:sz="0" w:space="0" w:color="auto"/>
      </w:divBdr>
    </w:div>
    <w:div w:id="1129786861">
      <w:bodyDiv w:val="1"/>
      <w:marLeft w:val="0"/>
      <w:marRight w:val="0"/>
      <w:marTop w:val="0"/>
      <w:marBottom w:val="0"/>
      <w:divBdr>
        <w:top w:val="none" w:sz="0" w:space="0" w:color="auto"/>
        <w:left w:val="none" w:sz="0" w:space="0" w:color="auto"/>
        <w:bottom w:val="none" w:sz="0" w:space="0" w:color="auto"/>
        <w:right w:val="none" w:sz="0" w:space="0" w:color="auto"/>
      </w:divBdr>
      <w:divsChild>
        <w:div w:id="267082392">
          <w:marLeft w:val="0"/>
          <w:marRight w:val="0"/>
          <w:marTop w:val="0"/>
          <w:marBottom w:val="0"/>
          <w:divBdr>
            <w:top w:val="none" w:sz="0" w:space="0" w:color="auto"/>
            <w:left w:val="none" w:sz="0" w:space="0" w:color="auto"/>
            <w:bottom w:val="none" w:sz="0" w:space="0" w:color="auto"/>
            <w:right w:val="none" w:sz="0" w:space="0" w:color="auto"/>
          </w:divBdr>
        </w:div>
        <w:div w:id="612977019">
          <w:marLeft w:val="0"/>
          <w:marRight w:val="0"/>
          <w:marTop w:val="0"/>
          <w:marBottom w:val="0"/>
          <w:divBdr>
            <w:top w:val="none" w:sz="0" w:space="0" w:color="auto"/>
            <w:left w:val="none" w:sz="0" w:space="0" w:color="auto"/>
            <w:bottom w:val="none" w:sz="0" w:space="0" w:color="auto"/>
            <w:right w:val="none" w:sz="0" w:space="0" w:color="auto"/>
          </w:divBdr>
        </w:div>
        <w:div w:id="153113446">
          <w:marLeft w:val="0"/>
          <w:marRight w:val="0"/>
          <w:marTop w:val="0"/>
          <w:marBottom w:val="0"/>
          <w:divBdr>
            <w:top w:val="none" w:sz="0" w:space="0" w:color="auto"/>
            <w:left w:val="none" w:sz="0" w:space="0" w:color="auto"/>
            <w:bottom w:val="none" w:sz="0" w:space="0" w:color="auto"/>
            <w:right w:val="none" w:sz="0" w:space="0" w:color="auto"/>
          </w:divBdr>
        </w:div>
        <w:div w:id="334306304">
          <w:marLeft w:val="0"/>
          <w:marRight w:val="0"/>
          <w:marTop w:val="0"/>
          <w:marBottom w:val="0"/>
          <w:divBdr>
            <w:top w:val="none" w:sz="0" w:space="0" w:color="auto"/>
            <w:left w:val="none" w:sz="0" w:space="0" w:color="auto"/>
            <w:bottom w:val="none" w:sz="0" w:space="0" w:color="auto"/>
            <w:right w:val="none" w:sz="0" w:space="0" w:color="auto"/>
          </w:divBdr>
        </w:div>
        <w:div w:id="1164515059">
          <w:marLeft w:val="0"/>
          <w:marRight w:val="0"/>
          <w:marTop w:val="0"/>
          <w:marBottom w:val="0"/>
          <w:divBdr>
            <w:top w:val="none" w:sz="0" w:space="0" w:color="auto"/>
            <w:left w:val="none" w:sz="0" w:space="0" w:color="auto"/>
            <w:bottom w:val="none" w:sz="0" w:space="0" w:color="auto"/>
            <w:right w:val="none" w:sz="0" w:space="0" w:color="auto"/>
          </w:divBdr>
        </w:div>
        <w:div w:id="2076119146">
          <w:marLeft w:val="0"/>
          <w:marRight w:val="0"/>
          <w:marTop w:val="0"/>
          <w:marBottom w:val="0"/>
          <w:divBdr>
            <w:top w:val="none" w:sz="0" w:space="0" w:color="auto"/>
            <w:left w:val="none" w:sz="0" w:space="0" w:color="auto"/>
            <w:bottom w:val="none" w:sz="0" w:space="0" w:color="auto"/>
            <w:right w:val="none" w:sz="0" w:space="0" w:color="auto"/>
          </w:divBdr>
        </w:div>
        <w:div w:id="748573289">
          <w:marLeft w:val="0"/>
          <w:marRight w:val="0"/>
          <w:marTop w:val="0"/>
          <w:marBottom w:val="0"/>
          <w:divBdr>
            <w:top w:val="none" w:sz="0" w:space="0" w:color="auto"/>
            <w:left w:val="none" w:sz="0" w:space="0" w:color="auto"/>
            <w:bottom w:val="none" w:sz="0" w:space="0" w:color="auto"/>
            <w:right w:val="none" w:sz="0" w:space="0" w:color="auto"/>
          </w:divBdr>
        </w:div>
        <w:div w:id="591166835">
          <w:marLeft w:val="0"/>
          <w:marRight w:val="0"/>
          <w:marTop w:val="0"/>
          <w:marBottom w:val="0"/>
          <w:divBdr>
            <w:top w:val="none" w:sz="0" w:space="0" w:color="auto"/>
            <w:left w:val="none" w:sz="0" w:space="0" w:color="auto"/>
            <w:bottom w:val="none" w:sz="0" w:space="0" w:color="auto"/>
            <w:right w:val="none" w:sz="0" w:space="0" w:color="auto"/>
          </w:divBdr>
        </w:div>
      </w:divsChild>
    </w:div>
    <w:div w:id="1143962093">
      <w:bodyDiv w:val="1"/>
      <w:marLeft w:val="0"/>
      <w:marRight w:val="0"/>
      <w:marTop w:val="0"/>
      <w:marBottom w:val="0"/>
      <w:divBdr>
        <w:top w:val="none" w:sz="0" w:space="0" w:color="auto"/>
        <w:left w:val="none" w:sz="0" w:space="0" w:color="auto"/>
        <w:bottom w:val="none" w:sz="0" w:space="0" w:color="auto"/>
        <w:right w:val="none" w:sz="0" w:space="0" w:color="auto"/>
      </w:divBdr>
    </w:div>
    <w:div w:id="1250387561">
      <w:bodyDiv w:val="1"/>
      <w:marLeft w:val="0"/>
      <w:marRight w:val="0"/>
      <w:marTop w:val="0"/>
      <w:marBottom w:val="0"/>
      <w:divBdr>
        <w:top w:val="none" w:sz="0" w:space="0" w:color="auto"/>
        <w:left w:val="none" w:sz="0" w:space="0" w:color="auto"/>
        <w:bottom w:val="none" w:sz="0" w:space="0" w:color="auto"/>
        <w:right w:val="none" w:sz="0" w:space="0" w:color="auto"/>
      </w:divBdr>
      <w:divsChild>
        <w:div w:id="482818169">
          <w:marLeft w:val="0"/>
          <w:marRight w:val="0"/>
          <w:marTop w:val="0"/>
          <w:marBottom w:val="0"/>
          <w:divBdr>
            <w:top w:val="none" w:sz="0" w:space="0" w:color="auto"/>
            <w:left w:val="none" w:sz="0" w:space="0" w:color="auto"/>
            <w:bottom w:val="none" w:sz="0" w:space="0" w:color="auto"/>
            <w:right w:val="none" w:sz="0" w:space="0" w:color="auto"/>
          </w:divBdr>
        </w:div>
        <w:div w:id="136999949">
          <w:marLeft w:val="0"/>
          <w:marRight w:val="0"/>
          <w:marTop w:val="0"/>
          <w:marBottom w:val="0"/>
          <w:divBdr>
            <w:top w:val="none" w:sz="0" w:space="0" w:color="auto"/>
            <w:left w:val="none" w:sz="0" w:space="0" w:color="auto"/>
            <w:bottom w:val="none" w:sz="0" w:space="0" w:color="auto"/>
            <w:right w:val="none" w:sz="0" w:space="0" w:color="auto"/>
          </w:divBdr>
        </w:div>
        <w:div w:id="1389962662">
          <w:marLeft w:val="0"/>
          <w:marRight w:val="0"/>
          <w:marTop w:val="0"/>
          <w:marBottom w:val="0"/>
          <w:divBdr>
            <w:top w:val="none" w:sz="0" w:space="0" w:color="auto"/>
            <w:left w:val="none" w:sz="0" w:space="0" w:color="auto"/>
            <w:bottom w:val="none" w:sz="0" w:space="0" w:color="auto"/>
            <w:right w:val="none" w:sz="0" w:space="0" w:color="auto"/>
          </w:divBdr>
        </w:div>
        <w:div w:id="1526096070">
          <w:marLeft w:val="0"/>
          <w:marRight w:val="0"/>
          <w:marTop w:val="0"/>
          <w:marBottom w:val="0"/>
          <w:divBdr>
            <w:top w:val="none" w:sz="0" w:space="0" w:color="auto"/>
            <w:left w:val="none" w:sz="0" w:space="0" w:color="auto"/>
            <w:bottom w:val="none" w:sz="0" w:space="0" w:color="auto"/>
            <w:right w:val="none" w:sz="0" w:space="0" w:color="auto"/>
          </w:divBdr>
        </w:div>
        <w:div w:id="911044865">
          <w:marLeft w:val="0"/>
          <w:marRight w:val="0"/>
          <w:marTop w:val="0"/>
          <w:marBottom w:val="0"/>
          <w:divBdr>
            <w:top w:val="none" w:sz="0" w:space="0" w:color="auto"/>
            <w:left w:val="none" w:sz="0" w:space="0" w:color="auto"/>
            <w:bottom w:val="none" w:sz="0" w:space="0" w:color="auto"/>
            <w:right w:val="none" w:sz="0" w:space="0" w:color="auto"/>
          </w:divBdr>
        </w:div>
        <w:div w:id="1518546195">
          <w:marLeft w:val="0"/>
          <w:marRight w:val="0"/>
          <w:marTop w:val="0"/>
          <w:marBottom w:val="0"/>
          <w:divBdr>
            <w:top w:val="none" w:sz="0" w:space="0" w:color="auto"/>
            <w:left w:val="none" w:sz="0" w:space="0" w:color="auto"/>
            <w:bottom w:val="none" w:sz="0" w:space="0" w:color="auto"/>
            <w:right w:val="none" w:sz="0" w:space="0" w:color="auto"/>
          </w:divBdr>
        </w:div>
        <w:div w:id="1465662303">
          <w:marLeft w:val="0"/>
          <w:marRight w:val="0"/>
          <w:marTop w:val="0"/>
          <w:marBottom w:val="0"/>
          <w:divBdr>
            <w:top w:val="none" w:sz="0" w:space="0" w:color="auto"/>
            <w:left w:val="none" w:sz="0" w:space="0" w:color="auto"/>
            <w:bottom w:val="none" w:sz="0" w:space="0" w:color="auto"/>
            <w:right w:val="none" w:sz="0" w:space="0" w:color="auto"/>
          </w:divBdr>
        </w:div>
        <w:div w:id="856578793">
          <w:marLeft w:val="0"/>
          <w:marRight w:val="0"/>
          <w:marTop w:val="0"/>
          <w:marBottom w:val="0"/>
          <w:divBdr>
            <w:top w:val="none" w:sz="0" w:space="0" w:color="auto"/>
            <w:left w:val="none" w:sz="0" w:space="0" w:color="auto"/>
            <w:bottom w:val="none" w:sz="0" w:space="0" w:color="auto"/>
            <w:right w:val="none" w:sz="0" w:space="0" w:color="auto"/>
          </w:divBdr>
        </w:div>
        <w:div w:id="1049568361">
          <w:marLeft w:val="0"/>
          <w:marRight w:val="0"/>
          <w:marTop w:val="0"/>
          <w:marBottom w:val="0"/>
          <w:divBdr>
            <w:top w:val="none" w:sz="0" w:space="0" w:color="auto"/>
            <w:left w:val="none" w:sz="0" w:space="0" w:color="auto"/>
            <w:bottom w:val="none" w:sz="0" w:space="0" w:color="auto"/>
            <w:right w:val="none" w:sz="0" w:space="0" w:color="auto"/>
          </w:divBdr>
        </w:div>
        <w:div w:id="1927612799">
          <w:marLeft w:val="0"/>
          <w:marRight w:val="0"/>
          <w:marTop w:val="0"/>
          <w:marBottom w:val="0"/>
          <w:divBdr>
            <w:top w:val="none" w:sz="0" w:space="0" w:color="auto"/>
            <w:left w:val="none" w:sz="0" w:space="0" w:color="auto"/>
            <w:bottom w:val="none" w:sz="0" w:space="0" w:color="auto"/>
            <w:right w:val="none" w:sz="0" w:space="0" w:color="auto"/>
          </w:divBdr>
        </w:div>
        <w:div w:id="1262181602">
          <w:marLeft w:val="0"/>
          <w:marRight w:val="0"/>
          <w:marTop w:val="0"/>
          <w:marBottom w:val="0"/>
          <w:divBdr>
            <w:top w:val="none" w:sz="0" w:space="0" w:color="auto"/>
            <w:left w:val="none" w:sz="0" w:space="0" w:color="auto"/>
            <w:bottom w:val="none" w:sz="0" w:space="0" w:color="auto"/>
            <w:right w:val="none" w:sz="0" w:space="0" w:color="auto"/>
          </w:divBdr>
        </w:div>
        <w:div w:id="1673602111">
          <w:marLeft w:val="0"/>
          <w:marRight w:val="0"/>
          <w:marTop w:val="0"/>
          <w:marBottom w:val="0"/>
          <w:divBdr>
            <w:top w:val="none" w:sz="0" w:space="0" w:color="auto"/>
            <w:left w:val="none" w:sz="0" w:space="0" w:color="auto"/>
            <w:bottom w:val="none" w:sz="0" w:space="0" w:color="auto"/>
            <w:right w:val="none" w:sz="0" w:space="0" w:color="auto"/>
          </w:divBdr>
        </w:div>
        <w:div w:id="571739586">
          <w:marLeft w:val="0"/>
          <w:marRight w:val="0"/>
          <w:marTop w:val="0"/>
          <w:marBottom w:val="0"/>
          <w:divBdr>
            <w:top w:val="none" w:sz="0" w:space="0" w:color="auto"/>
            <w:left w:val="none" w:sz="0" w:space="0" w:color="auto"/>
            <w:bottom w:val="none" w:sz="0" w:space="0" w:color="auto"/>
            <w:right w:val="none" w:sz="0" w:space="0" w:color="auto"/>
          </w:divBdr>
        </w:div>
        <w:div w:id="1477338358">
          <w:marLeft w:val="0"/>
          <w:marRight w:val="0"/>
          <w:marTop w:val="0"/>
          <w:marBottom w:val="0"/>
          <w:divBdr>
            <w:top w:val="none" w:sz="0" w:space="0" w:color="auto"/>
            <w:left w:val="none" w:sz="0" w:space="0" w:color="auto"/>
            <w:bottom w:val="none" w:sz="0" w:space="0" w:color="auto"/>
            <w:right w:val="none" w:sz="0" w:space="0" w:color="auto"/>
          </w:divBdr>
        </w:div>
        <w:div w:id="1680346829">
          <w:marLeft w:val="0"/>
          <w:marRight w:val="0"/>
          <w:marTop w:val="0"/>
          <w:marBottom w:val="0"/>
          <w:divBdr>
            <w:top w:val="none" w:sz="0" w:space="0" w:color="auto"/>
            <w:left w:val="none" w:sz="0" w:space="0" w:color="auto"/>
            <w:bottom w:val="none" w:sz="0" w:space="0" w:color="auto"/>
            <w:right w:val="none" w:sz="0" w:space="0" w:color="auto"/>
          </w:divBdr>
        </w:div>
        <w:div w:id="1606112869">
          <w:marLeft w:val="0"/>
          <w:marRight w:val="0"/>
          <w:marTop w:val="0"/>
          <w:marBottom w:val="0"/>
          <w:divBdr>
            <w:top w:val="none" w:sz="0" w:space="0" w:color="auto"/>
            <w:left w:val="none" w:sz="0" w:space="0" w:color="auto"/>
            <w:bottom w:val="none" w:sz="0" w:space="0" w:color="auto"/>
            <w:right w:val="none" w:sz="0" w:space="0" w:color="auto"/>
          </w:divBdr>
        </w:div>
        <w:div w:id="356583393">
          <w:marLeft w:val="0"/>
          <w:marRight w:val="0"/>
          <w:marTop w:val="0"/>
          <w:marBottom w:val="0"/>
          <w:divBdr>
            <w:top w:val="none" w:sz="0" w:space="0" w:color="auto"/>
            <w:left w:val="none" w:sz="0" w:space="0" w:color="auto"/>
            <w:bottom w:val="none" w:sz="0" w:space="0" w:color="auto"/>
            <w:right w:val="none" w:sz="0" w:space="0" w:color="auto"/>
          </w:divBdr>
        </w:div>
      </w:divsChild>
    </w:div>
    <w:div w:id="1308851457">
      <w:bodyDiv w:val="1"/>
      <w:marLeft w:val="0"/>
      <w:marRight w:val="0"/>
      <w:marTop w:val="0"/>
      <w:marBottom w:val="0"/>
      <w:divBdr>
        <w:top w:val="none" w:sz="0" w:space="0" w:color="auto"/>
        <w:left w:val="none" w:sz="0" w:space="0" w:color="auto"/>
        <w:bottom w:val="none" w:sz="0" w:space="0" w:color="auto"/>
        <w:right w:val="none" w:sz="0" w:space="0" w:color="auto"/>
      </w:divBdr>
      <w:divsChild>
        <w:div w:id="44764409">
          <w:marLeft w:val="547"/>
          <w:marRight w:val="0"/>
          <w:marTop w:val="96"/>
          <w:marBottom w:val="0"/>
          <w:divBdr>
            <w:top w:val="none" w:sz="0" w:space="0" w:color="auto"/>
            <w:left w:val="none" w:sz="0" w:space="0" w:color="auto"/>
            <w:bottom w:val="none" w:sz="0" w:space="0" w:color="auto"/>
            <w:right w:val="none" w:sz="0" w:space="0" w:color="auto"/>
          </w:divBdr>
        </w:div>
        <w:div w:id="202524446">
          <w:marLeft w:val="547"/>
          <w:marRight w:val="0"/>
          <w:marTop w:val="96"/>
          <w:marBottom w:val="0"/>
          <w:divBdr>
            <w:top w:val="none" w:sz="0" w:space="0" w:color="auto"/>
            <w:left w:val="none" w:sz="0" w:space="0" w:color="auto"/>
            <w:bottom w:val="none" w:sz="0" w:space="0" w:color="auto"/>
            <w:right w:val="none" w:sz="0" w:space="0" w:color="auto"/>
          </w:divBdr>
        </w:div>
        <w:div w:id="162818568">
          <w:marLeft w:val="547"/>
          <w:marRight w:val="0"/>
          <w:marTop w:val="96"/>
          <w:marBottom w:val="0"/>
          <w:divBdr>
            <w:top w:val="none" w:sz="0" w:space="0" w:color="auto"/>
            <w:left w:val="none" w:sz="0" w:space="0" w:color="auto"/>
            <w:bottom w:val="none" w:sz="0" w:space="0" w:color="auto"/>
            <w:right w:val="none" w:sz="0" w:space="0" w:color="auto"/>
          </w:divBdr>
        </w:div>
      </w:divsChild>
    </w:div>
    <w:div w:id="1320228768">
      <w:bodyDiv w:val="1"/>
      <w:marLeft w:val="0"/>
      <w:marRight w:val="0"/>
      <w:marTop w:val="0"/>
      <w:marBottom w:val="0"/>
      <w:divBdr>
        <w:top w:val="none" w:sz="0" w:space="0" w:color="auto"/>
        <w:left w:val="none" w:sz="0" w:space="0" w:color="auto"/>
        <w:bottom w:val="none" w:sz="0" w:space="0" w:color="auto"/>
        <w:right w:val="none" w:sz="0" w:space="0" w:color="auto"/>
      </w:divBdr>
    </w:div>
    <w:div w:id="1607695848">
      <w:bodyDiv w:val="1"/>
      <w:marLeft w:val="0"/>
      <w:marRight w:val="0"/>
      <w:marTop w:val="0"/>
      <w:marBottom w:val="0"/>
      <w:divBdr>
        <w:top w:val="none" w:sz="0" w:space="0" w:color="auto"/>
        <w:left w:val="none" w:sz="0" w:space="0" w:color="auto"/>
        <w:bottom w:val="none" w:sz="0" w:space="0" w:color="auto"/>
        <w:right w:val="none" w:sz="0" w:space="0" w:color="auto"/>
      </w:divBdr>
    </w:div>
    <w:div w:id="1641685904">
      <w:bodyDiv w:val="1"/>
      <w:marLeft w:val="0"/>
      <w:marRight w:val="0"/>
      <w:marTop w:val="0"/>
      <w:marBottom w:val="0"/>
      <w:divBdr>
        <w:top w:val="none" w:sz="0" w:space="0" w:color="auto"/>
        <w:left w:val="none" w:sz="0" w:space="0" w:color="auto"/>
        <w:bottom w:val="none" w:sz="0" w:space="0" w:color="auto"/>
        <w:right w:val="none" w:sz="0" w:space="0" w:color="auto"/>
      </w:divBdr>
    </w:div>
    <w:div w:id="1769958424">
      <w:bodyDiv w:val="1"/>
      <w:marLeft w:val="0"/>
      <w:marRight w:val="0"/>
      <w:marTop w:val="0"/>
      <w:marBottom w:val="0"/>
      <w:divBdr>
        <w:top w:val="none" w:sz="0" w:space="0" w:color="auto"/>
        <w:left w:val="none" w:sz="0" w:space="0" w:color="auto"/>
        <w:bottom w:val="none" w:sz="0" w:space="0" w:color="auto"/>
        <w:right w:val="none" w:sz="0" w:space="0" w:color="auto"/>
      </w:divBdr>
      <w:divsChild>
        <w:div w:id="735083332">
          <w:marLeft w:val="547"/>
          <w:marRight w:val="0"/>
          <w:marTop w:val="86"/>
          <w:marBottom w:val="0"/>
          <w:divBdr>
            <w:top w:val="none" w:sz="0" w:space="0" w:color="auto"/>
            <w:left w:val="none" w:sz="0" w:space="0" w:color="auto"/>
            <w:bottom w:val="none" w:sz="0" w:space="0" w:color="auto"/>
            <w:right w:val="none" w:sz="0" w:space="0" w:color="auto"/>
          </w:divBdr>
        </w:div>
        <w:div w:id="744497782">
          <w:marLeft w:val="547"/>
          <w:marRight w:val="0"/>
          <w:marTop w:val="86"/>
          <w:marBottom w:val="0"/>
          <w:divBdr>
            <w:top w:val="none" w:sz="0" w:space="0" w:color="auto"/>
            <w:left w:val="none" w:sz="0" w:space="0" w:color="auto"/>
            <w:bottom w:val="none" w:sz="0" w:space="0" w:color="auto"/>
            <w:right w:val="none" w:sz="0" w:space="0" w:color="auto"/>
          </w:divBdr>
        </w:div>
        <w:div w:id="407074910">
          <w:marLeft w:val="547"/>
          <w:marRight w:val="0"/>
          <w:marTop w:val="86"/>
          <w:marBottom w:val="0"/>
          <w:divBdr>
            <w:top w:val="none" w:sz="0" w:space="0" w:color="auto"/>
            <w:left w:val="none" w:sz="0" w:space="0" w:color="auto"/>
            <w:bottom w:val="none" w:sz="0" w:space="0" w:color="auto"/>
            <w:right w:val="none" w:sz="0" w:space="0" w:color="auto"/>
          </w:divBdr>
        </w:div>
      </w:divsChild>
    </w:div>
    <w:div w:id="1875801231">
      <w:bodyDiv w:val="1"/>
      <w:marLeft w:val="0"/>
      <w:marRight w:val="0"/>
      <w:marTop w:val="0"/>
      <w:marBottom w:val="0"/>
      <w:divBdr>
        <w:top w:val="none" w:sz="0" w:space="0" w:color="auto"/>
        <w:left w:val="none" w:sz="0" w:space="0" w:color="auto"/>
        <w:bottom w:val="none" w:sz="0" w:space="0" w:color="auto"/>
        <w:right w:val="none" w:sz="0" w:space="0" w:color="auto"/>
      </w:divBdr>
    </w:div>
    <w:div w:id="1892495440">
      <w:bodyDiv w:val="1"/>
      <w:marLeft w:val="0"/>
      <w:marRight w:val="0"/>
      <w:marTop w:val="0"/>
      <w:marBottom w:val="0"/>
      <w:divBdr>
        <w:top w:val="none" w:sz="0" w:space="0" w:color="auto"/>
        <w:left w:val="none" w:sz="0" w:space="0" w:color="auto"/>
        <w:bottom w:val="none" w:sz="0" w:space="0" w:color="auto"/>
        <w:right w:val="none" w:sz="0" w:space="0" w:color="auto"/>
      </w:divBdr>
    </w:div>
    <w:div w:id="204833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08337BE-8C28-4D53-89E5-1DA95B37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Mobley</dc:creator>
  <cp:lastModifiedBy>SMS</cp:lastModifiedBy>
  <cp:revision>2</cp:revision>
  <cp:lastPrinted>2015-12-17T15:59:00Z</cp:lastPrinted>
  <dcterms:created xsi:type="dcterms:W3CDTF">2015-12-18T20:41:00Z</dcterms:created>
  <dcterms:modified xsi:type="dcterms:W3CDTF">2015-12-18T20:41:00Z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