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D9" w:rsidRDefault="00BE2828">
      <w:pPr>
        <w:pStyle w:val="Heading1"/>
        <w:jc w:val="center"/>
        <w:rPr>
          <w:rFonts w:eastAsia="Times New Roman"/>
        </w:rPr>
      </w:pPr>
      <w:bookmarkStart w:id="0" w:name="_GoBack"/>
      <w:bookmarkEnd w:id="0"/>
      <w:r>
        <w:rPr>
          <w:rFonts w:eastAsia="Times New Roman"/>
        </w:rPr>
        <w:t>Report on DOT Significant Rulemakings</w:t>
      </w:r>
    </w:p>
    <w:p w:rsidR="008803D9" w:rsidRDefault="00BE2828">
      <w:pPr>
        <w:jc w:val="center"/>
        <w:rPr>
          <w:rFonts w:ascii="Times" w:eastAsia="Times New Roman" w:hAnsi="Times" w:cs="Times"/>
          <w:sz w:val="36"/>
          <w:szCs w:val="36"/>
        </w:rPr>
      </w:pPr>
      <w:r>
        <w:rPr>
          <w:rFonts w:ascii="Times" w:eastAsia="Times New Roman" w:hAnsi="Times" w:cs="Times"/>
          <w:sz w:val="36"/>
          <w:szCs w:val="36"/>
        </w:rPr>
        <w:t>Table of Contents</w:t>
      </w:r>
    </w:p>
    <w:p w:rsidR="008803D9" w:rsidRDefault="00BE2828">
      <w:pPr>
        <w:rPr>
          <w:rFonts w:ascii="Times" w:eastAsia="Times New Roman" w:hAnsi="Times" w:cs="Times"/>
        </w:rPr>
      </w:pPr>
      <w:r>
        <w:rPr>
          <w:rFonts w:ascii="Times" w:eastAsia="Times New Roman" w:hAnsi="Times" w:cs="Times"/>
          <w:b/>
          <w:bCs/>
        </w:rPr>
        <w:t>Federal Aviation Administration</w:t>
      </w:r>
    </w:p>
    <w:p w:rsidR="008803D9" w:rsidRDefault="00BE2828">
      <w:pPr>
        <w:divId w:val="632443565"/>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Qualification, Service, and Use of Crewmembers and Aircraft Dispatchers</w:t>
        </w:r>
      </w:hyperlink>
    </w:p>
    <w:p w:rsidR="008803D9" w:rsidRDefault="008803D9">
      <w:pPr>
        <w:rPr>
          <w:rFonts w:ascii="Times" w:eastAsia="Times New Roman" w:hAnsi="Times" w:cs="Times"/>
          <w:sz w:val="20"/>
          <w:szCs w:val="20"/>
        </w:rPr>
      </w:pPr>
    </w:p>
    <w:p w:rsidR="008803D9" w:rsidRDefault="00BE2828">
      <w:pPr>
        <w:divId w:val="1565489523"/>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Supercooled Large Droplet Icing Conditions</w:t>
        </w:r>
      </w:hyperlink>
    </w:p>
    <w:p w:rsidR="008803D9" w:rsidRDefault="008803D9">
      <w:pPr>
        <w:rPr>
          <w:rFonts w:ascii="Times" w:eastAsia="Times New Roman" w:hAnsi="Times" w:cs="Times"/>
          <w:sz w:val="20"/>
          <w:szCs w:val="20"/>
        </w:rPr>
      </w:pPr>
    </w:p>
    <w:p w:rsidR="008803D9" w:rsidRDefault="00BE2828">
      <w:pPr>
        <w:divId w:val="1455294613"/>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Airport Safety Management System</w:t>
        </w:r>
      </w:hyperlink>
    </w:p>
    <w:p w:rsidR="008803D9" w:rsidRDefault="008803D9">
      <w:pPr>
        <w:rPr>
          <w:rFonts w:ascii="Times" w:eastAsia="Times New Roman" w:hAnsi="Times" w:cs="Times"/>
          <w:sz w:val="20"/>
          <w:szCs w:val="20"/>
        </w:rPr>
      </w:pPr>
    </w:p>
    <w:p w:rsidR="008803D9" w:rsidRDefault="00BE2828">
      <w:pPr>
        <w:divId w:val="1208177450"/>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Photo Requirements for Pilot Certificates</w:t>
        </w:r>
      </w:hyperlink>
    </w:p>
    <w:p w:rsidR="008803D9" w:rsidRDefault="008803D9">
      <w:pPr>
        <w:rPr>
          <w:rFonts w:ascii="Times" w:eastAsia="Times New Roman" w:hAnsi="Times" w:cs="Times"/>
          <w:sz w:val="20"/>
          <w:szCs w:val="20"/>
        </w:rPr>
      </w:pPr>
    </w:p>
    <w:p w:rsidR="008803D9" w:rsidRDefault="00BE2828">
      <w:pPr>
        <w:divId w:val="205215922"/>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Air Ambulance and Commercial Helicopter Operations; Safety Initiatives and Miscellaneous Amendments</w:t>
        </w:r>
      </w:hyperlink>
    </w:p>
    <w:p w:rsidR="008803D9" w:rsidRDefault="008803D9">
      <w:pPr>
        <w:rPr>
          <w:rFonts w:ascii="Times" w:eastAsia="Times New Roman" w:hAnsi="Times" w:cs="Times"/>
          <w:sz w:val="20"/>
          <w:szCs w:val="20"/>
        </w:rPr>
      </w:pPr>
    </w:p>
    <w:p w:rsidR="008803D9" w:rsidRDefault="00BE2828">
      <w:pPr>
        <w:divId w:val="1006664528"/>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Flight and Duty Time Limitations and Rest Requirements</w:t>
        </w:r>
      </w:hyperlink>
    </w:p>
    <w:p w:rsidR="008803D9" w:rsidRDefault="008803D9">
      <w:pPr>
        <w:rPr>
          <w:rFonts w:ascii="Times" w:eastAsia="Times New Roman" w:hAnsi="Times" w:cs="Times"/>
          <w:sz w:val="20"/>
          <w:szCs w:val="20"/>
        </w:rPr>
      </w:pPr>
    </w:p>
    <w:p w:rsidR="008803D9" w:rsidRDefault="00BE2828">
      <w:pPr>
        <w:divId w:val="1352561461"/>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Operation and Certification of Small Unmanned Aircraft Systems (sUAS)</w:t>
        </w:r>
      </w:hyperlink>
    </w:p>
    <w:p w:rsidR="008803D9" w:rsidRDefault="008803D9">
      <w:pPr>
        <w:rPr>
          <w:rFonts w:ascii="Times" w:eastAsia="Times New Roman" w:hAnsi="Times" w:cs="Times"/>
          <w:sz w:val="20"/>
          <w:szCs w:val="20"/>
        </w:rPr>
      </w:pPr>
    </w:p>
    <w:p w:rsidR="008803D9" w:rsidRDefault="00BE2828">
      <w:pPr>
        <w:divId w:val="1357341188"/>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Pilot Certification and Qualification Requirements (formerly First Officer Qualification Requirements) (HR 5900)</w:t>
        </w:r>
      </w:hyperlink>
    </w:p>
    <w:p w:rsidR="008803D9" w:rsidRDefault="008803D9">
      <w:pPr>
        <w:rPr>
          <w:rFonts w:ascii="Times" w:eastAsia="Times New Roman" w:hAnsi="Times" w:cs="Times"/>
          <w:sz w:val="20"/>
          <w:szCs w:val="20"/>
        </w:rPr>
      </w:pPr>
    </w:p>
    <w:p w:rsidR="008803D9" w:rsidRDefault="00BE2828">
      <w:pPr>
        <w:divId w:val="1702315919"/>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Prohibition Against Certain Flights Within the Territory and Airspace of Afghanistan</w:t>
        </w:r>
      </w:hyperlink>
    </w:p>
    <w:p w:rsidR="008803D9" w:rsidRDefault="008803D9">
      <w:pPr>
        <w:rPr>
          <w:rFonts w:ascii="Times" w:eastAsia="Times New Roman" w:hAnsi="Times" w:cs="Times"/>
          <w:sz w:val="20"/>
          <w:szCs w:val="20"/>
        </w:rPr>
      </w:pPr>
    </w:p>
    <w:p w:rsidR="008803D9" w:rsidRDefault="00BE2828">
      <w:pPr>
        <w:divId w:val="1161628085"/>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Requirement for Wildlife Assessments at Certificated Airports</w:t>
        </w:r>
      </w:hyperlink>
    </w:p>
    <w:p w:rsidR="008803D9" w:rsidRDefault="008803D9">
      <w:pPr>
        <w:rPr>
          <w:rFonts w:ascii="Times" w:eastAsia="Times New Roman" w:hAnsi="Times" w:cs="Times"/>
          <w:sz w:val="20"/>
          <w:szCs w:val="20"/>
        </w:rPr>
      </w:pPr>
    </w:p>
    <w:p w:rsidR="008803D9" w:rsidRDefault="00BE2828">
      <w:pPr>
        <w:divId w:val="1782071559"/>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Regulation Of Flight Operations Conducted By Alaska Guide Pilots</w:t>
        </w:r>
      </w:hyperlink>
    </w:p>
    <w:p w:rsidR="008803D9" w:rsidRDefault="008803D9">
      <w:pPr>
        <w:rPr>
          <w:rFonts w:ascii="Times" w:eastAsia="Times New Roman" w:hAnsi="Times" w:cs="Times"/>
          <w:sz w:val="20"/>
          <w:szCs w:val="20"/>
        </w:rPr>
      </w:pPr>
    </w:p>
    <w:p w:rsidR="008803D9" w:rsidRDefault="00BE2828">
      <w:pPr>
        <w:divId w:val="1295603894"/>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Air Carrier Maintenance Training Program</w:t>
        </w:r>
      </w:hyperlink>
    </w:p>
    <w:p w:rsidR="008803D9" w:rsidRDefault="008803D9">
      <w:pPr>
        <w:rPr>
          <w:rFonts w:ascii="Times" w:eastAsia="Times New Roman" w:hAnsi="Times" w:cs="Times"/>
          <w:sz w:val="20"/>
          <w:szCs w:val="20"/>
        </w:rPr>
      </w:pPr>
    </w:p>
    <w:p w:rsidR="008803D9" w:rsidRDefault="00BE2828">
      <w:pPr>
        <w:divId w:val="1918662953"/>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Safety Management Systems for Part 121 Certificate Holders</w:t>
        </w:r>
      </w:hyperlink>
    </w:p>
    <w:p w:rsidR="008803D9" w:rsidRDefault="008803D9">
      <w:pPr>
        <w:rPr>
          <w:rFonts w:ascii="Times" w:eastAsia="Times New Roman" w:hAnsi="Times" w:cs="Times"/>
          <w:sz w:val="20"/>
          <w:szCs w:val="20"/>
        </w:rPr>
      </w:pPr>
    </w:p>
    <w:p w:rsidR="008803D9" w:rsidRDefault="00BE2828">
      <w:pPr>
        <w:divId w:val="1450389215"/>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Flight Crewmember Mentoring, Leadership and Professional Development (HR 5900)</w:t>
        </w:r>
      </w:hyperlink>
    </w:p>
    <w:p w:rsidR="008803D9" w:rsidRDefault="008803D9">
      <w:pPr>
        <w:rPr>
          <w:rFonts w:ascii="Times" w:eastAsia="Times New Roman" w:hAnsi="Times" w:cs="Times"/>
          <w:sz w:val="20"/>
          <w:szCs w:val="20"/>
        </w:rPr>
      </w:pPr>
    </w:p>
    <w:p w:rsidR="008803D9" w:rsidRDefault="00BE2828">
      <w:pPr>
        <w:divId w:val="1219782143"/>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Slot Management and Transparency for LaGuardia Airport, John F. Kennedy International Airport, and Newark Liberty International Airport</w:t>
        </w:r>
      </w:hyperlink>
    </w:p>
    <w:p w:rsidR="008803D9" w:rsidRDefault="008803D9">
      <w:pPr>
        <w:rPr>
          <w:rFonts w:ascii="Times" w:eastAsia="Times New Roman" w:hAnsi="Times" w:cs="Times"/>
          <w:sz w:val="20"/>
          <w:szCs w:val="20"/>
        </w:rPr>
      </w:pPr>
    </w:p>
    <w:p w:rsidR="008803D9" w:rsidRDefault="00BE2828">
      <w:pPr>
        <w:divId w:val="236482214"/>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Part 121 Exiting Icing</w:t>
        </w:r>
      </w:hyperlink>
    </w:p>
    <w:p w:rsidR="008803D9" w:rsidRDefault="008803D9">
      <w:pPr>
        <w:rPr>
          <w:rFonts w:ascii="Times" w:eastAsia="Times New Roman" w:hAnsi="Times" w:cs="Times"/>
          <w:sz w:val="20"/>
          <w:szCs w:val="20"/>
        </w:rPr>
      </w:pPr>
    </w:p>
    <w:p w:rsidR="008803D9" w:rsidRDefault="00BE2828">
      <w:pPr>
        <w:divId w:val="186919064"/>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Flight Simulation Training Device (FSTD) Qualification Standards for Extended Envelope and Adverse Weather Event Training</w:t>
        </w:r>
      </w:hyperlink>
    </w:p>
    <w:p w:rsidR="008803D9" w:rsidRDefault="008803D9">
      <w:pPr>
        <w:rPr>
          <w:rFonts w:ascii="Times" w:eastAsia="Times New Roman" w:hAnsi="Times" w:cs="Times"/>
          <w:sz w:val="20"/>
          <w:szCs w:val="20"/>
        </w:rPr>
      </w:pPr>
    </w:p>
    <w:p w:rsidR="008803D9" w:rsidRDefault="00BE2828">
      <w:pPr>
        <w:divId w:val="1671711454"/>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Drug and Alcohol Testing of Certain Maintenance Provider Employees Located Outside of the United States</w:t>
        </w:r>
      </w:hyperlink>
    </w:p>
    <w:p w:rsidR="008803D9" w:rsidRDefault="008803D9">
      <w:pPr>
        <w:rPr>
          <w:rFonts w:ascii="Times" w:eastAsia="Times New Roman" w:hAnsi="Times" w:cs="Times"/>
          <w:sz w:val="20"/>
          <w:szCs w:val="20"/>
        </w:rPr>
      </w:pPr>
    </w:p>
    <w:p w:rsidR="008803D9" w:rsidRDefault="00BE2828">
      <w:pPr>
        <w:divId w:val="1151481155"/>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Production and Airworthiness Certification II</w:t>
        </w:r>
      </w:hyperlink>
    </w:p>
    <w:p w:rsidR="008803D9" w:rsidRDefault="008803D9">
      <w:pPr>
        <w:rPr>
          <w:rFonts w:ascii="Times" w:eastAsia="Times New Roman" w:hAnsi="Times" w:cs="Times"/>
          <w:sz w:val="20"/>
          <w:szCs w:val="20"/>
        </w:rPr>
      </w:pPr>
    </w:p>
    <w:p w:rsidR="008803D9" w:rsidRDefault="00BE2828">
      <w:pPr>
        <w:divId w:val="1624118849"/>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Prohibition of Tail End Ferry in Part 121 (Reauthorization)</w:t>
        </w:r>
      </w:hyperlink>
    </w:p>
    <w:p w:rsidR="008803D9" w:rsidRDefault="008803D9">
      <w:pPr>
        <w:rPr>
          <w:rFonts w:ascii="Times" w:eastAsia="Times New Roman" w:hAnsi="Times" w:cs="Times"/>
          <w:sz w:val="20"/>
          <w:szCs w:val="20"/>
        </w:rPr>
      </w:pPr>
    </w:p>
    <w:p w:rsidR="008803D9" w:rsidRDefault="00BE2828">
      <w:pPr>
        <w:divId w:val="1257790262"/>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Prohibition of Tail-End Ferry in Part 135 (FAA Reauthorization)</w:t>
        </w:r>
      </w:hyperlink>
    </w:p>
    <w:p w:rsidR="008803D9" w:rsidRDefault="008803D9">
      <w:pPr>
        <w:rPr>
          <w:rFonts w:ascii="Times" w:eastAsia="Times New Roman" w:hAnsi="Times" w:cs="Times"/>
          <w:sz w:val="20"/>
          <w:szCs w:val="20"/>
        </w:rPr>
      </w:pPr>
    </w:p>
    <w:p w:rsidR="008803D9" w:rsidRDefault="00BE2828">
      <w:pPr>
        <w:divId w:val="1278871701"/>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Pilot Records Database (HR 5900)</w:t>
        </w:r>
      </w:hyperlink>
    </w:p>
    <w:p w:rsidR="008803D9" w:rsidRDefault="008803D9">
      <w:pPr>
        <w:rPr>
          <w:rFonts w:ascii="Times" w:eastAsia="Times New Roman" w:hAnsi="Times" w:cs="Times"/>
          <w:sz w:val="20"/>
          <w:szCs w:val="20"/>
        </w:rPr>
      </w:pPr>
    </w:p>
    <w:p w:rsidR="008803D9" w:rsidRDefault="00BE2828">
      <w:pPr>
        <w:divId w:val="1406027520"/>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Pilot Biometric Certificates (FAA Reauthorization)</w:t>
        </w:r>
      </w:hyperlink>
    </w:p>
    <w:p w:rsidR="008803D9" w:rsidRDefault="008803D9">
      <w:pPr>
        <w:rPr>
          <w:rFonts w:ascii="Times" w:eastAsia="Times New Roman" w:hAnsi="Times" w:cs="Times"/>
          <w:sz w:val="20"/>
          <w:szCs w:val="20"/>
        </w:rPr>
      </w:pPr>
    </w:p>
    <w:p w:rsidR="008803D9" w:rsidRDefault="00BE2828">
      <w:pPr>
        <w:rPr>
          <w:rFonts w:ascii="Times" w:eastAsia="Times New Roman" w:hAnsi="Times" w:cs="Times"/>
        </w:rPr>
      </w:pPr>
      <w:r>
        <w:rPr>
          <w:rFonts w:ascii="Times" w:eastAsia="Times New Roman" w:hAnsi="Times" w:cs="Times"/>
          <w:b/>
          <w:bCs/>
        </w:rPr>
        <w:t>Federal Highway Administration</w:t>
      </w:r>
    </w:p>
    <w:p w:rsidR="008803D9" w:rsidRDefault="00BE2828">
      <w:pPr>
        <w:divId w:val="1733382294"/>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Tunnel Inspection Standards (MAP-21)</w:t>
        </w:r>
      </w:hyperlink>
    </w:p>
    <w:p w:rsidR="008803D9" w:rsidRDefault="008803D9">
      <w:pPr>
        <w:rPr>
          <w:rFonts w:ascii="Times" w:eastAsia="Times New Roman" w:hAnsi="Times" w:cs="Times"/>
          <w:sz w:val="20"/>
          <w:szCs w:val="20"/>
        </w:rPr>
      </w:pPr>
    </w:p>
    <w:p w:rsidR="008803D9" w:rsidRDefault="00BE2828">
      <w:pPr>
        <w:divId w:val="794450673"/>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Pavement Markings</w:t>
        </w:r>
      </w:hyperlink>
    </w:p>
    <w:p w:rsidR="008803D9" w:rsidRDefault="008803D9">
      <w:pPr>
        <w:rPr>
          <w:rFonts w:ascii="Times" w:eastAsia="Times New Roman" w:hAnsi="Times" w:cs="Times"/>
          <w:sz w:val="20"/>
          <w:szCs w:val="20"/>
        </w:rPr>
      </w:pPr>
    </w:p>
    <w:p w:rsidR="008803D9" w:rsidRDefault="00BE2828">
      <w:pPr>
        <w:divId w:val="1688867092"/>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8803D9" w:rsidRDefault="008803D9">
      <w:pPr>
        <w:rPr>
          <w:rFonts w:ascii="Times" w:eastAsia="Times New Roman" w:hAnsi="Times" w:cs="Times"/>
          <w:sz w:val="20"/>
          <w:szCs w:val="20"/>
        </w:rPr>
      </w:pPr>
    </w:p>
    <w:p w:rsidR="008803D9" w:rsidRDefault="00BE2828">
      <w:pPr>
        <w:divId w:val="835456788"/>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Surface Transportation Project Delivery Program (MAP-21)</w:t>
        </w:r>
      </w:hyperlink>
    </w:p>
    <w:p w:rsidR="008803D9" w:rsidRDefault="008803D9">
      <w:pPr>
        <w:rPr>
          <w:rFonts w:ascii="Times" w:eastAsia="Times New Roman" w:hAnsi="Times" w:cs="Times"/>
          <w:sz w:val="20"/>
          <w:szCs w:val="20"/>
        </w:rPr>
      </w:pPr>
    </w:p>
    <w:p w:rsidR="008803D9" w:rsidRDefault="00BE2828">
      <w:pPr>
        <w:divId w:val="258759802"/>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Highway Worker Safety (MAP-21)</w:t>
        </w:r>
      </w:hyperlink>
    </w:p>
    <w:p w:rsidR="008803D9" w:rsidRDefault="008803D9">
      <w:pPr>
        <w:rPr>
          <w:rFonts w:ascii="Times" w:eastAsia="Times New Roman" w:hAnsi="Times" w:cs="Times"/>
          <w:sz w:val="20"/>
          <w:szCs w:val="20"/>
        </w:rPr>
      </w:pPr>
    </w:p>
    <w:p w:rsidR="008803D9" w:rsidRDefault="00BE2828">
      <w:pPr>
        <w:divId w:val="1668170559"/>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Statewide and Nonmetropolitan Transportation Planning; Metropolitan Transportation Planning (MAP-21)</w:t>
        </w:r>
      </w:hyperlink>
    </w:p>
    <w:p w:rsidR="008803D9" w:rsidRDefault="008803D9">
      <w:pPr>
        <w:rPr>
          <w:rFonts w:ascii="Times" w:eastAsia="Times New Roman" w:hAnsi="Times" w:cs="Times"/>
          <w:sz w:val="20"/>
          <w:szCs w:val="20"/>
        </w:rPr>
      </w:pPr>
    </w:p>
    <w:p w:rsidR="008803D9" w:rsidRDefault="00BE2828">
      <w:pPr>
        <w:divId w:val="1406875437"/>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National Goals and Performance Management Measures (MAP-21)</w:t>
        </w:r>
      </w:hyperlink>
    </w:p>
    <w:p w:rsidR="008803D9" w:rsidRDefault="008803D9">
      <w:pPr>
        <w:rPr>
          <w:rFonts w:ascii="Times" w:eastAsia="Times New Roman" w:hAnsi="Times" w:cs="Times"/>
          <w:sz w:val="20"/>
          <w:szCs w:val="20"/>
        </w:rPr>
      </w:pPr>
    </w:p>
    <w:p w:rsidR="008803D9" w:rsidRDefault="00BE2828">
      <w:pPr>
        <w:divId w:val="1548223456"/>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National Goals and Performance Management Measures (MAP-21)</w:t>
        </w:r>
      </w:hyperlink>
    </w:p>
    <w:p w:rsidR="008803D9" w:rsidRDefault="008803D9">
      <w:pPr>
        <w:rPr>
          <w:rFonts w:ascii="Times" w:eastAsia="Times New Roman" w:hAnsi="Times" w:cs="Times"/>
          <w:sz w:val="20"/>
          <w:szCs w:val="20"/>
        </w:rPr>
      </w:pPr>
    </w:p>
    <w:p w:rsidR="008803D9" w:rsidRDefault="00BE2828">
      <w:pPr>
        <w:divId w:val="584001559"/>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National Bridge Inspection Standards (MAP-21)</w:t>
        </w:r>
      </w:hyperlink>
    </w:p>
    <w:p w:rsidR="008803D9" w:rsidRDefault="008803D9">
      <w:pPr>
        <w:rPr>
          <w:rFonts w:ascii="Times" w:eastAsia="Times New Roman" w:hAnsi="Times" w:cs="Times"/>
          <w:sz w:val="20"/>
          <w:szCs w:val="20"/>
        </w:rPr>
      </w:pPr>
    </w:p>
    <w:p w:rsidR="008803D9" w:rsidRDefault="00BE2828">
      <w:pPr>
        <w:divId w:val="511259225"/>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Highway Safety Improvement Program (MAP-21)</w:t>
        </w:r>
      </w:hyperlink>
    </w:p>
    <w:p w:rsidR="008803D9" w:rsidRDefault="008803D9">
      <w:pPr>
        <w:rPr>
          <w:rFonts w:ascii="Times" w:eastAsia="Times New Roman" w:hAnsi="Times" w:cs="Times"/>
          <w:sz w:val="20"/>
          <w:szCs w:val="20"/>
        </w:rPr>
      </w:pPr>
    </w:p>
    <w:p w:rsidR="008803D9" w:rsidRDefault="00BE2828">
      <w:pPr>
        <w:divId w:val="628361249"/>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Risk-Based Asset Management Plan (MAP-21)</w:t>
        </w:r>
      </w:hyperlink>
    </w:p>
    <w:p w:rsidR="008803D9" w:rsidRDefault="008803D9">
      <w:pPr>
        <w:rPr>
          <w:rFonts w:ascii="Times" w:eastAsia="Times New Roman" w:hAnsi="Times" w:cs="Times"/>
          <w:sz w:val="20"/>
          <w:szCs w:val="20"/>
        </w:rPr>
      </w:pPr>
    </w:p>
    <w:p w:rsidR="008803D9" w:rsidRDefault="00BE2828">
      <w:pPr>
        <w:divId w:val="1934584789"/>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Additional Categorical Exclusions under NEPA (MAP-21)</w:t>
        </w:r>
      </w:hyperlink>
    </w:p>
    <w:p w:rsidR="008803D9" w:rsidRDefault="008803D9">
      <w:pPr>
        <w:rPr>
          <w:rFonts w:ascii="Times" w:eastAsia="Times New Roman" w:hAnsi="Times" w:cs="Times"/>
          <w:sz w:val="20"/>
          <w:szCs w:val="20"/>
        </w:rPr>
      </w:pPr>
    </w:p>
    <w:p w:rsidR="008803D9" w:rsidRDefault="00BE2828">
      <w:pPr>
        <w:divId w:val="72627259"/>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Congestion Mitigation and Air Quality Improvement Program (MAP-21)</w:t>
        </w:r>
      </w:hyperlink>
    </w:p>
    <w:p w:rsidR="008803D9" w:rsidRDefault="008803D9">
      <w:pPr>
        <w:rPr>
          <w:rFonts w:ascii="Times" w:eastAsia="Times New Roman" w:hAnsi="Times" w:cs="Times"/>
          <w:sz w:val="20"/>
          <w:szCs w:val="20"/>
        </w:rPr>
      </w:pPr>
    </w:p>
    <w:p w:rsidR="008803D9" w:rsidRDefault="00BE2828">
      <w:pPr>
        <w:rPr>
          <w:rFonts w:ascii="Times" w:eastAsia="Times New Roman" w:hAnsi="Times" w:cs="Times"/>
        </w:rPr>
      </w:pPr>
      <w:r>
        <w:rPr>
          <w:rFonts w:ascii="Times" w:eastAsia="Times New Roman" w:hAnsi="Times" w:cs="Times"/>
          <w:b/>
          <w:bCs/>
        </w:rPr>
        <w:t>Federal Motor Carrier Safety Administration</w:t>
      </w:r>
    </w:p>
    <w:p w:rsidR="008803D9" w:rsidRDefault="00BE2828">
      <w:pPr>
        <w:divId w:val="1341816613"/>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Unified Registration System</w:t>
        </w:r>
      </w:hyperlink>
    </w:p>
    <w:p w:rsidR="008803D9" w:rsidRDefault="008803D9">
      <w:pPr>
        <w:rPr>
          <w:rFonts w:ascii="Times" w:eastAsia="Times New Roman" w:hAnsi="Times" w:cs="Times"/>
          <w:sz w:val="20"/>
          <w:szCs w:val="20"/>
        </w:rPr>
      </w:pPr>
    </w:p>
    <w:p w:rsidR="008803D9" w:rsidRDefault="00BE2828">
      <w:pPr>
        <w:divId w:val="1312977359"/>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Application by Certain Mexico-Domiciled Motor Carriers to Operate Beyond U.S. Municipalities and Commercial Zones on the U.S.-Mexico Border</w:t>
        </w:r>
      </w:hyperlink>
    </w:p>
    <w:p w:rsidR="008803D9" w:rsidRDefault="008803D9">
      <w:pPr>
        <w:rPr>
          <w:rFonts w:ascii="Times" w:eastAsia="Times New Roman" w:hAnsi="Times" w:cs="Times"/>
          <w:sz w:val="20"/>
          <w:szCs w:val="20"/>
        </w:rPr>
      </w:pPr>
    </w:p>
    <w:p w:rsidR="008803D9" w:rsidRDefault="00BE2828">
      <w:pPr>
        <w:divId w:val="745421310"/>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Safety Monitoring System and Compliance Initiative for Mexico-Domiciled Motor Carriers Operating in the United States</w:t>
        </w:r>
      </w:hyperlink>
    </w:p>
    <w:p w:rsidR="008803D9" w:rsidRDefault="008803D9">
      <w:pPr>
        <w:rPr>
          <w:rFonts w:ascii="Times" w:eastAsia="Times New Roman" w:hAnsi="Times" w:cs="Times"/>
          <w:sz w:val="20"/>
          <w:szCs w:val="20"/>
        </w:rPr>
      </w:pPr>
    </w:p>
    <w:p w:rsidR="008803D9" w:rsidRDefault="00BE2828">
      <w:pPr>
        <w:divId w:val="1901550947"/>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Certification of Safety Auditors, Safety Investigators, and Safety Inspectors</w:t>
        </w:r>
      </w:hyperlink>
    </w:p>
    <w:p w:rsidR="008803D9" w:rsidRDefault="008803D9">
      <w:pPr>
        <w:rPr>
          <w:rFonts w:ascii="Times" w:eastAsia="Times New Roman" w:hAnsi="Times" w:cs="Times"/>
          <w:sz w:val="20"/>
          <w:szCs w:val="20"/>
        </w:rPr>
      </w:pPr>
    </w:p>
    <w:p w:rsidR="008803D9" w:rsidRDefault="00BE2828">
      <w:pPr>
        <w:divId w:val="866990662"/>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 xml:space="preserve">Limitations on the Issuance of Commercial Driver Licenses with a Hazardous Materials Endorsement </w:t>
        </w:r>
      </w:hyperlink>
    </w:p>
    <w:p w:rsidR="008803D9" w:rsidRDefault="008803D9">
      <w:pPr>
        <w:rPr>
          <w:rFonts w:ascii="Times" w:eastAsia="Times New Roman" w:hAnsi="Times" w:cs="Times"/>
          <w:sz w:val="20"/>
          <w:szCs w:val="20"/>
        </w:rPr>
      </w:pPr>
    </w:p>
    <w:p w:rsidR="008803D9" w:rsidRDefault="00BE2828">
      <w:pPr>
        <w:divId w:val="842548166"/>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Qualifications of Drivers; Diabetes Standard</w:t>
        </w:r>
      </w:hyperlink>
    </w:p>
    <w:p w:rsidR="008803D9" w:rsidRDefault="008803D9">
      <w:pPr>
        <w:rPr>
          <w:rFonts w:ascii="Times" w:eastAsia="Times New Roman" w:hAnsi="Times" w:cs="Times"/>
          <w:sz w:val="20"/>
          <w:szCs w:val="20"/>
        </w:rPr>
      </w:pPr>
    </w:p>
    <w:p w:rsidR="008803D9" w:rsidRDefault="00BE2828">
      <w:pPr>
        <w:divId w:val="650527450"/>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Consumer Complaint Information</w:t>
        </w:r>
      </w:hyperlink>
    </w:p>
    <w:p w:rsidR="008803D9" w:rsidRDefault="008803D9">
      <w:pPr>
        <w:rPr>
          <w:rFonts w:ascii="Times" w:eastAsia="Times New Roman" w:hAnsi="Times" w:cs="Times"/>
          <w:sz w:val="20"/>
          <w:szCs w:val="20"/>
        </w:rPr>
      </w:pPr>
    </w:p>
    <w:p w:rsidR="008803D9" w:rsidRDefault="00BE2828">
      <w:pPr>
        <w:divId w:val="1131636384"/>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Minimum Training Requirements for Entry Level Commercial Motor Vehicle Operations (MAP-21)</w:t>
        </w:r>
      </w:hyperlink>
    </w:p>
    <w:p w:rsidR="008803D9" w:rsidRDefault="008803D9">
      <w:pPr>
        <w:rPr>
          <w:rFonts w:ascii="Times" w:eastAsia="Times New Roman" w:hAnsi="Times" w:cs="Times"/>
          <w:sz w:val="20"/>
          <w:szCs w:val="20"/>
        </w:rPr>
      </w:pPr>
    </w:p>
    <w:p w:rsidR="008803D9" w:rsidRDefault="00BE2828">
      <w:pPr>
        <w:divId w:val="745490120"/>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 xml:space="preserve">Carrier Safety Fitness Determination </w:t>
        </w:r>
      </w:hyperlink>
    </w:p>
    <w:p w:rsidR="008803D9" w:rsidRDefault="008803D9">
      <w:pPr>
        <w:rPr>
          <w:rFonts w:ascii="Times" w:eastAsia="Times New Roman" w:hAnsi="Times" w:cs="Times"/>
          <w:sz w:val="20"/>
          <w:szCs w:val="20"/>
        </w:rPr>
      </w:pPr>
    </w:p>
    <w:p w:rsidR="008803D9" w:rsidRDefault="00BE2828">
      <w:pPr>
        <w:divId w:val="1951354449"/>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New Entrant Safety Assurance Process: Implementation of Section 210(b) of the Motor Carrier Safety Improvement Act of 1999</w:t>
        </w:r>
      </w:hyperlink>
    </w:p>
    <w:p w:rsidR="008803D9" w:rsidRDefault="008803D9">
      <w:pPr>
        <w:rPr>
          <w:rFonts w:ascii="Times" w:eastAsia="Times New Roman" w:hAnsi="Times" w:cs="Times"/>
          <w:sz w:val="20"/>
          <w:szCs w:val="20"/>
        </w:rPr>
      </w:pPr>
    </w:p>
    <w:p w:rsidR="008803D9" w:rsidRDefault="00BE2828">
      <w:pPr>
        <w:divId w:val="492721423"/>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Commercial Driver's License Drug and Alcohol Clearinghouse (MAP-21)</w:t>
        </w:r>
      </w:hyperlink>
    </w:p>
    <w:p w:rsidR="008803D9" w:rsidRDefault="008803D9">
      <w:pPr>
        <w:rPr>
          <w:rFonts w:ascii="Times" w:eastAsia="Times New Roman" w:hAnsi="Times" w:cs="Times"/>
          <w:sz w:val="20"/>
          <w:szCs w:val="20"/>
        </w:rPr>
      </w:pPr>
    </w:p>
    <w:p w:rsidR="008803D9" w:rsidRDefault="00BE2828">
      <w:pPr>
        <w:divId w:val="1345129097"/>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Electronic Logging Devices and Hours of Service Supporting Documents (MAP-21)</w:t>
        </w:r>
      </w:hyperlink>
    </w:p>
    <w:p w:rsidR="008803D9" w:rsidRDefault="008803D9">
      <w:pPr>
        <w:rPr>
          <w:rFonts w:ascii="Times" w:eastAsia="Times New Roman" w:hAnsi="Times" w:cs="Times"/>
          <w:sz w:val="20"/>
          <w:szCs w:val="20"/>
        </w:rPr>
      </w:pPr>
    </w:p>
    <w:p w:rsidR="008803D9" w:rsidRDefault="00BE2828">
      <w:pPr>
        <w:divId w:val="947859920"/>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Lease and Interchange of Vehicles; Motor Carriers of Passengers</w:t>
        </w:r>
      </w:hyperlink>
    </w:p>
    <w:p w:rsidR="008803D9" w:rsidRDefault="008803D9">
      <w:pPr>
        <w:rPr>
          <w:rFonts w:ascii="Times" w:eastAsia="Times New Roman" w:hAnsi="Times" w:cs="Times"/>
          <w:sz w:val="20"/>
          <w:szCs w:val="20"/>
        </w:rPr>
      </w:pPr>
    </w:p>
    <w:p w:rsidR="008803D9" w:rsidRDefault="00BE2828">
      <w:pPr>
        <w:divId w:val="116993083"/>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Inspection, Repair, and Maintenance; Driver-Vehicle Inspection Report (RRR)</w:t>
        </w:r>
      </w:hyperlink>
    </w:p>
    <w:p w:rsidR="008803D9" w:rsidRDefault="008803D9">
      <w:pPr>
        <w:rPr>
          <w:rFonts w:ascii="Times" w:eastAsia="Times New Roman" w:hAnsi="Times" w:cs="Times"/>
          <w:sz w:val="20"/>
          <w:szCs w:val="20"/>
        </w:rPr>
      </w:pPr>
    </w:p>
    <w:p w:rsidR="008803D9" w:rsidRDefault="00BE2828">
      <w:pPr>
        <w:divId w:val="1751466450"/>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MAP-21 Enhancements to the Unified Registration System (MAP-21)</w:t>
        </w:r>
      </w:hyperlink>
    </w:p>
    <w:p w:rsidR="008803D9" w:rsidRDefault="008803D9">
      <w:pPr>
        <w:rPr>
          <w:rFonts w:ascii="Times" w:eastAsia="Times New Roman" w:hAnsi="Times" w:cs="Times"/>
          <w:sz w:val="20"/>
          <w:szCs w:val="20"/>
        </w:rPr>
      </w:pPr>
    </w:p>
    <w:p w:rsidR="008803D9" w:rsidRDefault="00BE2828">
      <w:pPr>
        <w:divId w:val="963266193"/>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Prohibition of Coercion (MAP-21)</w:t>
        </w:r>
      </w:hyperlink>
    </w:p>
    <w:p w:rsidR="008803D9" w:rsidRDefault="008803D9">
      <w:pPr>
        <w:rPr>
          <w:rFonts w:ascii="Times" w:eastAsia="Times New Roman" w:hAnsi="Times" w:cs="Times"/>
          <w:sz w:val="20"/>
          <w:szCs w:val="20"/>
        </w:rPr>
      </w:pPr>
    </w:p>
    <w:p w:rsidR="008803D9" w:rsidRDefault="00BE2828">
      <w:pPr>
        <w:rPr>
          <w:rFonts w:ascii="Times" w:eastAsia="Times New Roman" w:hAnsi="Times" w:cs="Times"/>
        </w:rPr>
      </w:pPr>
      <w:r>
        <w:rPr>
          <w:rFonts w:ascii="Times" w:eastAsia="Times New Roman" w:hAnsi="Times" w:cs="Times"/>
          <w:b/>
          <w:bCs/>
        </w:rPr>
        <w:t>Federal Railroad Administration</w:t>
      </w:r>
    </w:p>
    <w:p w:rsidR="008803D9" w:rsidRDefault="00BE2828">
      <w:pPr>
        <w:divId w:val="1442261687"/>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Critical Incident Stress Plan; "Critical Incident" Definition</w:t>
        </w:r>
      </w:hyperlink>
    </w:p>
    <w:p w:rsidR="008803D9" w:rsidRDefault="008803D9">
      <w:pPr>
        <w:rPr>
          <w:rFonts w:ascii="Times" w:eastAsia="Times New Roman" w:hAnsi="Times" w:cs="Times"/>
          <w:sz w:val="20"/>
          <w:szCs w:val="20"/>
        </w:rPr>
      </w:pPr>
    </w:p>
    <w:p w:rsidR="008803D9" w:rsidRDefault="00BE2828">
      <w:pPr>
        <w:divId w:val="1239512773"/>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Training Standards for Railroad Employees</w:t>
        </w:r>
      </w:hyperlink>
    </w:p>
    <w:p w:rsidR="008803D9" w:rsidRDefault="008803D9">
      <w:pPr>
        <w:rPr>
          <w:rFonts w:ascii="Times" w:eastAsia="Times New Roman" w:hAnsi="Times" w:cs="Times"/>
          <w:sz w:val="20"/>
          <w:szCs w:val="20"/>
        </w:rPr>
      </w:pPr>
    </w:p>
    <w:p w:rsidR="008803D9" w:rsidRDefault="00BE2828">
      <w:pPr>
        <w:divId w:val="205529523"/>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 xml:space="preserve">Alcohol and Controlled Substance Testing for Maintenance-of-Way Employees </w:t>
        </w:r>
      </w:hyperlink>
    </w:p>
    <w:p w:rsidR="008803D9" w:rsidRDefault="008803D9">
      <w:pPr>
        <w:rPr>
          <w:rFonts w:ascii="Times" w:eastAsia="Times New Roman" w:hAnsi="Times" w:cs="Times"/>
          <w:sz w:val="20"/>
          <w:szCs w:val="20"/>
        </w:rPr>
      </w:pPr>
    </w:p>
    <w:p w:rsidR="008803D9" w:rsidRDefault="00BE2828">
      <w:pPr>
        <w:divId w:val="1485466996"/>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Risk Reduction Program</w:t>
        </w:r>
      </w:hyperlink>
    </w:p>
    <w:p w:rsidR="008803D9" w:rsidRDefault="008803D9">
      <w:pPr>
        <w:rPr>
          <w:rFonts w:ascii="Times" w:eastAsia="Times New Roman" w:hAnsi="Times" w:cs="Times"/>
          <w:sz w:val="20"/>
          <w:szCs w:val="20"/>
        </w:rPr>
      </w:pPr>
    </w:p>
    <w:p w:rsidR="008803D9" w:rsidRDefault="00BE2828">
      <w:pPr>
        <w:divId w:val="899905779"/>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Emergency Escape Breathing Apparatus</w:t>
        </w:r>
      </w:hyperlink>
    </w:p>
    <w:p w:rsidR="008803D9" w:rsidRDefault="008803D9">
      <w:pPr>
        <w:rPr>
          <w:rFonts w:ascii="Times" w:eastAsia="Times New Roman" w:hAnsi="Times" w:cs="Times"/>
          <w:sz w:val="20"/>
          <w:szCs w:val="20"/>
        </w:rPr>
      </w:pPr>
    </w:p>
    <w:p w:rsidR="008803D9" w:rsidRDefault="00BE2828">
      <w:pPr>
        <w:divId w:val="865409075"/>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High-Speed Rail Corridor Development and Capital Investment Grants to Support Intercity Passenger Rail Service</w:t>
        </w:r>
      </w:hyperlink>
    </w:p>
    <w:p w:rsidR="008803D9" w:rsidRDefault="008803D9">
      <w:pPr>
        <w:rPr>
          <w:rFonts w:ascii="Times" w:eastAsia="Times New Roman" w:hAnsi="Times" w:cs="Times"/>
          <w:sz w:val="20"/>
          <w:szCs w:val="20"/>
        </w:rPr>
      </w:pPr>
    </w:p>
    <w:p w:rsidR="008803D9" w:rsidRDefault="00BE2828">
      <w:pPr>
        <w:divId w:val="1499422108"/>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Passenger Train Emergency Systems; Doors, Emergency Lighting, Emergency Signage and Markings for Egress and Access, and Low-Location Emergency Exit Path Marking; Miscellaneous Amendments</w:t>
        </w:r>
      </w:hyperlink>
    </w:p>
    <w:p w:rsidR="008803D9" w:rsidRDefault="008803D9">
      <w:pPr>
        <w:rPr>
          <w:rFonts w:ascii="Times" w:eastAsia="Times New Roman" w:hAnsi="Times" w:cs="Times"/>
          <w:sz w:val="20"/>
          <w:szCs w:val="20"/>
        </w:rPr>
      </w:pPr>
    </w:p>
    <w:p w:rsidR="008803D9" w:rsidRDefault="00BE2828">
      <w:pPr>
        <w:divId w:val="1251356967"/>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High-Speed Intercity Passenger Rail (HSIPR) Program; Buy America Program Requirements</w:t>
        </w:r>
      </w:hyperlink>
    </w:p>
    <w:p w:rsidR="008803D9" w:rsidRDefault="008803D9">
      <w:pPr>
        <w:rPr>
          <w:rFonts w:ascii="Times" w:eastAsia="Times New Roman" w:hAnsi="Times" w:cs="Times"/>
          <w:sz w:val="20"/>
          <w:szCs w:val="20"/>
        </w:rPr>
      </w:pPr>
    </w:p>
    <w:p w:rsidR="008803D9" w:rsidRDefault="00BE2828">
      <w:pPr>
        <w:divId w:val="869532055"/>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8803D9" w:rsidRDefault="008803D9">
      <w:pPr>
        <w:rPr>
          <w:rFonts w:ascii="Times" w:eastAsia="Times New Roman" w:hAnsi="Times" w:cs="Times"/>
          <w:sz w:val="20"/>
          <w:szCs w:val="20"/>
        </w:rPr>
      </w:pPr>
    </w:p>
    <w:p w:rsidR="008803D9" w:rsidRDefault="00BE2828">
      <w:pPr>
        <w:divId w:val="32849384"/>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Roadway Worker Protection; Adjacent-Track On-Track Safety - Response to Petitions for Reconsideration</w:t>
        </w:r>
      </w:hyperlink>
    </w:p>
    <w:p w:rsidR="008803D9" w:rsidRDefault="008803D9">
      <w:pPr>
        <w:rPr>
          <w:rFonts w:ascii="Times" w:eastAsia="Times New Roman" w:hAnsi="Times" w:cs="Times"/>
          <w:sz w:val="20"/>
          <w:szCs w:val="20"/>
        </w:rPr>
      </w:pPr>
    </w:p>
    <w:p w:rsidR="008803D9" w:rsidRDefault="00BE2828">
      <w:pPr>
        <w:divId w:val="166942665"/>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Safety Glazing Standards; Miscellaneous Revisions (RRR)</w:t>
        </w:r>
      </w:hyperlink>
    </w:p>
    <w:p w:rsidR="008803D9" w:rsidRDefault="008803D9">
      <w:pPr>
        <w:rPr>
          <w:rFonts w:ascii="Times" w:eastAsia="Times New Roman" w:hAnsi="Times" w:cs="Times"/>
          <w:sz w:val="20"/>
          <w:szCs w:val="20"/>
        </w:rPr>
      </w:pPr>
    </w:p>
    <w:p w:rsidR="008803D9" w:rsidRDefault="00BE2828">
      <w:pPr>
        <w:divId w:val="1615794721"/>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Surface Transportation Project Delivery Program Application Requirements</w:t>
        </w:r>
      </w:hyperlink>
    </w:p>
    <w:p w:rsidR="008803D9" w:rsidRDefault="008803D9">
      <w:pPr>
        <w:rPr>
          <w:rFonts w:ascii="Times" w:eastAsia="Times New Roman" w:hAnsi="Times" w:cs="Times"/>
          <w:sz w:val="20"/>
          <w:szCs w:val="20"/>
        </w:rPr>
      </w:pPr>
    </w:p>
    <w:p w:rsidR="008803D9" w:rsidRDefault="00BE2828">
      <w:pPr>
        <w:divId w:val="243607722"/>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Passenger Equipment Safety Standards; Standards for Alternative Compliance and High-Speed Trainsets</w:t>
        </w:r>
      </w:hyperlink>
    </w:p>
    <w:p w:rsidR="008803D9" w:rsidRDefault="008803D9">
      <w:pPr>
        <w:rPr>
          <w:rFonts w:ascii="Times" w:eastAsia="Times New Roman" w:hAnsi="Times" w:cs="Times"/>
          <w:sz w:val="20"/>
          <w:szCs w:val="20"/>
        </w:rPr>
      </w:pPr>
    </w:p>
    <w:p w:rsidR="008803D9" w:rsidRDefault="00BE2828">
      <w:pPr>
        <w:rPr>
          <w:rFonts w:ascii="Times" w:eastAsia="Times New Roman" w:hAnsi="Times" w:cs="Times"/>
        </w:rPr>
      </w:pPr>
      <w:r>
        <w:rPr>
          <w:rFonts w:ascii="Times" w:eastAsia="Times New Roman" w:hAnsi="Times" w:cs="Times"/>
          <w:b/>
          <w:bCs/>
        </w:rPr>
        <w:t>Federal Transit Administration</w:t>
      </w:r>
    </w:p>
    <w:p w:rsidR="008803D9" w:rsidRDefault="00BE2828">
      <w:pPr>
        <w:divId w:val="541479894"/>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Private Sector Participation</w:t>
        </w:r>
      </w:hyperlink>
    </w:p>
    <w:p w:rsidR="008803D9" w:rsidRDefault="008803D9">
      <w:pPr>
        <w:rPr>
          <w:rFonts w:ascii="Times" w:eastAsia="Times New Roman" w:hAnsi="Times" w:cs="Times"/>
          <w:sz w:val="20"/>
          <w:szCs w:val="20"/>
        </w:rPr>
      </w:pPr>
    </w:p>
    <w:p w:rsidR="008803D9" w:rsidRDefault="00BE2828">
      <w:pPr>
        <w:divId w:val="1196190814"/>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Transit Asset Management</w:t>
        </w:r>
      </w:hyperlink>
    </w:p>
    <w:p w:rsidR="008803D9" w:rsidRDefault="008803D9">
      <w:pPr>
        <w:rPr>
          <w:rFonts w:ascii="Times" w:eastAsia="Times New Roman" w:hAnsi="Times" w:cs="Times"/>
          <w:sz w:val="20"/>
          <w:szCs w:val="20"/>
        </w:rPr>
      </w:pPr>
    </w:p>
    <w:p w:rsidR="008803D9" w:rsidRDefault="00BE2828">
      <w:pPr>
        <w:divId w:val="13003027"/>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Statewide and Nonmetropolitan Transportation Planning; Metropolitan Transportation Planning (MAP-21)</w:t>
        </w:r>
      </w:hyperlink>
    </w:p>
    <w:p w:rsidR="008803D9" w:rsidRDefault="008803D9">
      <w:pPr>
        <w:rPr>
          <w:rFonts w:ascii="Times" w:eastAsia="Times New Roman" w:hAnsi="Times" w:cs="Times"/>
          <w:sz w:val="20"/>
          <w:szCs w:val="20"/>
        </w:rPr>
      </w:pPr>
    </w:p>
    <w:p w:rsidR="008803D9" w:rsidRDefault="00BE2828">
      <w:pPr>
        <w:divId w:val="332878181"/>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Bus Testing: Pass/Fail and Safety Criteria (MAP-21)</w:t>
        </w:r>
      </w:hyperlink>
    </w:p>
    <w:p w:rsidR="008803D9" w:rsidRDefault="008803D9">
      <w:pPr>
        <w:rPr>
          <w:rFonts w:ascii="Times" w:eastAsia="Times New Roman" w:hAnsi="Times" w:cs="Times"/>
          <w:sz w:val="20"/>
          <w:szCs w:val="20"/>
        </w:rPr>
      </w:pPr>
    </w:p>
    <w:p w:rsidR="008803D9" w:rsidRDefault="00BE2828">
      <w:pPr>
        <w:divId w:val="598027525"/>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Public Transportation Emergency Relief Program (MAP-21)</w:t>
        </w:r>
      </w:hyperlink>
    </w:p>
    <w:p w:rsidR="008803D9" w:rsidRDefault="008803D9">
      <w:pPr>
        <w:rPr>
          <w:rFonts w:ascii="Times" w:eastAsia="Times New Roman" w:hAnsi="Times" w:cs="Times"/>
          <w:sz w:val="20"/>
          <w:szCs w:val="20"/>
        </w:rPr>
      </w:pPr>
    </w:p>
    <w:p w:rsidR="008803D9" w:rsidRDefault="00BE2828">
      <w:pPr>
        <w:divId w:val="1037772983"/>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Additional Categorical Exclusions under NEPA (MAP-21)</w:t>
        </w:r>
      </w:hyperlink>
    </w:p>
    <w:p w:rsidR="008803D9" w:rsidRDefault="008803D9">
      <w:pPr>
        <w:rPr>
          <w:rFonts w:ascii="Times" w:eastAsia="Times New Roman" w:hAnsi="Times" w:cs="Times"/>
          <w:sz w:val="20"/>
          <w:szCs w:val="20"/>
        </w:rPr>
      </w:pPr>
    </w:p>
    <w:p w:rsidR="008803D9" w:rsidRDefault="00BE2828">
      <w:pPr>
        <w:divId w:val="346297785"/>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Surface Transportation Project Delivery Program</w:t>
        </w:r>
      </w:hyperlink>
    </w:p>
    <w:p w:rsidR="008803D9" w:rsidRDefault="008803D9">
      <w:pPr>
        <w:rPr>
          <w:rFonts w:ascii="Times" w:eastAsia="Times New Roman" w:hAnsi="Times" w:cs="Times"/>
          <w:sz w:val="20"/>
          <w:szCs w:val="20"/>
        </w:rPr>
      </w:pPr>
    </w:p>
    <w:p w:rsidR="008803D9" w:rsidRDefault="00BE2828">
      <w:pPr>
        <w:divId w:val="1923489639"/>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Buy America: Amendments (MAP-21)</w:t>
        </w:r>
      </w:hyperlink>
    </w:p>
    <w:p w:rsidR="008803D9" w:rsidRDefault="008803D9">
      <w:pPr>
        <w:rPr>
          <w:rFonts w:ascii="Times" w:eastAsia="Times New Roman" w:hAnsi="Times" w:cs="Times"/>
          <w:sz w:val="20"/>
          <w:szCs w:val="20"/>
        </w:rPr>
      </w:pPr>
    </w:p>
    <w:p w:rsidR="008803D9" w:rsidRDefault="00BE2828">
      <w:pPr>
        <w:divId w:val="1438789160"/>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Core Capacity Projects (MAP-21)</w:t>
        </w:r>
      </w:hyperlink>
    </w:p>
    <w:p w:rsidR="008803D9" w:rsidRDefault="008803D9">
      <w:pPr>
        <w:rPr>
          <w:rFonts w:ascii="Times" w:eastAsia="Times New Roman" w:hAnsi="Times" w:cs="Times"/>
          <w:sz w:val="20"/>
          <w:szCs w:val="20"/>
        </w:rPr>
      </w:pPr>
    </w:p>
    <w:p w:rsidR="008803D9" w:rsidRDefault="00BE2828">
      <w:pPr>
        <w:divId w:val="1095596907"/>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New and Small Start Projects (MAP-21)</w:t>
        </w:r>
      </w:hyperlink>
    </w:p>
    <w:p w:rsidR="008803D9" w:rsidRDefault="008803D9">
      <w:pPr>
        <w:rPr>
          <w:rFonts w:ascii="Times" w:eastAsia="Times New Roman" w:hAnsi="Times" w:cs="Times"/>
          <w:sz w:val="20"/>
          <w:szCs w:val="20"/>
        </w:rPr>
      </w:pPr>
    </w:p>
    <w:p w:rsidR="008803D9" w:rsidRDefault="00BE2828">
      <w:pPr>
        <w:divId w:val="1403716836"/>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State Safety Oversight (MAP-21)</w:t>
        </w:r>
      </w:hyperlink>
    </w:p>
    <w:p w:rsidR="008803D9" w:rsidRDefault="008803D9">
      <w:pPr>
        <w:rPr>
          <w:rFonts w:ascii="Times" w:eastAsia="Times New Roman" w:hAnsi="Times" w:cs="Times"/>
          <w:sz w:val="20"/>
          <w:szCs w:val="20"/>
        </w:rPr>
      </w:pPr>
    </w:p>
    <w:p w:rsidR="008803D9" w:rsidRDefault="00BE2828">
      <w:pPr>
        <w:divId w:val="897670537"/>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National and Public Transportation Safety Plans (MAP-21)</w:t>
        </w:r>
      </w:hyperlink>
    </w:p>
    <w:p w:rsidR="008803D9" w:rsidRDefault="008803D9">
      <w:pPr>
        <w:rPr>
          <w:rFonts w:ascii="Times" w:eastAsia="Times New Roman" w:hAnsi="Times" w:cs="Times"/>
          <w:sz w:val="20"/>
          <w:szCs w:val="20"/>
        </w:rPr>
      </w:pPr>
    </w:p>
    <w:p w:rsidR="008803D9" w:rsidRDefault="00BE2828">
      <w:pPr>
        <w:rPr>
          <w:rFonts w:ascii="Times" w:eastAsia="Times New Roman" w:hAnsi="Times" w:cs="Times"/>
        </w:rPr>
      </w:pPr>
      <w:r>
        <w:rPr>
          <w:rFonts w:ascii="Times" w:eastAsia="Times New Roman" w:hAnsi="Times" w:cs="Times"/>
          <w:b/>
          <w:bCs/>
        </w:rPr>
        <w:t>Maritime Administration</w:t>
      </w:r>
    </w:p>
    <w:p w:rsidR="008803D9" w:rsidRDefault="00BE2828">
      <w:pPr>
        <w:divId w:val="2030912734"/>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Regulations To Be Followed by All Departments, Agencies and Shippers Having Responsibility To Provide a Preference for U.S.-Flag Vessels in the Shipment of Cargoes on Ocean Vessels</w:t>
        </w:r>
      </w:hyperlink>
    </w:p>
    <w:p w:rsidR="008803D9" w:rsidRDefault="008803D9">
      <w:pPr>
        <w:rPr>
          <w:rFonts w:ascii="Times" w:eastAsia="Times New Roman" w:hAnsi="Times" w:cs="Times"/>
          <w:sz w:val="20"/>
          <w:szCs w:val="20"/>
        </w:rPr>
      </w:pPr>
    </w:p>
    <w:p w:rsidR="008803D9" w:rsidRDefault="00BE2828">
      <w:pPr>
        <w:divId w:val="374283278"/>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 xml:space="preserve">National Shipping Authority, Ship Manager Citizenship </w:t>
        </w:r>
      </w:hyperlink>
    </w:p>
    <w:p w:rsidR="008803D9" w:rsidRDefault="008803D9">
      <w:pPr>
        <w:rPr>
          <w:rFonts w:ascii="Times" w:eastAsia="Times New Roman" w:hAnsi="Times" w:cs="Times"/>
          <w:sz w:val="20"/>
          <w:szCs w:val="20"/>
        </w:rPr>
      </w:pPr>
    </w:p>
    <w:p w:rsidR="008803D9" w:rsidRDefault="00BE2828">
      <w:pPr>
        <w:rPr>
          <w:rFonts w:ascii="Times" w:eastAsia="Times New Roman" w:hAnsi="Times" w:cs="Times"/>
        </w:rPr>
      </w:pPr>
      <w:r>
        <w:rPr>
          <w:rFonts w:ascii="Times" w:eastAsia="Times New Roman" w:hAnsi="Times" w:cs="Times"/>
          <w:b/>
          <w:bCs/>
        </w:rPr>
        <w:t>National Highway Traffic Safety Administration</w:t>
      </w:r>
    </w:p>
    <w:p w:rsidR="008803D9" w:rsidRDefault="00BE2828">
      <w:pPr>
        <w:divId w:val="1390618291"/>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 xml:space="preserve">Federal Motor Vehicle Safety Standard No. 111, Rearview Mirrors </w:t>
        </w:r>
      </w:hyperlink>
    </w:p>
    <w:p w:rsidR="008803D9" w:rsidRDefault="008803D9">
      <w:pPr>
        <w:rPr>
          <w:rFonts w:ascii="Times" w:eastAsia="Times New Roman" w:hAnsi="Times" w:cs="Times"/>
          <w:sz w:val="20"/>
          <w:szCs w:val="20"/>
        </w:rPr>
      </w:pPr>
    </w:p>
    <w:p w:rsidR="008803D9" w:rsidRDefault="00BE2828">
      <w:pPr>
        <w:divId w:val="1127746604"/>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Require Installation of Seat Belts on Motorcoaches, FMVSS No. 208 (MAP-21)</w:t>
        </w:r>
      </w:hyperlink>
    </w:p>
    <w:p w:rsidR="008803D9" w:rsidRDefault="008803D9">
      <w:pPr>
        <w:rPr>
          <w:rFonts w:ascii="Times" w:eastAsia="Times New Roman" w:hAnsi="Times" w:cs="Times"/>
          <w:sz w:val="20"/>
          <w:szCs w:val="20"/>
        </w:rPr>
      </w:pPr>
    </w:p>
    <w:p w:rsidR="008803D9" w:rsidRDefault="00BE2828">
      <w:pPr>
        <w:divId w:val="2125464074"/>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Alternative Fuel Vehicle Badging and Fuel Compartment Labels on Alternative Fuel Usage</w:t>
        </w:r>
      </w:hyperlink>
    </w:p>
    <w:p w:rsidR="008803D9" w:rsidRDefault="008803D9">
      <w:pPr>
        <w:rPr>
          <w:rFonts w:ascii="Times" w:eastAsia="Times New Roman" w:hAnsi="Times" w:cs="Times"/>
          <w:sz w:val="20"/>
          <w:szCs w:val="20"/>
        </w:rPr>
      </w:pPr>
    </w:p>
    <w:p w:rsidR="008803D9" w:rsidRDefault="00BE2828">
      <w:pPr>
        <w:divId w:val="923029263"/>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Tire Fuel Efficiency Consumer Information - Part 2</w:t>
        </w:r>
      </w:hyperlink>
    </w:p>
    <w:p w:rsidR="008803D9" w:rsidRDefault="008803D9">
      <w:pPr>
        <w:rPr>
          <w:rFonts w:ascii="Times" w:eastAsia="Times New Roman" w:hAnsi="Times" w:cs="Times"/>
          <w:sz w:val="20"/>
          <w:szCs w:val="20"/>
        </w:rPr>
      </w:pPr>
    </w:p>
    <w:p w:rsidR="008803D9" w:rsidRDefault="00BE2828">
      <w:pPr>
        <w:divId w:val="308632470"/>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 xml:space="preserve">Mandatory Event Data Recorder Requirements </w:t>
        </w:r>
      </w:hyperlink>
    </w:p>
    <w:p w:rsidR="008803D9" w:rsidRDefault="008803D9">
      <w:pPr>
        <w:rPr>
          <w:rFonts w:ascii="Times" w:eastAsia="Times New Roman" w:hAnsi="Times" w:cs="Times"/>
          <w:sz w:val="20"/>
          <w:szCs w:val="20"/>
        </w:rPr>
      </w:pPr>
    </w:p>
    <w:p w:rsidR="008803D9" w:rsidRDefault="00BE2828">
      <w:pPr>
        <w:divId w:val="885222090"/>
        <w:rPr>
          <w:rFonts w:ascii="Times" w:eastAsia="Times New Roman" w:hAnsi="Times" w:cs="Times"/>
        </w:rPr>
      </w:pPr>
      <w:r>
        <w:rPr>
          <w:rFonts w:ascii="Times" w:eastAsia="Times New Roman" w:hAnsi="Times" w:cs="Times"/>
        </w:rPr>
        <w:lastRenderedPageBreak/>
        <w:t>85. </w:t>
      </w:r>
      <w:hyperlink w:anchor="85" w:history="1">
        <w:r>
          <w:rPr>
            <w:rStyle w:val="Hyperlink"/>
            <w:rFonts w:ascii="Times" w:eastAsia="Times New Roman" w:hAnsi="Times" w:cs="Times"/>
          </w:rPr>
          <w:t>Upgrade of Event Data Recorder Requirements</w:t>
        </w:r>
      </w:hyperlink>
    </w:p>
    <w:p w:rsidR="008803D9" w:rsidRDefault="008803D9">
      <w:pPr>
        <w:rPr>
          <w:rFonts w:ascii="Times" w:eastAsia="Times New Roman" w:hAnsi="Times" w:cs="Times"/>
          <w:sz w:val="20"/>
          <w:szCs w:val="20"/>
        </w:rPr>
      </w:pPr>
    </w:p>
    <w:p w:rsidR="008803D9" w:rsidRDefault="00BE2828">
      <w:pPr>
        <w:divId w:val="1725636315"/>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 xml:space="preserve">Heavy Vehicle Speed Limiters </w:t>
        </w:r>
      </w:hyperlink>
    </w:p>
    <w:p w:rsidR="008803D9" w:rsidRDefault="008803D9">
      <w:pPr>
        <w:rPr>
          <w:rFonts w:ascii="Times" w:eastAsia="Times New Roman" w:hAnsi="Times" w:cs="Times"/>
          <w:sz w:val="20"/>
          <w:szCs w:val="20"/>
        </w:rPr>
      </w:pPr>
    </w:p>
    <w:p w:rsidR="008803D9" w:rsidRDefault="00BE2828">
      <w:pPr>
        <w:divId w:val="1405490753"/>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 xml:space="preserve">Sound for Hybrid and Electric Vehicles </w:t>
        </w:r>
      </w:hyperlink>
    </w:p>
    <w:p w:rsidR="008803D9" w:rsidRDefault="008803D9">
      <w:pPr>
        <w:rPr>
          <w:rFonts w:ascii="Times" w:eastAsia="Times New Roman" w:hAnsi="Times" w:cs="Times"/>
          <w:sz w:val="20"/>
          <w:szCs w:val="20"/>
        </w:rPr>
      </w:pPr>
    </w:p>
    <w:p w:rsidR="008803D9" w:rsidRDefault="00BE2828">
      <w:pPr>
        <w:divId w:val="1504974854"/>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 xml:space="preserve">Establish Side Impact Performance Requirements for Child Restraint Systems (MAP-21) </w:t>
        </w:r>
      </w:hyperlink>
    </w:p>
    <w:p w:rsidR="008803D9" w:rsidRDefault="008803D9">
      <w:pPr>
        <w:rPr>
          <w:rFonts w:ascii="Times" w:eastAsia="Times New Roman" w:hAnsi="Times" w:cs="Times"/>
          <w:sz w:val="20"/>
          <w:szCs w:val="20"/>
        </w:rPr>
      </w:pPr>
    </w:p>
    <w:p w:rsidR="008803D9" w:rsidRDefault="00BE2828">
      <w:pPr>
        <w:divId w:val="1003774545"/>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 xml:space="preserve">Motorcoach Rollover Structural Integrity (MAP-21) </w:t>
        </w:r>
      </w:hyperlink>
    </w:p>
    <w:p w:rsidR="008803D9" w:rsidRDefault="008803D9">
      <w:pPr>
        <w:rPr>
          <w:rFonts w:ascii="Times" w:eastAsia="Times New Roman" w:hAnsi="Times" w:cs="Times"/>
          <w:sz w:val="20"/>
          <w:szCs w:val="20"/>
        </w:rPr>
      </w:pPr>
    </w:p>
    <w:p w:rsidR="008803D9" w:rsidRDefault="00BE2828">
      <w:pPr>
        <w:divId w:val="1539004105"/>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 xml:space="preserve">Electronic Stability Control Systems for Heavy Vehicles (MAP-21) </w:t>
        </w:r>
      </w:hyperlink>
    </w:p>
    <w:p w:rsidR="008803D9" w:rsidRDefault="008803D9">
      <w:pPr>
        <w:rPr>
          <w:rFonts w:ascii="Times" w:eastAsia="Times New Roman" w:hAnsi="Times" w:cs="Times"/>
          <w:sz w:val="20"/>
          <w:szCs w:val="20"/>
        </w:rPr>
      </w:pPr>
    </w:p>
    <w:p w:rsidR="008803D9" w:rsidRDefault="00BE2828">
      <w:pPr>
        <w:divId w:val="2006739311"/>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FMVSS No. 218 and Enforcement Policy Concerning Novelty Helmets</w:t>
        </w:r>
      </w:hyperlink>
    </w:p>
    <w:p w:rsidR="008803D9" w:rsidRDefault="008803D9">
      <w:pPr>
        <w:rPr>
          <w:rFonts w:ascii="Times" w:eastAsia="Times New Roman" w:hAnsi="Times" w:cs="Times"/>
          <w:sz w:val="20"/>
          <w:szCs w:val="20"/>
        </w:rPr>
      </w:pPr>
    </w:p>
    <w:p w:rsidR="008803D9" w:rsidRDefault="00BE2828">
      <w:pPr>
        <w:divId w:val="2051802871"/>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Amend Definition of 3-Wheeled Vehicles</w:t>
        </w:r>
      </w:hyperlink>
    </w:p>
    <w:p w:rsidR="008803D9" w:rsidRDefault="008803D9">
      <w:pPr>
        <w:rPr>
          <w:rFonts w:ascii="Times" w:eastAsia="Times New Roman" w:hAnsi="Times" w:cs="Times"/>
          <w:sz w:val="20"/>
          <w:szCs w:val="20"/>
        </w:rPr>
      </w:pPr>
    </w:p>
    <w:p w:rsidR="008803D9" w:rsidRDefault="00BE2828">
      <w:pPr>
        <w:divId w:val="917710520"/>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Part 571 New FMVSS, Lamps and Reflective Devices for Agricultural Equipment (MAP-21)</w:t>
        </w:r>
      </w:hyperlink>
    </w:p>
    <w:p w:rsidR="008803D9" w:rsidRDefault="008803D9">
      <w:pPr>
        <w:rPr>
          <w:rFonts w:ascii="Times" w:eastAsia="Times New Roman" w:hAnsi="Times" w:cs="Times"/>
          <w:sz w:val="20"/>
          <w:szCs w:val="20"/>
        </w:rPr>
      </w:pPr>
    </w:p>
    <w:p w:rsidR="008803D9" w:rsidRDefault="00BE2828">
      <w:pPr>
        <w:divId w:val="1734809321"/>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Uniform Procedures for State Highway Safety Programs (MAP-21)</w:t>
        </w:r>
      </w:hyperlink>
    </w:p>
    <w:p w:rsidR="008803D9" w:rsidRDefault="008803D9">
      <w:pPr>
        <w:rPr>
          <w:rFonts w:ascii="Times" w:eastAsia="Times New Roman" w:hAnsi="Times" w:cs="Times"/>
          <w:sz w:val="20"/>
          <w:szCs w:val="20"/>
        </w:rPr>
      </w:pPr>
    </w:p>
    <w:p w:rsidR="008803D9" w:rsidRDefault="00BE2828">
      <w:pPr>
        <w:divId w:val="1842432049"/>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Corrections and Minor Revisions to the MY 2014-2018 Greenhouse Gas Emissions Standards and Fuel Efficiency Standards for Medium- and Heavy-Duty Engines and Vehicles</w:t>
        </w:r>
      </w:hyperlink>
    </w:p>
    <w:p w:rsidR="008803D9" w:rsidRDefault="008803D9">
      <w:pPr>
        <w:rPr>
          <w:rFonts w:ascii="Times" w:eastAsia="Times New Roman" w:hAnsi="Times" w:cs="Times"/>
          <w:sz w:val="20"/>
          <w:szCs w:val="20"/>
        </w:rPr>
      </w:pPr>
    </w:p>
    <w:p w:rsidR="008803D9" w:rsidRDefault="00BE2828">
      <w:pPr>
        <w:divId w:val="729497965"/>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 xml:space="preserve">FMVSS No. 571.108 License Plate Mounting Angle </w:t>
        </w:r>
      </w:hyperlink>
    </w:p>
    <w:p w:rsidR="008803D9" w:rsidRDefault="008803D9">
      <w:pPr>
        <w:rPr>
          <w:rFonts w:ascii="Times" w:eastAsia="Times New Roman" w:hAnsi="Times" w:cs="Times"/>
          <w:sz w:val="20"/>
          <w:szCs w:val="20"/>
        </w:rPr>
      </w:pPr>
    </w:p>
    <w:p w:rsidR="008803D9" w:rsidRDefault="00BE2828">
      <w:pPr>
        <w:rPr>
          <w:rFonts w:ascii="Times" w:eastAsia="Times New Roman" w:hAnsi="Times" w:cs="Times"/>
        </w:rPr>
      </w:pPr>
      <w:r>
        <w:rPr>
          <w:rFonts w:ascii="Times" w:eastAsia="Times New Roman" w:hAnsi="Times" w:cs="Times"/>
          <w:b/>
          <w:bCs/>
        </w:rPr>
        <w:t>Office of the Secretary</w:t>
      </w:r>
    </w:p>
    <w:p w:rsidR="008803D9" w:rsidRDefault="00BE2828">
      <w:pPr>
        <w:divId w:val="190338686"/>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Protection of Sensitive Security Information</w:t>
        </w:r>
      </w:hyperlink>
    </w:p>
    <w:p w:rsidR="008803D9" w:rsidRDefault="008803D9">
      <w:pPr>
        <w:rPr>
          <w:rFonts w:ascii="Times" w:eastAsia="Times New Roman" w:hAnsi="Times" w:cs="Times"/>
          <w:sz w:val="20"/>
          <w:szCs w:val="20"/>
        </w:rPr>
      </w:pPr>
    </w:p>
    <w:p w:rsidR="008803D9" w:rsidRDefault="00BE2828">
      <w:pPr>
        <w:divId w:val="1076317175"/>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Use of the Seat-Strapping Method for Carrying a Wheelchair on an Aircraft</w:t>
        </w:r>
      </w:hyperlink>
    </w:p>
    <w:p w:rsidR="008803D9" w:rsidRDefault="008803D9">
      <w:pPr>
        <w:rPr>
          <w:rFonts w:ascii="Times" w:eastAsia="Times New Roman" w:hAnsi="Times" w:cs="Times"/>
          <w:sz w:val="20"/>
          <w:szCs w:val="20"/>
        </w:rPr>
      </w:pPr>
    </w:p>
    <w:p w:rsidR="008803D9" w:rsidRDefault="00BE2828">
      <w:pPr>
        <w:divId w:val="1407262788"/>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 xml:space="preserve">Stowage of Wheelchairs, other Mobility Aids and other Assistive Devices </w:t>
        </w:r>
      </w:hyperlink>
    </w:p>
    <w:p w:rsidR="008803D9" w:rsidRDefault="008803D9">
      <w:pPr>
        <w:rPr>
          <w:rFonts w:ascii="Times" w:eastAsia="Times New Roman" w:hAnsi="Times" w:cs="Times"/>
          <w:sz w:val="20"/>
          <w:szCs w:val="20"/>
        </w:rPr>
      </w:pPr>
    </w:p>
    <w:p w:rsidR="008803D9" w:rsidRDefault="00BE2828">
      <w:pPr>
        <w:divId w:val="1505243818"/>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 xml:space="preserve">Accessibility of Airports </w:t>
        </w:r>
      </w:hyperlink>
    </w:p>
    <w:p w:rsidR="008803D9" w:rsidRDefault="008803D9">
      <w:pPr>
        <w:rPr>
          <w:rFonts w:ascii="Times" w:eastAsia="Times New Roman" w:hAnsi="Times" w:cs="Times"/>
          <w:sz w:val="20"/>
          <w:szCs w:val="20"/>
        </w:rPr>
      </w:pPr>
    </w:p>
    <w:p w:rsidR="008803D9" w:rsidRDefault="00BE2828">
      <w:pPr>
        <w:divId w:val="1300844723"/>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 xml:space="preserve">Accessibility of Carrier Websites and Ticket Kiosks </w:t>
        </w:r>
      </w:hyperlink>
    </w:p>
    <w:p w:rsidR="008803D9" w:rsidRDefault="008803D9">
      <w:pPr>
        <w:rPr>
          <w:rFonts w:ascii="Times" w:eastAsia="Times New Roman" w:hAnsi="Times" w:cs="Times"/>
          <w:sz w:val="20"/>
          <w:szCs w:val="20"/>
        </w:rPr>
      </w:pPr>
    </w:p>
    <w:p w:rsidR="008803D9" w:rsidRDefault="00BE2828">
      <w:pPr>
        <w:divId w:val="2103255728"/>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Smoking of Electronic Cigarettes On Commercial Aircraft</w:t>
        </w:r>
      </w:hyperlink>
    </w:p>
    <w:p w:rsidR="008803D9" w:rsidRDefault="008803D9">
      <w:pPr>
        <w:rPr>
          <w:rFonts w:ascii="Times" w:eastAsia="Times New Roman" w:hAnsi="Times" w:cs="Times"/>
          <w:sz w:val="20"/>
          <w:szCs w:val="20"/>
        </w:rPr>
      </w:pPr>
    </w:p>
    <w:p w:rsidR="008803D9" w:rsidRDefault="00BE2828">
      <w:pPr>
        <w:divId w:val="1337077756"/>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Disadvantaged Business Enterprise (DBE Program Improvements, Phase 2) (RRR)</w:t>
        </w:r>
      </w:hyperlink>
    </w:p>
    <w:p w:rsidR="008803D9" w:rsidRDefault="008803D9">
      <w:pPr>
        <w:rPr>
          <w:rFonts w:ascii="Times" w:eastAsia="Times New Roman" w:hAnsi="Times" w:cs="Times"/>
          <w:sz w:val="20"/>
          <w:szCs w:val="20"/>
        </w:rPr>
      </w:pPr>
    </w:p>
    <w:p w:rsidR="008803D9" w:rsidRDefault="00BE2828">
      <w:pPr>
        <w:divId w:val="1867131169"/>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Enhancing Airline Passenger Protections III</w:t>
        </w:r>
      </w:hyperlink>
    </w:p>
    <w:p w:rsidR="008803D9" w:rsidRDefault="008803D9">
      <w:pPr>
        <w:rPr>
          <w:rFonts w:ascii="Times" w:eastAsia="Times New Roman" w:hAnsi="Times" w:cs="Times"/>
          <w:sz w:val="20"/>
          <w:szCs w:val="20"/>
        </w:rPr>
      </w:pPr>
    </w:p>
    <w:p w:rsidR="008803D9" w:rsidRDefault="00BE2828">
      <w:pPr>
        <w:divId w:val="1782991613"/>
        <w:rPr>
          <w:rFonts w:ascii="Times" w:eastAsia="Times New Roman" w:hAnsi="Times" w:cs="Times"/>
        </w:rPr>
      </w:pPr>
      <w:r>
        <w:rPr>
          <w:rFonts w:ascii="Times" w:eastAsia="Times New Roman" w:hAnsi="Times" w:cs="Times"/>
        </w:rPr>
        <w:t>105. </w:t>
      </w:r>
      <w:hyperlink w:anchor="105" w:history="1">
        <w:r>
          <w:rPr>
            <w:rStyle w:val="Hyperlink"/>
            <w:rFonts w:ascii="Times" w:eastAsia="Times New Roman" w:hAnsi="Times" w:cs="Times"/>
          </w:rPr>
          <w:t>Carrier-Supplied Medical Oxygen, Accessible In-Flight Entertainment Systems, Service Animals, and Accessible Lavatories on Single-Aisle Aircraft</w:t>
        </w:r>
      </w:hyperlink>
    </w:p>
    <w:p w:rsidR="008803D9" w:rsidRDefault="008803D9">
      <w:pPr>
        <w:rPr>
          <w:rFonts w:ascii="Times" w:eastAsia="Times New Roman" w:hAnsi="Times" w:cs="Times"/>
          <w:sz w:val="20"/>
          <w:szCs w:val="20"/>
        </w:rPr>
      </w:pPr>
    </w:p>
    <w:p w:rsidR="008803D9" w:rsidRDefault="00BE2828">
      <w:pPr>
        <w:divId w:val="1861964630"/>
        <w:rPr>
          <w:rFonts w:ascii="Times" w:eastAsia="Times New Roman" w:hAnsi="Times" w:cs="Times"/>
        </w:rPr>
      </w:pPr>
      <w:r>
        <w:rPr>
          <w:rFonts w:ascii="Times" w:eastAsia="Times New Roman" w:hAnsi="Times" w:cs="Times"/>
        </w:rPr>
        <w:t>106. </w:t>
      </w:r>
      <w:hyperlink w:anchor="106" w:history="1">
        <w:r>
          <w:rPr>
            <w:rStyle w:val="Hyperlink"/>
            <w:rFonts w:ascii="Times" w:eastAsia="Times New Roman" w:hAnsi="Times" w:cs="Times"/>
          </w:rPr>
          <w:t>Transportation for Individuals with Disabilities: Reasonable Modification</w:t>
        </w:r>
      </w:hyperlink>
    </w:p>
    <w:p w:rsidR="008803D9" w:rsidRDefault="008803D9">
      <w:pPr>
        <w:rPr>
          <w:rFonts w:ascii="Times" w:eastAsia="Times New Roman" w:hAnsi="Times" w:cs="Times"/>
          <w:sz w:val="20"/>
          <w:szCs w:val="20"/>
        </w:rPr>
      </w:pPr>
    </w:p>
    <w:p w:rsidR="008803D9" w:rsidRDefault="00BE2828">
      <w:pPr>
        <w:rPr>
          <w:rFonts w:ascii="Times" w:eastAsia="Times New Roman" w:hAnsi="Times" w:cs="Times"/>
        </w:rPr>
      </w:pPr>
      <w:r>
        <w:rPr>
          <w:rFonts w:ascii="Times" w:eastAsia="Times New Roman" w:hAnsi="Times" w:cs="Times"/>
          <w:b/>
          <w:bCs/>
        </w:rPr>
        <w:t>Pipeline and Hazardous Materials Safety Administration</w:t>
      </w:r>
    </w:p>
    <w:p w:rsidR="008803D9" w:rsidRDefault="00BE2828">
      <w:pPr>
        <w:divId w:val="448858817"/>
        <w:rPr>
          <w:rFonts w:ascii="Times" w:eastAsia="Times New Roman" w:hAnsi="Times" w:cs="Times"/>
        </w:rPr>
      </w:pPr>
      <w:r>
        <w:rPr>
          <w:rFonts w:ascii="Times" w:eastAsia="Times New Roman" w:hAnsi="Times" w:cs="Times"/>
        </w:rPr>
        <w:t>107. </w:t>
      </w:r>
      <w:hyperlink w:anchor="107" w:history="1">
        <w:r>
          <w:rPr>
            <w:rStyle w:val="Hyperlink"/>
            <w:rFonts w:ascii="Times" w:eastAsia="Times New Roman" w:hAnsi="Times" w:cs="Times"/>
          </w:rPr>
          <w:t xml:space="preserve">Hazardous Materials: Bulk Loading and Unloading Operations </w:t>
        </w:r>
      </w:hyperlink>
    </w:p>
    <w:p w:rsidR="008803D9" w:rsidRDefault="008803D9">
      <w:pPr>
        <w:rPr>
          <w:rFonts w:ascii="Times" w:eastAsia="Times New Roman" w:hAnsi="Times" w:cs="Times"/>
          <w:sz w:val="20"/>
          <w:szCs w:val="20"/>
        </w:rPr>
      </w:pPr>
    </w:p>
    <w:p w:rsidR="008803D9" w:rsidRDefault="00BE2828">
      <w:pPr>
        <w:divId w:val="405421760"/>
        <w:rPr>
          <w:rFonts w:ascii="Times" w:eastAsia="Times New Roman" w:hAnsi="Times" w:cs="Times"/>
        </w:rPr>
      </w:pPr>
      <w:r>
        <w:rPr>
          <w:rFonts w:ascii="Times" w:eastAsia="Times New Roman" w:hAnsi="Times" w:cs="Times"/>
        </w:rPr>
        <w:lastRenderedPageBreak/>
        <w:t>108. </w:t>
      </w:r>
      <w:hyperlink w:anchor="108" w:history="1">
        <w:r>
          <w:rPr>
            <w:rStyle w:val="Hyperlink"/>
            <w:rFonts w:ascii="Times" w:eastAsia="Times New Roman" w:hAnsi="Times" w:cs="Times"/>
          </w:rPr>
          <w:t>Hazardous Materials: Compatibility with the Regulations of the International Atomic Energy Agency (IAEA) (RRR)</w:t>
        </w:r>
      </w:hyperlink>
    </w:p>
    <w:p w:rsidR="008803D9" w:rsidRDefault="008803D9">
      <w:pPr>
        <w:rPr>
          <w:rFonts w:ascii="Times" w:eastAsia="Times New Roman" w:hAnsi="Times" w:cs="Times"/>
          <w:sz w:val="20"/>
          <w:szCs w:val="20"/>
        </w:rPr>
      </w:pPr>
    </w:p>
    <w:p w:rsidR="008803D9" w:rsidRDefault="00BE2828">
      <w:pPr>
        <w:divId w:val="2004510002"/>
        <w:rPr>
          <w:rFonts w:ascii="Times" w:eastAsia="Times New Roman" w:hAnsi="Times" w:cs="Times"/>
        </w:rPr>
      </w:pPr>
      <w:r>
        <w:rPr>
          <w:rFonts w:ascii="Times" w:eastAsia="Times New Roman" w:hAnsi="Times" w:cs="Times"/>
        </w:rPr>
        <w:t>109. </w:t>
      </w:r>
      <w:hyperlink w:anchor="109" w:history="1">
        <w:r>
          <w:rPr>
            <w:rStyle w:val="Hyperlink"/>
            <w:rFonts w:ascii="Times" w:eastAsia="Times New Roman" w:hAnsi="Times" w:cs="Times"/>
          </w:rPr>
          <w:t>Pipeline Safety: Enforcement of State Excavation Damage Laws</w:t>
        </w:r>
      </w:hyperlink>
    </w:p>
    <w:p w:rsidR="008803D9" w:rsidRDefault="008803D9">
      <w:pPr>
        <w:rPr>
          <w:rFonts w:ascii="Times" w:eastAsia="Times New Roman" w:hAnsi="Times" w:cs="Times"/>
          <w:sz w:val="20"/>
          <w:szCs w:val="20"/>
        </w:rPr>
      </w:pPr>
    </w:p>
    <w:p w:rsidR="008803D9" w:rsidRDefault="00BE2828">
      <w:pPr>
        <w:divId w:val="1664896231"/>
        <w:rPr>
          <w:rFonts w:ascii="Times" w:eastAsia="Times New Roman" w:hAnsi="Times" w:cs="Times"/>
        </w:rPr>
      </w:pPr>
      <w:r>
        <w:rPr>
          <w:rFonts w:ascii="Times" w:eastAsia="Times New Roman" w:hAnsi="Times" w:cs="Times"/>
        </w:rPr>
        <w:t>110. </w:t>
      </w:r>
      <w:hyperlink w:anchor="110" w:history="1">
        <w:r>
          <w:rPr>
            <w:rStyle w:val="Hyperlink"/>
            <w:rFonts w:ascii="Times" w:eastAsia="Times New Roman" w:hAnsi="Times" w:cs="Times"/>
          </w:rPr>
          <w:t>Hazardous Materials: Revisions to Requirements for the Transportation of Lithium Batteries</w:t>
        </w:r>
      </w:hyperlink>
    </w:p>
    <w:p w:rsidR="008803D9" w:rsidRDefault="008803D9">
      <w:pPr>
        <w:rPr>
          <w:rFonts w:ascii="Times" w:eastAsia="Times New Roman" w:hAnsi="Times" w:cs="Times"/>
          <w:sz w:val="20"/>
          <w:szCs w:val="20"/>
        </w:rPr>
      </w:pPr>
    </w:p>
    <w:p w:rsidR="008803D9" w:rsidRDefault="00BE2828">
      <w:pPr>
        <w:divId w:val="1339234636"/>
        <w:rPr>
          <w:rFonts w:ascii="Times" w:eastAsia="Times New Roman" w:hAnsi="Times" w:cs="Times"/>
        </w:rPr>
      </w:pPr>
      <w:r>
        <w:rPr>
          <w:rFonts w:ascii="Times" w:eastAsia="Times New Roman" w:hAnsi="Times" w:cs="Times"/>
        </w:rPr>
        <w:t>111. </w:t>
      </w:r>
      <w:hyperlink w:anchor="111" w:history="1">
        <w:r>
          <w:rPr>
            <w:rStyle w:val="Hyperlink"/>
            <w:rFonts w:ascii="Times" w:eastAsia="Times New Roman" w:hAnsi="Times" w:cs="Times"/>
          </w:rPr>
          <w:t xml:space="preserve">Hazardous Materials: Safety Requirements for External Product Piping on Cargo Tanks Transporting Flammable Liquids (Wetlines) (MAP-21) </w:t>
        </w:r>
      </w:hyperlink>
    </w:p>
    <w:p w:rsidR="008803D9" w:rsidRDefault="008803D9">
      <w:pPr>
        <w:rPr>
          <w:rFonts w:ascii="Times" w:eastAsia="Times New Roman" w:hAnsi="Times" w:cs="Times"/>
          <w:sz w:val="20"/>
          <w:szCs w:val="20"/>
        </w:rPr>
      </w:pPr>
    </w:p>
    <w:p w:rsidR="008803D9" w:rsidRDefault="00BE2828">
      <w:pPr>
        <w:divId w:val="3174160"/>
        <w:rPr>
          <w:rFonts w:ascii="Times" w:eastAsia="Times New Roman" w:hAnsi="Times" w:cs="Times"/>
        </w:rPr>
      </w:pPr>
      <w:r>
        <w:rPr>
          <w:rFonts w:ascii="Times" w:eastAsia="Times New Roman" w:hAnsi="Times" w:cs="Times"/>
        </w:rPr>
        <w:t>112. </w:t>
      </w:r>
      <w:hyperlink w:anchor="112" w:history="1">
        <w:r>
          <w:rPr>
            <w:rStyle w:val="Hyperlink"/>
            <w:rFonts w:ascii="Times" w:eastAsia="Times New Roman" w:hAnsi="Times" w:cs="Times"/>
          </w:rPr>
          <w:t>Pipeline Safety: Miscellaneous Amendments to the Pipeline Safety Regulations</w:t>
        </w:r>
      </w:hyperlink>
    </w:p>
    <w:p w:rsidR="008803D9" w:rsidRDefault="008803D9">
      <w:pPr>
        <w:rPr>
          <w:rFonts w:ascii="Times" w:eastAsia="Times New Roman" w:hAnsi="Times" w:cs="Times"/>
          <w:sz w:val="20"/>
          <w:szCs w:val="20"/>
        </w:rPr>
      </w:pPr>
    </w:p>
    <w:p w:rsidR="008803D9" w:rsidRDefault="00BE2828">
      <w:pPr>
        <w:divId w:val="1821313962"/>
        <w:rPr>
          <w:rFonts w:ascii="Times" w:eastAsia="Times New Roman" w:hAnsi="Times" w:cs="Times"/>
        </w:rPr>
      </w:pPr>
      <w:r>
        <w:rPr>
          <w:rFonts w:ascii="Times" w:eastAsia="Times New Roman" w:hAnsi="Times" w:cs="Times"/>
        </w:rPr>
        <w:t>113. </w:t>
      </w:r>
      <w:hyperlink w:anchor="113" w:history="1">
        <w:r>
          <w:rPr>
            <w:rStyle w:val="Hyperlink"/>
            <w:rFonts w:ascii="Times" w:eastAsia="Times New Roman" w:hAnsi="Times" w:cs="Times"/>
          </w:rPr>
          <w:t>Hazardous Materials: Approval and Communication Requirements for the Safe Transportation of Air Bag Inflators, Air Bag Modules, and Seat-Belt Pretensioners (RRR)</w:t>
        </w:r>
      </w:hyperlink>
    </w:p>
    <w:p w:rsidR="008803D9" w:rsidRDefault="008803D9">
      <w:pPr>
        <w:rPr>
          <w:rFonts w:ascii="Times" w:eastAsia="Times New Roman" w:hAnsi="Times" w:cs="Times"/>
          <w:sz w:val="20"/>
          <w:szCs w:val="20"/>
        </w:rPr>
      </w:pPr>
    </w:p>
    <w:p w:rsidR="008803D9" w:rsidRDefault="00BE2828">
      <w:pPr>
        <w:divId w:val="330841996"/>
        <w:rPr>
          <w:rFonts w:ascii="Times" w:eastAsia="Times New Roman" w:hAnsi="Times" w:cs="Times"/>
        </w:rPr>
      </w:pPr>
      <w:r>
        <w:rPr>
          <w:rFonts w:ascii="Times" w:eastAsia="Times New Roman" w:hAnsi="Times" w:cs="Times"/>
        </w:rPr>
        <w:t>114. </w:t>
      </w:r>
      <w:hyperlink w:anchor="114" w:history="1">
        <w:r>
          <w:rPr>
            <w:rStyle w:val="Hyperlink"/>
            <w:rFonts w:ascii="Times" w:eastAsia="Times New Roman" w:hAnsi="Times" w:cs="Times"/>
          </w:rPr>
          <w:t>Pipeline Safety: Safety of On-Shore Liquid Hazardous Pipelines</w:t>
        </w:r>
      </w:hyperlink>
    </w:p>
    <w:p w:rsidR="008803D9" w:rsidRDefault="008803D9">
      <w:pPr>
        <w:rPr>
          <w:rFonts w:ascii="Times" w:eastAsia="Times New Roman" w:hAnsi="Times" w:cs="Times"/>
          <w:sz w:val="20"/>
          <w:szCs w:val="20"/>
        </w:rPr>
      </w:pPr>
    </w:p>
    <w:p w:rsidR="008803D9" w:rsidRDefault="00BE2828">
      <w:pPr>
        <w:divId w:val="1797984415"/>
        <w:rPr>
          <w:rFonts w:ascii="Times" w:eastAsia="Times New Roman" w:hAnsi="Times" w:cs="Times"/>
        </w:rPr>
      </w:pPr>
      <w:r>
        <w:rPr>
          <w:rFonts w:ascii="Times" w:eastAsia="Times New Roman" w:hAnsi="Times" w:cs="Times"/>
        </w:rPr>
        <w:t>115. </w:t>
      </w:r>
      <w:hyperlink w:anchor="115" w:history="1">
        <w:r>
          <w:rPr>
            <w:rStyle w:val="Hyperlink"/>
            <w:rFonts w:ascii="Times" w:eastAsia="Times New Roman" w:hAnsi="Times" w:cs="Times"/>
          </w:rPr>
          <w:t>Hazardous Materials: Revision of Requirements for Fireworks Approvals (RRR)</w:t>
        </w:r>
      </w:hyperlink>
    </w:p>
    <w:p w:rsidR="008803D9" w:rsidRDefault="008803D9">
      <w:pPr>
        <w:rPr>
          <w:rFonts w:ascii="Times" w:eastAsia="Times New Roman" w:hAnsi="Times" w:cs="Times"/>
          <w:sz w:val="20"/>
          <w:szCs w:val="20"/>
        </w:rPr>
      </w:pPr>
    </w:p>
    <w:p w:rsidR="008803D9" w:rsidRDefault="00BE2828">
      <w:pPr>
        <w:divId w:val="1055083933"/>
        <w:rPr>
          <w:rFonts w:ascii="Times" w:eastAsia="Times New Roman" w:hAnsi="Times" w:cs="Times"/>
        </w:rPr>
      </w:pPr>
      <w:r>
        <w:rPr>
          <w:rFonts w:ascii="Times" w:eastAsia="Times New Roman" w:hAnsi="Times" w:cs="Times"/>
        </w:rPr>
        <w:t>116. </w:t>
      </w:r>
      <w:hyperlink w:anchor="116" w:history="1">
        <w:r>
          <w:rPr>
            <w:rStyle w:val="Hyperlink"/>
            <w:rFonts w:ascii="Times" w:eastAsia="Times New Roman" w:hAnsi="Times" w:cs="Times"/>
          </w:rPr>
          <w:t>Pipeline Safety: Excess Flow Valves In Applications Other Than Single-Family Residences in Gas Distribution Systems</w:t>
        </w:r>
      </w:hyperlink>
    </w:p>
    <w:p w:rsidR="008803D9" w:rsidRDefault="008803D9">
      <w:pPr>
        <w:rPr>
          <w:rFonts w:ascii="Times" w:eastAsia="Times New Roman" w:hAnsi="Times" w:cs="Times"/>
          <w:sz w:val="20"/>
          <w:szCs w:val="20"/>
        </w:rPr>
      </w:pPr>
    </w:p>
    <w:p w:rsidR="008803D9" w:rsidRDefault="00BE2828">
      <w:pPr>
        <w:divId w:val="785806913"/>
        <w:rPr>
          <w:rFonts w:ascii="Times" w:eastAsia="Times New Roman" w:hAnsi="Times" w:cs="Times"/>
        </w:rPr>
      </w:pPr>
      <w:r>
        <w:rPr>
          <w:rFonts w:ascii="Times" w:eastAsia="Times New Roman" w:hAnsi="Times" w:cs="Times"/>
        </w:rPr>
        <w:t>117. </w:t>
      </w:r>
      <w:hyperlink w:anchor="117" w:history="1">
        <w:r>
          <w:rPr>
            <w:rStyle w:val="Hyperlink"/>
            <w:rFonts w:ascii="Times" w:eastAsia="Times New Roman" w:hAnsi="Times" w:cs="Times"/>
          </w:rPr>
          <w:t>Pipeline Safety: Gas Transmission (RRR)</w:t>
        </w:r>
      </w:hyperlink>
    </w:p>
    <w:p w:rsidR="008803D9" w:rsidRDefault="008803D9">
      <w:pPr>
        <w:rPr>
          <w:rFonts w:ascii="Times" w:eastAsia="Times New Roman" w:hAnsi="Times" w:cs="Times"/>
          <w:sz w:val="20"/>
          <w:szCs w:val="20"/>
        </w:rPr>
      </w:pPr>
    </w:p>
    <w:p w:rsidR="008803D9" w:rsidRDefault="00BE2828">
      <w:pPr>
        <w:divId w:val="1145509869"/>
        <w:rPr>
          <w:rFonts w:ascii="Times" w:eastAsia="Times New Roman" w:hAnsi="Times" w:cs="Times"/>
        </w:rPr>
      </w:pPr>
      <w:r>
        <w:rPr>
          <w:rFonts w:ascii="Times" w:eastAsia="Times New Roman" w:hAnsi="Times" w:cs="Times"/>
        </w:rPr>
        <w:t>118. </w:t>
      </w:r>
      <w:hyperlink w:anchor="118" w:history="1">
        <w:r>
          <w:rPr>
            <w:rStyle w:val="Hyperlink"/>
            <w:rFonts w:ascii="Times" w:eastAsia="Times New Roman" w:hAnsi="Times" w:cs="Times"/>
          </w:rPr>
          <w:t>Hazardous Materials: Reverse Logistics (RRR)</w:t>
        </w:r>
      </w:hyperlink>
    </w:p>
    <w:p w:rsidR="008803D9" w:rsidRDefault="008803D9">
      <w:pPr>
        <w:rPr>
          <w:rFonts w:ascii="Times" w:eastAsia="Times New Roman" w:hAnsi="Times" w:cs="Times"/>
          <w:sz w:val="20"/>
          <w:szCs w:val="20"/>
        </w:rPr>
      </w:pPr>
    </w:p>
    <w:p w:rsidR="008803D9" w:rsidRDefault="00BE2828">
      <w:pPr>
        <w:divId w:val="1953438407"/>
        <w:rPr>
          <w:rFonts w:ascii="Times" w:eastAsia="Times New Roman" w:hAnsi="Times" w:cs="Times"/>
        </w:rPr>
      </w:pPr>
      <w:r>
        <w:rPr>
          <w:rFonts w:ascii="Times" w:eastAsia="Times New Roman" w:hAnsi="Times" w:cs="Times"/>
        </w:rPr>
        <w:t>119. </w:t>
      </w:r>
      <w:hyperlink w:anchor="119" w:history="1">
        <w:r>
          <w:rPr>
            <w:rStyle w:val="Hyperlink"/>
            <w:rFonts w:ascii="Times" w:eastAsia="Times New Roman" w:hAnsi="Times" w:cs="Times"/>
          </w:rPr>
          <w:t>Pipeline Safety: Periodic Updates of Regulatory References to Technical Standards and Miscellaneous Amendments (RRR)</w:t>
        </w:r>
      </w:hyperlink>
    </w:p>
    <w:p w:rsidR="008803D9" w:rsidRDefault="008803D9">
      <w:pPr>
        <w:rPr>
          <w:rFonts w:ascii="Times" w:eastAsia="Times New Roman" w:hAnsi="Times" w:cs="Times"/>
          <w:sz w:val="20"/>
          <w:szCs w:val="20"/>
        </w:rPr>
      </w:pPr>
    </w:p>
    <w:p w:rsidR="008803D9" w:rsidRDefault="00BE2828">
      <w:pPr>
        <w:divId w:val="1140414789"/>
        <w:rPr>
          <w:rFonts w:ascii="Times" w:eastAsia="Times New Roman" w:hAnsi="Times" w:cs="Times"/>
        </w:rPr>
      </w:pPr>
      <w:r>
        <w:rPr>
          <w:rFonts w:ascii="Times" w:eastAsia="Times New Roman" w:hAnsi="Times" w:cs="Times"/>
        </w:rPr>
        <w:t>120. </w:t>
      </w:r>
      <w:hyperlink w:anchor="120" w:history="1">
        <w:r>
          <w:rPr>
            <w:rStyle w:val="Hyperlink"/>
            <w:rFonts w:ascii="Times" w:eastAsia="Times New Roman" w:hAnsi="Times" w:cs="Times"/>
          </w:rPr>
          <w:t>Hazardous Materials: Requirements for the Safe Transportation of Bulk Explosives (RRR)</w:t>
        </w:r>
      </w:hyperlink>
    </w:p>
    <w:p w:rsidR="008803D9" w:rsidRDefault="008803D9">
      <w:pPr>
        <w:rPr>
          <w:rFonts w:ascii="Times" w:eastAsia="Times New Roman" w:hAnsi="Times" w:cs="Times"/>
          <w:sz w:val="20"/>
          <w:szCs w:val="20"/>
        </w:rPr>
      </w:pPr>
    </w:p>
    <w:p w:rsidR="008803D9" w:rsidRDefault="00BE2828">
      <w:pPr>
        <w:divId w:val="1442797283"/>
        <w:rPr>
          <w:rFonts w:ascii="Times" w:eastAsia="Times New Roman" w:hAnsi="Times" w:cs="Times"/>
        </w:rPr>
      </w:pPr>
      <w:r>
        <w:rPr>
          <w:rFonts w:ascii="Times" w:eastAsia="Times New Roman" w:hAnsi="Times" w:cs="Times"/>
        </w:rPr>
        <w:t>121. </w:t>
      </w:r>
      <w:hyperlink w:anchor="121" w:history="1">
        <w:r>
          <w:rPr>
            <w:rStyle w:val="Hyperlink"/>
            <w:rFonts w:ascii="Times" w:eastAsia="Times New Roman" w:hAnsi="Times" w:cs="Times"/>
          </w:rPr>
          <w:t>Hazardous Materials: Rail Petitions and Recommendations to Improve the Safety of Railroad Tank Car Transportation (RRR)</w:t>
        </w:r>
      </w:hyperlink>
    </w:p>
    <w:p w:rsidR="008803D9" w:rsidRDefault="008803D9">
      <w:pPr>
        <w:rPr>
          <w:rFonts w:ascii="Times" w:eastAsia="Times New Roman" w:hAnsi="Times" w:cs="Times"/>
          <w:sz w:val="20"/>
          <w:szCs w:val="20"/>
        </w:rPr>
      </w:pPr>
    </w:p>
    <w:p w:rsidR="008803D9" w:rsidRDefault="00BE2828">
      <w:pPr>
        <w:divId w:val="1677002835"/>
        <w:rPr>
          <w:rFonts w:ascii="Times" w:eastAsia="Times New Roman" w:hAnsi="Times" w:cs="Times"/>
        </w:rPr>
      </w:pPr>
      <w:r>
        <w:rPr>
          <w:rFonts w:ascii="Times" w:eastAsia="Times New Roman" w:hAnsi="Times" w:cs="Times"/>
        </w:rPr>
        <w:t>122. </w:t>
      </w:r>
      <w:hyperlink w:anchor="122" w:history="1">
        <w:r>
          <w:rPr>
            <w:rStyle w:val="Hyperlink"/>
            <w:rFonts w:ascii="Times" w:eastAsia="Times New Roman" w:hAnsi="Times" w:cs="Times"/>
          </w:rPr>
          <w:t>Pipeline Safety: Part 190; Pipeline Safety Enforcement and Regulatory Procedures</w:t>
        </w:r>
      </w:hyperlink>
    </w:p>
    <w:p w:rsidR="008803D9" w:rsidRDefault="008803D9">
      <w:pPr>
        <w:rPr>
          <w:rFonts w:ascii="Times" w:eastAsia="Times New Roman" w:hAnsi="Times" w:cs="Times"/>
          <w:sz w:val="20"/>
          <w:szCs w:val="20"/>
        </w:rPr>
      </w:pPr>
    </w:p>
    <w:p w:rsidR="008803D9" w:rsidRDefault="00BE2828">
      <w:pPr>
        <w:divId w:val="1836191370"/>
        <w:rPr>
          <w:rFonts w:ascii="Times" w:eastAsia="Times New Roman" w:hAnsi="Times" w:cs="Times"/>
        </w:rPr>
      </w:pPr>
      <w:r>
        <w:rPr>
          <w:rFonts w:ascii="Times" w:eastAsia="Times New Roman" w:hAnsi="Times" w:cs="Times"/>
        </w:rPr>
        <w:t>123. </w:t>
      </w:r>
      <w:hyperlink w:anchor="123" w:history="1">
        <w:r>
          <w:rPr>
            <w:rStyle w:val="Hyperlink"/>
            <w:rFonts w:ascii="Times" w:eastAsia="Times New Roman" w:hAnsi="Times" w:cs="Times"/>
          </w:rPr>
          <w:t>Hazardous Materials: Special Permit SOP and Evaluation (MAP-21)</w:t>
        </w:r>
      </w:hyperlink>
    </w:p>
    <w:p w:rsidR="008803D9" w:rsidRDefault="008803D9">
      <w:pPr>
        <w:rPr>
          <w:rFonts w:ascii="Times" w:eastAsia="Times New Roman" w:hAnsi="Times" w:cs="Times"/>
          <w:sz w:val="20"/>
          <w:szCs w:val="20"/>
        </w:rPr>
      </w:pPr>
    </w:p>
    <w:p w:rsidR="008803D9" w:rsidRDefault="00BE2828">
      <w:pPr>
        <w:rPr>
          <w:rFonts w:ascii="Times" w:eastAsia="Times New Roman" w:hAnsi="Times" w:cs="Times"/>
        </w:rPr>
      </w:pPr>
      <w:r>
        <w:rPr>
          <w:rFonts w:ascii="Times" w:eastAsia="Times New Roman" w:hAnsi="Times" w:cs="Times"/>
          <w:b/>
          <w:bCs/>
        </w:rPr>
        <w:t>Research and Innovative Technology Administration</w:t>
      </w:r>
    </w:p>
    <w:p w:rsidR="008803D9" w:rsidRDefault="00BE2828">
      <w:pPr>
        <w:divId w:val="1353800737"/>
        <w:rPr>
          <w:rFonts w:ascii="Times" w:eastAsia="Times New Roman" w:hAnsi="Times" w:cs="Times"/>
        </w:rPr>
      </w:pPr>
      <w:r>
        <w:rPr>
          <w:rFonts w:ascii="Times" w:eastAsia="Times New Roman" w:hAnsi="Times" w:cs="Times"/>
        </w:rPr>
        <w:t>124. </w:t>
      </w:r>
      <w:hyperlink w:anchor="124" w:history="1">
        <w:r>
          <w:rPr>
            <w:rStyle w:val="Hyperlink"/>
            <w:rFonts w:ascii="Times" w:eastAsia="Times New Roman" w:hAnsi="Times" w:cs="Times"/>
          </w:rPr>
          <w:t>Reporting Ancillary Airline Passenger Revenues</w:t>
        </w:r>
      </w:hyperlink>
    </w:p>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8803D9">
        <w:trPr>
          <w:tblCellSpacing w:w="20" w:type="dxa"/>
        </w:trPr>
        <w:tc>
          <w:tcPr>
            <w:tcW w:w="0" w:type="auto"/>
            <w:gridSpan w:val="2"/>
            <w:vAlign w:val="center"/>
            <w:hideMark/>
          </w:tcPr>
          <w:p w:rsidR="008803D9" w:rsidRDefault="001E3817">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Qualification, Service, and Use of Crewmembers and Aircraft Dispatchers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Subparts N and O</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2120-AJ00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01/12/2009;End of Comment Period 05/12/2009; Extension of Comment Period 04/20/2009;End of Extended of Comment Period 08/10/2009. SNPRM: Publication Date 05/20/2011;End of Comment Period 07/19/2011;Extension of Comment Period 06/23/2011;End of Extended of Comment Period 09/19/2011.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crewmember and dispatcher training programs in domestic, flag, and supplemental operations. The rulemaking would enhance traditional training programs by requiring the use of flight simulation training devices for flight crewmembers and including additional training requirements in areas that are critical to safety. The rulemaking would also reorganize and revise the qualification and training requirements. The changes are intended to contribute significantly to reducing aviation accidents.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01/19/2013</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03/12/1999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FAA-2008-0677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2120-AJ34</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2120-AJ38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Photo Requirements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2120-AJ42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digital photos on all pilot certificates. This action is necessary to update regulations about pilot plastic certificates. The intended effect of this action is to meet all requirements of the Intelligence Reform and Terrorism Prevention Act. Since the close of the comment period, FAA reauthorization was passed. Sec. 321 of P.L. 112-95 imposes additional requirements for the issuance of improved pilot certificates. The FAA is currently evaluating this rulemaking in light of these requirements.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08/24/2009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03/10/2010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09/24/2009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07/14/2010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12/24/2009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11/05/2010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01/15/2010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02/17/2011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75 FR 70871</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Air Ambulance and Commercial Helicopter Operations; Safety Initiatives and Miscellaneous Amendments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Safety Initiatives and Misc Amendments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2120-AJ53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10/12/2010; End of Comment Period 01/01/2011.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equipment and operating requirements for commercial helicopter operations, including many specifically for helicopter air ambulance operations. This rulemaking is necessary to increase crew, passenger, and patient safety. The intended effect is to implement National Transportation Safety Board, Aviation Rulemaking Committee, and internal FAA recommendations.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344"/>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49 U.S.C. 44730(b), as enacted under P.L. 112-95, sec. 306(b) (Feb. 14, 2012) : 06/01/2012</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04/15/2009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FAA-2010-0982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Flight and Duty Time Limitations and Rest Requirements</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2120-AJ58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10/05/2012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02/11/2013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77 FR 73911</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2120-AJ60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the classification of small unmanned aircraft, certification of their pilots and visual observers, registration, approval of operations, and operational limits in order to increase the safety and efficiency of the national airspace system. The rulemaking would result in regular collection of safety data from the user community and aid the FAA in assessing effectiveness of regulations to expand sUAS access to the national airspace system.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E2570D">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E2570D" w:rsidRDefault="00E2570D"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Returned to OST</w:t>
                  </w:r>
                </w:p>
              </w:tc>
              <w:tc>
                <w:tcPr>
                  <w:tcW w:w="1000" w:type="dxa"/>
                  <w:tcBorders>
                    <w:top w:val="outset" w:sz="6" w:space="0" w:color="auto"/>
                    <w:left w:val="outset" w:sz="6" w:space="0" w:color="auto"/>
                    <w:bottom w:val="outset" w:sz="6" w:space="0" w:color="auto"/>
                    <w:right w:val="outset" w:sz="6" w:space="0" w:color="auto"/>
                  </w:tcBorders>
                </w:tcPr>
                <w:p w:rsidR="00E2570D" w:rsidRDefault="00E2570D" w:rsidP="00A31453">
                  <w:pPr>
                    <w:framePr w:hSpace="30" w:wrap="around" w:vAnchor="text" w:hAnchor="text"/>
                    <w:rPr>
                      <w:rFonts w:ascii="Times" w:eastAsia="Times New Roman" w:hAnsi="Times" w:cs="Times"/>
                      <w:sz w:val="20"/>
                      <w:szCs w:val="20"/>
                    </w:rPr>
                  </w:pPr>
                </w:p>
              </w:tc>
              <w:tc>
                <w:tcPr>
                  <w:tcW w:w="1000" w:type="dxa"/>
                  <w:tcBorders>
                    <w:top w:val="outset" w:sz="6" w:space="0" w:color="auto"/>
                    <w:left w:val="outset" w:sz="6" w:space="0" w:color="auto"/>
                    <w:bottom w:val="outset" w:sz="6" w:space="0" w:color="auto"/>
                    <w:right w:val="outset" w:sz="6" w:space="0" w:color="auto"/>
                  </w:tcBorders>
                </w:tcPr>
                <w:p w:rsidR="00E2570D" w:rsidRDefault="00E2570D"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w:t>
                  </w:r>
                </w:p>
              </w:tc>
              <w:tc>
                <w:tcPr>
                  <w:tcW w:w="1000" w:type="dxa"/>
                  <w:tcBorders>
                    <w:top w:val="outset" w:sz="6" w:space="0" w:color="auto"/>
                    <w:left w:val="outset" w:sz="6" w:space="0" w:color="auto"/>
                    <w:bottom w:val="outset" w:sz="6" w:space="0" w:color="auto"/>
                    <w:right w:val="outset" w:sz="6" w:space="0" w:color="auto"/>
                  </w:tcBorders>
                </w:tcPr>
                <w:p w:rsidR="00E2570D" w:rsidRDefault="00E2570D" w:rsidP="00A31453">
                  <w:pPr>
                    <w:framePr w:hSpace="30" w:wrap="around" w:vAnchor="text" w:hAnchor="text"/>
                    <w:rPr>
                      <w:rFonts w:ascii="Times" w:eastAsia="Times New Roman" w:hAnsi="Times" w:cs="Times"/>
                      <w:sz w:val="20"/>
                      <w:szCs w:val="20"/>
                    </w:rPr>
                  </w:pP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Pilot Certification and Qualification Requirements (formerly First Officer Qualification Requirements) (HR 5900)</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Certification and Qualification Requirements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2120-AJ67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02/08/2010; End of Comment Period 04/09/2010. NPRM: Publication Date 02/29/2012; Comment Period Closed 04/30/2012.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eligibility and qualification requirements for pilots engaged in part 121 air carrier operations. Additionally, it would modify the requirements for an airline transport pilot certificate. These actions are necessary because recent airline accidents and incidents have brought considerable attention to the experience level and training of air carrier flight crews. This rulemaking is a result of requirements in P.L. 111-216.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01/28/2011</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10/20/2009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FAA-2010-0100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04/22/2013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2120-AJ69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2120-AJ71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2120-AJ78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2120-AJ79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2120-AJ86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06/14/2013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2120-AJ87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01/08/2014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2120-AJ89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2120-AJ95</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06/09/2014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Flight Simulation Training Device (FSTD) Qualification Standards for Extended Envelope and Adverse Weather Event Training</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FSTD Qualification Standards for Extended Envelope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2120-AK08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evaluation qualifications for simulators to ensure the simulators are technically capable of performing new flight training tasks as identified in the Airline Safety and Federal Aviation Administration Extension Act of 2010 (PL 111-216) and that are included in a separate rulemaking (2120-AJ00). By ensuring the simulators provide an accurate and realistic simulation, this rulemaking would allow for training on the following tasks: (1) full/aerodynamic stall, and (2) upset recognition and recovery, as identified in PL 111-216. Furthermore, this rulemaking would improve the minimum FSTD evaluation requirements for gusting crosswinds (takeoff/landing), engine and airframe icing, and bounced landing recovery methods in response to NTSB and Aviation Rulemaking Committee recommendations. The intended effect is to ensure an adequate level of simulator fidelity.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11/02/2011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2120-AK09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06/14/2013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Production and Airworthiness Certification II</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Production and Airworthiness Certification II</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2120-AK20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requirements for certificating aeronautical products and articles. These changes are intended to address deficiencies in oversight of supplier facilities; allow manufacture of certain airframe components by engine manufacturers; add a requirement that an accountable person be named for certain production approval holders; and add a minor change to marking requirements for certain wood propellers. This rulemaking replaces RIN 2120-AK04.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2120-AK22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803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Prohibition of Tail-End Ferry in Part 135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Black</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2120-AK26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 This rulemaking is mandated by section 345(b) of the FAA Modernization and Reform Act of 2012, Public Law 112-95 (Feb. 14, 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Aviation Administration</w:t>
            </w:r>
            <w:bookmarkEnd w:id="22"/>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803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Black</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2120-AK31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Aviation Administration</w:t>
            </w:r>
            <w:bookmarkEnd w:id="23"/>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2120-AK33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09/11/2012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24" w:name="24"/>
            <w:r>
              <w:rPr>
                <w:rFonts w:ascii="Times" w:eastAsia="Times New Roman" w:hAnsi="Times" w:cs="Times"/>
                <w:b/>
                <w:bCs/>
                <w:sz w:val="20"/>
                <w:szCs w:val="20"/>
              </w:rPr>
              <w:lastRenderedPageBreak/>
              <w:t>Federal Highway Administration</w:t>
            </w:r>
          </w:p>
        </w:tc>
      </w:tr>
      <w:tr w:rsidR="008803D9">
        <w:trPr>
          <w:tblCellSpacing w:w="20" w:type="dxa"/>
        </w:trPr>
        <w:tc>
          <w:tcPr>
            <w:tcW w:w="0" w:type="auto"/>
            <w:gridSpan w:val="2"/>
            <w:vAlign w:val="center"/>
            <w:hideMark/>
          </w:tcPr>
          <w:p w:rsidR="008803D9" w:rsidRDefault="001E3817">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4"/>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2125-AF24</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06/14/2013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2125-AF34</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2125-AF49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803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Surface Transportation Project Delivery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Black</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Surface Transportation Project Delivery Program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2125-AF50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amends section 327 of title 23 U.S.C. to make the Surface Transportation Project Delivery Program a permanent option for all States, adds multimodal projects, authorizes the use of Federal funds for related legal fees, and limits the renewable option to a period of five years. This rulemaking will amend 23 CFR Part 773 to conform with MAP-21. This is a joint rulemaking with FTA and FRA.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MAP-21 section 1313 requires the Secretary to amend its regulations at 23 CFR 773 to reflect the changes made therein. : 06/28/2013</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9A5247"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9A5247"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10/11/2013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9A5247"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10/16/2013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9A5247"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2125-AF51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2125-AF52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2125-AF53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2125-AF54</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2125-AF55</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Highway Administration</w:t>
            </w:r>
            <w:bookmarkEnd w:id="33"/>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2125-AF56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Highway Administration</w:t>
            </w:r>
            <w:bookmarkEnd w:id="34"/>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Risk-Based 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Risk-Based Asset Management Plan</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2125-AF57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01/06/2014</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35" w:name="35"/>
            <w:r>
              <w:rPr>
                <w:rFonts w:ascii="Times" w:eastAsia="Times New Roman" w:hAnsi="Times" w:cs="Times"/>
                <w:sz w:val="20"/>
                <w:szCs w:val="20"/>
              </w:rPr>
              <w:lastRenderedPageBreak/>
              <w:t>Federal Highway Administration</w:t>
            </w:r>
            <w:bookmarkEnd w:id="35"/>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803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Additional Categorical Exclusions under NEPA (MAP-21)</w:t>
                  </w:r>
                </w:p>
              </w:tc>
              <w:tc>
                <w:tcPr>
                  <w:tcW w:w="360" w:type="dxa"/>
                  <w:tcBorders>
                    <w:top w:val="outset" w:sz="6" w:space="0" w:color="000000"/>
                    <w:left w:val="outset" w:sz="6" w:space="0" w:color="000000"/>
                    <w:bottom w:val="outset" w:sz="6" w:space="0" w:color="000000"/>
                    <w:right w:val="outset" w:sz="6" w:space="0" w:color="00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Black</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Additional CEs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2125-AF59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Under MAP-21, Section 1318, the Department of Transportation was mandated to survey categorical exclusions (CE) use on transportation projects since 2005, and to solicit requests from transit agencies and State departments of transportation for new CEs. This rulemaking pertains to the new categorical exclusions; FHWA and FTA are proposing to add CEs to its environmental regulations (23 CFR 771) in order to comply with MAP-21, as well as to improve the efficiency of the environmental review process. The additional CEs make the least intensive form of review available for those actions that typically do not have the potential for significant environmental effects, and, therefore, do not merit additional analysis and documentation associated with an environmental assessment (EA) or an environmental impact statement (EIS). This provision also allows for the transfer of some existing CEs from subsection (d) of 23 CFR 771.117 to subsection (c) of that section. This rulemaking was recently downgraded to nonsignificant and will not appear on next month’s report.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MAP-21 Section 1318 requires the publication of an NPRM within 120 days of the effective date of MAP-21. : 01/29/2013</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Highway Administration</w:t>
            </w:r>
            <w:bookmarkEnd w:id="36"/>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803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Black</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2125-AF63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;End of Comment Period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r>
              <w:rPr>
                <w:rFonts w:ascii="Times" w:eastAsia="Times New Roman" w:hAnsi="Times" w:cs="Times"/>
                <w:sz w:val="20"/>
                <w:szCs w:val="20"/>
              </w:rPr>
              <w:br/>
              <w:t>No Schedule Available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37" w:name="37"/>
            <w:r>
              <w:rPr>
                <w:rFonts w:ascii="Times" w:eastAsia="Times New Roman" w:hAnsi="Times" w:cs="Times"/>
                <w:b/>
                <w:bCs/>
                <w:sz w:val="20"/>
                <w:szCs w:val="20"/>
              </w:rPr>
              <w:lastRenderedPageBreak/>
              <w:t>Federal Motor Carrier Safety Administration</w:t>
            </w:r>
          </w:p>
        </w:tc>
      </w:tr>
      <w:tr w:rsidR="008803D9">
        <w:trPr>
          <w:tblCellSpacing w:w="20" w:type="dxa"/>
        </w:trPr>
        <w:tc>
          <w:tcPr>
            <w:tcW w:w="0" w:type="auto"/>
            <w:gridSpan w:val="2"/>
            <w:vAlign w:val="center"/>
            <w:hideMark/>
          </w:tcPr>
          <w:p w:rsidR="008803D9" w:rsidRDefault="001E3817">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7"/>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Unified Registration System</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I</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2126-AA22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08/26/96; End of Comment Period 10/26/96. NPRM: Publication Date 05/19/05; End of Comment Period 08/17/05. SNPRM: Publication Date 10/26/11; End of Comment Period 12/27/11.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a new Unified Registration System (URS) to replace four legacy systems in support of FMCSA´s safety and commercial oversight responsibilities. It would require all entities subject to FMCSA jurisdiction to comply with a new URS registration and biennial update requirement, disclose the cumulative registration information collected by URS, and provide a cross-reference to all regulatory requirements necessary to obtain permanent registration. It implements statutory provisions in the ICC Termination Act and SAFTEA-LU. URS would serve as a clearinghouse and depository of information on, and identification of, motor carriers, brokers, freight forwarders, and others required to register with the Department of Transportation.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300"/>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(SAFETEA-LU) : 08/10/2006</w:t>
                  </w:r>
                  <w:r>
                    <w:rPr>
                      <w:rFonts w:ascii="Times" w:eastAsia="Times New Roman" w:hAnsi="Times" w:cs="Times"/>
                      <w:sz w:val="20"/>
                      <w:szCs w:val="20"/>
                    </w:rPr>
                    <w:br/>
                    <w:t>Final Rule (ICC Act) : 01/01/1998</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01/01/1996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FMCSA-1997-2349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2126-AA34</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2126-AA35</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2126-AA64</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2126-AA70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2126-AA95</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2126-AB01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Minimum Training Requirements for Entry Level Commercial Motor Vehicle Operations (MAP-21)</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Entry Level Driver Training</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2126-AB06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12/26/2007; End of Extended Comment Period 5/23/2008.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behind-the-wheel and classroom training for persons who must hold a commercial driver´s license to operate commercial motor vehicles. This action is in response to the U.S. Court of Appeals for the District of Columbia Circuit´s December 2005 decision remanding the May 21, 2004, Final Rule, "Minimum Training Requirements for Entry-Level Commercial Motor Vehicle Operators" to the Agency for further consideration. The rulemaking will consider the effectiveness of CMV driver training in reducing crashes, the appropriate types and levels of training that should be mandated, and related costs. Additionally, provisions in this rulemaking would also be responsive to requirements of the Moving Ahead for Progress in the 21st Century (MAP-21) Act. MAP-21 requires a final rule by October 1, 2013.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739"/>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MAP-21 to issue final rule within 12 months of enactment : 10/01/2013</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04/19/2006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FMCSA-2007-27748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2126-AB11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FMCSA would use the proposed methodologies to determine the safety fitness of motor carriers after roadside driver-vehicle inspections and investigations. The proposed methodologies would determine a motor carrier is not fit to operate commercial motor vehicles (CMVs) in or affecting interstate commerce based on (1) the carrier’s performance in relation to five of the Agency’s Behavioral Analysis and Safety Improvement Categories (BASICs); (2) based on an investigation; or (3) a combination of roadside and investigation information. The intended effect of this action is to reduce CMV crashes caused by CMV drivers and motor carriers, resulting in death, injuries, and property damage on U.S. highways, by more effectively using FMCSA data and resources to identify unfit motor carriers and remove them from the Nation’s roadways.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2126-AB17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2126-AB18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2126-AB20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02/01/11; End of Comment Period 04/04/2011, NPRM: Extension of Comment Period 04/13/2011; End of Extended Comment Period 05/23/11; Notice of Intent 02/13/2012.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standards for electronic logging devices (ELDs); (2) requirements for the mandatory use of the devices by drivers required to prepare handwritten records of duty status (RODS); (3) requirements concerning HOS supporting documents; and (4) measures to ensure that the mandatory use of ELDs will not result in harassment of drivers by motor carriers and enforcement officials. This rulemaking supplements the Agency´s February 1, 2011, Notice of Proposed Rulemaking (NPRM) and addresses issues raised by the U.S. Court of Appeals for the Seventh Circuit Court in its 2011 decision vacating the Agency´s April 5, 2010, final rule concerning ELDs. The requirements for ELDs would improve compliance with the hours-of-service (HOS) rules and thereby decrease the risk of fatigue-related crashes attributable to non-compliance with the applicable HOS requirements.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Motor Carrier Safety Administration</w:t>
            </w:r>
            <w:bookmarkEnd w:id="49"/>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2126-AB44</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adopt regulations governing the lease and interchange of passenger vehicles to: (1) identify the motor carrier operating a bus or motorcoach and responsible for compliance with the Federal Motor Carrier Safety Regulations; (2) ensure that a lessor surrenders control of the vehicle for the full term of the lease or temporary exchange of vehicles and drivers; and (3) prohibit motor carriers subject to a prohibition on operating in interstate commerce from leasing their vehicles to other carriers. This action is necessary to ensure that unsafe passenger carriers cannot evade FMCSA oversight and enforcement by operating under the authority of another carrier that exercises no actual control over those operations. This action will ensure that FMCSA, the National Transportation Safety Board (NTSB), and our State partners are able to identify motor carriers transporting passengers in interstate commerce and correctly assign responsibility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this rulemaking for passenger-carrying CMVs would focus entirely on operational safety.</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50" w:name="50"/>
            <w:r>
              <w:rPr>
                <w:rFonts w:ascii="Times" w:eastAsia="Times New Roman" w:hAnsi="Times" w:cs="Times"/>
                <w:sz w:val="20"/>
                <w:szCs w:val="20"/>
              </w:rPr>
              <w:lastRenderedPageBreak/>
              <w:t>Federal Motor Carrier Safety Administration</w:t>
            </w:r>
            <w:bookmarkEnd w:id="50"/>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2126-AB46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CF5AD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Motor Carrier Safety Administration</w:t>
            </w:r>
            <w:bookmarkEnd w:id="51"/>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MAP-21 Enhancements to the Unified Registration System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2126-AB56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which removed a cap of $300 for registration, this rule would establish a new registration fee and incorporate other registration provisions of MAP-21.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Motor Carrier Safety Administration</w:t>
            </w:r>
            <w:bookmarkEnd w:id="52"/>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2126-AB57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Given this new statutory requirement took effect October 1, 2012, this rulemaking must be fast tracked because it affects any new FMCSA rulemaking. Future rulemakings would need to consider whether coercion of drivers is a concern. However, in rules where coercion would need to be considered, the Agency would cross reference its regulation on coercion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02/12/2014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53" w:name="53"/>
            <w:r>
              <w:rPr>
                <w:rFonts w:ascii="Times" w:eastAsia="Times New Roman" w:hAnsi="Times" w:cs="Times"/>
                <w:b/>
                <w:bCs/>
                <w:sz w:val="20"/>
                <w:szCs w:val="20"/>
              </w:rPr>
              <w:lastRenderedPageBreak/>
              <w:t>Federal Railroad Administration</w:t>
            </w:r>
          </w:p>
        </w:tc>
      </w:tr>
      <w:tr w:rsidR="008803D9">
        <w:trPr>
          <w:tblCellSpacing w:w="20" w:type="dxa"/>
        </w:trPr>
        <w:tc>
          <w:tcPr>
            <w:tcW w:w="0" w:type="auto"/>
            <w:gridSpan w:val="2"/>
            <w:vAlign w:val="center"/>
            <w:hideMark/>
          </w:tcPr>
          <w:p w:rsidR="008803D9" w:rsidRDefault="001E3817">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3"/>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Critical Incident Stress Plan; "Critical Incident" Definition</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Critical Incident Stress Plan</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2130-AC00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to define the term "critical incident." This rulemaking would also seek to define program elements appropriate for the rail environment for certain railroad´s critical incident response programs, so that appropriate action is taken when a railroad employee is involved in or directly witnesses a critical incident.</w:t>
            </w:r>
            <w:r w:rsidR="00B355D6">
              <w:rPr>
                <w:rFonts w:ascii="Times" w:eastAsia="Times New Roman" w:hAnsi="Times" w:cs="Times"/>
                <w:sz w:val="20"/>
                <w:szCs w:val="20"/>
              </w:rPr>
              <w:t xml:space="preserve">  This rulemaking was recently downgraded and will not appear on next month’s report.</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11/14/2008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FRA-2008-0131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02/09/2012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05/18/2012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Training Standards for Railroad Employees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2130-AC06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by requiring railroads, contractors, and subcontractors to qualify and document the proficiency of such employees on their knowledge and ability to comply with Federal railroad safety laws and regulations and railroad rules and procedures intended to implement those laws and regulations, etc.; (2) require submission of the training and qualification programs for FRA approval; and (3) establish a minimum training curriculum and ongoing training criteria, testing, and skills evaluation measures.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 xml:space="preserve">Alcohol and Controlled Substance Testing for Maintenance-of-Way Employees </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Controlled Substance Testing/Maintenance Employees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2130-AC10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Federal Railroad Administration´s (FRA) alcohol and drug regulations to cover all employees of railroads, railroad contractors, and subcontractors who perform maintenance-of-way activities. FRA?s alcohol and drug regulations (49 CFR Part 219) contain certain prohibitions on the use and possession of alcohol and drugs. The regulations also contain requirements for post-accident toxicological (PAT) testing, random testing, reasonable cause testing, reasonable suspicion testing, co-worker and voluntary referral policies, pre-employment drug testing, and reporting. Currently, the regulations only apply to covered employees (defined as employees assigned to perform covered service subject to the Hours of Service Act, 49 CFR Ch. 211). In response to a statutory mandate, the proposed rulemaking would expand coverage of part 219 to employees who perform maintenance-of-way (MOW) activities. This rulemaking would also make other miscellaneous updates to 14 CFR Part 219.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10/16/2010</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09/08/2009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10/07/2009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2130-AC11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r>
                    <w:rPr>
                      <w:rFonts w:ascii="Times" w:eastAsia="Times New Roman" w:hAnsi="Times" w:cs="Times"/>
                      <w:sz w:val="20"/>
                      <w:szCs w:val="20"/>
                    </w:rPr>
                    <w:b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Railroad Administration</w:t>
            </w:r>
            <w:bookmarkEnd w:id="57"/>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2130-AC14</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Railroad Administration</w:t>
            </w:r>
            <w:bookmarkEnd w:id="58"/>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2130-AC17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59" w:name="59"/>
            <w:r>
              <w:rPr>
                <w:rFonts w:ascii="Times" w:eastAsia="Times New Roman" w:hAnsi="Times" w:cs="Times"/>
                <w:sz w:val="20"/>
                <w:szCs w:val="20"/>
              </w:rPr>
              <w:lastRenderedPageBreak/>
              <w:t>Federal Railroad Administration</w:t>
            </w:r>
            <w:bookmarkEnd w:id="59"/>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803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Passenger Train Emergency Systems; Doors, Emergency Lighting, Emergency Signage and Markings for Egress and Access, and Low-Location Emergency Exit Path Marking; Miscellaneous Amendments</w:t>
                  </w:r>
                </w:p>
              </w:tc>
              <w:tc>
                <w:tcPr>
                  <w:tcW w:w="360" w:type="dxa"/>
                  <w:tcBorders>
                    <w:top w:val="outset" w:sz="6" w:space="0" w:color="000000"/>
                    <w:left w:val="outset" w:sz="6" w:space="0" w:color="000000"/>
                    <w:bottom w:val="outset" w:sz="6" w:space="0" w:color="000000"/>
                    <w:right w:val="outset" w:sz="6" w:space="0" w:color="00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Black</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Train Emergency Systems Amendments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2130-AC22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01/03/2012;End of Comment Period 03/05/2012.</w:t>
            </w:r>
          </w:p>
        </w:tc>
      </w:tr>
      <w:tr w:rsidR="008803D9">
        <w:trPr>
          <w:tblCellSpacing w:w="20" w:type="dxa"/>
        </w:trPr>
        <w:tc>
          <w:tcPr>
            <w:tcW w:w="0" w:type="auto"/>
            <w:gridSpan w:val="2"/>
            <w:vAlign w:val="center"/>
            <w:hideMark/>
          </w:tcPr>
          <w:p w:rsidR="008803D9" w:rsidRDefault="00BE2828" w:rsidP="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passenger equipment safety standards to enhance standards for passenger train emergency systems and would clarify the passenger train emergency preparedness standards. Specifically, FRA would incorporate by reference three APTA emergency system standards: ‘’Standard for Emergency Lighting System Design for Passenger Cars,’’  ‘’Standard for Emergency Signage for Egress/Access of Passenger Rail Equipment,’’ and ''Standard for Low-Location Exit Path Marking.'' Miscellaneous amendments to FRA?s existing regulations would include: (1) clarifying that new passenger cars must have at least two exterior side doors, one on each side; (2) requiring removable panels/windows in vestibule doors for new passenger cars; (3) consolidating various door requirements into one section for easier reference; and (4) revising part 239 to explicitly address train crew participation in debrief and critique sessions.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08/04/2009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FRA-2009-0119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r>
              <w:rPr>
                <w:rFonts w:ascii="Times" w:eastAsia="Times New Roman" w:hAnsi="Times" w:cs="Times"/>
                <w:sz w:val="20"/>
                <w:szCs w:val="20"/>
              </w:rPr>
              <w:br/>
              <w:t>No Schedule Available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Railroad Administration</w:t>
            </w:r>
            <w:bookmarkEnd w:id="60"/>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2130-AC23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Railroad Administration</w:t>
            </w:r>
            <w:bookmarkEnd w:id="61"/>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2130-AC32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12/11/2012; End of Comment Period 02/11/2013. NPRM: Extension of Comment Period 01/28/2013; End of Extended Comment Period 03/11/2013.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Railroad Administration</w:t>
            </w:r>
            <w:bookmarkEnd w:id="62"/>
          </w:p>
        </w:tc>
      </w:tr>
      <w:tr w:rsidR="008803D9">
        <w:trPr>
          <w:tblCellSpacing w:w="20" w:type="dxa"/>
        </w:trPr>
        <w:tc>
          <w:tcPr>
            <w:tcW w:w="360" w:type="dxa"/>
            <w:vAlign w:val="center"/>
            <w:hideMark/>
          </w:tcPr>
          <w:p w:rsidR="008803D9" w:rsidRDefault="00BE2828">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803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Roadway Worker Protection; Adjacent-Track On-Track Safety - Response to Petitions for Reconsideration</w:t>
                  </w:r>
                </w:p>
              </w:tc>
              <w:tc>
                <w:tcPr>
                  <w:tcW w:w="360" w:type="dxa"/>
                  <w:tcBorders>
                    <w:top w:val="outset" w:sz="6" w:space="0" w:color="000000"/>
                    <w:left w:val="outset" w:sz="6" w:space="0" w:color="000000"/>
                    <w:bottom w:val="outset" w:sz="6" w:space="0" w:color="000000"/>
                    <w:right w:val="outset" w:sz="6" w:space="0" w:color="00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Black</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Adjacent-Track On-Track - Response to Petitions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2130-AC37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for reconsideration of the final rule published on November 30, 2011. This Final Rule will make amendments to the original Adjacent-Track On-Track Safety Final Rule.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FRA-2012-0026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r>
              <w:rPr>
                <w:rFonts w:ascii="Times" w:eastAsia="Times New Roman" w:hAnsi="Times" w:cs="Times"/>
                <w:sz w:val="20"/>
                <w:szCs w:val="20"/>
              </w:rPr>
              <w:br/>
              <w:t>No Schedule Available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p w:rsidR="008803D9" w:rsidRDefault="008803D9">
      <w:pPr>
        <w:rPr>
          <w:rFonts w:ascii="Times" w:eastAsia="Times New Roman" w:hAnsi="Times" w:cs="Times"/>
          <w:sz w:val="20"/>
          <w:szCs w:val="20"/>
        </w:rPr>
      </w:pP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63" w:name="64"/>
            <w:r>
              <w:rPr>
                <w:rFonts w:ascii="Times" w:eastAsia="Times New Roman" w:hAnsi="Times" w:cs="Times"/>
                <w:sz w:val="20"/>
                <w:szCs w:val="20"/>
              </w:rPr>
              <w:t>Federal Railroad Administration</w:t>
            </w:r>
            <w:bookmarkEnd w:id="63"/>
          </w:p>
        </w:tc>
      </w:tr>
      <w:tr w:rsidR="008803D9">
        <w:trPr>
          <w:tblCellSpacing w:w="20" w:type="dxa"/>
        </w:trPr>
        <w:tc>
          <w:tcPr>
            <w:tcW w:w="360" w:type="dxa"/>
            <w:vAlign w:val="center"/>
            <w:hideMark/>
          </w:tcPr>
          <w:p w:rsidR="008803D9" w:rsidRDefault="009221A2">
            <w:pPr>
              <w:rPr>
                <w:rFonts w:ascii="Times" w:eastAsia="Times New Roman" w:hAnsi="Times" w:cs="Times"/>
                <w:sz w:val="20"/>
                <w:szCs w:val="20"/>
              </w:rPr>
            </w:pPr>
            <w:r>
              <w:rPr>
                <w:rFonts w:ascii="Times" w:eastAsia="Times New Roman" w:hAnsi="Times" w:cs="Times"/>
                <w:sz w:val="20"/>
                <w:szCs w:val="20"/>
              </w:rPr>
              <w:t>63</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803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Surface Transportation Project Delivery Program Application Requirements</w:t>
                  </w:r>
                </w:p>
              </w:tc>
              <w:tc>
                <w:tcPr>
                  <w:tcW w:w="360" w:type="dxa"/>
                  <w:tcBorders>
                    <w:top w:val="outset" w:sz="6" w:space="0" w:color="000000"/>
                    <w:left w:val="outset" w:sz="6" w:space="0" w:color="000000"/>
                    <w:bottom w:val="outset" w:sz="6" w:space="0" w:color="000000"/>
                    <w:right w:val="outset" w:sz="6" w:space="0" w:color="00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Black</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Surface Transportation Project Requirements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2130-AC45</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govern the application requirements for the Surface Transportation Project Delivery Program. The revisions are prompted by enactment of the Moving Ahead for Progress in the 21st Century Act, which converted the Surface Transportation Project Delivery Pilot Program into a permanent program, allowed any State to apply for the Program, expanded the scope of the Secretary’s responsibilities that may be assigned and assumed under the Program, and created a renewal process for Program participation. This is a joint rulemaking with FHWA and FTA.</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06/28/2013</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09/17/2012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FRA-2013-0045</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64" w:name="65"/>
            <w:r>
              <w:rPr>
                <w:rFonts w:ascii="Times" w:eastAsia="Times New Roman" w:hAnsi="Times" w:cs="Times"/>
                <w:sz w:val="20"/>
                <w:szCs w:val="20"/>
              </w:rPr>
              <w:lastRenderedPageBreak/>
              <w:t>Federal Railroad Administration</w:t>
            </w:r>
            <w:bookmarkEnd w:id="64"/>
          </w:p>
        </w:tc>
      </w:tr>
      <w:tr w:rsidR="008803D9">
        <w:trPr>
          <w:tblCellSpacing w:w="20" w:type="dxa"/>
        </w:trPr>
        <w:tc>
          <w:tcPr>
            <w:tcW w:w="360" w:type="dxa"/>
            <w:vAlign w:val="center"/>
            <w:hideMark/>
          </w:tcPr>
          <w:p w:rsidR="008803D9" w:rsidRDefault="009221A2">
            <w:pPr>
              <w:rPr>
                <w:rFonts w:ascii="Times" w:eastAsia="Times New Roman" w:hAnsi="Times" w:cs="Times"/>
                <w:sz w:val="20"/>
                <w:szCs w:val="20"/>
              </w:rPr>
            </w:pPr>
            <w:r>
              <w:rPr>
                <w:rFonts w:ascii="Times" w:eastAsia="Times New Roman" w:hAnsi="Times" w:cs="Times"/>
                <w:sz w:val="20"/>
                <w:szCs w:val="20"/>
              </w:rPr>
              <w:t>64</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803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Black</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2130-AC46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65" w:name="66"/>
            <w:r>
              <w:rPr>
                <w:rFonts w:ascii="Times" w:eastAsia="Times New Roman" w:hAnsi="Times" w:cs="Times"/>
                <w:b/>
                <w:bCs/>
                <w:sz w:val="20"/>
                <w:szCs w:val="20"/>
              </w:rPr>
              <w:lastRenderedPageBreak/>
              <w:t>Federal Transit Administration</w:t>
            </w:r>
          </w:p>
        </w:tc>
      </w:tr>
      <w:tr w:rsidR="008803D9">
        <w:trPr>
          <w:tblCellSpacing w:w="20" w:type="dxa"/>
        </w:trPr>
        <w:tc>
          <w:tcPr>
            <w:tcW w:w="0" w:type="auto"/>
            <w:gridSpan w:val="2"/>
            <w:vAlign w:val="center"/>
            <w:hideMark/>
          </w:tcPr>
          <w:p w:rsidR="008803D9" w:rsidRDefault="001E3817">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65"/>
      <w:tr w:rsidR="008803D9">
        <w:trPr>
          <w:tblCellSpacing w:w="20" w:type="dxa"/>
        </w:trPr>
        <w:tc>
          <w:tcPr>
            <w:tcW w:w="360" w:type="dxa"/>
            <w:vAlign w:val="center"/>
            <w:hideMark/>
          </w:tcPr>
          <w:p w:rsidR="008803D9" w:rsidRDefault="009221A2">
            <w:pPr>
              <w:rPr>
                <w:rFonts w:ascii="Times" w:eastAsia="Times New Roman" w:hAnsi="Times" w:cs="Times"/>
                <w:sz w:val="20"/>
                <w:szCs w:val="20"/>
              </w:rPr>
            </w:pPr>
            <w:r>
              <w:rPr>
                <w:rFonts w:ascii="Times" w:eastAsia="Times New Roman" w:hAnsi="Times" w:cs="Times"/>
                <w:sz w:val="20"/>
                <w:szCs w:val="20"/>
              </w:rPr>
              <w:t>65</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2132-AB06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sector’s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66" w:name="67"/>
            <w:r>
              <w:rPr>
                <w:rFonts w:ascii="Times" w:eastAsia="Times New Roman" w:hAnsi="Times" w:cs="Times"/>
                <w:sz w:val="20"/>
                <w:szCs w:val="20"/>
              </w:rPr>
              <w:lastRenderedPageBreak/>
              <w:t>Federal Transit Administration</w:t>
            </w:r>
            <w:bookmarkEnd w:id="66"/>
          </w:p>
        </w:tc>
      </w:tr>
      <w:tr w:rsidR="008803D9">
        <w:trPr>
          <w:tblCellSpacing w:w="20" w:type="dxa"/>
        </w:trPr>
        <w:tc>
          <w:tcPr>
            <w:tcW w:w="360" w:type="dxa"/>
            <w:vAlign w:val="center"/>
            <w:hideMark/>
          </w:tcPr>
          <w:p w:rsidR="008803D9" w:rsidRDefault="009221A2">
            <w:pPr>
              <w:rPr>
                <w:rFonts w:ascii="Times" w:eastAsia="Times New Roman" w:hAnsi="Times" w:cs="Times"/>
                <w:sz w:val="20"/>
                <w:szCs w:val="20"/>
              </w:rPr>
            </w:pPr>
            <w:r>
              <w:rPr>
                <w:rFonts w:ascii="Times" w:eastAsia="Times New Roman" w:hAnsi="Times" w:cs="Times"/>
                <w:sz w:val="20"/>
                <w:szCs w:val="20"/>
              </w:rPr>
              <w:t>66</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2132-AB07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4A4B60"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07/12</w:t>
                  </w:r>
                  <w:r w:rsidR="00BE2828">
                    <w:rPr>
                      <w:rFonts w:ascii="Times" w:eastAsia="Times New Roman" w:hAnsi="Times" w:cs="Times"/>
                      <w:sz w:val="20"/>
                      <w:szCs w:val="20"/>
                    </w:rPr>
                    <w:t>/2013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4A4B60"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4A4B60"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4A4B60"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4A4B60"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11/04/2013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67" w:name="68"/>
            <w:r>
              <w:rPr>
                <w:rFonts w:ascii="Times" w:eastAsia="Times New Roman" w:hAnsi="Times" w:cs="Times"/>
                <w:sz w:val="20"/>
                <w:szCs w:val="20"/>
              </w:rPr>
              <w:lastRenderedPageBreak/>
              <w:t>Federal Transit Administration</w:t>
            </w:r>
            <w:bookmarkEnd w:id="67"/>
          </w:p>
        </w:tc>
      </w:tr>
      <w:tr w:rsidR="008803D9">
        <w:trPr>
          <w:tblCellSpacing w:w="20" w:type="dxa"/>
        </w:trPr>
        <w:tc>
          <w:tcPr>
            <w:tcW w:w="360" w:type="dxa"/>
            <w:vAlign w:val="center"/>
            <w:hideMark/>
          </w:tcPr>
          <w:p w:rsidR="008803D9" w:rsidRDefault="009221A2">
            <w:pPr>
              <w:rPr>
                <w:rFonts w:ascii="Times" w:eastAsia="Times New Roman" w:hAnsi="Times" w:cs="Times"/>
                <w:sz w:val="20"/>
                <w:szCs w:val="20"/>
              </w:rPr>
            </w:pPr>
            <w:r>
              <w:rPr>
                <w:rFonts w:ascii="Times" w:eastAsia="Times New Roman" w:hAnsi="Times" w:cs="Times"/>
                <w:sz w:val="20"/>
                <w:szCs w:val="20"/>
              </w:rPr>
              <w:t>67</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2132-AB10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1971BF"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w:t>
                  </w:r>
                  <w:r w:rsidR="00BE2828">
                    <w:rPr>
                      <w:rFonts w:ascii="Times" w:eastAsia="Times New Roman" w:hAnsi="Times" w:cs="Times"/>
                      <w:sz w:val="20"/>
                      <w:szCs w:val="20"/>
                    </w:rPr>
                    <w:t>/17/2013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1971BF"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w:t>
                  </w:r>
                  <w:r w:rsidR="00BE2828">
                    <w:rPr>
                      <w:rFonts w:ascii="Times" w:eastAsia="Times New Roman" w:hAnsi="Times" w:cs="Times"/>
                      <w:sz w:val="20"/>
                      <w:szCs w:val="20"/>
                    </w:rPr>
                    <w:t>/17/2013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1971BF"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w:t>
                  </w:r>
                  <w:r w:rsidR="00BE2828">
                    <w:rPr>
                      <w:rFonts w:ascii="Times" w:eastAsia="Times New Roman" w:hAnsi="Times" w:cs="Times"/>
                      <w:sz w:val="20"/>
                      <w:szCs w:val="20"/>
                    </w:rPr>
                    <w:t>/17/2013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1971BF"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10/31</w:t>
                  </w:r>
                  <w:r w:rsidR="00BE2828">
                    <w:rPr>
                      <w:rFonts w:ascii="Times" w:eastAsia="Times New Roman" w:hAnsi="Times" w:cs="Times"/>
                      <w:sz w:val="20"/>
                      <w:szCs w:val="20"/>
                    </w:rPr>
                    <w:t>/2013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1971BF"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12/31</w:t>
                  </w:r>
                  <w:r w:rsidR="00BE2828">
                    <w:rPr>
                      <w:rFonts w:ascii="Times" w:eastAsia="Times New Roman" w:hAnsi="Times" w:cs="Times"/>
                      <w:sz w:val="20"/>
                      <w:szCs w:val="20"/>
                    </w:rPr>
                    <w:t>/2013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68" w:name="69"/>
            <w:r>
              <w:rPr>
                <w:rFonts w:ascii="Times" w:eastAsia="Times New Roman" w:hAnsi="Times" w:cs="Times"/>
                <w:sz w:val="20"/>
                <w:szCs w:val="20"/>
              </w:rPr>
              <w:lastRenderedPageBreak/>
              <w:t>Federal Transit Administration</w:t>
            </w:r>
            <w:bookmarkEnd w:id="68"/>
          </w:p>
        </w:tc>
      </w:tr>
      <w:tr w:rsidR="008803D9">
        <w:trPr>
          <w:tblCellSpacing w:w="20" w:type="dxa"/>
        </w:trPr>
        <w:tc>
          <w:tcPr>
            <w:tcW w:w="360" w:type="dxa"/>
            <w:vAlign w:val="center"/>
            <w:hideMark/>
          </w:tcPr>
          <w:p w:rsidR="008803D9" w:rsidRDefault="009221A2">
            <w:pPr>
              <w:rPr>
                <w:rFonts w:ascii="Times" w:eastAsia="Times New Roman" w:hAnsi="Times" w:cs="Times"/>
                <w:sz w:val="20"/>
                <w:szCs w:val="20"/>
              </w:rPr>
            </w:pPr>
            <w:r>
              <w:rPr>
                <w:rFonts w:ascii="Times" w:eastAsia="Times New Roman" w:hAnsi="Times" w:cs="Times"/>
                <w:sz w:val="20"/>
                <w:szCs w:val="20"/>
              </w:rPr>
              <w:t>68</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803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Black</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2132-AB11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69" w:name="70"/>
            <w:r>
              <w:rPr>
                <w:rFonts w:ascii="Times" w:eastAsia="Times New Roman" w:hAnsi="Times" w:cs="Times"/>
                <w:sz w:val="20"/>
                <w:szCs w:val="20"/>
              </w:rPr>
              <w:lastRenderedPageBreak/>
              <w:t>Federal Transit Administration</w:t>
            </w:r>
            <w:bookmarkEnd w:id="69"/>
          </w:p>
        </w:tc>
      </w:tr>
      <w:tr w:rsidR="008803D9">
        <w:trPr>
          <w:tblCellSpacing w:w="20" w:type="dxa"/>
        </w:trPr>
        <w:tc>
          <w:tcPr>
            <w:tcW w:w="360" w:type="dxa"/>
            <w:vAlign w:val="center"/>
            <w:hideMark/>
          </w:tcPr>
          <w:p w:rsidR="008803D9" w:rsidRDefault="009221A2">
            <w:pPr>
              <w:rPr>
                <w:rFonts w:ascii="Times" w:eastAsia="Times New Roman" w:hAnsi="Times" w:cs="Times"/>
                <w:sz w:val="20"/>
                <w:szCs w:val="20"/>
              </w:rPr>
            </w:pPr>
            <w:r>
              <w:rPr>
                <w:rFonts w:ascii="Times" w:eastAsia="Times New Roman" w:hAnsi="Times" w:cs="Times"/>
                <w:sz w:val="20"/>
                <w:szCs w:val="20"/>
              </w:rPr>
              <w:t>69</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Public Transportation Emergency Relief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Relief</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2132-AB13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03/29/2013; IFR Comment Period End 05/28/2013; IFR Effective Date 03/29/2013.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49 U.S.C. 5324, as amended by MAP-21, the public transportation emergency relief program. The rulemaking would establish eligible activities and ineligible activities, processes, and procedures for applying for grants.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06/27/2013</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05/28/2013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78 FR 19136</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70" w:name="71"/>
            <w:r>
              <w:rPr>
                <w:rFonts w:ascii="Times" w:eastAsia="Times New Roman" w:hAnsi="Times" w:cs="Times"/>
                <w:sz w:val="20"/>
                <w:szCs w:val="20"/>
              </w:rPr>
              <w:lastRenderedPageBreak/>
              <w:t>Federal Transit Administration</w:t>
            </w:r>
            <w:bookmarkEnd w:id="70"/>
          </w:p>
        </w:tc>
      </w:tr>
      <w:tr w:rsidR="008803D9">
        <w:trPr>
          <w:tblCellSpacing w:w="20" w:type="dxa"/>
        </w:trPr>
        <w:tc>
          <w:tcPr>
            <w:tcW w:w="360" w:type="dxa"/>
            <w:vAlign w:val="center"/>
            <w:hideMark/>
          </w:tcPr>
          <w:p w:rsidR="008803D9" w:rsidRDefault="009221A2">
            <w:pPr>
              <w:rPr>
                <w:rFonts w:ascii="Times" w:eastAsia="Times New Roman" w:hAnsi="Times" w:cs="Times"/>
                <w:sz w:val="20"/>
                <w:szCs w:val="20"/>
              </w:rPr>
            </w:pPr>
            <w:r>
              <w:rPr>
                <w:rFonts w:ascii="Times" w:eastAsia="Times New Roman" w:hAnsi="Times" w:cs="Times"/>
                <w:sz w:val="20"/>
                <w:szCs w:val="20"/>
              </w:rPr>
              <w:t>70</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Additional Categorical Exclusions under NEPA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Additional Categorical Exclusions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2132-AB14</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Under MAP-21, Section 1318, the Department of Transportation was mandated to survey categorical exclusions (CE) use on transportation projects since 2005, and to solicit requests from transit agencies and state departments of transportation for new CEs. This rulemaking pertains to the new categorical exclusions; FTA is proposing to add CEs to its environmental regulations (23 CFR 771) in order to comply with MAP-21, as well as to improve the efficiency of the environmental review process. The additional CEs make the least intensive form of review available for those actions that typically do not have the potential for significant environmental effects, and, therefore, do not merit additional analysis and documentation associated with an environmental assessment (EA) or an environmental impact statement (EIS).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789"/>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Statutory deadline within MAP-21 for NPRM. : 01/29/2013</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71" w:name="72"/>
            <w:r>
              <w:rPr>
                <w:rFonts w:ascii="Times" w:eastAsia="Times New Roman" w:hAnsi="Times" w:cs="Times"/>
                <w:sz w:val="20"/>
                <w:szCs w:val="20"/>
              </w:rPr>
              <w:lastRenderedPageBreak/>
              <w:t>Federal Transit Administration</w:t>
            </w:r>
            <w:bookmarkEnd w:id="71"/>
          </w:p>
        </w:tc>
      </w:tr>
      <w:tr w:rsidR="008803D9">
        <w:trPr>
          <w:tblCellSpacing w:w="20" w:type="dxa"/>
        </w:trPr>
        <w:tc>
          <w:tcPr>
            <w:tcW w:w="360" w:type="dxa"/>
            <w:vAlign w:val="center"/>
            <w:hideMark/>
          </w:tcPr>
          <w:p w:rsidR="008803D9" w:rsidRDefault="009221A2">
            <w:pPr>
              <w:rPr>
                <w:rFonts w:ascii="Times" w:eastAsia="Times New Roman" w:hAnsi="Times" w:cs="Times"/>
                <w:sz w:val="20"/>
                <w:szCs w:val="20"/>
              </w:rPr>
            </w:pPr>
            <w:r>
              <w:rPr>
                <w:rFonts w:ascii="Times" w:eastAsia="Times New Roman" w:hAnsi="Times" w:cs="Times"/>
                <w:sz w:val="20"/>
                <w:szCs w:val="20"/>
              </w:rPr>
              <w:t>71</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803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Surface Transportation Project Delivery Program</w:t>
                  </w:r>
                </w:p>
              </w:tc>
              <w:tc>
                <w:tcPr>
                  <w:tcW w:w="360" w:type="dxa"/>
                  <w:tcBorders>
                    <w:top w:val="outset" w:sz="6" w:space="0" w:color="000000"/>
                    <w:left w:val="outset" w:sz="6" w:space="0" w:color="000000"/>
                    <w:bottom w:val="outset" w:sz="6" w:space="0" w:color="000000"/>
                    <w:right w:val="outset" w:sz="6" w:space="0" w:color="00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Black</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Surface Transportation Project Delivery Program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2132-AB15</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implement changes to the Surface Transportation Project Delivery Program (23 U.S.C. 327) established by SAFETEA-LU, which originally enabled the Secretary of Transportation to assign NEPA responsibilities for highway projects to five specific States. Section 1313 of MAP-21 made several key modifications to this program, including: removing the "pilot" designation and making the program permanent; extending eligibility to all States; allowing assignment of NEPA responsibilities for transit, railroad, and multimodal projects in addition to highway projects; and providing transit agencies the option to request opting out of the program. MAP-21 requires that the Secretary of Transportation amend the regulation that establishes application requirements of a State requesting to participate in the program. A joint rulemaking effort between FTA, FHW, and FRA to amend the existing regulation at 23 CFR 773 would satisfy these requirements of MAP-21. This rulemaking was recently upgraded to significant.</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923"/>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Statutory deadline in 23 U.S.C. 327 : 06/27/2013</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r w:rsidR="00794B83">
                    <w:rPr>
                      <w:rFonts w:ascii="Times" w:eastAsia="Times New Roman" w:hAnsi="Times" w:cs="Times"/>
                      <w:sz w:val="20"/>
                      <w:szCs w:val="20"/>
                    </w:rPr>
                    <w:t>06/24/2013</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72" w:name="73"/>
            <w:r>
              <w:rPr>
                <w:rFonts w:ascii="Times" w:eastAsia="Times New Roman" w:hAnsi="Times" w:cs="Times"/>
                <w:sz w:val="20"/>
                <w:szCs w:val="20"/>
              </w:rPr>
              <w:lastRenderedPageBreak/>
              <w:t>Federal Transit Administration</w:t>
            </w:r>
            <w:bookmarkEnd w:id="72"/>
          </w:p>
        </w:tc>
      </w:tr>
      <w:tr w:rsidR="008803D9">
        <w:trPr>
          <w:tblCellSpacing w:w="20" w:type="dxa"/>
        </w:trPr>
        <w:tc>
          <w:tcPr>
            <w:tcW w:w="360" w:type="dxa"/>
            <w:vAlign w:val="center"/>
            <w:hideMark/>
          </w:tcPr>
          <w:p w:rsidR="008803D9" w:rsidRDefault="009221A2">
            <w:pPr>
              <w:rPr>
                <w:rFonts w:ascii="Times" w:eastAsia="Times New Roman" w:hAnsi="Times" w:cs="Times"/>
                <w:sz w:val="20"/>
                <w:szCs w:val="20"/>
              </w:rPr>
            </w:pPr>
            <w:r>
              <w:rPr>
                <w:rFonts w:ascii="Times" w:eastAsia="Times New Roman" w:hAnsi="Times" w:cs="Times"/>
                <w:sz w:val="20"/>
                <w:szCs w:val="20"/>
              </w:rPr>
              <w:t>72</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803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Black</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2132-AB16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73" w:name="74"/>
            <w:r>
              <w:rPr>
                <w:rFonts w:ascii="Times" w:eastAsia="Times New Roman" w:hAnsi="Times" w:cs="Times"/>
                <w:sz w:val="20"/>
                <w:szCs w:val="20"/>
              </w:rPr>
              <w:lastRenderedPageBreak/>
              <w:t>Federal Transit Administration</w:t>
            </w:r>
            <w:bookmarkEnd w:id="73"/>
          </w:p>
        </w:tc>
      </w:tr>
      <w:tr w:rsidR="008803D9">
        <w:trPr>
          <w:tblCellSpacing w:w="20" w:type="dxa"/>
        </w:trPr>
        <w:tc>
          <w:tcPr>
            <w:tcW w:w="360" w:type="dxa"/>
            <w:vAlign w:val="center"/>
            <w:hideMark/>
          </w:tcPr>
          <w:p w:rsidR="008803D9" w:rsidRDefault="009221A2">
            <w:pPr>
              <w:rPr>
                <w:rFonts w:ascii="Times" w:eastAsia="Times New Roman" w:hAnsi="Times" w:cs="Times"/>
                <w:sz w:val="20"/>
                <w:szCs w:val="20"/>
              </w:rPr>
            </w:pPr>
            <w:r>
              <w:rPr>
                <w:rFonts w:ascii="Times" w:eastAsia="Times New Roman" w:hAnsi="Times" w:cs="Times"/>
                <w:sz w:val="20"/>
                <w:szCs w:val="20"/>
              </w:rPr>
              <w:t>73</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2132-AB17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74" w:name="75"/>
            <w:r>
              <w:rPr>
                <w:rFonts w:ascii="Times" w:eastAsia="Times New Roman" w:hAnsi="Times" w:cs="Times"/>
                <w:sz w:val="20"/>
                <w:szCs w:val="20"/>
              </w:rPr>
              <w:lastRenderedPageBreak/>
              <w:t>Federal Transit Administration</w:t>
            </w:r>
            <w:bookmarkEnd w:id="74"/>
          </w:p>
        </w:tc>
      </w:tr>
      <w:tr w:rsidR="008803D9">
        <w:trPr>
          <w:tblCellSpacing w:w="20" w:type="dxa"/>
        </w:trPr>
        <w:tc>
          <w:tcPr>
            <w:tcW w:w="360" w:type="dxa"/>
            <w:vAlign w:val="center"/>
            <w:hideMark/>
          </w:tcPr>
          <w:p w:rsidR="008803D9" w:rsidRDefault="009221A2">
            <w:pPr>
              <w:rPr>
                <w:rFonts w:ascii="Times" w:eastAsia="Times New Roman" w:hAnsi="Times" w:cs="Times"/>
                <w:sz w:val="20"/>
                <w:szCs w:val="20"/>
              </w:rPr>
            </w:pPr>
            <w:r>
              <w:rPr>
                <w:rFonts w:ascii="Times" w:eastAsia="Times New Roman" w:hAnsi="Times" w:cs="Times"/>
                <w:sz w:val="20"/>
                <w:szCs w:val="20"/>
              </w:rPr>
              <w:t>74</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2132-AB18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75" w:name="76"/>
            <w:r>
              <w:rPr>
                <w:rFonts w:ascii="Times" w:eastAsia="Times New Roman" w:hAnsi="Times" w:cs="Times"/>
                <w:sz w:val="20"/>
                <w:szCs w:val="20"/>
              </w:rPr>
              <w:lastRenderedPageBreak/>
              <w:t>Federal Transit Administration</w:t>
            </w:r>
            <w:bookmarkEnd w:id="75"/>
          </w:p>
        </w:tc>
      </w:tr>
      <w:tr w:rsidR="008803D9">
        <w:trPr>
          <w:tblCellSpacing w:w="20" w:type="dxa"/>
        </w:trPr>
        <w:tc>
          <w:tcPr>
            <w:tcW w:w="360" w:type="dxa"/>
            <w:vAlign w:val="center"/>
            <w:hideMark/>
          </w:tcPr>
          <w:p w:rsidR="008803D9" w:rsidRDefault="009221A2">
            <w:pPr>
              <w:rPr>
                <w:rFonts w:ascii="Times" w:eastAsia="Times New Roman" w:hAnsi="Times" w:cs="Times"/>
                <w:sz w:val="20"/>
                <w:szCs w:val="20"/>
              </w:rPr>
            </w:pPr>
            <w:r>
              <w:rPr>
                <w:rFonts w:ascii="Times" w:eastAsia="Times New Roman" w:hAnsi="Times" w:cs="Times"/>
                <w:sz w:val="20"/>
                <w:szCs w:val="20"/>
              </w:rPr>
              <w:t>75</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2132-AB19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76" w:name="77"/>
            <w:r>
              <w:rPr>
                <w:rFonts w:ascii="Times" w:eastAsia="Times New Roman" w:hAnsi="Times" w:cs="Times"/>
                <w:sz w:val="20"/>
                <w:szCs w:val="20"/>
              </w:rPr>
              <w:lastRenderedPageBreak/>
              <w:t>Federal Transit Administration</w:t>
            </w:r>
            <w:bookmarkEnd w:id="76"/>
          </w:p>
        </w:tc>
      </w:tr>
      <w:tr w:rsidR="008803D9">
        <w:trPr>
          <w:tblCellSpacing w:w="20" w:type="dxa"/>
        </w:trPr>
        <w:tc>
          <w:tcPr>
            <w:tcW w:w="360" w:type="dxa"/>
            <w:vAlign w:val="center"/>
            <w:hideMark/>
          </w:tcPr>
          <w:p w:rsidR="008803D9" w:rsidRDefault="00972DB5">
            <w:pPr>
              <w:rPr>
                <w:rFonts w:ascii="Times" w:eastAsia="Times New Roman" w:hAnsi="Times" w:cs="Times"/>
                <w:sz w:val="20"/>
                <w:szCs w:val="20"/>
              </w:rPr>
            </w:pPr>
            <w:r>
              <w:rPr>
                <w:rFonts w:ascii="Times" w:eastAsia="Times New Roman" w:hAnsi="Times" w:cs="Times"/>
                <w:sz w:val="20"/>
                <w:szCs w:val="20"/>
              </w:rPr>
              <w:t>76</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National and Public Transportation Safety Plans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2132-AB20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77" w:name="78"/>
            <w:r>
              <w:rPr>
                <w:rFonts w:ascii="Times" w:eastAsia="Times New Roman" w:hAnsi="Times" w:cs="Times"/>
                <w:b/>
                <w:bCs/>
                <w:sz w:val="20"/>
                <w:szCs w:val="20"/>
              </w:rPr>
              <w:lastRenderedPageBreak/>
              <w:t>Maritime Administration</w:t>
            </w:r>
          </w:p>
        </w:tc>
      </w:tr>
      <w:tr w:rsidR="008803D9">
        <w:trPr>
          <w:tblCellSpacing w:w="20" w:type="dxa"/>
        </w:trPr>
        <w:tc>
          <w:tcPr>
            <w:tcW w:w="0" w:type="auto"/>
            <w:gridSpan w:val="2"/>
            <w:vAlign w:val="center"/>
            <w:hideMark/>
          </w:tcPr>
          <w:p w:rsidR="008803D9" w:rsidRDefault="001E3817">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77"/>
      <w:tr w:rsidR="008803D9">
        <w:trPr>
          <w:tblCellSpacing w:w="20" w:type="dxa"/>
        </w:trPr>
        <w:tc>
          <w:tcPr>
            <w:tcW w:w="360" w:type="dxa"/>
            <w:vAlign w:val="center"/>
            <w:hideMark/>
          </w:tcPr>
          <w:p w:rsidR="008803D9" w:rsidRDefault="00972DB5">
            <w:pPr>
              <w:rPr>
                <w:rFonts w:ascii="Times" w:eastAsia="Times New Roman" w:hAnsi="Times" w:cs="Times"/>
                <w:sz w:val="20"/>
                <w:szCs w:val="20"/>
              </w:rPr>
            </w:pPr>
            <w:r>
              <w:rPr>
                <w:rFonts w:ascii="Times" w:eastAsia="Times New Roman" w:hAnsi="Times" w:cs="Times"/>
                <w:sz w:val="20"/>
                <w:szCs w:val="20"/>
              </w:rPr>
              <w:t>77</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Regulations To Be Followed by All Departments, Agencies and Shippers Having Responsibility To Provide a Preference for U.S.-Flag Vessels in the Shipment of Cargoes on Ocean Vessels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2133-AB74</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rules that have not been revised substantially since 1971. It also would establish a new Part 383 to implement P.L. 110-417, Section 3511, National Defense Authorization Act for FY2009 authority to assess civil penalties. Originally the agency had two separate rulemakings in process under RIN 2133-AB74 and 2133-AB75. RIN 2133-AB74 would have revised existing regulations and RIN 2133-AB75 would have established a new part 383. MARAD has decided it would be more efficient to merge both efforts into one, therefore RIN 2133-AB75 has been merged with this action.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78" w:name="79"/>
            <w:r>
              <w:rPr>
                <w:rFonts w:ascii="Times" w:eastAsia="Times New Roman" w:hAnsi="Times" w:cs="Times"/>
                <w:sz w:val="20"/>
                <w:szCs w:val="20"/>
              </w:rPr>
              <w:lastRenderedPageBreak/>
              <w:t>Maritime Administration</w:t>
            </w:r>
            <w:bookmarkEnd w:id="78"/>
          </w:p>
        </w:tc>
      </w:tr>
      <w:tr w:rsidR="008803D9">
        <w:trPr>
          <w:tblCellSpacing w:w="20" w:type="dxa"/>
        </w:trPr>
        <w:tc>
          <w:tcPr>
            <w:tcW w:w="360" w:type="dxa"/>
            <w:vAlign w:val="center"/>
            <w:hideMark/>
          </w:tcPr>
          <w:p w:rsidR="008803D9" w:rsidRDefault="00972DB5">
            <w:pPr>
              <w:rPr>
                <w:rFonts w:ascii="Times" w:eastAsia="Times New Roman" w:hAnsi="Times" w:cs="Times"/>
                <w:sz w:val="20"/>
                <w:szCs w:val="20"/>
              </w:rPr>
            </w:pPr>
            <w:r>
              <w:rPr>
                <w:rFonts w:ascii="Times" w:eastAsia="Times New Roman" w:hAnsi="Times" w:cs="Times"/>
                <w:sz w:val="20"/>
                <w:szCs w:val="20"/>
              </w:rPr>
              <w:t>78</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803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 xml:space="preserve">National Shipping Authority, Ship Manager Citizenship </w:t>
                  </w:r>
                </w:p>
              </w:tc>
              <w:tc>
                <w:tcPr>
                  <w:tcW w:w="360" w:type="dxa"/>
                  <w:tcBorders>
                    <w:top w:val="outset" w:sz="6" w:space="0" w:color="000000"/>
                    <w:left w:val="outset" w:sz="6" w:space="0" w:color="000000"/>
                    <w:bottom w:val="outset" w:sz="6" w:space="0" w:color="000000"/>
                    <w:right w:val="outset" w:sz="6" w:space="0" w:color="00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Black</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Ship Manager Citizenship</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2133-AB87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amend the procedures governing the award and administration of Agency Agreements and Ship Manager Contracts. The agency is considering whether to revise its longstanding citizenship requirements for Ready Reserve Fleet and National Defense Reserve Fleet Ship Managers and General Agents. MARAD´s current regulation requires that ship managers meet the highest citizenship standard (referred to as Section 2 Citizenship) at every tier of ownership. DOD requires that its ship managers only be qualified to document vessels under the laws of the United States (referred to as the ?Documentation Citizen? standard,). This standard allows US affiliates of foreign owned parent companies to qualify as DOD ship managers.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79" w:name="80"/>
            <w:r>
              <w:rPr>
                <w:rFonts w:ascii="Times" w:eastAsia="Times New Roman" w:hAnsi="Times" w:cs="Times"/>
                <w:b/>
                <w:bCs/>
                <w:sz w:val="20"/>
                <w:szCs w:val="20"/>
              </w:rPr>
              <w:lastRenderedPageBreak/>
              <w:t>National Highway Traffic Safety Administration</w:t>
            </w:r>
          </w:p>
        </w:tc>
      </w:tr>
      <w:tr w:rsidR="008803D9">
        <w:trPr>
          <w:tblCellSpacing w:w="20" w:type="dxa"/>
        </w:trPr>
        <w:tc>
          <w:tcPr>
            <w:tcW w:w="0" w:type="auto"/>
            <w:gridSpan w:val="2"/>
            <w:vAlign w:val="center"/>
            <w:hideMark/>
          </w:tcPr>
          <w:p w:rsidR="008803D9" w:rsidRDefault="001E3817">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9"/>
      <w:tr w:rsidR="008803D9">
        <w:trPr>
          <w:tblCellSpacing w:w="20" w:type="dxa"/>
        </w:trPr>
        <w:tc>
          <w:tcPr>
            <w:tcW w:w="360" w:type="dxa"/>
            <w:vAlign w:val="center"/>
            <w:hideMark/>
          </w:tcPr>
          <w:p w:rsidR="008803D9" w:rsidRDefault="00972DB5">
            <w:pPr>
              <w:rPr>
                <w:rFonts w:ascii="Times" w:eastAsia="Times New Roman" w:hAnsi="Times" w:cs="Times"/>
                <w:sz w:val="20"/>
                <w:szCs w:val="20"/>
              </w:rPr>
            </w:pPr>
            <w:r>
              <w:rPr>
                <w:rFonts w:ascii="Times" w:eastAsia="Times New Roman" w:hAnsi="Times" w:cs="Times"/>
                <w:sz w:val="20"/>
                <w:szCs w:val="20"/>
              </w:rPr>
              <w:t>79</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 xml:space="preserve">Federal Motor Vehicle Safety Standard No. 111, Rearview Mirrors </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Rearview Visibility</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2127-AK43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03/04/09; End of Comment Period 05/04/09. NPRM: Publication Date 12/07/2010; End of Comment Period 02/07/2011. NPRM Re-opened Comment Period: Publication Date 03/02/2011; End of Re-opened Comment Period 04/18/2011.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Standard No. 111; Rearview Mirrors, to reflect requirements contained in the Cameron Gulbransen Kids Transportation Safety Act of 2007. The Act requires that NHTSA expand the required field of view to enable the driver of a motor vehicle to detect areas behind the motor vehicle to reduce death and injury resulting from backing incidents, particularly incidents involving small children and disabled persons. According to the Act, such a standard may be met by the provision of additional mirrors, sensors, cameras, or other technology to expand the driver´s field of view.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495"/>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FR per Letter to Congress : 12/31/2011</w:t>
                  </w:r>
                  <w:r>
                    <w:rPr>
                      <w:rFonts w:ascii="Times" w:eastAsia="Times New Roman" w:hAnsi="Times" w:cs="Times"/>
                      <w:sz w:val="20"/>
                      <w:szCs w:val="20"/>
                    </w:rPr>
                    <w:br/>
                    <w:t>FR per 2nd Letter to Congress : 02/29/2012</w:t>
                  </w:r>
                  <w:r>
                    <w:rPr>
                      <w:rFonts w:ascii="Times" w:eastAsia="Times New Roman" w:hAnsi="Times" w:cs="Times"/>
                      <w:sz w:val="20"/>
                      <w:szCs w:val="20"/>
                    </w:rPr>
                    <w:br/>
                    <w:t>FR per 3nd Letter to Congress : 12/31/2012</w:t>
                  </w:r>
                  <w:r>
                    <w:rPr>
                      <w:rFonts w:ascii="Times" w:eastAsia="Times New Roman" w:hAnsi="Times" w:cs="Times"/>
                      <w:sz w:val="20"/>
                      <w:szCs w:val="20"/>
                    </w:rPr>
                    <w:br/>
                    <w:t>Initiate rulemaking : 02/28/2009</w:t>
                  </w:r>
                  <w:r>
                    <w:rPr>
                      <w:rFonts w:ascii="Times" w:eastAsia="Times New Roman" w:hAnsi="Times" w:cs="Times"/>
                      <w:sz w:val="20"/>
                      <w:szCs w:val="20"/>
                    </w:rPr>
                    <w:br/>
                    <w:t>Final Rule : 02/28/2011</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02/28/2008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NHTSA-2009-0041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11/14/2011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80" w:name="81"/>
            <w:r>
              <w:rPr>
                <w:rFonts w:ascii="Times" w:eastAsia="Times New Roman" w:hAnsi="Times" w:cs="Times"/>
                <w:sz w:val="20"/>
                <w:szCs w:val="20"/>
              </w:rPr>
              <w:lastRenderedPageBreak/>
              <w:t>National Highway Traffic Safety Administration</w:t>
            </w:r>
            <w:bookmarkEnd w:id="80"/>
          </w:p>
        </w:tc>
      </w:tr>
      <w:tr w:rsidR="008803D9">
        <w:trPr>
          <w:tblCellSpacing w:w="20" w:type="dxa"/>
        </w:trPr>
        <w:tc>
          <w:tcPr>
            <w:tcW w:w="360" w:type="dxa"/>
            <w:vAlign w:val="center"/>
            <w:hideMark/>
          </w:tcPr>
          <w:p w:rsidR="008803D9" w:rsidRDefault="00BE2828" w:rsidP="00972DB5">
            <w:pPr>
              <w:rPr>
                <w:rFonts w:ascii="Times" w:eastAsia="Times New Roman" w:hAnsi="Times" w:cs="Times"/>
                <w:sz w:val="20"/>
                <w:szCs w:val="20"/>
              </w:rPr>
            </w:pPr>
            <w:r>
              <w:rPr>
                <w:rFonts w:ascii="Times" w:eastAsia="Times New Roman" w:hAnsi="Times" w:cs="Times"/>
                <w:sz w:val="20"/>
                <w:szCs w:val="20"/>
              </w:rPr>
              <w:t>8</w:t>
            </w:r>
            <w:r w:rsidR="00972DB5">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Require Installation of Seat Belts on Motorcoaches, FMVSS No. 208 (MAP-21)</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Seat Belts on Motorcoaches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2127-AK56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08/18/2010; End Of Comment Period 10/1/2010.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lap/shoulder belts in newly-manufactured motorcoaches. Specifically, this rulemaking would establish a new definition for motorcoaches in 49 CFR Part 571.3. It would also amend Federal Motor Vehicle Safety Standard No. 208, Occupant Crash Protection, to require the installation of lap/shoulder belts at all driver and passenger seating positions. It would also require the installation of lap/shoulder belts at driver seating positions of large school buses in FMVSS No. 208. This rulemaking responds, in part, to recommendations made by the National Transportation Safety Board for improving bus safety and to a newly enacted statutory mandate in MAP-21 to require seat belts in certain buses.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07/05/2013</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NHTSA-2010-0112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81" w:name="82"/>
            <w:r>
              <w:rPr>
                <w:rFonts w:ascii="Times" w:eastAsia="Times New Roman" w:hAnsi="Times" w:cs="Times"/>
                <w:sz w:val="20"/>
                <w:szCs w:val="20"/>
              </w:rPr>
              <w:lastRenderedPageBreak/>
              <w:t>National Highway Traffic Safety Administration</w:t>
            </w:r>
            <w:bookmarkEnd w:id="81"/>
          </w:p>
        </w:tc>
      </w:tr>
      <w:tr w:rsidR="008803D9">
        <w:trPr>
          <w:tblCellSpacing w:w="20" w:type="dxa"/>
        </w:trPr>
        <w:tc>
          <w:tcPr>
            <w:tcW w:w="360" w:type="dxa"/>
            <w:vAlign w:val="center"/>
            <w:hideMark/>
          </w:tcPr>
          <w:p w:rsidR="008803D9" w:rsidRDefault="00972DB5">
            <w:pPr>
              <w:rPr>
                <w:rFonts w:ascii="Times" w:eastAsia="Times New Roman" w:hAnsi="Times" w:cs="Times"/>
                <w:sz w:val="20"/>
                <w:szCs w:val="20"/>
              </w:rPr>
            </w:pPr>
            <w:r>
              <w:rPr>
                <w:rFonts w:ascii="Times" w:eastAsia="Times New Roman" w:hAnsi="Times" w:cs="Times"/>
                <w:sz w:val="20"/>
                <w:szCs w:val="20"/>
              </w:rPr>
              <w:t>81</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Alternative Fuel Vehicle Badging and Fuel Compartment Labels on Alternative Fuel Usage</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Usage Labeling &amp; Badging</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2127-AK75</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and Security Act of 2007 (EISA), Title 1, Subtitle A, Section 105, as it amends 49 USC § 32908, to implement Consumer Information and Consumer Education programs related to fuel economy, GHG, other emissions, and alternative fuels. EISA directs the Secretary of Transportation to label vehicles with a permanent and prominent display that an automobile is capable of operating on alternative fuels, and to include in the owner´s manual for vehicles capable of operating on alternative fuels information that describes that capability and the benefits of using alternative fuels, including the renewable nature and environmental benefits of using alternative fuels. Additionally, EISA requires a label to be attached to the fuel compartment of vehicles capable of operating on alternative fuels, with the form of alternative fuel stated on the label. EISA, signed into Law on December 19, 2007, requires that the Secretary issue a final rule not later than 42 months after the date of the enactment.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06/19/2011</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82" w:name="83"/>
            <w:r>
              <w:rPr>
                <w:rFonts w:ascii="Times" w:eastAsia="Times New Roman" w:hAnsi="Times" w:cs="Times"/>
                <w:sz w:val="20"/>
                <w:szCs w:val="20"/>
              </w:rPr>
              <w:lastRenderedPageBreak/>
              <w:t>National Highway Traffic Safety Administration</w:t>
            </w:r>
            <w:bookmarkEnd w:id="82"/>
          </w:p>
        </w:tc>
      </w:tr>
      <w:tr w:rsidR="008803D9">
        <w:trPr>
          <w:tblCellSpacing w:w="20" w:type="dxa"/>
        </w:trPr>
        <w:tc>
          <w:tcPr>
            <w:tcW w:w="360" w:type="dxa"/>
            <w:vAlign w:val="center"/>
            <w:hideMark/>
          </w:tcPr>
          <w:p w:rsidR="008803D9" w:rsidRDefault="00972DB5">
            <w:pPr>
              <w:rPr>
                <w:rFonts w:ascii="Times" w:eastAsia="Times New Roman" w:hAnsi="Times" w:cs="Times"/>
                <w:sz w:val="20"/>
                <w:szCs w:val="20"/>
              </w:rPr>
            </w:pPr>
            <w:r>
              <w:rPr>
                <w:rFonts w:ascii="Times" w:eastAsia="Times New Roman" w:hAnsi="Times" w:cs="Times"/>
                <w:sz w:val="20"/>
                <w:szCs w:val="20"/>
              </w:rPr>
              <w:t>82</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2127-AK76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83" w:name="84"/>
            <w:r>
              <w:rPr>
                <w:rFonts w:ascii="Times" w:eastAsia="Times New Roman" w:hAnsi="Times" w:cs="Times"/>
                <w:sz w:val="20"/>
                <w:szCs w:val="20"/>
              </w:rPr>
              <w:lastRenderedPageBreak/>
              <w:t>National Highway Traffic Safety Administration</w:t>
            </w:r>
            <w:bookmarkEnd w:id="83"/>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83</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2127-AK86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84" w:name="85"/>
            <w:r>
              <w:rPr>
                <w:rFonts w:ascii="Times" w:eastAsia="Times New Roman" w:hAnsi="Times" w:cs="Times"/>
                <w:sz w:val="20"/>
                <w:szCs w:val="20"/>
              </w:rPr>
              <w:lastRenderedPageBreak/>
              <w:t>National Highway Traffic Safety Administration</w:t>
            </w:r>
            <w:bookmarkEnd w:id="84"/>
          </w:p>
        </w:tc>
      </w:tr>
      <w:tr w:rsidR="008803D9">
        <w:trPr>
          <w:tblCellSpacing w:w="20" w:type="dxa"/>
        </w:trPr>
        <w:tc>
          <w:tcPr>
            <w:tcW w:w="360" w:type="dxa"/>
            <w:vAlign w:val="center"/>
            <w:hideMark/>
          </w:tcPr>
          <w:p w:rsidR="008803D9" w:rsidRDefault="00BE2828" w:rsidP="00A054A3">
            <w:pPr>
              <w:rPr>
                <w:rFonts w:ascii="Times" w:eastAsia="Times New Roman" w:hAnsi="Times" w:cs="Times"/>
                <w:sz w:val="20"/>
                <w:szCs w:val="20"/>
              </w:rPr>
            </w:pPr>
            <w:r>
              <w:rPr>
                <w:rFonts w:ascii="Times" w:eastAsia="Times New Roman" w:hAnsi="Times" w:cs="Times"/>
                <w:sz w:val="20"/>
                <w:szCs w:val="20"/>
              </w:rPr>
              <w:t>8</w:t>
            </w:r>
            <w:r w:rsidR="00A054A3">
              <w:rPr>
                <w:rFonts w:ascii="Times" w:eastAsia="Times New Roman" w:hAnsi="Times" w:cs="Times"/>
                <w:sz w:val="20"/>
                <w:szCs w:val="20"/>
              </w:rPr>
              <w:t>4</w:t>
            </w:r>
            <w:r>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Upgrade of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Light Vehicle Upgrade of EDR Requirements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2127-AK87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utility of the amount and type of data Event Data Recorders (EDRs) capture in light vehicles in the event of a crash. The rulemaking would consider requiring some of the optional data elements specified in 49 CFR Part 563. Part 563 established the current reporting requirement of voluntarily installed EDRs in light vehicles. In addition, this rulemaking would make revisions to the optional data elements to account for the latest advances in vehicle safety. Part 563 presently requires vehicle manufacturers who are voluntarily installing EDRs to be in compliance with the regulation by September 1, 2012. In a separate rulemaking (2127-AK86 Mandatory Part 563 Event Data Recorder Requirements), the agency would propose requiring that all light vehicles comply with the requirements specified in current 49 CFR 563. This rulemaking would seek additional information from the public and expand upon that initiative. Moreover, this rulemaking would contribute to advancements in vehicle designs, advanced restraints and other safety countermeasures. The costs are expected to be minimal since some vehicle manufacturers presently capture additional data beyond Part 563 in their EDRs.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85" w:name="86"/>
            <w:r>
              <w:rPr>
                <w:rFonts w:ascii="Times" w:eastAsia="Times New Roman" w:hAnsi="Times" w:cs="Times"/>
                <w:sz w:val="20"/>
                <w:szCs w:val="20"/>
              </w:rPr>
              <w:lastRenderedPageBreak/>
              <w:t>National Highway Traffic Safety Administration</w:t>
            </w:r>
            <w:bookmarkEnd w:id="85"/>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85</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2127-AK92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86" w:name="87"/>
            <w:r>
              <w:rPr>
                <w:rFonts w:ascii="Times" w:eastAsia="Times New Roman" w:hAnsi="Times" w:cs="Times"/>
                <w:sz w:val="20"/>
                <w:szCs w:val="20"/>
              </w:rPr>
              <w:lastRenderedPageBreak/>
              <w:t>National Highway Traffic Safety Administration</w:t>
            </w:r>
            <w:bookmarkEnd w:id="86"/>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86</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2127-AK93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87" w:name="88"/>
            <w:r>
              <w:rPr>
                <w:rFonts w:ascii="Times" w:eastAsia="Times New Roman" w:hAnsi="Times" w:cs="Times"/>
                <w:sz w:val="20"/>
                <w:szCs w:val="20"/>
              </w:rPr>
              <w:lastRenderedPageBreak/>
              <w:t>National Highway Traffic Safety Administration</w:t>
            </w:r>
            <w:bookmarkEnd w:id="87"/>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87</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2127-AK95</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11/29/3013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88" w:name="89"/>
            <w:r>
              <w:rPr>
                <w:rFonts w:ascii="Times" w:eastAsia="Times New Roman" w:hAnsi="Times" w:cs="Times"/>
                <w:sz w:val="20"/>
                <w:szCs w:val="20"/>
              </w:rPr>
              <w:lastRenderedPageBreak/>
              <w:t>National Highway Traffic Safety Administration</w:t>
            </w:r>
            <w:bookmarkEnd w:id="88"/>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88</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2127-AK96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07/05/2014</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10/28/2011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09/23/2011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6445AB"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6445AB"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6445AB"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6445AB"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89" w:name="90"/>
            <w:r>
              <w:rPr>
                <w:rFonts w:ascii="Times" w:eastAsia="Times New Roman" w:hAnsi="Times" w:cs="Times"/>
                <w:sz w:val="20"/>
                <w:szCs w:val="20"/>
              </w:rPr>
              <w:lastRenderedPageBreak/>
              <w:t>National Highway Traffic Safety Administration</w:t>
            </w:r>
            <w:bookmarkEnd w:id="89"/>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89</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2127-AK97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Federalism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07/05/2014</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90" w:name="91"/>
            <w:r>
              <w:rPr>
                <w:rFonts w:ascii="Times" w:eastAsia="Times New Roman" w:hAnsi="Times" w:cs="Times"/>
                <w:sz w:val="20"/>
                <w:szCs w:val="20"/>
              </w:rPr>
              <w:lastRenderedPageBreak/>
              <w:t>National Highway Traffic Safety Administration</w:t>
            </w:r>
            <w:bookmarkEnd w:id="90"/>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90</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2127-AL01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C047F0"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C047F0"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C047F0"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C047F0"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91" w:name="92"/>
            <w:r>
              <w:rPr>
                <w:rFonts w:ascii="Times" w:eastAsia="Times New Roman" w:hAnsi="Times" w:cs="Times"/>
                <w:sz w:val="20"/>
                <w:szCs w:val="20"/>
              </w:rPr>
              <w:lastRenderedPageBreak/>
              <w:t>National Highway Traffic Safety Administration</w:t>
            </w:r>
            <w:bookmarkEnd w:id="91"/>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91</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8803D9">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Yellow</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2127-AL15</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92" w:name="93"/>
            <w:r>
              <w:rPr>
                <w:rFonts w:ascii="Times" w:eastAsia="Times New Roman" w:hAnsi="Times" w:cs="Times"/>
                <w:sz w:val="20"/>
                <w:szCs w:val="20"/>
              </w:rPr>
              <w:lastRenderedPageBreak/>
              <w:t>National Highway Traffic Safety Administration</w:t>
            </w:r>
            <w:bookmarkEnd w:id="92"/>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92</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2127-AL28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07/06/2014</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04050F"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w:t>
                  </w:r>
                  <w:r w:rsidR="00BE2828">
                    <w:rPr>
                      <w:rFonts w:ascii="Times" w:eastAsia="Times New Roman" w:hAnsi="Times" w:cs="Times"/>
                      <w:sz w:val="20"/>
                      <w:szCs w:val="20"/>
                    </w:rPr>
                    <w:t>/20/2013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04050F"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w:t>
                  </w:r>
                  <w:r w:rsidR="00BE2828">
                    <w:rPr>
                      <w:rFonts w:ascii="Times" w:eastAsia="Times New Roman" w:hAnsi="Times" w:cs="Times"/>
                      <w:sz w:val="20"/>
                      <w:szCs w:val="20"/>
                    </w:rPr>
                    <w:t>/26/2013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04050F"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w:t>
                  </w:r>
                  <w:r w:rsidR="00BE2828">
                    <w:rPr>
                      <w:rFonts w:ascii="Times" w:eastAsia="Times New Roman" w:hAnsi="Times" w:cs="Times"/>
                      <w:sz w:val="20"/>
                      <w:szCs w:val="20"/>
                    </w:rPr>
                    <w:t>/25/2013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04050F"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11/29</w:t>
                  </w:r>
                  <w:r w:rsidR="00BE2828">
                    <w:rPr>
                      <w:rFonts w:ascii="Times" w:eastAsia="Times New Roman" w:hAnsi="Times" w:cs="Times"/>
                      <w:sz w:val="20"/>
                      <w:szCs w:val="20"/>
                    </w:rPr>
                    <w:t>/2013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04050F"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93" w:name="94"/>
            <w:r>
              <w:rPr>
                <w:rFonts w:ascii="Times" w:eastAsia="Times New Roman" w:hAnsi="Times" w:cs="Times"/>
                <w:sz w:val="20"/>
                <w:szCs w:val="20"/>
              </w:rPr>
              <w:lastRenderedPageBreak/>
              <w:t>National Highway Traffic Safety Administration</w:t>
            </w:r>
            <w:bookmarkEnd w:id="93"/>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93</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2127-AL30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among other things,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must proceed with an expedited rulemaking. Accordingly, NHTSA is taking a two-pronged approach. NHTSA plans to issue an interim final rule (IFR) to implement the grant criteria for all the grants. On, October 5, 2012, NHTSA issued a non-significant notice of proposed rulemaking (NPRM) for the minimum requirements for the GDL grant (RIN 2127-AL29). This action (2127-AL30) will incorporate the GDL provisions, including addressing any comments in response to the NPRM, into the IFR for all of the grants.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04/23/2013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78 FR 4985</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94" w:name="95"/>
            <w:r>
              <w:rPr>
                <w:rFonts w:ascii="Times" w:eastAsia="Times New Roman" w:hAnsi="Times" w:cs="Times"/>
                <w:sz w:val="20"/>
                <w:szCs w:val="20"/>
              </w:rPr>
              <w:lastRenderedPageBreak/>
              <w:t>National Highway Traffic Safety Administration</w:t>
            </w:r>
            <w:bookmarkEnd w:id="94"/>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94</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Corrections and Minor Revisions to the MY 2014-2018 Greenhouse Gas Emissions Standards and Fuel Efficiency Standards for Medium- and Heavy-Duty Engines and Vehicles</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Corrections to MY 2014-2018 GHG Standards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2127-AL31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National Highway Traffic Safety Administration (NHTSA) and the Environmental Protection Agency (EPA) developed the first-ever program to reduce greenhouse gas (GHG) emissions and fuel consumption in the heavy-duty highway vehicle sector. This broad sector “ranging from large pickups to sleeper-cab tractors” together represent the second largest contributor to oil consumption and GHG emissions from the mobile source sector, after light-duty passenger cars and trucks. The final rule was published in the Federal Register on September 15, 2011 (76 FR 57106). NHTSA is issuing this rulemaking to revise portions of the regulations in 49 CFR part 535 to correct technical errors and gaps identified in the promulgated MY 2014-2018 Greenhouse Gas Emissions Standards and Fuel Efficiency Standards for Medium- and Heavy-Duty Engines and Vehicles final rule.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09/27/2012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02/08/2013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95" w:name="96"/>
            <w:r>
              <w:rPr>
                <w:rFonts w:ascii="Times" w:eastAsia="Times New Roman" w:hAnsi="Times" w:cs="Times"/>
                <w:sz w:val="20"/>
                <w:szCs w:val="20"/>
              </w:rPr>
              <w:lastRenderedPageBreak/>
              <w:t>National Highway Traffic Safety Administration</w:t>
            </w:r>
            <w:bookmarkEnd w:id="95"/>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95</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803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 xml:space="preserve">FMVSS No. 571.108 License Plate Mounting Angle </w:t>
                  </w:r>
                </w:p>
              </w:tc>
              <w:tc>
                <w:tcPr>
                  <w:tcW w:w="360" w:type="dxa"/>
                  <w:tcBorders>
                    <w:top w:val="outset" w:sz="6" w:space="0" w:color="000000"/>
                    <w:left w:val="outset" w:sz="6" w:space="0" w:color="000000"/>
                    <w:bottom w:val="outset" w:sz="6" w:space="0" w:color="000000"/>
                    <w:right w:val="outset" w:sz="6" w:space="0" w:color="00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Black</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License Plate Mounting Angle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2127-AL41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harmonize the license plate mounting angle requirements for motorcycles with European regulatory requirements in response to a petition from the Motorcycle Industrial Council (MIC). MIC claimed that changing the license plate mounting angle would not adversely affect safety or law enforcement. MIC stated that by allowing a 30 degree upward angle, the license plate lamp can be physically located closer to the plate, retaining the incident angle and providing the same amount of illumination. In response to this petition, this rulemaking would amend the Federal motor vehicle safety standard (FMVSS) on lamps, reflective devices, and associated equipment to allow the licenses plate mounting surface on motorcycles to be at an angle of up to 30 degrees beyond vertical. The agency believes that this rulemaking action would result in minor benefits resulting from cost saving associated with increased design flexibility. Because the agency does not believe that benefits from this rulemaking action would rise to the level that the action would be economically significant, the agency does not anticipate conducting a separate economic analysis for this rulemaking.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03/05/2013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96" w:name="97"/>
            <w:r>
              <w:rPr>
                <w:rFonts w:ascii="Times" w:eastAsia="Times New Roman" w:hAnsi="Times" w:cs="Times"/>
                <w:b/>
                <w:bCs/>
                <w:sz w:val="20"/>
                <w:szCs w:val="20"/>
              </w:rPr>
              <w:lastRenderedPageBreak/>
              <w:t>Office of the Secretary</w:t>
            </w:r>
          </w:p>
        </w:tc>
      </w:tr>
      <w:tr w:rsidR="008803D9">
        <w:trPr>
          <w:tblCellSpacing w:w="20" w:type="dxa"/>
        </w:trPr>
        <w:tc>
          <w:tcPr>
            <w:tcW w:w="0" w:type="auto"/>
            <w:gridSpan w:val="2"/>
            <w:vAlign w:val="center"/>
            <w:hideMark/>
          </w:tcPr>
          <w:p w:rsidR="008803D9" w:rsidRDefault="001E3817">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96"/>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96</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Protection of Sensitive Security Information</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SSI-TSA</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2105-AD59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05/18/2004; End of Comment Period 07/19/2004.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finalize a May 2004 interim final rule and respond to any comments received on that action. This is a joint rulemaking between DOT and the Transportation Security Administration. A final rule was originally scheduled for 10/31/06.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09/02/2002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TSA-2003-15569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04/30/2006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A01F67"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w:t>
                  </w:r>
                  <w:r w:rsidR="00BE2828">
                    <w:rPr>
                      <w:rFonts w:ascii="Times" w:eastAsia="Times New Roman" w:hAnsi="Times" w:cs="Times"/>
                      <w:sz w:val="20"/>
                      <w:szCs w:val="20"/>
                    </w:rPr>
                    <w:t>/04/2013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07/15/2006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A01F67"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w:t>
                  </w:r>
                  <w:r w:rsidR="00BE2828">
                    <w:rPr>
                      <w:rFonts w:ascii="Times" w:eastAsia="Times New Roman" w:hAnsi="Times" w:cs="Times"/>
                      <w:sz w:val="20"/>
                      <w:szCs w:val="20"/>
                    </w:rPr>
                    <w:t>/05/2013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10/15/2006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A01F67"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w:t>
                  </w:r>
                  <w:r w:rsidR="00BE2828">
                    <w:rPr>
                      <w:rFonts w:ascii="Times" w:eastAsia="Times New Roman" w:hAnsi="Times" w:cs="Times"/>
                      <w:sz w:val="20"/>
                      <w:szCs w:val="20"/>
                    </w:rPr>
                    <w:t>/04/2013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10/31/2006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A01F67"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w:t>
                  </w:r>
                  <w:r w:rsidR="00BE2828">
                    <w:rPr>
                      <w:rFonts w:ascii="Times" w:eastAsia="Times New Roman" w:hAnsi="Times" w:cs="Times"/>
                      <w:sz w:val="20"/>
                      <w:szCs w:val="20"/>
                    </w:rPr>
                    <w:t>/14/2013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97" w:name="98"/>
            <w:r>
              <w:rPr>
                <w:rFonts w:ascii="Times" w:eastAsia="Times New Roman" w:hAnsi="Times" w:cs="Times"/>
                <w:sz w:val="20"/>
                <w:szCs w:val="20"/>
              </w:rPr>
              <w:lastRenderedPageBreak/>
              <w:t>Office of the Secretary</w:t>
            </w:r>
            <w:bookmarkEnd w:id="97"/>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97</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Use of the Seat-Strapping Method for Carrying a Wheelchair on an Aircraft</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Seat-Strapping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2105-AD87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06/03/2011; End of Comment Period 08/02/2011.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whether carriers should be allowed to utilize the seat-strapping method to stow a passenger´s wheelchair in the aircraft cabin.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04/30/2009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07/06/2012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07/26/2012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064580"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064580"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w:t>
                  </w:r>
                  <w:r w:rsidR="00BE2828">
                    <w:rPr>
                      <w:rFonts w:ascii="Times" w:eastAsia="Times New Roman" w:hAnsi="Times" w:cs="Times"/>
                      <w:sz w:val="20"/>
                      <w:szCs w:val="20"/>
                    </w:rPr>
                    <w:t>/24/2013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98" w:name="99"/>
            <w:r>
              <w:rPr>
                <w:rFonts w:ascii="Times" w:eastAsia="Times New Roman" w:hAnsi="Times" w:cs="Times"/>
                <w:sz w:val="20"/>
                <w:szCs w:val="20"/>
              </w:rPr>
              <w:lastRenderedPageBreak/>
              <w:t>Office of the Secretary</w:t>
            </w:r>
            <w:bookmarkEnd w:id="98"/>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98</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2105-AD90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99" w:name="100"/>
            <w:r>
              <w:rPr>
                <w:rFonts w:ascii="Times" w:eastAsia="Times New Roman" w:hAnsi="Times" w:cs="Times"/>
                <w:sz w:val="20"/>
                <w:szCs w:val="20"/>
              </w:rPr>
              <w:lastRenderedPageBreak/>
              <w:t>Office of the Secretary</w:t>
            </w:r>
            <w:bookmarkEnd w:id="99"/>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99</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2105-AD91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1502AE"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1502AE"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1502AE"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1502AE"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00" w:name="101"/>
            <w:r>
              <w:rPr>
                <w:rFonts w:ascii="Times" w:eastAsia="Times New Roman" w:hAnsi="Times" w:cs="Times"/>
                <w:sz w:val="20"/>
                <w:szCs w:val="20"/>
              </w:rPr>
              <w:lastRenderedPageBreak/>
              <w:t>Office of the Secretary</w:t>
            </w:r>
            <w:bookmarkEnd w:id="100"/>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100</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 xml:space="preserve">Accessibility of Carrier Websites and Ticket Kiosks </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ACAA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2105-AD96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08/09/2010. SNPRM: Publication Date 09/26/2011; End of Comment Period 11/25/2011; Extension of Comment Period 11/21/2011; End of Extended Comment Period 01/09/2012.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first of two rulemakings to follow-up on air travel accessibility issues discussed in the preamble of the 2008 final Air Carrier Access Act (ACAA) rule but deferred for final decision to a later rulemaking. (The second rulemaking is RIN 2105-AE12.) This rulemaking action would consider: (1) whether carriers should be required to make Web sites they operate and on which their agents sell airport transportation on their behalf accessible to people with disabilities; and (2) whether automated kiosks operated by carriers at U.S. airports should be required to be accessible.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06/08/2012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CD3AF4"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06/19/2013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CD3AF4"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01" w:name="102"/>
            <w:r>
              <w:rPr>
                <w:rFonts w:ascii="Times" w:eastAsia="Times New Roman" w:hAnsi="Times" w:cs="Times"/>
                <w:sz w:val="20"/>
                <w:szCs w:val="20"/>
              </w:rPr>
              <w:lastRenderedPageBreak/>
              <w:t>Office of the Secretary</w:t>
            </w:r>
            <w:bookmarkEnd w:id="101"/>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101</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2105-AE06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02" w:name="103"/>
            <w:r>
              <w:rPr>
                <w:rFonts w:ascii="Times" w:eastAsia="Times New Roman" w:hAnsi="Times" w:cs="Times"/>
                <w:sz w:val="20"/>
                <w:szCs w:val="20"/>
              </w:rPr>
              <w:lastRenderedPageBreak/>
              <w:t>Office of the Secretary</w:t>
            </w:r>
            <w:bookmarkEnd w:id="102"/>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102</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803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Disadvantaged Business Enterprise (DBE Program Improvements, Phase 2) (RRR)</w:t>
                  </w:r>
                </w:p>
              </w:tc>
              <w:tc>
                <w:tcPr>
                  <w:tcW w:w="360" w:type="dxa"/>
                  <w:tcBorders>
                    <w:top w:val="outset" w:sz="6" w:space="0" w:color="000000"/>
                    <w:left w:val="outset" w:sz="6" w:space="0" w:color="000000"/>
                    <w:bottom w:val="outset" w:sz="6" w:space="0" w:color="000000"/>
                    <w:right w:val="outset" w:sz="6" w:space="0" w:color="00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Black</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DBE Phase 2 (RRR)</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2105-AE08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09/06/2012; End of C/P: 11/06/2012; C/P Extended: 12/24/12.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NPRM would propose changes to the DBE rule in such areas as application and personal net worth forms, transit vehicle manufacturers, and certification standards and procedures.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03" w:name="104"/>
            <w:r>
              <w:rPr>
                <w:rFonts w:ascii="Times" w:eastAsia="Times New Roman" w:hAnsi="Times" w:cs="Times"/>
                <w:sz w:val="20"/>
                <w:szCs w:val="20"/>
              </w:rPr>
              <w:lastRenderedPageBreak/>
              <w:t>Office of the Secretary</w:t>
            </w:r>
            <w:bookmarkEnd w:id="103"/>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103</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2105-AE11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following issues: (1) whether the Department should require a marketing carrier to provide assistance to its code-share partner when a flight operated by the code-share partner experiences a lengthy tarmac delay; (2) whether the Department should enhance disclosure requirements on code-share operations, including requiring on-time performance data, reporting of certain data code-share operations, and codifying the statutory amendment of 49 U.S.C. 41712(c) regarding website schedule disclosure of code-share operations; (3) whether the Department should expand the on-time performance "reporting carrier" pool to include smaller carriers; (4) whether the Department should require travel agents to adopt minimum customer service standards in relation to the sale of air transportation; (5) whether the Department should require ticket agents to disclose the carriers whose tickets they sell or do not sell and information regarding any incentive payments they receive in connection with the sale of air transportation; (6) whether the Department should require ticket agents to disclose any preferential display of individual fares or carriers in the ticket agent´s internet displays; (7) whether the Department should require additional or special disclosures regarding certain substantial fees, e.g., oversize or overweight baggage fees; (8) whether the Department should prohibit post-purchase price increase for all services and products not purchased with the ticket or whether it is sufficient to prohibit post-purchase prices increases for baggage charges that traditionally have been included in the ticket price; and (9) whether the Department should require that ancillary fees be displayed through all sale channels.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04" w:name="105"/>
            <w:r>
              <w:rPr>
                <w:rFonts w:ascii="Times" w:eastAsia="Times New Roman" w:hAnsi="Times" w:cs="Times"/>
                <w:sz w:val="20"/>
                <w:szCs w:val="20"/>
              </w:rPr>
              <w:lastRenderedPageBreak/>
              <w:t>Office of the Secretary</w:t>
            </w:r>
            <w:bookmarkEnd w:id="104"/>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104</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Carrier-Supplied Medical Oxygen, Accessible In-Flight Entertainment Systems, Service Animals, and Accessible Lavatories on Single-Aisle Aircraft</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ACAA SNPRM 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2105-AE12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two supplemental notices of proposed rulemaking (SNPRM) to follow-up on air travel accessibility issues discussed in the preamble of the 2008 final Air Carrier Access Act (ACAA) rule but deferred for final decision to a later rulemaking. (The first SNPRM is RIN 2105-AD96.) This rulemaking action would consider (1) whether there are safety-related reasons for excluding service animals other than dogs that may be specific to foreign carriers; (2) whether carriers should be required to supply in-flight medical oxygen for a fee to passengers who require it to access air transportation; (3) whether providing accessible in-flight entertainment to passengers with disabilities is technically and economically feasible; (4) whether certain changes should be made to provisions allowing carriers to require medical documentation and 48 hours advance notice from users of emotional support and psychiatric service animals; and (5) whether carriers should be required to report to the Department annually the number of requests for wheelchair assistance they receive. The rulemaking would also seek public comment on the feasibility of requiring accessible lavatories on certain single-aisle aircraft, expanding the applicability of certain required seating accommodations, and clarifications of certain requirements pertaining to the carriage of service animals.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AF6A0E"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AF6A0E"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AF6A0E"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AF6A0E"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AF6A0E"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05" w:name="106"/>
            <w:r>
              <w:rPr>
                <w:rFonts w:ascii="Times" w:eastAsia="Times New Roman" w:hAnsi="Times" w:cs="Times"/>
                <w:sz w:val="20"/>
                <w:szCs w:val="20"/>
              </w:rPr>
              <w:lastRenderedPageBreak/>
              <w:t>Office of the Secretary</w:t>
            </w:r>
            <w:bookmarkEnd w:id="105"/>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105</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2105-AE15</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35B64"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w:t>
                  </w:r>
                  <w:r w:rsidR="00BE2828">
                    <w:rPr>
                      <w:rFonts w:ascii="Times" w:eastAsia="Times New Roman" w:hAnsi="Times" w:cs="Times"/>
                      <w:sz w:val="20"/>
                      <w:szCs w:val="20"/>
                    </w:rPr>
                    <w:t>/01/2013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35B64"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w:t>
                  </w:r>
                  <w:r w:rsidR="00BE2828">
                    <w:rPr>
                      <w:rFonts w:ascii="Times" w:eastAsia="Times New Roman" w:hAnsi="Times" w:cs="Times"/>
                      <w:sz w:val="20"/>
                      <w:szCs w:val="20"/>
                    </w:rPr>
                    <w:t>/30/2013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35B64"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w:t>
                  </w:r>
                  <w:r w:rsidR="00BE2828">
                    <w:rPr>
                      <w:rFonts w:ascii="Times" w:eastAsia="Times New Roman" w:hAnsi="Times" w:cs="Times"/>
                      <w:sz w:val="20"/>
                      <w:szCs w:val="20"/>
                    </w:rPr>
                    <w:t>/30/2013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35B64"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w:t>
                  </w:r>
                  <w:r w:rsidR="00BE2828">
                    <w:rPr>
                      <w:rFonts w:ascii="Times" w:eastAsia="Times New Roman" w:hAnsi="Times" w:cs="Times"/>
                      <w:sz w:val="20"/>
                      <w:szCs w:val="20"/>
                    </w:rPr>
                    <w:t>/07/2013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06" w:name="107"/>
            <w:r>
              <w:rPr>
                <w:rFonts w:ascii="Times" w:eastAsia="Times New Roman" w:hAnsi="Times" w:cs="Times"/>
                <w:b/>
                <w:bCs/>
                <w:sz w:val="20"/>
                <w:szCs w:val="20"/>
              </w:rPr>
              <w:lastRenderedPageBreak/>
              <w:t>Pipeline and Hazardous Materials Safety Administration</w:t>
            </w:r>
          </w:p>
        </w:tc>
      </w:tr>
      <w:tr w:rsidR="008803D9">
        <w:trPr>
          <w:tblCellSpacing w:w="20" w:type="dxa"/>
        </w:trPr>
        <w:tc>
          <w:tcPr>
            <w:tcW w:w="0" w:type="auto"/>
            <w:gridSpan w:val="2"/>
            <w:vAlign w:val="center"/>
            <w:hideMark/>
          </w:tcPr>
          <w:p w:rsidR="008803D9" w:rsidRDefault="001E3817">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106"/>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106</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 xml:space="preserve">Hazardous Materials: Bulk Loading and Unloading Operations </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Loading/Unloading</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2137-AE37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03/11/2011; End of C/P 05/10/2011. End of Extended C/P 06/09/2011.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require each person (i.e., carrier or facility) who engages in cargo tank loading or unloading operations to perform a risk assessment of the loading and unloading operation and develop and implement safe operating procedures based upon the results of the risk assessment. These amendments would include the operational procedures requirements to address several aspects of loading and unloading, including provisions for facilities to develop maintenance testing programs for transfer equipment (i.e., hose maintenance programs) used to load or unload cargo tank motor vehicles (CTMVs). In addition, this rulemaking would require each employee who engages in cargo tank loading or unloading operations to receive training and be evaluated on the employee´s qualifications to perform loading or unloading functions. This rulemaking is intended to reduce the risk associated with the loading and unloading of cargo tank motor vehicles that contain hazardous materials.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PHMSA-2007-28119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07" w:name="108"/>
            <w:r>
              <w:rPr>
                <w:rFonts w:ascii="Times" w:eastAsia="Times New Roman" w:hAnsi="Times" w:cs="Times"/>
                <w:sz w:val="20"/>
                <w:szCs w:val="20"/>
              </w:rPr>
              <w:lastRenderedPageBreak/>
              <w:t>Pipeline and Hazardous Materials Safety Administration</w:t>
            </w:r>
            <w:bookmarkEnd w:id="107"/>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107</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803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Hazardous Materials: Compatibility with the Regulations of the International Atomic Energy Agency (IAEA) (RRR)</w:t>
                  </w:r>
                </w:p>
              </w:tc>
              <w:tc>
                <w:tcPr>
                  <w:tcW w:w="360" w:type="dxa"/>
                  <w:tcBorders>
                    <w:top w:val="outset" w:sz="6" w:space="0" w:color="000000"/>
                    <w:left w:val="outset" w:sz="6" w:space="0" w:color="000000"/>
                    <w:bottom w:val="outset" w:sz="6" w:space="0" w:color="000000"/>
                    <w:right w:val="outset" w:sz="6" w:space="0" w:color="00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Black</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Compatibility with IAEA Regulations (RRR)</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2137-AE38</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08/12/2011; end of CP 11/10/2011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HMR requirements for the transportation of Class 7 (radioactive materials) based on recent changes contained in the International Atomic Energy Agency (IAEA) regulations. This rulemaking would more fully align the HMR with the international standards and would update, clarify, correct and provide relief of certain regulatory requirements applicable to the transportation of radioactive materials.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09/07/2007</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PHMSA-2009-0063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08" w:name="109"/>
            <w:r>
              <w:rPr>
                <w:rFonts w:ascii="Times" w:eastAsia="Times New Roman" w:hAnsi="Times" w:cs="Times"/>
                <w:sz w:val="20"/>
                <w:szCs w:val="20"/>
              </w:rPr>
              <w:lastRenderedPageBreak/>
              <w:t>Pipeline and Hazardous Materials Safety Administration</w:t>
            </w:r>
            <w:bookmarkEnd w:id="108"/>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108</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2137-AE43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3E1112"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3E1112"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10/30/2013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3E1112"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01/30/2014</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3E1112"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02/06/2014</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3E1112"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05/06/2014</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09" w:name="110"/>
            <w:r>
              <w:rPr>
                <w:rFonts w:ascii="Times" w:eastAsia="Times New Roman" w:hAnsi="Times" w:cs="Times"/>
                <w:sz w:val="20"/>
                <w:szCs w:val="20"/>
              </w:rPr>
              <w:lastRenderedPageBreak/>
              <w:t>Pipeline and Hazardous Materials Safety Administration</w:t>
            </w:r>
            <w:bookmarkEnd w:id="109"/>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w:t>
            </w:r>
            <w:r w:rsidR="00BE2828">
              <w:rPr>
                <w:rFonts w:ascii="Times" w:eastAsia="Times New Roman" w:hAnsi="Times" w:cs="Times"/>
                <w:sz w:val="20"/>
                <w:szCs w:val="20"/>
              </w:rPr>
              <w:t>0</w:t>
            </w:r>
            <w:r>
              <w:rPr>
                <w:rFonts w:ascii="Times" w:eastAsia="Times New Roman" w:hAnsi="Times" w:cs="Times"/>
                <w:sz w:val="20"/>
                <w:szCs w:val="20"/>
              </w:rPr>
              <w:t>9</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2137-AE44</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End of C/P 3/12/2010. C/P reopened: 04/11/2012, C/P closed 05/11/2012.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3B05CF"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3B05CF"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3B05CF"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3B05CF"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10" w:name="111"/>
            <w:r>
              <w:rPr>
                <w:rFonts w:ascii="Times" w:eastAsia="Times New Roman" w:hAnsi="Times" w:cs="Times"/>
                <w:sz w:val="20"/>
                <w:szCs w:val="20"/>
              </w:rPr>
              <w:lastRenderedPageBreak/>
              <w:t>Pipeline and Hazardous Materials Safety Administration</w:t>
            </w:r>
            <w:bookmarkEnd w:id="110"/>
          </w:p>
        </w:tc>
      </w:tr>
      <w:tr w:rsidR="008803D9">
        <w:trPr>
          <w:tblCellSpacing w:w="20" w:type="dxa"/>
        </w:trPr>
        <w:tc>
          <w:tcPr>
            <w:tcW w:w="360" w:type="dxa"/>
            <w:vAlign w:val="center"/>
            <w:hideMark/>
          </w:tcPr>
          <w:p w:rsidR="008803D9" w:rsidRDefault="00BE2828" w:rsidP="00A054A3">
            <w:pPr>
              <w:rPr>
                <w:rFonts w:ascii="Times" w:eastAsia="Times New Roman" w:hAnsi="Times" w:cs="Times"/>
                <w:sz w:val="20"/>
                <w:szCs w:val="20"/>
              </w:rPr>
            </w:pPr>
            <w:r>
              <w:rPr>
                <w:rFonts w:ascii="Times" w:eastAsia="Times New Roman" w:hAnsi="Times" w:cs="Times"/>
                <w:sz w:val="20"/>
                <w:szCs w:val="20"/>
              </w:rPr>
              <w:t>11</w:t>
            </w:r>
            <w:r w:rsidR="00A054A3">
              <w:rPr>
                <w:rFonts w:ascii="Times" w:eastAsia="Times New Roman" w:hAnsi="Times" w:cs="Times"/>
                <w:sz w:val="20"/>
                <w:szCs w:val="20"/>
              </w:rPr>
              <w:t>0</w:t>
            </w:r>
            <w:r>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 xml:space="preserve">Hazardous Materials: Safety Requirements for External Product Piping on Cargo Tanks Transporting Flammable Liquids (Wetlines) (MAP-21) </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2137-AE53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End of C/P 3/28/2011. NPRM Extension of C/P: 3/17/2011; End of Extended C/P 4/27/2011.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from being transported in unprotected product piping on existing and newly manufactured DOT specification cargo tank motor vehicles. The status of this rule is now undetermined as a statutorily mandated GAO report must be completed before any further action is taken.</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11" w:name="112"/>
            <w:r>
              <w:rPr>
                <w:rFonts w:ascii="Times" w:eastAsia="Times New Roman" w:hAnsi="Times" w:cs="Times"/>
                <w:sz w:val="20"/>
                <w:szCs w:val="20"/>
              </w:rPr>
              <w:lastRenderedPageBreak/>
              <w:t>Pipeline and Hazardous Materials Safety Administration</w:t>
            </w:r>
            <w:bookmarkEnd w:id="111"/>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111</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803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Black</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2137-AE59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 regulations to help clarify them by making editorial corrections, correcting inconsistent regulatory language and responding to several petitions for rulemaking, such as providing for an updated standard. The primary intended effect of this rule is to enhance the accuracy and reduce misunderstandings of the regulations. The amendments contained in this rule are non-substantive changes.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12/28/2009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DB6361"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DB6361"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DB6361"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DB6361"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12" w:name="113"/>
            <w:r>
              <w:rPr>
                <w:rFonts w:ascii="Times" w:eastAsia="Times New Roman" w:hAnsi="Times" w:cs="Times"/>
                <w:sz w:val="20"/>
                <w:szCs w:val="20"/>
              </w:rPr>
              <w:lastRenderedPageBreak/>
              <w:t>Pipeline and Hazardous Materials Safety Administration</w:t>
            </w:r>
            <w:bookmarkEnd w:id="112"/>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112</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Hazardous Materials: Approval and Communication Requirements for the Safe Transportation of Air Bag Inflators, Air Bag Modules, and Seat-Belt Pretensioners (RRR)</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Bags and Pretensioners (RRR)</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2137-AE62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03/26/2012; End of C/P 05/25/2012.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Hazardous Materials Regulations applicable to air bag inflators, air bag modules, and seat-belt pretensioners. The changes would incorporate into the regulations the provisions of certain special permits with proven safety records. In addition, the rule would revise the current approval and documentation requirements for a material appropriately classified as a UN3268 air bag inflator, air bag module, or seat-belt pretensioner. This rulemaking was recently downgraded to nonsignificant and will not appear on next month’s report.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PHMSA-2010-0201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13" w:name="114"/>
            <w:r>
              <w:rPr>
                <w:rFonts w:ascii="Times" w:eastAsia="Times New Roman" w:hAnsi="Times" w:cs="Times"/>
                <w:sz w:val="20"/>
                <w:szCs w:val="20"/>
              </w:rPr>
              <w:lastRenderedPageBreak/>
              <w:t>Pipeline and Hazardous Materials Safety Administration</w:t>
            </w:r>
            <w:bookmarkEnd w:id="113"/>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113</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2137-AE66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3E64B6"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3E64B6"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3E64B6"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09/29/2013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3E64B6"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14" w:name="115"/>
            <w:r>
              <w:rPr>
                <w:rFonts w:ascii="Times" w:eastAsia="Times New Roman" w:hAnsi="Times" w:cs="Times"/>
                <w:sz w:val="20"/>
                <w:szCs w:val="20"/>
              </w:rPr>
              <w:lastRenderedPageBreak/>
              <w:t>Pipeline and Hazardous Materials Safety Administration</w:t>
            </w:r>
            <w:bookmarkEnd w:id="114"/>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114</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Hazardous Materials: Revision of Requirements for Fireworks Approvals (RRR)</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Fireworks Approvals (RRR)</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2137-AE70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08/30/2012; End of C/P 10/29/2012.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HMR by revising and clarifying requirements for the examination, testing, certification, and transportation of certain Division 1.4G consumer fireworks (UN0336 Fireworks). Further, this rulemaking would establish DOT-approved fireworks certification agencies that will provide an alternative to the approval process for Division 1.4G consumer fireworks. PHMSA would also revise procedural regulations pertaining to certification agencies. These actions would clarify regulations with respect to PHMSA´s fireworks approval process and provide regulatory flexibility in seeking authorization for the transportation of Division 1.4G consumer fireworks.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09/27/2010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PHMSA-2010-0320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15" w:name="116"/>
            <w:r>
              <w:rPr>
                <w:rFonts w:ascii="Times" w:eastAsia="Times New Roman" w:hAnsi="Times" w:cs="Times"/>
                <w:sz w:val="20"/>
                <w:szCs w:val="20"/>
              </w:rPr>
              <w:lastRenderedPageBreak/>
              <w:t>Pipeline and Hazardous Materials Safety Administration</w:t>
            </w:r>
            <w:bookmarkEnd w:id="115"/>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115</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2137-AE71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ED147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ED147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ED147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ED147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ED147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03/06/2014</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16" w:name="117"/>
            <w:r>
              <w:rPr>
                <w:rFonts w:ascii="Times" w:eastAsia="Times New Roman" w:hAnsi="Times" w:cs="Times"/>
                <w:sz w:val="20"/>
                <w:szCs w:val="20"/>
              </w:rPr>
              <w:lastRenderedPageBreak/>
              <w:t>Pipeline and Hazardous Materials Safety Administration</w:t>
            </w:r>
            <w:bookmarkEnd w:id="116"/>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116</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2137-AE72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17" w:name="118"/>
            <w:r>
              <w:rPr>
                <w:rFonts w:ascii="Times" w:eastAsia="Times New Roman" w:hAnsi="Times" w:cs="Times"/>
                <w:sz w:val="20"/>
                <w:szCs w:val="20"/>
              </w:rPr>
              <w:lastRenderedPageBreak/>
              <w:t>Pipeline and Hazardous Materials Safety Administration</w:t>
            </w:r>
            <w:bookmarkEnd w:id="117"/>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117</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2137-AE81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07/05/2012; End of C/P 10/03/2012.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based on petitions received by the agency.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18" w:name="119"/>
            <w:r>
              <w:rPr>
                <w:rFonts w:ascii="Times" w:eastAsia="Times New Roman" w:hAnsi="Times" w:cs="Times"/>
                <w:sz w:val="20"/>
                <w:szCs w:val="20"/>
              </w:rPr>
              <w:lastRenderedPageBreak/>
              <w:t>Pipeline and Hazardous Materials Safety Administration</w:t>
            </w:r>
            <w:bookmarkEnd w:id="118"/>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118</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Pipeline Safety: Periodic Updates of Regulatory References to Technical Standards and Miscellaneous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Updates of References to Technical Standards (RRR)</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2137-AE85</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incorporate by reference all or parts of new, updated, or reaffirmed editions of voluntary consensus standards. The use of voluntary consensus standards allows pipeline operators to use the most current industry technologies, materials, and management practices available in today´s market. It also would make non-substantive edits and clarify regulatory language in certain provisions. These amendments to the pipeline safety regulations would not require pipeline operators to undertake any significant new pipeline safety initiatives.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2179B2"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2179B2"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09/01/2013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2179B2"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2179B2"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2179B2"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03/06/2014</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19" w:name="120"/>
            <w:r>
              <w:rPr>
                <w:rFonts w:ascii="Times" w:eastAsia="Times New Roman" w:hAnsi="Times" w:cs="Times"/>
                <w:sz w:val="20"/>
                <w:szCs w:val="20"/>
              </w:rPr>
              <w:lastRenderedPageBreak/>
              <w:t>Pipeline and Hazardous Materials Safety Administration</w:t>
            </w:r>
            <w:bookmarkEnd w:id="119"/>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119</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2137-AE86</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E45E54"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E45E54"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E45E54"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E45E54"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E45E54"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20" w:name="121"/>
            <w:r>
              <w:rPr>
                <w:rFonts w:ascii="Times" w:eastAsia="Times New Roman" w:hAnsi="Times" w:cs="Times"/>
                <w:sz w:val="20"/>
                <w:szCs w:val="20"/>
              </w:rPr>
              <w:lastRenderedPageBreak/>
              <w:t>Pipeline and Hazardous Materials Safety Administration</w:t>
            </w:r>
            <w:bookmarkEnd w:id="120"/>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120</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Hazardous Materials: Rail Petitions and Recommendations to Improve the Safety of Railroad Tank Car Transportation (RRR)</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 Petitions (RRR)</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2137-AE91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HMR applicable to the transportation of hazardous materials by rail. This action responds to petitions for rulemaking submitted by the regulated community and NTSB recommendations that are associated with the petitions. Specifically, these amendments would identify elements of non-conformity that do not require a movement approval from the Federal Railroad Administration (FRA); correct an unsafe condition associated with pressure relief valves (PRV) on rail cars transporting carbon dioxide, refrigerated liquid; revise outdated regulations applicable to the repair and maintenance of DOT Specification 110, DOT Specification 106, and ICC 27 tank car tanks (ton tanks); except ruptured discs from removal if the inspection itself damages, changes, or alters the intended operation of the device; and enhance the standards for DOT Specification 111 tank cars used to transport Packing Group I and II hazardous materials.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08/10/2012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624165"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624165"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624165"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624165"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w:t>
                  </w:r>
                  <w:r w:rsidR="00BE2828">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21" w:name="122"/>
            <w:r>
              <w:rPr>
                <w:rFonts w:ascii="Times" w:eastAsia="Times New Roman" w:hAnsi="Times" w:cs="Times"/>
                <w:sz w:val="20"/>
                <w:szCs w:val="20"/>
              </w:rPr>
              <w:lastRenderedPageBreak/>
              <w:t>Pipeline and Hazardous Materials Safety Administration</w:t>
            </w:r>
            <w:bookmarkEnd w:id="121"/>
          </w:p>
        </w:tc>
      </w:tr>
      <w:tr w:rsidR="008803D9">
        <w:trPr>
          <w:tblCellSpacing w:w="20" w:type="dxa"/>
        </w:trPr>
        <w:tc>
          <w:tcPr>
            <w:tcW w:w="360" w:type="dxa"/>
            <w:vAlign w:val="center"/>
            <w:hideMark/>
          </w:tcPr>
          <w:p w:rsidR="008803D9" w:rsidRDefault="00BE2828" w:rsidP="00A054A3">
            <w:pPr>
              <w:rPr>
                <w:rFonts w:ascii="Times" w:eastAsia="Times New Roman" w:hAnsi="Times" w:cs="Times"/>
                <w:sz w:val="20"/>
                <w:szCs w:val="20"/>
              </w:rPr>
            </w:pPr>
            <w:r>
              <w:rPr>
                <w:rFonts w:ascii="Times" w:eastAsia="Times New Roman" w:hAnsi="Times" w:cs="Times"/>
                <w:sz w:val="20"/>
                <w:szCs w:val="20"/>
              </w:rPr>
              <w:t>12</w:t>
            </w:r>
            <w:r w:rsidR="00A054A3">
              <w:rPr>
                <w:rFonts w:ascii="Times" w:eastAsia="Times New Roman" w:hAnsi="Times" w:cs="Times"/>
                <w:sz w:val="20"/>
                <w:szCs w:val="20"/>
              </w:rPr>
              <w:t>1</w:t>
            </w:r>
            <w:r>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8803D9">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Pipeline Safety: Part 190 ? Pipeline Safety Enforcement and Regulatory Procedures</w:t>
                  </w:r>
                </w:p>
              </w:tc>
              <w:tc>
                <w:tcPr>
                  <w:tcW w:w="360" w:type="dxa"/>
                  <w:tcBorders>
                    <w:top w:val="outset" w:sz="6" w:space="0" w:color="000000"/>
                    <w:left w:val="outset" w:sz="6" w:space="0" w:color="000000"/>
                    <w:bottom w:val="outset" w:sz="6" w:space="0" w:color="000000"/>
                    <w:right w:val="outset" w:sz="6" w:space="0" w:color="00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Black</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Part 190 Rulemaking</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2137-AE92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08/06/2012; End of CP: 9/12/2012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´Pipeline Safety, Regulatory Certainty, and Job Creation Act of 2011´ created a number of regulatory mandates, some of which directly implicate the pipeline enforcement and regulatory procedures outlined in 49 CFR Part 190. This rulemaking would comply with statutory mandates related to Part 190 through amendment. Specifically, this rule would update and clarify the purpose of Part 190, clarify certain enforcement issues including but not limited to procedures for hearings, special permit condition violations, incorporation of new civil penalties, and procedures for adoption of rules. This rule would also include certain amendments that conform current regulatory language to actual practice or correct errors and omissions. This rulemaking was recently upgraded to significant.</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22" w:name="123"/>
            <w:r>
              <w:rPr>
                <w:rFonts w:ascii="Times" w:eastAsia="Times New Roman" w:hAnsi="Times" w:cs="Times"/>
                <w:sz w:val="20"/>
                <w:szCs w:val="20"/>
              </w:rPr>
              <w:lastRenderedPageBreak/>
              <w:t>Pipeline and Hazardous Materials Safety Administration</w:t>
            </w:r>
            <w:bookmarkEnd w:id="122"/>
          </w:p>
        </w:tc>
      </w:tr>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122</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8803D9">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Hazardous Materials: Special Permit SOP and Evaluation (MAP-21)</w:t>
                  </w:r>
                </w:p>
              </w:tc>
              <w:tc>
                <w:tcPr>
                  <w:tcW w:w="360" w:type="dxa"/>
                  <w:tcBorders>
                    <w:top w:val="outset" w:sz="6" w:space="0" w:color="008000"/>
                    <w:left w:val="outset" w:sz="6" w:space="0" w:color="008000"/>
                    <w:bottom w:val="outset" w:sz="6" w:space="0" w:color="008000"/>
                    <w:right w:val="outset" w:sz="6" w:space="0" w:color="008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Green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 SOP (MAP-21)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2137-AE99</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enactment of Moving Ahead for Progress in the 21st Century (MAP-21). MAP-21 requires PHMSA to issue regulations that establish: (1) standard operating procedures to support administration of the special permit and approval programs; and (2) objective criteria to support the evaluation of special permit and approval applications.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PHMSA-2012-0260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bookmarkStart w:id="123" w:name="124"/>
            <w:r>
              <w:rPr>
                <w:rFonts w:ascii="Times" w:eastAsia="Times New Roman" w:hAnsi="Times" w:cs="Times"/>
                <w:b/>
                <w:bCs/>
                <w:sz w:val="20"/>
                <w:szCs w:val="20"/>
              </w:rPr>
              <w:lastRenderedPageBreak/>
              <w:t>Research and Innovative Technology Administration</w:t>
            </w:r>
          </w:p>
        </w:tc>
      </w:tr>
      <w:tr w:rsidR="008803D9">
        <w:trPr>
          <w:tblCellSpacing w:w="20" w:type="dxa"/>
        </w:trPr>
        <w:tc>
          <w:tcPr>
            <w:tcW w:w="0" w:type="auto"/>
            <w:gridSpan w:val="2"/>
            <w:vAlign w:val="center"/>
            <w:hideMark/>
          </w:tcPr>
          <w:p w:rsidR="008803D9" w:rsidRDefault="001E3817">
            <w:pPr>
              <w:rPr>
                <w:rFonts w:ascii="Times" w:eastAsia="Times New Roman" w:hAnsi="Times" w:cs="Times"/>
                <w:sz w:val="20"/>
                <w:szCs w:val="20"/>
              </w:rPr>
            </w:pPr>
            <w:r>
              <w:rPr>
                <w:rFonts w:ascii="Times" w:eastAsia="Times New Roman" w:hAnsi="Times" w:cs="Times"/>
                <w:sz w:val="20"/>
                <w:szCs w:val="20"/>
              </w:rPr>
              <w:pict>
                <v:rect id="_x0000_i1034" style="width:0;height:1.5pt" o:hralign="center" o:hrstd="t" o:hr="t" fillcolor="#a0a0a0" stroked="f"/>
              </w:pict>
            </w:r>
          </w:p>
        </w:tc>
      </w:tr>
      <w:tr w:rsidR="008803D9">
        <w:trPr>
          <w:tblCellSpacing w:w="20" w:type="dxa"/>
        </w:trPr>
        <w:tc>
          <w:tcPr>
            <w:tcW w:w="0" w:type="auto"/>
            <w:gridSpan w:val="2"/>
            <w:vAlign w:val="center"/>
            <w:hideMark/>
          </w:tcPr>
          <w:p w:rsidR="008803D9" w:rsidRDefault="00BE2828">
            <w:pPr>
              <w:jc w:val="center"/>
              <w:rPr>
                <w:rFonts w:ascii="Times" w:eastAsia="Times New Roman" w:hAnsi="Times" w:cs="Times"/>
                <w:sz w:val="20"/>
                <w:szCs w:val="20"/>
              </w:rPr>
            </w:pPr>
            <w:r>
              <w:rPr>
                <w:rFonts w:ascii="Times" w:eastAsia="Times New Roman" w:hAnsi="Times" w:cs="Times"/>
                <w:sz w:val="20"/>
                <w:szCs w:val="20"/>
              </w:rPr>
              <w:t>Research and Innovative Technology Administration</w:t>
            </w:r>
          </w:p>
        </w:tc>
      </w:tr>
      <w:bookmarkEnd w:id="123"/>
      <w:tr w:rsidR="008803D9">
        <w:trPr>
          <w:tblCellSpacing w:w="20" w:type="dxa"/>
        </w:trPr>
        <w:tc>
          <w:tcPr>
            <w:tcW w:w="360" w:type="dxa"/>
            <w:vAlign w:val="center"/>
            <w:hideMark/>
          </w:tcPr>
          <w:p w:rsidR="008803D9" w:rsidRDefault="00A054A3">
            <w:pPr>
              <w:rPr>
                <w:rFonts w:ascii="Times" w:eastAsia="Times New Roman" w:hAnsi="Times" w:cs="Times"/>
                <w:sz w:val="20"/>
                <w:szCs w:val="20"/>
              </w:rPr>
            </w:pPr>
            <w:r>
              <w:rPr>
                <w:rFonts w:ascii="Times" w:eastAsia="Times New Roman" w:hAnsi="Times" w:cs="Times"/>
                <w:sz w:val="20"/>
                <w:szCs w:val="20"/>
              </w:rPr>
              <w:t>123</w:t>
            </w:r>
            <w:r w:rsidR="00BE2828">
              <w:rPr>
                <w:rFonts w:ascii="Times" w:eastAsia="Times New Roman" w:hAnsi="Times" w:cs="Times"/>
                <w:sz w:val="20"/>
                <w:szCs w:val="20"/>
              </w:rPr>
              <w:t>.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8803D9">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FF0000"/>
                    <w:left w:val="outset" w:sz="6" w:space="0" w:color="FF0000"/>
                    <w:bottom w:val="outset" w:sz="6" w:space="0" w:color="FF0000"/>
                    <w:right w:val="outset" w:sz="6" w:space="0" w:color="FF0000"/>
                  </w:tcBorders>
                  <w:hideMark/>
                </w:tcPr>
                <w:p w:rsidR="008803D9" w:rsidRDefault="00BE2828">
                  <w:pPr>
                    <w:rPr>
                      <w:rFonts w:ascii="Times" w:eastAsia="Times New Roman" w:hAnsi="Times" w:cs="Times"/>
                      <w:sz w:val="20"/>
                      <w:szCs w:val="20"/>
                    </w:rPr>
                  </w:pPr>
                  <w:r>
                    <w:rPr>
                      <w:rFonts w:ascii="Times" w:eastAsia="Times New Roman" w:hAnsi="Times" w:cs="Times"/>
                      <w:sz w:val="20"/>
                      <w:szCs w:val="20"/>
                    </w:rPr>
                    <w:t>Red</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RIN 2139-AA13</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8803D9">
              <w:trPr>
                <w:tblCellSpacing w:w="0" w:type="dxa"/>
              </w:trPr>
              <w:tc>
                <w:tcPr>
                  <w:tcW w:w="300" w:type="dxa"/>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803D9">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803D9">
              <w:trPr>
                <w:tblCellSpacing w:w="0" w:type="dxa"/>
              </w:trPr>
              <w:tc>
                <w:tcPr>
                  <w:tcW w:w="0" w:type="auto"/>
                  <w:noWrap/>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8803D9" w:rsidRDefault="008803D9">
                  <w:pPr>
                    <w:framePr w:hSpace="30" w:wrap="around" w:vAnchor="text" w:hAnchor="text"/>
                    <w:rPr>
                      <w:rFonts w:ascii="Times" w:eastAsia="Times New Roman" w:hAnsi="Times" w:cs="Times"/>
                      <w:sz w:val="20"/>
                      <w:szCs w:val="20"/>
                    </w:rPr>
                  </w:pP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RITA 2011-0001</w:t>
            </w: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8803D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8E3CA4"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w:t>
                  </w:r>
                  <w:r w:rsidR="00BE2828">
                    <w:rPr>
                      <w:rFonts w:ascii="Times" w:eastAsia="Times New Roman" w:hAnsi="Times" w:cs="Times"/>
                      <w:sz w:val="20"/>
                      <w:szCs w:val="20"/>
                    </w:rPr>
                    <w:t>/03/2013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w:t>
                  </w:r>
                  <w:r w:rsidR="008E3CA4">
                    <w:rPr>
                      <w:rFonts w:ascii="Times" w:eastAsia="Times New Roman" w:hAnsi="Times" w:cs="Times"/>
                      <w:sz w:val="20"/>
                      <w:szCs w:val="20"/>
                    </w:rPr>
                    <w:t>8</w:t>
                  </w:r>
                  <w:r>
                    <w:rPr>
                      <w:rFonts w:ascii="Times" w:eastAsia="Times New Roman" w:hAnsi="Times" w:cs="Times"/>
                      <w:sz w:val="20"/>
                      <w:szCs w:val="20"/>
                    </w:rPr>
                    <w:t>/01/2013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8E3CA4"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w:t>
                  </w:r>
                  <w:r w:rsidR="00BE2828">
                    <w:rPr>
                      <w:rFonts w:ascii="Times" w:eastAsia="Times New Roman" w:hAnsi="Times" w:cs="Times"/>
                      <w:sz w:val="20"/>
                      <w:szCs w:val="20"/>
                    </w:rPr>
                    <w:t>/01/2013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803D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8E3CA4"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11</w:t>
                  </w:r>
                  <w:r w:rsidR="00BE2828">
                    <w:rPr>
                      <w:rFonts w:ascii="Times" w:eastAsia="Times New Roman" w:hAnsi="Times" w:cs="Times"/>
                      <w:sz w:val="20"/>
                      <w:szCs w:val="20"/>
                    </w:rPr>
                    <w:t>/08/2013 </w:t>
                  </w:r>
                </w:p>
              </w:tc>
              <w:tc>
                <w:tcPr>
                  <w:tcW w:w="1000" w:type="dxa"/>
                  <w:tcBorders>
                    <w:top w:val="outset" w:sz="6" w:space="0" w:color="auto"/>
                    <w:left w:val="outset" w:sz="6" w:space="0" w:color="auto"/>
                    <w:bottom w:val="outset" w:sz="6" w:space="0" w:color="auto"/>
                    <w:right w:val="outset" w:sz="6" w:space="0" w:color="auto"/>
                  </w:tcBorders>
                  <w:hideMark/>
                </w:tcPr>
                <w:p w:rsidR="008803D9" w:rsidRDefault="00BE2828" w:rsidP="00A31453">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803D9">
              <w:trPr>
                <w:tblCellSpacing w:w="15" w:type="dxa"/>
              </w:trPr>
              <w:tc>
                <w:tcPr>
                  <w:tcW w:w="0" w:type="auto"/>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8803D9" w:rsidRDefault="00BE2828">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8803D9" w:rsidRDefault="008803D9">
            <w:pPr>
              <w:rPr>
                <w:rFonts w:ascii="Times" w:eastAsia="Times New Roman" w:hAnsi="Times" w:cs="Times"/>
                <w:sz w:val="20"/>
                <w:szCs w:val="20"/>
              </w:rPr>
            </w:pPr>
          </w:p>
        </w:tc>
      </w:tr>
      <w:tr w:rsidR="008803D9">
        <w:trPr>
          <w:tblCellSpacing w:w="20" w:type="dxa"/>
        </w:trPr>
        <w:tc>
          <w:tcPr>
            <w:tcW w:w="0" w:type="auto"/>
            <w:gridSpan w:val="2"/>
            <w:vAlign w:val="center"/>
            <w:hideMark/>
          </w:tcPr>
          <w:p w:rsidR="008803D9" w:rsidRDefault="00BE2828">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8803D9" w:rsidRDefault="00BE2828">
      <w:pPr>
        <w:rPr>
          <w:rFonts w:ascii="Times" w:eastAsia="Times New Roman" w:hAnsi="Times" w:cs="Times"/>
          <w:sz w:val="20"/>
          <w:szCs w:val="20"/>
        </w:rPr>
      </w:pPr>
      <w:r>
        <w:rPr>
          <w:rFonts w:ascii="Times" w:eastAsia="Times New Roman" w:hAnsi="Times" w:cs="Times"/>
          <w:sz w:val="20"/>
          <w:szCs w:val="20"/>
        </w:rPr>
        <w:br w:type="textWrapping" w:clear="all"/>
      </w:r>
    </w:p>
    <w:sectPr w:rsidR="008803D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817" w:rsidRDefault="001E3817" w:rsidP="001E3817">
      <w:r>
        <w:separator/>
      </w:r>
    </w:p>
  </w:endnote>
  <w:endnote w:type="continuationSeparator" w:id="0">
    <w:p w:rsidR="001E3817" w:rsidRDefault="001E3817" w:rsidP="001E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2008370"/>
      <w:docPartObj>
        <w:docPartGallery w:val="Page Numbers (Bottom of Page)"/>
        <w:docPartUnique/>
      </w:docPartObj>
    </w:sdtPr>
    <w:sdtEndPr>
      <w:rPr>
        <w:noProof/>
      </w:rPr>
    </w:sdtEndPr>
    <w:sdtContent>
      <w:p w:rsidR="001E3817" w:rsidRDefault="001E3817">
        <w:pPr>
          <w:pStyle w:val="Footer"/>
          <w:jc w:val="right"/>
        </w:pPr>
        <w:r>
          <w:t xml:space="preserve">June 2013 Significant Rulemakings Report – page </w:t>
        </w:r>
        <w:r>
          <w:fldChar w:fldCharType="begin"/>
        </w:r>
        <w:r>
          <w:instrText xml:space="preserve"> PAGE   \* MERGEFORMAT </w:instrText>
        </w:r>
        <w:r>
          <w:fldChar w:fldCharType="separate"/>
        </w:r>
        <w:r>
          <w:rPr>
            <w:noProof/>
          </w:rPr>
          <w:t>97</w:t>
        </w:r>
        <w:r>
          <w:rPr>
            <w:noProof/>
          </w:rPr>
          <w:fldChar w:fldCharType="end"/>
        </w:r>
      </w:p>
    </w:sdtContent>
  </w:sdt>
  <w:p w:rsidR="001E3817" w:rsidRDefault="001E38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817" w:rsidRDefault="001E3817" w:rsidP="001E3817">
      <w:r>
        <w:separator/>
      </w:r>
    </w:p>
  </w:footnote>
  <w:footnote w:type="continuationSeparator" w:id="0">
    <w:p w:rsidR="001E3817" w:rsidRDefault="001E3817" w:rsidP="001E3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0A4281"/>
    <w:rsid w:val="0004050F"/>
    <w:rsid w:val="00064580"/>
    <w:rsid w:val="000A4281"/>
    <w:rsid w:val="001502AE"/>
    <w:rsid w:val="001971BF"/>
    <w:rsid w:val="001E3817"/>
    <w:rsid w:val="002179B2"/>
    <w:rsid w:val="003B05CF"/>
    <w:rsid w:val="003E1112"/>
    <w:rsid w:val="003E64B6"/>
    <w:rsid w:val="004A4B60"/>
    <w:rsid w:val="00624165"/>
    <w:rsid w:val="006445AB"/>
    <w:rsid w:val="00731F34"/>
    <w:rsid w:val="00794B83"/>
    <w:rsid w:val="008803D9"/>
    <w:rsid w:val="008B71F2"/>
    <w:rsid w:val="008E3CA4"/>
    <w:rsid w:val="009221A2"/>
    <w:rsid w:val="00972DB5"/>
    <w:rsid w:val="009A5247"/>
    <w:rsid w:val="009D1AB0"/>
    <w:rsid w:val="00A01F67"/>
    <w:rsid w:val="00A054A3"/>
    <w:rsid w:val="00A31453"/>
    <w:rsid w:val="00AF6A0E"/>
    <w:rsid w:val="00B355D6"/>
    <w:rsid w:val="00B35B64"/>
    <w:rsid w:val="00BE2828"/>
    <w:rsid w:val="00C047F0"/>
    <w:rsid w:val="00CD3AF4"/>
    <w:rsid w:val="00CF5AD8"/>
    <w:rsid w:val="00DB6361"/>
    <w:rsid w:val="00E2570D"/>
    <w:rsid w:val="00E45E54"/>
    <w:rsid w:val="00ED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0A4281"/>
    <w:rPr>
      <w:rFonts w:ascii="Tahoma" w:hAnsi="Tahoma" w:cs="Tahoma"/>
      <w:sz w:val="16"/>
      <w:szCs w:val="16"/>
    </w:rPr>
  </w:style>
  <w:style w:type="character" w:customStyle="1" w:styleId="BalloonTextChar">
    <w:name w:val="Balloon Text Char"/>
    <w:basedOn w:val="DefaultParagraphFont"/>
    <w:link w:val="BalloonText"/>
    <w:uiPriority w:val="99"/>
    <w:semiHidden/>
    <w:rsid w:val="000A4281"/>
    <w:rPr>
      <w:rFonts w:ascii="Tahoma" w:eastAsiaTheme="minorEastAsia" w:hAnsi="Tahoma" w:cs="Tahoma"/>
      <w:sz w:val="16"/>
      <w:szCs w:val="16"/>
    </w:rPr>
  </w:style>
  <w:style w:type="paragraph" w:styleId="Header">
    <w:name w:val="header"/>
    <w:basedOn w:val="Normal"/>
    <w:link w:val="HeaderChar"/>
    <w:uiPriority w:val="99"/>
    <w:unhideWhenUsed/>
    <w:rsid w:val="001E3817"/>
    <w:pPr>
      <w:tabs>
        <w:tab w:val="center" w:pos="4680"/>
        <w:tab w:val="right" w:pos="9360"/>
      </w:tabs>
    </w:pPr>
  </w:style>
  <w:style w:type="character" w:customStyle="1" w:styleId="HeaderChar">
    <w:name w:val="Header Char"/>
    <w:basedOn w:val="DefaultParagraphFont"/>
    <w:link w:val="Header"/>
    <w:uiPriority w:val="99"/>
    <w:rsid w:val="001E3817"/>
    <w:rPr>
      <w:rFonts w:eastAsiaTheme="minorEastAsia"/>
      <w:sz w:val="24"/>
      <w:szCs w:val="24"/>
    </w:rPr>
  </w:style>
  <w:style w:type="paragraph" w:styleId="Footer">
    <w:name w:val="footer"/>
    <w:basedOn w:val="Normal"/>
    <w:link w:val="FooterChar"/>
    <w:uiPriority w:val="99"/>
    <w:unhideWhenUsed/>
    <w:rsid w:val="001E3817"/>
    <w:pPr>
      <w:tabs>
        <w:tab w:val="center" w:pos="4680"/>
        <w:tab w:val="right" w:pos="9360"/>
      </w:tabs>
    </w:pPr>
  </w:style>
  <w:style w:type="character" w:customStyle="1" w:styleId="FooterChar">
    <w:name w:val="Footer Char"/>
    <w:basedOn w:val="DefaultParagraphFont"/>
    <w:link w:val="Footer"/>
    <w:uiPriority w:val="99"/>
    <w:rsid w:val="001E3817"/>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0A4281"/>
    <w:rPr>
      <w:rFonts w:ascii="Tahoma" w:hAnsi="Tahoma" w:cs="Tahoma"/>
      <w:sz w:val="16"/>
      <w:szCs w:val="16"/>
    </w:rPr>
  </w:style>
  <w:style w:type="character" w:customStyle="1" w:styleId="BalloonTextChar">
    <w:name w:val="Balloon Text Char"/>
    <w:basedOn w:val="DefaultParagraphFont"/>
    <w:link w:val="BalloonText"/>
    <w:uiPriority w:val="99"/>
    <w:semiHidden/>
    <w:rsid w:val="000A4281"/>
    <w:rPr>
      <w:rFonts w:ascii="Tahoma" w:eastAsiaTheme="minorEastAsia" w:hAnsi="Tahoma" w:cs="Tahoma"/>
      <w:sz w:val="16"/>
      <w:szCs w:val="16"/>
    </w:rPr>
  </w:style>
  <w:style w:type="paragraph" w:styleId="Header">
    <w:name w:val="header"/>
    <w:basedOn w:val="Normal"/>
    <w:link w:val="HeaderChar"/>
    <w:uiPriority w:val="99"/>
    <w:unhideWhenUsed/>
    <w:rsid w:val="001E3817"/>
    <w:pPr>
      <w:tabs>
        <w:tab w:val="center" w:pos="4680"/>
        <w:tab w:val="right" w:pos="9360"/>
      </w:tabs>
    </w:pPr>
  </w:style>
  <w:style w:type="character" w:customStyle="1" w:styleId="HeaderChar">
    <w:name w:val="Header Char"/>
    <w:basedOn w:val="DefaultParagraphFont"/>
    <w:link w:val="Header"/>
    <w:uiPriority w:val="99"/>
    <w:rsid w:val="001E3817"/>
    <w:rPr>
      <w:rFonts w:eastAsiaTheme="minorEastAsia"/>
      <w:sz w:val="24"/>
      <w:szCs w:val="24"/>
    </w:rPr>
  </w:style>
  <w:style w:type="paragraph" w:styleId="Footer">
    <w:name w:val="footer"/>
    <w:basedOn w:val="Normal"/>
    <w:link w:val="FooterChar"/>
    <w:uiPriority w:val="99"/>
    <w:unhideWhenUsed/>
    <w:rsid w:val="001E3817"/>
    <w:pPr>
      <w:tabs>
        <w:tab w:val="center" w:pos="4680"/>
        <w:tab w:val="right" w:pos="9360"/>
      </w:tabs>
    </w:pPr>
  </w:style>
  <w:style w:type="character" w:customStyle="1" w:styleId="FooterChar">
    <w:name w:val="Footer Char"/>
    <w:basedOn w:val="DefaultParagraphFont"/>
    <w:link w:val="Footer"/>
    <w:uiPriority w:val="99"/>
    <w:rsid w:val="001E381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160">
      <w:marLeft w:val="0"/>
      <w:marRight w:val="0"/>
      <w:marTop w:val="0"/>
      <w:marBottom w:val="0"/>
      <w:divBdr>
        <w:top w:val="none" w:sz="0" w:space="0" w:color="auto"/>
        <w:left w:val="none" w:sz="0" w:space="0" w:color="auto"/>
        <w:bottom w:val="none" w:sz="0" w:space="0" w:color="auto"/>
        <w:right w:val="none" w:sz="0" w:space="0" w:color="auto"/>
      </w:divBdr>
    </w:div>
    <w:div w:id="13003027">
      <w:marLeft w:val="0"/>
      <w:marRight w:val="0"/>
      <w:marTop w:val="0"/>
      <w:marBottom w:val="0"/>
      <w:divBdr>
        <w:top w:val="none" w:sz="0" w:space="0" w:color="auto"/>
        <w:left w:val="none" w:sz="0" w:space="0" w:color="auto"/>
        <w:bottom w:val="none" w:sz="0" w:space="0" w:color="auto"/>
        <w:right w:val="none" w:sz="0" w:space="0" w:color="auto"/>
      </w:divBdr>
    </w:div>
    <w:div w:id="32849384">
      <w:marLeft w:val="0"/>
      <w:marRight w:val="0"/>
      <w:marTop w:val="0"/>
      <w:marBottom w:val="0"/>
      <w:divBdr>
        <w:top w:val="none" w:sz="0" w:space="0" w:color="auto"/>
        <w:left w:val="none" w:sz="0" w:space="0" w:color="auto"/>
        <w:bottom w:val="none" w:sz="0" w:space="0" w:color="auto"/>
        <w:right w:val="none" w:sz="0" w:space="0" w:color="auto"/>
      </w:divBdr>
    </w:div>
    <w:div w:id="72627259">
      <w:marLeft w:val="0"/>
      <w:marRight w:val="0"/>
      <w:marTop w:val="0"/>
      <w:marBottom w:val="0"/>
      <w:divBdr>
        <w:top w:val="none" w:sz="0" w:space="0" w:color="auto"/>
        <w:left w:val="none" w:sz="0" w:space="0" w:color="auto"/>
        <w:bottom w:val="none" w:sz="0" w:space="0" w:color="auto"/>
        <w:right w:val="none" w:sz="0" w:space="0" w:color="auto"/>
      </w:divBdr>
    </w:div>
    <w:div w:id="116993083">
      <w:marLeft w:val="0"/>
      <w:marRight w:val="0"/>
      <w:marTop w:val="0"/>
      <w:marBottom w:val="0"/>
      <w:divBdr>
        <w:top w:val="none" w:sz="0" w:space="0" w:color="auto"/>
        <w:left w:val="none" w:sz="0" w:space="0" w:color="auto"/>
        <w:bottom w:val="none" w:sz="0" w:space="0" w:color="auto"/>
        <w:right w:val="none" w:sz="0" w:space="0" w:color="auto"/>
      </w:divBdr>
    </w:div>
    <w:div w:id="166942665">
      <w:marLeft w:val="0"/>
      <w:marRight w:val="0"/>
      <w:marTop w:val="0"/>
      <w:marBottom w:val="0"/>
      <w:divBdr>
        <w:top w:val="none" w:sz="0" w:space="0" w:color="auto"/>
        <w:left w:val="none" w:sz="0" w:space="0" w:color="auto"/>
        <w:bottom w:val="none" w:sz="0" w:space="0" w:color="auto"/>
        <w:right w:val="none" w:sz="0" w:space="0" w:color="auto"/>
      </w:divBdr>
    </w:div>
    <w:div w:id="186919064">
      <w:marLeft w:val="0"/>
      <w:marRight w:val="0"/>
      <w:marTop w:val="0"/>
      <w:marBottom w:val="0"/>
      <w:divBdr>
        <w:top w:val="none" w:sz="0" w:space="0" w:color="auto"/>
        <w:left w:val="none" w:sz="0" w:space="0" w:color="auto"/>
        <w:bottom w:val="none" w:sz="0" w:space="0" w:color="auto"/>
        <w:right w:val="none" w:sz="0" w:space="0" w:color="auto"/>
      </w:divBdr>
    </w:div>
    <w:div w:id="190338686">
      <w:marLeft w:val="0"/>
      <w:marRight w:val="0"/>
      <w:marTop w:val="0"/>
      <w:marBottom w:val="0"/>
      <w:divBdr>
        <w:top w:val="none" w:sz="0" w:space="0" w:color="auto"/>
        <w:left w:val="none" w:sz="0" w:space="0" w:color="auto"/>
        <w:bottom w:val="none" w:sz="0" w:space="0" w:color="auto"/>
        <w:right w:val="none" w:sz="0" w:space="0" w:color="auto"/>
      </w:divBdr>
    </w:div>
    <w:div w:id="205215922">
      <w:marLeft w:val="0"/>
      <w:marRight w:val="0"/>
      <w:marTop w:val="0"/>
      <w:marBottom w:val="0"/>
      <w:divBdr>
        <w:top w:val="none" w:sz="0" w:space="0" w:color="auto"/>
        <w:left w:val="none" w:sz="0" w:space="0" w:color="auto"/>
        <w:bottom w:val="none" w:sz="0" w:space="0" w:color="auto"/>
        <w:right w:val="none" w:sz="0" w:space="0" w:color="auto"/>
      </w:divBdr>
    </w:div>
    <w:div w:id="205529523">
      <w:marLeft w:val="0"/>
      <w:marRight w:val="0"/>
      <w:marTop w:val="0"/>
      <w:marBottom w:val="0"/>
      <w:divBdr>
        <w:top w:val="none" w:sz="0" w:space="0" w:color="auto"/>
        <w:left w:val="none" w:sz="0" w:space="0" w:color="auto"/>
        <w:bottom w:val="none" w:sz="0" w:space="0" w:color="auto"/>
        <w:right w:val="none" w:sz="0" w:space="0" w:color="auto"/>
      </w:divBdr>
    </w:div>
    <w:div w:id="236482214">
      <w:marLeft w:val="0"/>
      <w:marRight w:val="0"/>
      <w:marTop w:val="0"/>
      <w:marBottom w:val="0"/>
      <w:divBdr>
        <w:top w:val="none" w:sz="0" w:space="0" w:color="auto"/>
        <w:left w:val="none" w:sz="0" w:space="0" w:color="auto"/>
        <w:bottom w:val="none" w:sz="0" w:space="0" w:color="auto"/>
        <w:right w:val="none" w:sz="0" w:space="0" w:color="auto"/>
      </w:divBdr>
    </w:div>
    <w:div w:id="243607722">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308632470">
      <w:marLeft w:val="0"/>
      <w:marRight w:val="0"/>
      <w:marTop w:val="0"/>
      <w:marBottom w:val="0"/>
      <w:divBdr>
        <w:top w:val="none" w:sz="0" w:space="0" w:color="auto"/>
        <w:left w:val="none" w:sz="0" w:space="0" w:color="auto"/>
        <w:bottom w:val="none" w:sz="0" w:space="0" w:color="auto"/>
        <w:right w:val="none" w:sz="0" w:space="0" w:color="auto"/>
      </w:divBdr>
    </w:div>
    <w:div w:id="330841996">
      <w:marLeft w:val="0"/>
      <w:marRight w:val="0"/>
      <w:marTop w:val="0"/>
      <w:marBottom w:val="0"/>
      <w:divBdr>
        <w:top w:val="none" w:sz="0" w:space="0" w:color="auto"/>
        <w:left w:val="none" w:sz="0" w:space="0" w:color="auto"/>
        <w:bottom w:val="none" w:sz="0" w:space="0" w:color="auto"/>
        <w:right w:val="none" w:sz="0" w:space="0" w:color="auto"/>
      </w:divBdr>
    </w:div>
    <w:div w:id="332878181">
      <w:marLeft w:val="0"/>
      <w:marRight w:val="0"/>
      <w:marTop w:val="0"/>
      <w:marBottom w:val="0"/>
      <w:divBdr>
        <w:top w:val="none" w:sz="0" w:space="0" w:color="auto"/>
        <w:left w:val="none" w:sz="0" w:space="0" w:color="auto"/>
        <w:bottom w:val="none" w:sz="0" w:space="0" w:color="auto"/>
        <w:right w:val="none" w:sz="0" w:space="0" w:color="auto"/>
      </w:divBdr>
    </w:div>
    <w:div w:id="346297785">
      <w:marLeft w:val="0"/>
      <w:marRight w:val="0"/>
      <w:marTop w:val="0"/>
      <w:marBottom w:val="0"/>
      <w:divBdr>
        <w:top w:val="none" w:sz="0" w:space="0" w:color="auto"/>
        <w:left w:val="none" w:sz="0" w:space="0" w:color="auto"/>
        <w:bottom w:val="none" w:sz="0" w:space="0" w:color="auto"/>
        <w:right w:val="none" w:sz="0" w:space="0" w:color="auto"/>
      </w:divBdr>
    </w:div>
    <w:div w:id="374283278">
      <w:marLeft w:val="0"/>
      <w:marRight w:val="0"/>
      <w:marTop w:val="0"/>
      <w:marBottom w:val="0"/>
      <w:divBdr>
        <w:top w:val="none" w:sz="0" w:space="0" w:color="auto"/>
        <w:left w:val="none" w:sz="0" w:space="0" w:color="auto"/>
        <w:bottom w:val="none" w:sz="0" w:space="0" w:color="auto"/>
        <w:right w:val="none" w:sz="0" w:space="0" w:color="auto"/>
      </w:divBdr>
    </w:div>
    <w:div w:id="405421760">
      <w:marLeft w:val="0"/>
      <w:marRight w:val="0"/>
      <w:marTop w:val="0"/>
      <w:marBottom w:val="0"/>
      <w:divBdr>
        <w:top w:val="none" w:sz="0" w:space="0" w:color="auto"/>
        <w:left w:val="none" w:sz="0" w:space="0" w:color="auto"/>
        <w:bottom w:val="none" w:sz="0" w:space="0" w:color="auto"/>
        <w:right w:val="none" w:sz="0" w:space="0" w:color="auto"/>
      </w:divBdr>
    </w:div>
    <w:div w:id="448858817">
      <w:marLeft w:val="0"/>
      <w:marRight w:val="0"/>
      <w:marTop w:val="0"/>
      <w:marBottom w:val="0"/>
      <w:divBdr>
        <w:top w:val="none" w:sz="0" w:space="0" w:color="auto"/>
        <w:left w:val="none" w:sz="0" w:space="0" w:color="auto"/>
        <w:bottom w:val="none" w:sz="0" w:space="0" w:color="auto"/>
        <w:right w:val="none" w:sz="0" w:space="0" w:color="auto"/>
      </w:divBdr>
    </w:div>
    <w:div w:id="492721423">
      <w:marLeft w:val="0"/>
      <w:marRight w:val="0"/>
      <w:marTop w:val="0"/>
      <w:marBottom w:val="0"/>
      <w:divBdr>
        <w:top w:val="none" w:sz="0" w:space="0" w:color="auto"/>
        <w:left w:val="none" w:sz="0" w:space="0" w:color="auto"/>
        <w:bottom w:val="none" w:sz="0" w:space="0" w:color="auto"/>
        <w:right w:val="none" w:sz="0" w:space="0" w:color="auto"/>
      </w:divBdr>
    </w:div>
    <w:div w:id="511259225">
      <w:marLeft w:val="0"/>
      <w:marRight w:val="0"/>
      <w:marTop w:val="0"/>
      <w:marBottom w:val="0"/>
      <w:divBdr>
        <w:top w:val="none" w:sz="0" w:space="0" w:color="auto"/>
        <w:left w:val="none" w:sz="0" w:space="0" w:color="auto"/>
        <w:bottom w:val="none" w:sz="0" w:space="0" w:color="auto"/>
        <w:right w:val="none" w:sz="0" w:space="0" w:color="auto"/>
      </w:divBdr>
    </w:div>
    <w:div w:id="541479894">
      <w:marLeft w:val="0"/>
      <w:marRight w:val="0"/>
      <w:marTop w:val="0"/>
      <w:marBottom w:val="0"/>
      <w:divBdr>
        <w:top w:val="none" w:sz="0" w:space="0" w:color="auto"/>
        <w:left w:val="none" w:sz="0" w:space="0" w:color="auto"/>
        <w:bottom w:val="none" w:sz="0" w:space="0" w:color="auto"/>
        <w:right w:val="none" w:sz="0" w:space="0" w:color="auto"/>
      </w:divBdr>
    </w:div>
    <w:div w:id="584001559">
      <w:marLeft w:val="0"/>
      <w:marRight w:val="0"/>
      <w:marTop w:val="0"/>
      <w:marBottom w:val="0"/>
      <w:divBdr>
        <w:top w:val="none" w:sz="0" w:space="0" w:color="auto"/>
        <w:left w:val="none" w:sz="0" w:space="0" w:color="auto"/>
        <w:bottom w:val="none" w:sz="0" w:space="0" w:color="auto"/>
        <w:right w:val="none" w:sz="0" w:space="0" w:color="auto"/>
      </w:divBdr>
    </w:div>
    <w:div w:id="598027525">
      <w:marLeft w:val="0"/>
      <w:marRight w:val="0"/>
      <w:marTop w:val="0"/>
      <w:marBottom w:val="0"/>
      <w:divBdr>
        <w:top w:val="none" w:sz="0" w:space="0" w:color="auto"/>
        <w:left w:val="none" w:sz="0" w:space="0" w:color="auto"/>
        <w:bottom w:val="none" w:sz="0" w:space="0" w:color="auto"/>
        <w:right w:val="none" w:sz="0" w:space="0" w:color="auto"/>
      </w:divBdr>
    </w:div>
    <w:div w:id="628361249">
      <w:marLeft w:val="0"/>
      <w:marRight w:val="0"/>
      <w:marTop w:val="0"/>
      <w:marBottom w:val="0"/>
      <w:divBdr>
        <w:top w:val="none" w:sz="0" w:space="0" w:color="auto"/>
        <w:left w:val="none" w:sz="0" w:space="0" w:color="auto"/>
        <w:bottom w:val="none" w:sz="0" w:space="0" w:color="auto"/>
        <w:right w:val="none" w:sz="0" w:space="0" w:color="auto"/>
      </w:divBdr>
    </w:div>
    <w:div w:id="632443565">
      <w:marLeft w:val="0"/>
      <w:marRight w:val="0"/>
      <w:marTop w:val="0"/>
      <w:marBottom w:val="0"/>
      <w:divBdr>
        <w:top w:val="none" w:sz="0" w:space="0" w:color="auto"/>
        <w:left w:val="none" w:sz="0" w:space="0" w:color="auto"/>
        <w:bottom w:val="none" w:sz="0" w:space="0" w:color="auto"/>
        <w:right w:val="none" w:sz="0" w:space="0" w:color="auto"/>
      </w:divBdr>
    </w:div>
    <w:div w:id="650527450">
      <w:marLeft w:val="0"/>
      <w:marRight w:val="0"/>
      <w:marTop w:val="0"/>
      <w:marBottom w:val="0"/>
      <w:divBdr>
        <w:top w:val="none" w:sz="0" w:space="0" w:color="auto"/>
        <w:left w:val="none" w:sz="0" w:space="0" w:color="auto"/>
        <w:bottom w:val="none" w:sz="0" w:space="0" w:color="auto"/>
        <w:right w:val="none" w:sz="0" w:space="0" w:color="auto"/>
      </w:divBdr>
    </w:div>
    <w:div w:id="729497965">
      <w:marLeft w:val="0"/>
      <w:marRight w:val="0"/>
      <w:marTop w:val="0"/>
      <w:marBottom w:val="0"/>
      <w:divBdr>
        <w:top w:val="none" w:sz="0" w:space="0" w:color="auto"/>
        <w:left w:val="none" w:sz="0" w:space="0" w:color="auto"/>
        <w:bottom w:val="none" w:sz="0" w:space="0" w:color="auto"/>
        <w:right w:val="none" w:sz="0" w:space="0" w:color="auto"/>
      </w:divBdr>
    </w:div>
    <w:div w:id="745421310">
      <w:marLeft w:val="0"/>
      <w:marRight w:val="0"/>
      <w:marTop w:val="0"/>
      <w:marBottom w:val="0"/>
      <w:divBdr>
        <w:top w:val="none" w:sz="0" w:space="0" w:color="auto"/>
        <w:left w:val="none" w:sz="0" w:space="0" w:color="auto"/>
        <w:bottom w:val="none" w:sz="0" w:space="0" w:color="auto"/>
        <w:right w:val="none" w:sz="0" w:space="0" w:color="auto"/>
      </w:divBdr>
    </w:div>
    <w:div w:id="745490120">
      <w:marLeft w:val="0"/>
      <w:marRight w:val="0"/>
      <w:marTop w:val="0"/>
      <w:marBottom w:val="0"/>
      <w:divBdr>
        <w:top w:val="none" w:sz="0" w:space="0" w:color="auto"/>
        <w:left w:val="none" w:sz="0" w:space="0" w:color="auto"/>
        <w:bottom w:val="none" w:sz="0" w:space="0" w:color="auto"/>
        <w:right w:val="none" w:sz="0" w:space="0" w:color="auto"/>
      </w:divBdr>
    </w:div>
    <w:div w:id="785806913">
      <w:marLeft w:val="0"/>
      <w:marRight w:val="0"/>
      <w:marTop w:val="0"/>
      <w:marBottom w:val="0"/>
      <w:divBdr>
        <w:top w:val="none" w:sz="0" w:space="0" w:color="auto"/>
        <w:left w:val="none" w:sz="0" w:space="0" w:color="auto"/>
        <w:bottom w:val="none" w:sz="0" w:space="0" w:color="auto"/>
        <w:right w:val="none" w:sz="0" w:space="0" w:color="auto"/>
      </w:divBdr>
    </w:div>
    <w:div w:id="794450673">
      <w:marLeft w:val="0"/>
      <w:marRight w:val="0"/>
      <w:marTop w:val="0"/>
      <w:marBottom w:val="0"/>
      <w:divBdr>
        <w:top w:val="none" w:sz="0" w:space="0" w:color="auto"/>
        <w:left w:val="none" w:sz="0" w:space="0" w:color="auto"/>
        <w:bottom w:val="none" w:sz="0" w:space="0" w:color="auto"/>
        <w:right w:val="none" w:sz="0" w:space="0" w:color="auto"/>
      </w:divBdr>
    </w:div>
    <w:div w:id="835456788">
      <w:marLeft w:val="0"/>
      <w:marRight w:val="0"/>
      <w:marTop w:val="0"/>
      <w:marBottom w:val="0"/>
      <w:divBdr>
        <w:top w:val="none" w:sz="0" w:space="0" w:color="auto"/>
        <w:left w:val="none" w:sz="0" w:space="0" w:color="auto"/>
        <w:bottom w:val="none" w:sz="0" w:space="0" w:color="auto"/>
        <w:right w:val="none" w:sz="0" w:space="0" w:color="auto"/>
      </w:divBdr>
    </w:div>
    <w:div w:id="842548166">
      <w:marLeft w:val="0"/>
      <w:marRight w:val="0"/>
      <w:marTop w:val="0"/>
      <w:marBottom w:val="0"/>
      <w:divBdr>
        <w:top w:val="none" w:sz="0" w:space="0" w:color="auto"/>
        <w:left w:val="none" w:sz="0" w:space="0" w:color="auto"/>
        <w:bottom w:val="none" w:sz="0" w:space="0" w:color="auto"/>
        <w:right w:val="none" w:sz="0" w:space="0" w:color="auto"/>
      </w:divBdr>
    </w:div>
    <w:div w:id="865409075">
      <w:marLeft w:val="0"/>
      <w:marRight w:val="0"/>
      <w:marTop w:val="0"/>
      <w:marBottom w:val="0"/>
      <w:divBdr>
        <w:top w:val="none" w:sz="0" w:space="0" w:color="auto"/>
        <w:left w:val="none" w:sz="0" w:space="0" w:color="auto"/>
        <w:bottom w:val="none" w:sz="0" w:space="0" w:color="auto"/>
        <w:right w:val="none" w:sz="0" w:space="0" w:color="auto"/>
      </w:divBdr>
    </w:div>
    <w:div w:id="866990662">
      <w:marLeft w:val="0"/>
      <w:marRight w:val="0"/>
      <w:marTop w:val="0"/>
      <w:marBottom w:val="0"/>
      <w:divBdr>
        <w:top w:val="none" w:sz="0" w:space="0" w:color="auto"/>
        <w:left w:val="none" w:sz="0" w:space="0" w:color="auto"/>
        <w:bottom w:val="none" w:sz="0" w:space="0" w:color="auto"/>
        <w:right w:val="none" w:sz="0" w:space="0" w:color="auto"/>
      </w:divBdr>
    </w:div>
    <w:div w:id="869532055">
      <w:marLeft w:val="0"/>
      <w:marRight w:val="0"/>
      <w:marTop w:val="0"/>
      <w:marBottom w:val="0"/>
      <w:divBdr>
        <w:top w:val="none" w:sz="0" w:space="0" w:color="auto"/>
        <w:left w:val="none" w:sz="0" w:space="0" w:color="auto"/>
        <w:bottom w:val="none" w:sz="0" w:space="0" w:color="auto"/>
        <w:right w:val="none" w:sz="0" w:space="0" w:color="auto"/>
      </w:divBdr>
    </w:div>
    <w:div w:id="885222090">
      <w:marLeft w:val="0"/>
      <w:marRight w:val="0"/>
      <w:marTop w:val="0"/>
      <w:marBottom w:val="0"/>
      <w:divBdr>
        <w:top w:val="none" w:sz="0" w:space="0" w:color="auto"/>
        <w:left w:val="none" w:sz="0" w:space="0" w:color="auto"/>
        <w:bottom w:val="none" w:sz="0" w:space="0" w:color="auto"/>
        <w:right w:val="none" w:sz="0" w:space="0" w:color="auto"/>
      </w:divBdr>
    </w:div>
    <w:div w:id="897670537">
      <w:marLeft w:val="0"/>
      <w:marRight w:val="0"/>
      <w:marTop w:val="0"/>
      <w:marBottom w:val="0"/>
      <w:divBdr>
        <w:top w:val="none" w:sz="0" w:space="0" w:color="auto"/>
        <w:left w:val="none" w:sz="0" w:space="0" w:color="auto"/>
        <w:bottom w:val="none" w:sz="0" w:space="0" w:color="auto"/>
        <w:right w:val="none" w:sz="0" w:space="0" w:color="auto"/>
      </w:divBdr>
    </w:div>
    <w:div w:id="899905779">
      <w:marLeft w:val="0"/>
      <w:marRight w:val="0"/>
      <w:marTop w:val="0"/>
      <w:marBottom w:val="0"/>
      <w:divBdr>
        <w:top w:val="none" w:sz="0" w:space="0" w:color="auto"/>
        <w:left w:val="none" w:sz="0" w:space="0" w:color="auto"/>
        <w:bottom w:val="none" w:sz="0" w:space="0" w:color="auto"/>
        <w:right w:val="none" w:sz="0" w:space="0" w:color="auto"/>
      </w:divBdr>
    </w:div>
    <w:div w:id="917710520">
      <w:marLeft w:val="0"/>
      <w:marRight w:val="0"/>
      <w:marTop w:val="0"/>
      <w:marBottom w:val="0"/>
      <w:divBdr>
        <w:top w:val="none" w:sz="0" w:space="0" w:color="auto"/>
        <w:left w:val="none" w:sz="0" w:space="0" w:color="auto"/>
        <w:bottom w:val="none" w:sz="0" w:space="0" w:color="auto"/>
        <w:right w:val="none" w:sz="0" w:space="0" w:color="auto"/>
      </w:divBdr>
    </w:div>
    <w:div w:id="923029263">
      <w:marLeft w:val="0"/>
      <w:marRight w:val="0"/>
      <w:marTop w:val="0"/>
      <w:marBottom w:val="0"/>
      <w:divBdr>
        <w:top w:val="none" w:sz="0" w:space="0" w:color="auto"/>
        <w:left w:val="none" w:sz="0" w:space="0" w:color="auto"/>
        <w:bottom w:val="none" w:sz="0" w:space="0" w:color="auto"/>
        <w:right w:val="none" w:sz="0" w:space="0" w:color="auto"/>
      </w:divBdr>
    </w:div>
    <w:div w:id="947859920">
      <w:marLeft w:val="0"/>
      <w:marRight w:val="0"/>
      <w:marTop w:val="0"/>
      <w:marBottom w:val="0"/>
      <w:divBdr>
        <w:top w:val="none" w:sz="0" w:space="0" w:color="auto"/>
        <w:left w:val="none" w:sz="0" w:space="0" w:color="auto"/>
        <w:bottom w:val="none" w:sz="0" w:space="0" w:color="auto"/>
        <w:right w:val="none" w:sz="0" w:space="0" w:color="auto"/>
      </w:divBdr>
    </w:div>
    <w:div w:id="963266193">
      <w:marLeft w:val="0"/>
      <w:marRight w:val="0"/>
      <w:marTop w:val="0"/>
      <w:marBottom w:val="0"/>
      <w:divBdr>
        <w:top w:val="none" w:sz="0" w:space="0" w:color="auto"/>
        <w:left w:val="none" w:sz="0" w:space="0" w:color="auto"/>
        <w:bottom w:val="none" w:sz="0" w:space="0" w:color="auto"/>
        <w:right w:val="none" w:sz="0" w:space="0" w:color="auto"/>
      </w:divBdr>
    </w:div>
    <w:div w:id="1003774545">
      <w:marLeft w:val="0"/>
      <w:marRight w:val="0"/>
      <w:marTop w:val="0"/>
      <w:marBottom w:val="0"/>
      <w:divBdr>
        <w:top w:val="none" w:sz="0" w:space="0" w:color="auto"/>
        <w:left w:val="none" w:sz="0" w:space="0" w:color="auto"/>
        <w:bottom w:val="none" w:sz="0" w:space="0" w:color="auto"/>
        <w:right w:val="none" w:sz="0" w:space="0" w:color="auto"/>
      </w:divBdr>
    </w:div>
    <w:div w:id="1006664528">
      <w:marLeft w:val="0"/>
      <w:marRight w:val="0"/>
      <w:marTop w:val="0"/>
      <w:marBottom w:val="0"/>
      <w:divBdr>
        <w:top w:val="none" w:sz="0" w:space="0" w:color="auto"/>
        <w:left w:val="none" w:sz="0" w:space="0" w:color="auto"/>
        <w:bottom w:val="none" w:sz="0" w:space="0" w:color="auto"/>
        <w:right w:val="none" w:sz="0" w:space="0" w:color="auto"/>
      </w:divBdr>
    </w:div>
    <w:div w:id="1037772983">
      <w:marLeft w:val="0"/>
      <w:marRight w:val="0"/>
      <w:marTop w:val="0"/>
      <w:marBottom w:val="0"/>
      <w:divBdr>
        <w:top w:val="none" w:sz="0" w:space="0" w:color="auto"/>
        <w:left w:val="none" w:sz="0" w:space="0" w:color="auto"/>
        <w:bottom w:val="none" w:sz="0" w:space="0" w:color="auto"/>
        <w:right w:val="none" w:sz="0" w:space="0" w:color="auto"/>
      </w:divBdr>
    </w:div>
    <w:div w:id="1055083933">
      <w:marLeft w:val="0"/>
      <w:marRight w:val="0"/>
      <w:marTop w:val="0"/>
      <w:marBottom w:val="0"/>
      <w:divBdr>
        <w:top w:val="none" w:sz="0" w:space="0" w:color="auto"/>
        <w:left w:val="none" w:sz="0" w:space="0" w:color="auto"/>
        <w:bottom w:val="none" w:sz="0" w:space="0" w:color="auto"/>
        <w:right w:val="none" w:sz="0" w:space="0" w:color="auto"/>
      </w:divBdr>
    </w:div>
    <w:div w:id="1076317175">
      <w:marLeft w:val="0"/>
      <w:marRight w:val="0"/>
      <w:marTop w:val="0"/>
      <w:marBottom w:val="0"/>
      <w:divBdr>
        <w:top w:val="none" w:sz="0" w:space="0" w:color="auto"/>
        <w:left w:val="none" w:sz="0" w:space="0" w:color="auto"/>
        <w:bottom w:val="none" w:sz="0" w:space="0" w:color="auto"/>
        <w:right w:val="none" w:sz="0" w:space="0" w:color="auto"/>
      </w:divBdr>
    </w:div>
    <w:div w:id="1095596907">
      <w:marLeft w:val="0"/>
      <w:marRight w:val="0"/>
      <w:marTop w:val="0"/>
      <w:marBottom w:val="0"/>
      <w:divBdr>
        <w:top w:val="none" w:sz="0" w:space="0" w:color="auto"/>
        <w:left w:val="none" w:sz="0" w:space="0" w:color="auto"/>
        <w:bottom w:val="none" w:sz="0" w:space="0" w:color="auto"/>
        <w:right w:val="none" w:sz="0" w:space="0" w:color="auto"/>
      </w:divBdr>
    </w:div>
    <w:div w:id="1127746604">
      <w:marLeft w:val="0"/>
      <w:marRight w:val="0"/>
      <w:marTop w:val="0"/>
      <w:marBottom w:val="0"/>
      <w:divBdr>
        <w:top w:val="none" w:sz="0" w:space="0" w:color="auto"/>
        <w:left w:val="none" w:sz="0" w:space="0" w:color="auto"/>
        <w:bottom w:val="none" w:sz="0" w:space="0" w:color="auto"/>
        <w:right w:val="none" w:sz="0" w:space="0" w:color="auto"/>
      </w:divBdr>
    </w:div>
    <w:div w:id="1131636384">
      <w:marLeft w:val="0"/>
      <w:marRight w:val="0"/>
      <w:marTop w:val="0"/>
      <w:marBottom w:val="0"/>
      <w:divBdr>
        <w:top w:val="none" w:sz="0" w:space="0" w:color="auto"/>
        <w:left w:val="none" w:sz="0" w:space="0" w:color="auto"/>
        <w:bottom w:val="none" w:sz="0" w:space="0" w:color="auto"/>
        <w:right w:val="none" w:sz="0" w:space="0" w:color="auto"/>
      </w:divBdr>
    </w:div>
    <w:div w:id="1140414789">
      <w:marLeft w:val="0"/>
      <w:marRight w:val="0"/>
      <w:marTop w:val="0"/>
      <w:marBottom w:val="0"/>
      <w:divBdr>
        <w:top w:val="none" w:sz="0" w:space="0" w:color="auto"/>
        <w:left w:val="none" w:sz="0" w:space="0" w:color="auto"/>
        <w:bottom w:val="none" w:sz="0" w:space="0" w:color="auto"/>
        <w:right w:val="none" w:sz="0" w:space="0" w:color="auto"/>
      </w:divBdr>
    </w:div>
    <w:div w:id="1145509869">
      <w:marLeft w:val="0"/>
      <w:marRight w:val="0"/>
      <w:marTop w:val="0"/>
      <w:marBottom w:val="0"/>
      <w:divBdr>
        <w:top w:val="none" w:sz="0" w:space="0" w:color="auto"/>
        <w:left w:val="none" w:sz="0" w:space="0" w:color="auto"/>
        <w:bottom w:val="none" w:sz="0" w:space="0" w:color="auto"/>
        <w:right w:val="none" w:sz="0" w:space="0" w:color="auto"/>
      </w:divBdr>
    </w:div>
    <w:div w:id="1151481155">
      <w:marLeft w:val="0"/>
      <w:marRight w:val="0"/>
      <w:marTop w:val="0"/>
      <w:marBottom w:val="0"/>
      <w:divBdr>
        <w:top w:val="none" w:sz="0" w:space="0" w:color="auto"/>
        <w:left w:val="none" w:sz="0" w:space="0" w:color="auto"/>
        <w:bottom w:val="none" w:sz="0" w:space="0" w:color="auto"/>
        <w:right w:val="none" w:sz="0" w:space="0" w:color="auto"/>
      </w:divBdr>
    </w:div>
    <w:div w:id="1161628085">
      <w:marLeft w:val="0"/>
      <w:marRight w:val="0"/>
      <w:marTop w:val="0"/>
      <w:marBottom w:val="0"/>
      <w:divBdr>
        <w:top w:val="none" w:sz="0" w:space="0" w:color="auto"/>
        <w:left w:val="none" w:sz="0" w:space="0" w:color="auto"/>
        <w:bottom w:val="none" w:sz="0" w:space="0" w:color="auto"/>
        <w:right w:val="none" w:sz="0" w:space="0" w:color="auto"/>
      </w:divBdr>
    </w:div>
    <w:div w:id="1196190814">
      <w:marLeft w:val="0"/>
      <w:marRight w:val="0"/>
      <w:marTop w:val="0"/>
      <w:marBottom w:val="0"/>
      <w:divBdr>
        <w:top w:val="none" w:sz="0" w:space="0" w:color="auto"/>
        <w:left w:val="none" w:sz="0" w:space="0" w:color="auto"/>
        <w:bottom w:val="none" w:sz="0" w:space="0" w:color="auto"/>
        <w:right w:val="none" w:sz="0" w:space="0" w:color="auto"/>
      </w:divBdr>
    </w:div>
    <w:div w:id="1208177450">
      <w:marLeft w:val="0"/>
      <w:marRight w:val="0"/>
      <w:marTop w:val="0"/>
      <w:marBottom w:val="0"/>
      <w:divBdr>
        <w:top w:val="none" w:sz="0" w:space="0" w:color="auto"/>
        <w:left w:val="none" w:sz="0" w:space="0" w:color="auto"/>
        <w:bottom w:val="none" w:sz="0" w:space="0" w:color="auto"/>
        <w:right w:val="none" w:sz="0" w:space="0" w:color="auto"/>
      </w:divBdr>
    </w:div>
    <w:div w:id="1219782143">
      <w:marLeft w:val="0"/>
      <w:marRight w:val="0"/>
      <w:marTop w:val="0"/>
      <w:marBottom w:val="0"/>
      <w:divBdr>
        <w:top w:val="none" w:sz="0" w:space="0" w:color="auto"/>
        <w:left w:val="none" w:sz="0" w:space="0" w:color="auto"/>
        <w:bottom w:val="none" w:sz="0" w:space="0" w:color="auto"/>
        <w:right w:val="none" w:sz="0" w:space="0" w:color="auto"/>
      </w:divBdr>
    </w:div>
    <w:div w:id="1239512773">
      <w:marLeft w:val="0"/>
      <w:marRight w:val="0"/>
      <w:marTop w:val="0"/>
      <w:marBottom w:val="0"/>
      <w:divBdr>
        <w:top w:val="none" w:sz="0" w:space="0" w:color="auto"/>
        <w:left w:val="none" w:sz="0" w:space="0" w:color="auto"/>
        <w:bottom w:val="none" w:sz="0" w:space="0" w:color="auto"/>
        <w:right w:val="none" w:sz="0" w:space="0" w:color="auto"/>
      </w:divBdr>
    </w:div>
    <w:div w:id="1251356967">
      <w:marLeft w:val="0"/>
      <w:marRight w:val="0"/>
      <w:marTop w:val="0"/>
      <w:marBottom w:val="0"/>
      <w:divBdr>
        <w:top w:val="none" w:sz="0" w:space="0" w:color="auto"/>
        <w:left w:val="none" w:sz="0" w:space="0" w:color="auto"/>
        <w:bottom w:val="none" w:sz="0" w:space="0" w:color="auto"/>
        <w:right w:val="none" w:sz="0" w:space="0" w:color="auto"/>
      </w:divBdr>
    </w:div>
    <w:div w:id="1257790262">
      <w:marLeft w:val="0"/>
      <w:marRight w:val="0"/>
      <w:marTop w:val="0"/>
      <w:marBottom w:val="0"/>
      <w:divBdr>
        <w:top w:val="none" w:sz="0" w:space="0" w:color="auto"/>
        <w:left w:val="none" w:sz="0" w:space="0" w:color="auto"/>
        <w:bottom w:val="none" w:sz="0" w:space="0" w:color="auto"/>
        <w:right w:val="none" w:sz="0" w:space="0" w:color="auto"/>
      </w:divBdr>
    </w:div>
    <w:div w:id="1278871701">
      <w:marLeft w:val="0"/>
      <w:marRight w:val="0"/>
      <w:marTop w:val="0"/>
      <w:marBottom w:val="0"/>
      <w:divBdr>
        <w:top w:val="none" w:sz="0" w:space="0" w:color="auto"/>
        <w:left w:val="none" w:sz="0" w:space="0" w:color="auto"/>
        <w:bottom w:val="none" w:sz="0" w:space="0" w:color="auto"/>
        <w:right w:val="none" w:sz="0" w:space="0" w:color="auto"/>
      </w:divBdr>
    </w:div>
    <w:div w:id="1295603894">
      <w:marLeft w:val="0"/>
      <w:marRight w:val="0"/>
      <w:marTop w:val="0"/>
      <w:marBottom w:val="0"/>
      <w:divBdr>
        <w:top w:val="none" w:sz="0" w:space="0" w:color="auto"/>
        <w:left w:val="none" w:sz="0" w:space="0" w:color="auto"/>
        <w:bottom w:val="none" w:sz="0" w:space="0" w:color="auto"/>
        <w:right w:val="none" w:sz="0" w:space="0" w:color="auto"/>
      </w:divBdr>
    </w:div>
    <w:div w:id="1300844723">
      <w:marLeft w:val="0"/>
      <w:marRight w:val="0"/>
      <w:marTop w:val="0"/>
      <w:marBottom w:val="0"/>
      <w:divBdr>
        <w:top w:val="none" w:sz="0" w:space="0" w:color="auto"/>
        <w:left w:val="none" w:sz="0" w:space="0" w:color="auto"/>
        <w:bottom w:val="none" w:sz="0" w:space="0" w:color="auto"/>
        <w:right w:val="none" w:sz="0" w:space="0" w:color="auto"/>
      </w:divBdr>
    </w:div>
    <w:div w:id="1312977359">
      <w:marLeft w:val="0"/>
      <w:marRight w:val="0"/>
      <w:marTop w:val="0"/>
      <w:marBottom w:val="0"/>
      <w:divBdr>
        <w:top w:val="none" w:sz="0" w:space="0" w:color="auto"/>
        <w:left w:val="none" w:sz="0" w:space="0" w:color="auto"/>
        <w:bottom w:val="none" w:sz="0" w:space="0" w:color="auto"/>
        <w:right w:val="none" w:sz="0" w:space="0" w:color="auto"/>
      </w:divBdr>
    </w:div>
    <w:div w:id="1337077756">
      <w:marLeft w:val="0"/>
      <w:marRight w:val="0"/>
      <w:marTop w:val="0"/>
      <w:marBottom w:val="0"/>
      <w:divBdr>
        <w:top w:val="none" w:sz="0" w:space="0" w:color="auto"/>
        <w:left w:val="none" w:sz="0" w:space="0" w:color="auto"/>
        <w:bottom w:val="none" w:sz="0" w:space="0" w:color="auto"/>
        <w:right w:val="none" w:sz="0" w:space="0" w:color="auto"/>
      </w:divBdr>
    </w:div>
    <w:div w:id="1339234636">
      <w:marLeft w:val="0"/>
      <w:marRight w:val="0"/>
      <w:marTop w:val="0"/>
      <w:marBottom w:val="0"/>
      <w:divBdr>
        <w:top w:val="none" w:sz="0" w:space="0" w:color="auto"/>
        <w:left w:val="none" w:sz="0" w:space="0" w:color="auto"/>
        <w:bottom w:val="none" w:sz="0" w:space="0" w:color="auto"/>
        <w:right w:val="none" w:sz="0" w:space="0" w:color="auto"/>
      </w:divBdr>
    </w:div>
    <w:div w:id="1341816613">
      <w:marLeft w:val="0"/>
      <w:marRight w:val="0"/>
      <w:marTop w:val="0"/>
      <w:marBottom w:val="0"/>
      <w:divBdr>
        <w:top w:val="none" w:sz="0" w:space="0" w:color="auto"/>
        <w:left w:val="none" w:sz="0" w:space="0" w:color="auto"/>
        <w:bottom w:val="none" w:sz="0" w:space="0" w:color="auto"/>
        <w:right w:val="none" w:sz="0" w:space="0" w:color="auto"/>
      </w:divBdr>
    </w:div>
    <w:div w:id="1345129097">
      <w:marLeft w:val="0"/>
      <w:marRight w:val="0"/>
      <w:marTop w:val="0"/>
      <w:marBottom w:val="0"/>
      <w:divBdr>
        <w:top w:val="none" w:sz="0" w:space="0" w:color="auto"/>
        <w:left w:val="none" w:sz="0" w:space="0" w:color="auto"/>
        <w:bottom w:val="none" w:sz="0" w:space="0" w:color="auto"/>
        <w:right w:val="none" w:sz="0" w:space="0" w:color="auto"/>
      </w:divBdr>
    </w:div>
    <w:div w:id="1352561461">
      <w:marLeft w:val="0"/>
      <w:marRight w:val="0"/>
      <w:marTop w:val="0"/>
      <w:marBottom w:val="0"/>
      <w:divBdr>
        <w:top w:val="none" w:sz="0" w:space="0" w:color="auto"/>
        <w:left w:val="none" w:sz="0" w:space="0" w:color="auto"/>
        <w:bottom w:val="none" w:sz="0" w:space="0" w:color="auto"/>
        <w:right w:val="none" w:sz="0" w:space="0" w:color="auto"/>
      </w:divBdr>
    </w:div>
    <w:div w:id="1353800737">
      <w:marLeft w:val="0"/>
      <w:marRight w:val="0"/>
      <w:marTop w:val="0"/>
      <w:marBottom w:val="0"/>
      <w:divBdr>
        <w:top w:val="none" w:sz="0" w:space="0" w:color="auto"/>
        <w:left w:val="none" w:sz="0" w:space="0" w:color="auto"/>
        <w:bottom w:val="none" w:sz="0" w:space="0" w:color="auto"/>
        <w:right w:val="none" w:sz="0" w:space="0" w:color="auto"/>
      </w:divBdr>
    </w:div>
    <w:div w:id="1357341188">
      <w:marLeft w:val="0"/>
      <w:marRight w:val="0"/>
      <w:marTop w:val="0"/>
      <w:marBottom w:val="0"/>
      <w:divBdr>
        <w:top w:val="none" w:sz="0" w:space="0" w:color="auto"/>
        <w:left w:val="none" w:sz="0" w:space="0" w:color="auto"/>
        <w:bottom w:val="none" w:sz="0" w:space="0" w:color="auto"/>
        <w:right w:val="none" w:sz="0" w:space="0" w:color="auto"/>
      </w:divBdr>
    </w:div>
    <w:div w:id="1390618291">
      <w:marLeft w:val="0"/>
      <w:marRight w:val="0"/>
      <w:marTop w:val="0"/>
      <w:marBottom w:val="0"/>
      <w:divBdr>
        <w:top w:val="none" w:sz="0" w:space="0" w:color="auto"/>
        <w:left w:val="none" w:sz="0" w:space="0" w:color="auto"/>
        <w:bottom w:val="none" w:sz="0" w:space="0" w:color="auto"/>
        <w:right w:val="none" w:sz="0" w:space="0" w:color="auto"/>
      </w:divBdr>
    </w:div>
    <w:div w:id="1403716836">
      <w:marLeft w:val="0"/>
      <w:marRight w:val="0"/>
      <w:marTop w:val="0"/>
      <w:marBottom w:val="0"/>
      <w:divBdr>
        <w:top w:val="none" w:sz="0" w:space="0" w:color="auto"/>
        <w:left w:val="none" w:sz="0" w:space="0" w:color="auto"/>
        <w:bottom w:val="none" w:sz="0" w:space="0" w:color="auto"/>
        <w:right w:val="none" w:sz="0" w:space="0" w:color="auto"/>
      </w:divBdr>
    </w:div>
    <w:div w:id="1405490753">
      <w:marLeft w:val="0"/>
      <w:marRight w:val="0"/>
      <w:marTop w:val="0"/>
      <w:marBottom w:val="0"/>
      <w:divBdr>
        <w:top w:val="none" w:sz="0" w:space="0" w:color="auto"/>
        <w:left w:val="none" w:sz="0" w:space="0" w:color="auto"/>
        <w:bottom w:val="none" w:sz="0" w:space="0" w:color="auto"/>
        <w:right w:val="none" w:sz="0" w:space="0" w:color="auto"/>
      </w:divBdr>
    </w:div>
    <w:div w:id="1406027520">
      <w:marLeft w:val="0"/>
      <w:marRight w:val="0"/>
      <w:marTop w:val="0"/>
      <w:marBottom w:val="0"/>
      <w:divBdr>
        <w:top w:val="none" w:sz="0" w:space="0" w:color="auto"/>
        <w:left w:val="none" w:sz="0" w:space="0" w:color="auto"/>
        <w:bottom w:val="none" w:sz="0" w:space="0" w:color="auto"/>
        <w:right w:val="none" w:sz="0" w:space="0" w:color="auto"/>
      </w:divBdr>
    </w:div>
    <w:div w:id="1406875437">
      <w:marLeft w:val="0"/>
      <w:marRight w:val="0"/>
      <w:marTop w:val="0"/>
      <w:marBottom w:val="0"/>
      <w:divBdr>
        <w:top w:val="none" w:sz="0" w:space="0" w:color="auto"/>
        <w:left w:val="none" w:sz="0" w:space="0" w:color="auto"/>
        <w:bottom w:val="none" w:sz="0" w:space="0" w:color="auto"/>
        <w:right w:val="none" w:sz="0" w:space="0" w:color="auto"/>
      </w:divBdr>
    </w:div>
    <w:div w:id="1407262788">
      <w:marLeft w:val="0"/>
      <w:marRight w:val="0"/>
      <w:marTop w:val="0"/>
      <w:marBottom w:val="0"/>
      <w:divBdr>
        <w:top w:val="none" w:sz="0" w:space="0" w:color="auto"/>
        <w:left w:val="none" w:sz="0" w:space="0" w:color="auto"/>
        <w:bottom w:val="none" w:sz="0" w:space="0" w:color="auto"/>
        <w:right w:val="none" w:sz="0" w:space="0" w:color="auto"/>
      </w:divBdr>
    </w:div>
    <w:div w:id="1438789160">
      <w:marLeft w:val="0"/>
      <w:marRight w:val="0"/>
      <w:marTop w:val="0"/>
      <w:marBottom w:val="0"/>
      <w:divBdr>
        <w:top w:val="none" w:sz="0" w:space="0" w:color="auto"/>
        <w:left w:val="none" w:sz="0" w:space="0" w:color="auto"/>
        <w:bottom w:val="none" w:sz="0" w:space="0" w:color="auto"/>
        <w:right w:val="none" w:sz="0" w:space="0" w:color="auto"/>
      </w:divBdr>
    </w:div>
    <w:div w:id="1442261687">
      <w:marLeft w:val="0"/>
      <w:marRight w:val="0"/>
      <w:marTop w:val="0"/>
      <w:marBottom w:val="0"/>
      <w:divBdr>
        <w:top w:val="none" w:sz="0" w:space="0" w:color="auto"/>
        <w:left w:val="none" w:sz="0" w:space="0" w:color="auto"/>
        <w:bottom w:val="none" w:sz="0" w:space="0" w:color="auto"/>
        <w:right w:val="none" w:sz="0" w:space="0" w:color="auto"/>
      </w:divBdr>
    </w:div>
    <w:div w:id="1442797283">
      <w:marLeft w:val="0"/>
      <w:marRight w:val="0"/>
      <w:marTop w:val="0"/>
      <w:marBottom w:val="0"/>
      <w:divBdr>
        <w:top w:val="none" w:sz="0" w:space="0" w:color="auto"/>
        <w:left w:val="none" w:sz="0" w:space="0" w:color="auto"/>
        <w:bottom w:val="none" w:sz="0" w:space="0" w:color="auto"/>
        <w:right w:val="none" w:sz="0" w:space="0" w:color="auto"/>
      </w:divBdr>
    </w:div>
    <w:div w:id="1450389215">
      <w:marLeft w:val="0"/>
      <w:marRight w:val="0"/>
      <w:marTop w:val="0"/>
      <w:marBottom w:val="0"/>
      <w:divBdr>
        <w:top w:val="none" w:sz="0" w:space="0" w:color="auto"/>
        <w:left w:val="none" w:sz="0" w:space="0" w:color="auto"/>
        <w:bottom w:val="none" w:sz="0" w:space="0" w:color="auto"/>
        <w:right w:val="none" w:sz="0" w:space="0" w:color="auto"/>
      </w:divBdr>
    </w:div>
    <w:div w:id="1455294613">
      <w:marLeft w:val="0"/>
      <w:marRight w:val="0"/>
      <w:marTop w:val="0"/>
      <w:marBottom w:val="0"/>
      <w:divBdr>
        <w:top w:val="none" w:sz="0" w:space="0" w:color="auto"/>
        <w:left w:val="none" w:sz="0" w:space="0" w:color="auto"/>
        <w:bottom w:val="none" w:sz="0" w:space="0" w:color="auto"/>
        <w:right w:val="none" w:sz="0" w:space="0" w:color="auto"/>
      </w:divBdr>
    </w:div>
    <w:div w:id="1485466996">
      <w:marLeft w:val="0"/>
      <w:marRight w:val="0"/>
      <w:marTop w:val="0"/>
      <w:marBottom w:val="0"/>
      <w:divBdr>
        <w:top w:val="none" w:sz="0" w:space="0" w:color="auto"/>
        <w:left w:val="none" w:sz="0" w:space="0" w:color="auto"/>
        <w:bottom w:val="none" w:sz="0" w:space="0" w:color="auto"/>
        <w:right w:val="none" w:sz="0" w:space="0" w:color="auto"/>
      </w:divBdr>
    </w:div>
    <w:div w:id="1499422108">
      <w:marLeft w:val="0"/>
      <w:marRight w:val="0"/>
      <w:marTop w:val="0"/>
      <w:marBottom w:val="0"/>
      <w:divBdr>
        <w:top w:val="none" w:sz="0" w:space="0" w:color="auto"/>
        <w:left w:val="none" w:sz="0" w:space="0" w:color="auto"/>
        <w:bottom w:val="none" w:sz="0" w:space="0" w:color="auto"/>
        <w:right w:val="none" w:sz="0" w:space="0" w:color="auto"/>
      </w:divBdr>
    </w:div>
    <w:div w:id="1504974854">
      <w:marLeft w:val="0"/>
      <w:marRight w:val="0"/>
      <w:marTop w:val="0"/>
      <w:marBottom w:val="0"/>
      <w:divBdr>
        <w:top w:val="none" w:sz="0" w:space="0" w:color="auto"/>
        <w:left w:val="none" w:sz="0" w:space="0" w:color="auto"/>
        <w:bottom w:val="none" w:sz="0" w:space="0" w:color="auto"/>
        <w:right w:val="none" w:sz="0" w:space="0" w:color="auto"/>
      </w:divBdr>
    </w:div>
    <w:div w:id="1505243818">
      <w:marLeft w:val="0"/>
      <w:marRight w:val="0"/>
      <w:marTop w:val="0"/>
      <w:marBottom w:val="0"/>
      <w:divBdr>
        <w:top w:val="none" w:sz="0" w:space="0" w:color="auto"/>
        <w:left w:val="none" w:sz="0" w:space="0" w:color="auto"/>
        <w:bottom w:val="none" w:sz="0" w:space="0" w:color="auto"/>
        <w:right w:val="none" w:sz="0" w:space="0" w:color="auto"/>
      </w:divBdr>
    </w:div>
    <w:div w:id="1539004105">
      <w:marLeft w:val="0"/>
      <w:marRight w:val="0"/>
      <w:marTop w:val="0"/>
      <w:marBottom w:val="0"/>
      <w:divBdr>
        <w:top w:val="none" w:sz="0" w:space="0" w:color="auto"/>
        <w:left w:val="none" w:sz="0" w:space="0" w:color="auto"/>
        <w:bottom w:val="none" w:sz="0" w:space="0" w:color="auto"/>
        <w:right w:val="none" w:sz="0" w:space="0" w:color="auto"/>
      </w:divBdr>
    </w:div>
    <w:div w:id="1548223456">
      <w:marLeft w:val="0"/>
      <w:marRight w:val="0"/>
      <w:marTop w:val="0"/>
      <w:marBottom w:val="0"/>
      <w:divBdr>
        <w:top w:val="none" w:sz="0" w:space="0" w:color="auto"/>
        <w:left w:val="none" w:sz="0" w:space="0" w:color="auto"/>
        <w:bottom w:val="none" w:sz="0" w:space="0" w:color="auto"/>
        <w:right w:val="none" w:sz="0" w:space="0" w:color="auto"/>
      </w:divBdr>
    </w:div>
    <w:div w:id="1565489523">
      <w:marLeft w:val="0"/>
      <w:marRight w:val="0"/>
      <w:marTop w:val="0"/>
      <w:marBottom w:val="0"/>
      <w:divBdr>
        <w:top w:val="none" w:sz="0" w:space="0" w:color="auto"/>
        <w:left w:val="none" w:sz="0" w:space="0" w:color="auto"/>
        <w:bottom w:val="none" w:sz="0" w:space="0" w:color="auto"/>
        <w:right w:val="none" w:sz="0" w:space="0" w:color="auto"/>
      </w:divBdr>
    </w:div>
    <w:div w:id="1615794721">
      <w:marLeft w:val="0"/>
      <w:marRight w:val="0"/>
      <w:marTop w:val="0"/>
      <w:marBottom w:val="0"/>
      <w:divBdr>
        <w:top w:val="none" w:sz="0" w:space="0" w:color="auto"/>
        <w:left w:val="none" w:sz="0" w:space="0" w:color="auto"/>
        <w:bottom w:val="none" w:sz="0" w:space="0" w:color="auto"/>
        <w:right w:val="none" w:sz="0" w:space="0" w:color="auto"/>
      </w:divBdr>
    </w:div>
    <w:div w:id="1624118849">
      <w:marLeft w:val="0"/>
      <w:marRight w:val="0"/>
      <w:marTop w:val="0"/>
      <w:marBottom w:val="0"/>
      <w:divBdr>
        <w:top w:val="none" w:sz="0" w:space="0" w:color="auto"/>
        <w:left w:val="none" w:sz="0" w:space="0" w:color="auto"/>
        <w:bottom w:val="none" w:sz="0" w:space="0" w:color="auto"/>
        <w:right w:val="none" w:sz="0" w:space="0" w:color="auto"/>
      </w:divBdr>
    </w:div>
    <w:div w:id="1664896231">
      <w:marLeft w:val="0"/>
      <w:marRight w:val="0"/>
      <w:marTop w:val="0"/>
      <w:marBottom w:val="0"/>
      <w:divBdr>
        <w:top w:val="none" w:sz="0" w:space="0" w:color="auto"/>
        <w:left w:val="none" w:sz="0" w:space="0" w:color="auto"/>
        <w:bottom w:val="none" w:sz="0" w:space="0" w:color="auto"/>
        <w:right w:val="none" w:sz="0" w:space="0" w:color="auto"/>
      </w:divBdr>
    </w:div>
    <w:div w:id="1668170559">
      <w:marLeft w:val="0"/>
      <w:marRight w:val="0"/>
      <w:marTop w:val="0"/>
      <w:marBottom w:val="0"/>
      <w:divBdr>
        <w:top w:val="none" w:sz="0" w:space="0" w:color="auto"/>
        <w:left w:val="none" w:sz="0" w:space="0" w:color="auto"/>
        <w:bottom w:val="none" w:sz="0" w:space="0" w:color="auto"/>
        <w:right w:val="none" w:sz="0" w:space="0" w:color="auto"/>
      </w:divBdr>
    </w:div>
    <w:div w:id="1671711454">
      <w:marLeft w:val="0"/>
      <w:marRight w:val="0"/>
      <w:marTop w:val="0"/>
      <w:marBottom w:val="0"/>
      <w:divBdr>
        <w:top w:val="none" w:sz="0" w:space="0" w:color="auto"/>
        <w:left w:val="none" w:sz="0" w:space="0" w:color="auto"/>
        <w:bottom w:val="none" w:sz="0" w:space="0" w:color="auto"/>
        <w:right w:val="none" w:sz="0" w:space="0" w:color="auto"/>
      </w:divBdr>
    </w:div>
    <w:div w:id="1677002835">
      <w:marLeft w:val="0"/>
      <w:marRight w:val="0"/>
      <w:marTop w:val="0"/>
      <w:marBottom w:val="0"/>
      <w:divBdr>
        <w:top w:val="none" w:sz="0" w:space="0" w:color="auto"/>
        <w:left w:val="none" w:sz="0" w:space="0" w:color="auto"/>
        <w:bottom w:val="none" w:sz="0" w:space="0" w:color="auto"/>
        <w:right w:val="none" w:sz="0" w:space="0" w:color="auto"/>
      </w:divBdr>
    </w:div>
    <w:div w:id="1688867092">
      <w:marLeft w:val="0"/>
      <w:marRight w:val="0"/>
      <w:marTop w:val="0"/>
      <w:marBottom w:val="0"/>
      <w:divBdr>
        <w:top w:val="none" w:sz="0" w:space="0" w:color="auto"/>
        <w:left w:val="none" w:sz="0" w:space="0" w:color="auto"/>
        <w:bottom w:val="none" w:sz="0" w:space="0" w:color="auto"/>
        <w:right w:val="none" w:sz="0" w:space="0" w:color="auto"/>
      </w:divBdr>
    </w:div>
    <w:div w:id="1702315919">
      <w:marLeft w:val="0"/>
      <w:marRight w:val="0"/>
      <w:marTop w:val="0"/>
      <w:marBottom w:val="0"/>
      <w:divBdr>
        <w:top w:val="none" w:sz="0" w:space="0" w:color="auto"/>
        <w:left w:val="none" w:sz="0" w:space="0" w:color="auto"/>
        <w:bottom w:val="none" w:sz="0" w:space="0" w:color="auto"/>
        <w:right w:val="none" w:sz="0" w:space="0" w:color="auto"/>
      </w:divBdr>
    </w:div>
    <w:div w:id="1725636315">
      <w:marLeft w:val="0"/>
      <w:marRight w:val="0"/>
      <w:marTop w:val="0"/>
      <w:marBottom w:val="0"/>
      <w:divBdr>
        <w:top w:val="none" w:sz="0" w:space="0" w:color="auto"/>
        <w:left w:val="none" w:sz="0" w:space="0" w:color="auto"/>
        <w:bottom w:val="none" w:sz="0" w:space="0" w:color="auto"/>
        <w:right w:val="none" w:sz="0" w:space="0" w:color="auto"/>
      </w:divBdr>
    </w:div>
    <w:div w:id="1733382294">
      <w:marLeft w:val="0"/>
      <w:marRight w:val="0"/>
      <w:marTop w:val="0"/>
      <w:marBottom w:val="0"/>
      <w:divBdr>
        <w:top w:val="none" w:sz="0" w:space="0" w:color="auto"/>
        <w:left w:val="none" w:sz="0" w:space="0" w:color="auto"/>
        <w:bottom w:val="none" w:sz="0" w:space="0" w:color="auto"/>
        <w:right w:val="none" w:sz="0" w:space="0" w:color="auto"/>
      </w:divBdr>
    </w:div>
    <w:div w:id="1734809321">
      <w:marLeft w:val="0"/>
      <w:marRight w:val="0"/>
      <w:marTop w:val="0"/>
      <w:marBottom w:val="0"/>
      <w:divBdr>
        <w:top w:val="none" w:sz="0" w:space="0" w:color="auto"/>
        <w:left w:val="none" w:sz="0" w:space="0" w:color="auto"/>
        <w:bottom w:val="none" w:sz="0" w:space="0" w:color="auto"/>
        <w:right w:val="none" w:sz="0" w:space="0" w:color="auto"/>
      </w:divBdr>
    </w:div>
    <w:div w:id="1751466450">
      <w:marLeft w:val="0"/>
      <w:marRight w:val="0"/>
      <w:marTop w:val="0"/>
      <w:marBottom w:val="0"/>
      <w:divBdr>
        <w:top w:val="none" w:sz="0" w:space="0" w:color="auto"/>
        <w:left w:val="none" w:sz="0" w:space="0" w:color="auto"/>
        <w:bottom w:val="none" w:sz="0" w:space="0" w:color="auto"/>
        <w:right w:val="none" w:sz="0" w:space="0" w:color="auto"/>
      </w:divBdr>
    </w:div>
    <w:div w:id="1782071559">
      <w:marLeft w:val="0"/>
      <w:marRight w:val="0"/>
      <w:marTop w:val="0"/>
      <w:marBottom w:val="0"/>
      <w:divBdr>
        <w:top w:val="none" w:sz="0" w:space="0" w:color="auto"/>
        <w:left w:val="none" w:sz="0" w:space="0" w:color="auto"/>
        <w:bottom w:val="none" w:sz="0" w:space="0" w:color="auto"/>
        <w:right w:val="none" w:sz="0" w:space="0" w:color="auto"/>
      </w:divBdr>
    </w:div>
    <w:div w:id="1782991613">
      <w:marLeft w:val="0"/>
      <w:marRight w:val="0"/>
      <w:marTop w:val="0"/>
      <w:marBottom w:val="0"/>
      <w:divBdr>
        <w:top w:val="none" w:sz="0" w:space="0" w:color="auto"/>
        <w:left w:val="none" w:sz="0" w:space="0" w:color="auto"/>
        <w:bottom w:val="none" w:sz="0" w:space="0" w:color="auto"/>
        <w:right w:val="none" w:sz="0" w:space="0" w:color="auto"/>
      </w:divBdr>
    </w:div>
    <w:div w:id="1797984415">
      <w:marLeft w:val="0"/>
      <w:marRight w:val="0"/>
      <w:marTop w:val="0"/>
      <w:marBottom w:val="0"/>
      <w:divBdr>
        <w:top w:val="none" w:sz="0" w:space="0" w:color="auto"/>
        <w:left w:val="none" w:sz="0" w:space="0" w:color="auto"/>
        <w:bottom w:val="none" w:sz="0" w:space="0" w:color="auto"/>
        <w:right w:val="none" w:sz="0" w:space="0" w:color="auto"/>
      </w:divBdr>
    </w:div>
    <w:div w:id="1821313962">
      <w:marLeft w:val="0"/>
      <w:marRight w:val="0"/>
      <w:marTop w:val="0"/>
      <w:marBottom w:val="0"/>
      <w:divBdr>
        <w:top w:val="none" w:sz="0" w:space="0" w:color="auto"/>
        <w:left w:val="none" w:sz="0" w:space="0" w:color="auto"/>
        <w:bottom w:val="none" w:sz="0" w:space="0" w:color="auto"/>
        <w:right w:val="none" w:sz="0" w:space="0" w:color="auto"/>
      </w:divBdr>
    </w:div>
    <w:div w:id="1836191370">
      <w:marLeft w:val="0"/>
      <w:marRight w:val="0"/>
      <w:marTop w:val="0"/>
      <w:marBottom w:val="0"/>
      <w:divBdr>
        <w:top w:val="none" w:sz="0" w:space="0" w:color="auto"/>
        <w:left w:val="none" w:sz="0" w:space="0" w:color="auto"/>
        <w:bottom w:val="none" w:sz="0" w:space="0" w:color="auto"/>
        <w:right w:val="none" w:sz="0" w:space="0" w:color="auto"/>
      </w:divBdr>
    </w:div>
    <w:div w:id="1842432049">
      <w:marLeft w:val="0"/>
      <w:marRight w:val="0"/>
      <w:marTop w:val="0"/>
      <w:marBottom w:val="0"/>
      <w:divBdr>
        <w:top w:val="none" w:sz="0" w:space="0" w:color="auto"/>
        <w:left w:val="none" w:sz="0" w:space="0" w:color="auto"/>
        <w:bottom w:val="none" w:sz="0" w:space="0" w:color="auto"/>
        <w:right w:val="none" w:sz="0" w:space="0" w:color="auto"/>
      </w:divBdr>
    </w:div>
    <w:div w:id="1861964630">
      <w:marLeft w:val="0"/>
      <w:marRight w:val="0"/>
      <w:marTop w:val="0"/>
      <w:marBottom w:val="0"/>
      <w:divBdr>
        <w:top w:val="none" w:sz="0" w:space="0" w:color="auto"/>
        <w:left w:val="none" w:sz="0" w:space="0" w:color="auto"/>
        <w:bottom w:val="none" w:sz="0" w:space="0" w:color="auto"/>
        <w:right w:val="none" w:sz="0" w:space="0" w:color="auto"/>
      </w:divBdr>
    </w:div>
    <w:div w:id="1867131169">
      <w:marLeft w:val="0"/>
      <w:marRight w:val="0"/>
      <w:marTop w:val="0"/>
      <w:marBottom w:val="0"/>
      <w:divBdr>
        <w:top w:val="none" w:sz="0" w:space="0" w:color="auto"/>
        <w:left w:val="none" w:sz="0" w:space="0" w:color="auto"/>
        <w:bottom w:val="none" w:sz="0" w:space="0" w:color="auto"/>
        <w:right w:val="none" w:sz="0" w:space="0" w:color="auto"/>
      </w:divBdr>
    </w:div>
    <w:div w:id="1901550947">
      <w:marLeft w:val="0"/>
      <w:marRight w:val="0"/>
      <w:marTop w:val="0"/>
      <w:marBottom w:val="0"/>
      <w:divBdr>
        <w:top w:val="none" w:sz="0" w:space="0" w:color="auto"/>
        <w:left w:val="none" w:sz="0" w:space="0" w:color="auto"/>
        <w:bottom w:val="none" w:sz="0" w:space="0" w:color="auto"/>
        <w:right w:val="none" w:sz="0" w:space="0" w:color="auto"/>
      </w:divBdr>
    </w:div>
    <w:div w:id="1918662953">
      <w:marLeft w:val="0"/>
      <w:marRight w:val="0"/>
      <w:marTop w:val="0"/>
      <w:marBottom w:val="0"/>
      <w:divBdr>
        <w:top w:val="none" w:sz="0" w:space="0" w:color="auto"/>
        <w:left w:val="none" w:sz="0" w:space="0" w:color="auto"/>
        <w:bottom w:val="none" w:sz="0" w:space="0" w:color="auto"/>
        <w:right w:val="none" w:sz="0" w:space="0" w:color="auto"/>
      </w:divBdr>
    </w:div>
    <w:div w:id="1923489639">
      <w:marLeft w:val="0"/>
      <w:marRight w:val="0"/>
      <w:marTop w:val="0"/>
      <w:marBottom w:val="0"/>
      <w:divBdr>
        <w:top w:val="none" w:sz="0" w:space="0" w:color="auto"/>
        <w:left w:val="none" w:sz="0" w:space="0" w:color="auto"/>
        <w:bottom w:val="none" w:sz="0" w:space="0" w:color="auto"/>
        <w:right w:val="none" w:sz="0" w:space="0" w:color="auto"/>
      </w:divBdr>
    </w:div>
    <w:div w:id="1934584789">
      <w:marLeft w:val="0"/>
      <w:marRight w:val="0"/>
      <w:marTop w:val="0"/>
      <w:marBottom w:val="0"/>
      <w:divBdr>
        <w:top w:val="none" w:sz="0" w:space="0" w:color="auto"/>
        <w:left w:val="none" w:sz="0" w:space="0" w:color="auto"/>
        <w:bottom w:val="none" w:sz="0" w:space="0" w:color="auto"/>
        <w:right w:val="none" w:sz="0" w:space="0" w:color="auto"/>
      </w:divBdr>
    </w:div>
    <w:div w:id="1951354449">
      <w:marLeft w:val="0"/>
      <w:marRight w:val="0"/>
      <w:marTop w:val="0"/>
      <w:marBottom w:val="0"/>
      <w:divBdr>
        <w:top w:val="none" w:sz="0" w:space="0" w:color="auto"/>
        <w:left w:val="none" w:sz="0" w:space="0" w:color="auto"/>
        <w:bottom w:val="none" w:sz="0" w:space="0" w:color="auto"/>
        <w:right w:val="none" w:sz="0" w:space="0" w:color="auto"/>
      </w:divBdr>
    </w:div>
    <w:div w:id="1953438407">
      <w:marLeft w:val="0"/>
      <w:marRight w:val="0"/>
      <w:marTop w:val="0"/>
      <w:marBottom w:val="0"/>
      <w:divBdr>
        <w:top w:val="none" w:sz="0" w:space="0" w:color="auto"/>
        <w:left w:val="none" w:sz="0" w:space="0" w:color="auto"/>
        <w:bottom w:val="none" w:sz="0" w:space="0" w:color="auto"/>
        <w:right w:val="none" w:sz="0" w:space="0" w:color="auto"/>
      </w:divBdr>
    </w:div>
    <w:div w:id="2004510002">
      <w:marLeft w:val="0"/>
      <w:marRight w:val="0"/>
      <w:marTop w:val="0"/>
      <w:marBottom w:val="0"/>
      <w:divBdr>
        <w:top w:val="none" w:sz="0" w:space="0" w:color="auto"/>
        <w:left w:val="none" w:sz="0" w:space="0" w:color="auto"/>
        <w:bottom w:val="none" w:sz="0" w:space="0" w:color="auto"/>
        <w:right w:val="none" w:sz="0" w:space="0" w:color="auto"/>
      </w:divBdr>
    </w:div>
    <w:div w:id="2006739311">
      <w:marLeft w:val="0"/>
      <w:marRight w:val="0"/>
      <w:marTop w:val="0"/>
      <w:marBottom w:val="0"/>
      <w:divBdr>
        <w:top w:val="none" w:sz="0" w:space="0" w:color="auto"/>
        <w:left w:val="none" w:sz="0" w:space="0" w:color="auto"/>
        <w:bottom w:val="none" w:sz="0" w:space="0" w:color="auto"/>
        <w:right w:val="none" w:sz="0" w:space="0" w:color="auto"/>
      </w:divBdr>
    </w:div>
    <w:div w:id="2030912734">
      <w:marLeft w:val="0"/>
      <w:marRight w:val="0"/>
      <w:marTop w:val="0"/>
      <w:marBottom w:val="0"/>
      <w:divBdr>
        <w:top w:val="none" w:sz="0" w:space="0" w:color="auto"/>
        <w:left w:val="none" w:sz="0" w:space="0" w:color="auto"/>
        <w:bottom w:val="none" w:sz="0" w:space="0" w:color="auto"/>
        <w:right w:val="none" w:sz="0" w:space="0" w:color="auto"/>
      </w:divBdr>
    </w:div>
    <w:div w:id="2051802871">
      <w:marLeft w:val="0"/>
      <w:marRight w:val="0"/>
      <w:marTop w:val="0"/>
      <w:marBottom w:val="0"/>
      <w:divBdr>
        <w:top w:val="none" w:sz="0" w:space="0" w:color="auto"/>
        <w:left w:val="none" w:sz="0" w:space="0" w:color="auto"/>
        <w:bottom w:val="none" w:sz="0" w:space="0" w:color="auto"/>
        <w:right w:val="none" w:sz="0" w:space="0" w:color="auto"/>
      </w:divBdr>
    </w:div>
    <w:div w:id="2103255728">
      <w:marLeft w:val="0"/>
      <w:marRight w:val="0"/>
      <w:marTop w:val="0"/>
      <w:marBottom w:val="0"/>
      <w:divBdr>
        <w:top w:val="none" w:sz="0" w:space="0" w:color="auto"/>
        <w:left w:val="none" w:sz="0" w:space="0" w:color="auto"/>
        <w:bottom w:val="none" w:sz="0" w:space="0" w:color="auto"/>
        <w:right w:val="none" w:sz="0" w:space="0" w:color="auto"/>
      </w:divBdr>
    </w:div>
    <w:div w:id="2125464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129</Pages>
  <Words>24828</Words>
  <Characters>168223</Characters>
  <Application>Microsoft Office Word</Application>
  <DocSecurity>0</DocSecurity>
  <Lines>1401</Lines>
  <Paragraphs>385</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192666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Jennifer Abdul-Wali</dc:creator>
  <cp:lastModifiedBy>Jill Laptosky</cp:lastModifiedBy>
  <cp:revision>3</cp:revision>
  <cp:lastPrinted>2013-06-12T22:11:00Z</cp:lastPrinted>
  <dcterms:created xsi:type="dcterms:W3CDTF">2013-06-14T21:53:00Z</dcterms:created>
  <dcterms:modified xsi:type="dcterms:W3CDTF">2013-06-14T21:53:00Z</dcterms:modified>
</cp:coreProperties>
</file>