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11" w:rsidRDefault="00492ADD">
      <w:pPr>
        <w:pStyle w:val="Heading1"/>
        <w:jc w:val="center"/>
        <w:rPr>
          <w:rFonts w:eastAsia="Times New Roman"/>
        </w:rPr>
      </w:pPr>
      <w:bookmarkStart w:id="0" w:name="_GoBack"/>
      <w:bookmarkEnd w:id="0"/>
      <w:r>
        <w:rPr>
          <w:rFonts w:eastAsia="Times New Roman"/>
        </w:rPr>
        <w:t>Report on DOT Significant Rulemakings</w:t>
      </w:r>
    </w:p>
    <w:p w:rsidR="00F31E11" w:rsidRDefault="00492ADD">
      <w:pPr>
        <w:jc w:val="center"/>
        <w:rPr>
          <w:rFonts w:ascii="Times" w:eastAsia="Times New Roman" w:hAnsi="Times" w:cs="Times"/>
          <w:sz w:val="36"/>
          <w:szCs w:val="36"/>
        </w:rPr>
      </w:pPr>
      <w:r>
        <w:rPr>
          <w:rFonts w:ascii="Times" w:eastAsia="Times New Roman" w:hAnsi="Times" w:cs="Times"/>
          <w:sz w:val="36"/>
          <w:szCs w:val="36"/>
        </w:rPr>
        <w:t>Table of Contents</w:t>
      </w:r>
    </w:p>
    <w:p w:rsidR="00F31E11" w:rsidRDefault="00492ADD">
      <w:pPr>
        <w:rPr>
          <w:rFonts w:ascii="Times" w:eastAsia="Times New Roman" w:hAnsi="Times" w:cs="Times"/>
        </w:rPr>
      </w:pPr>
      <w:r>
        <w:rPr>
          <w:rFonts w:ascii="Times" w:eastAsia="Times New Roman" w:hAnsi="Times" w:cs="Times"/>
          <w:b/>
          <w:bCs/>
        </w:rPr>
        <w:t>Federal Aviation Administration</w:t>
      </w:r>
    </w:p>
    <w:p w:rsidR="00F31E11" w:rsidRDefault="00492ADD">
      <w:pPr>
        <w:divId w:val="21092242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F31E11" w:rsidRDefault="00F31E11">
      <w:pPr>
        <w:rPr>
          <w:rFonts w:ascii="Times" w:eastAsia="Times New Roman" w:hAnsi="Times" w:cs="Times"/>
          <w:sz w:val="20"/>
          <w:szCs w:val="20"/>
        </w:rPr>
      </w:pPr>
    </w:p>
    <w:p w:rsidR="00F31E11" w:rsidRDefault="00492ADD">
      <w:pPr>
        <w:divId w:val="70289986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F31E11" w:rsidRDefault="00F31E11">
      <w:pPr>
        <w:rPr>
          <w:rFonts w:ascii="Times" w:eastAsia="Times New Roman" w:hAnsi="Times" w:cs="Times"/>
          <w:sz w:val="20"/>
          <w:szCs w:val="20"/>
        </w:rPr>
      </w:pPr>
    </w:p>
    <w:p w:rsidR="00F31E11" w:rsidRDefault="00492ADD">
      <w:pPr>
        <w:divId w:val="2117289631"/>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 (sUAS)</w:t>
        </w:r>
      </w:hyperlink>
    </w:p>
    <w:p w:rsidR="00F31E11" w:rsidRDefault="00F31E11">
      <w:pPr>
        <w:rPr>
          <w:rFonts w:ascii="Times" w:eastAsia="Times New Roman" w:hAnsi="Times" w:cs="Times"/>
          <w:sz w:val="20"/>
          <w:szCs w:val="20"/>
        </w:rPr>
      </w:pPr>
    </w:p>
    <w:p w:rsidR="00F31E11" w:rsidRDefault="00492ADD">
      <w:pPr>
        <w:divId w:val="182238135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F31E11" w:rsidRDefault="00F31E11">
      <w:pPr>
        <w:rPr>
          <w:rFonts w:ascii="Times" w:eastAsia="Times New Roman" w:hAnsi="Times" w:cs="Times"/>
          <w:sz w:val="20"/>
          <w:szCs w:val="20"/>
        </w:rPr>
      </w:pPr>
    </w:p>
    <w:p w:rsidR="00F31E11" w:rsidRDefault="00492ADD">
      <w:pPr>
        <w:divId w:val="1963068722"/>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F31E11" w:rsidRDefault="00F31E11">
      <w:pPr>
        <w:rPr>
          <w:rFonts w:ascii="Times" w:eastAsia="Times New Roman" w:hAnsi="Times" w:cs="Times"/>
          <w:sz w:val="20"/>
          <w:szCs w:val="20"/>
        </w:rPr>
      </w:pPr>
    </w:p>
    <w:p w:rsidR="00F31E11" w:rsidRDefault="00492ADD">
      <w:pPr>
        <w:divId w:val="135981334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F31E11" w:rsidRDefault="00F31E11">
      <w:pPr>
        <w:rPr>
          <w:rFonts w:ascii="Times" w:eastAsia="Times New Roman" w:hAnsi="Times" w:cs="Times"/>
          <w:sz w:val="20"/>
          <w:szCs w:val="20"/>
        </w:rPr>
      </w:pPr>
    </w:p>
    <w:p w:rsidR="00F31E11" w:rsidRDefault="00492ADD">
      <w:pPr>
        <w:divId w:val="9367115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F31E11" w:rsidRDefault="00F31E11">
      <w:pPr>
        <w:rPr>
          <w:rFonts w:ascii="Times" w:eastAsia="Times New Roman" w:hAnsi="Times" w:cs="Times"/>
          <w:sz w:val="20"/>
          <w:szCs w:val="20"/>
        </w:rPr>
      </w:pPr>
    </w:p>
    <w:p w:rsidR="00F31E11" w:rsidRDefault="00492ADD">
      <w:pPr>
        <w:divId w:val="85203938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F31E11" w:rsidRDefault="00F31E11">
      <w:pPr>
        <w:rPr>
          <w:rFonts w:ascii="Times" w:eastAsia="Times New Roman" w:hAnsi="Times" w:cs="Times"/>
          <w:sz w:val="20"/>
          <w:szCs w:val="20"/>
        </w:rPr>
      </w:pPr>
    </w:p>
    <w:p w:rsidR="00F31E11" w:rsidRDefault="00492ADD">
      <w:pPr>
        <w:divId w:val="164084602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F31E11" w:rsidRDefault="00F31E11">
      <w:pPr>
        <w:rPr>
          <w:rFonts w:ascii="Times" w:eastAsia="Times New Roman" w:hAnsi="Times" w:cs="Times"/>
          <w:sz w:val="20"/>
          <w:szCs w:val="20"/>
        </w:rPr>
      </w:pPr>
    </w:p>
    <w:p w:rsidR="00F31E11" w:rsidRDefault="00492ADD">
      <w:pPr>
        <w:divId w:val="44054067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Exiting Icing Conditions</w:t>
        </w:r>
      </w:hyperlink>
    </w:p>
    <w:p w:rsidR="00F31E11" w:rsidRDefault="00F31E11">
      <w:pPr>
        <w:rPr>
          <w:rFonts w:ascii="Times" w:eastAsia="Times New Roman" w:hAnsi="Times" w:cs="Times"/>
          <w:sz w:val="20"/>
          <w:szCs w:val="20"/>
        </w:rPr>
      </w:pPr>
    </w:p>
    <w:p w:rsidR="00F31E11" w:rsidRDefault="00492ADD">
      <w:pPr>
        <w:divId w:val="89196256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Drug and Alcohol Testing of Certain Maintenance Provider Employees Located Outside of the United States</w:t>
        </w:r>
      </w:hyperlink>
    </w:p>
    <w:p w:rsidR="00F31E11" w:rsidRDefault="00F31E11">
      <w:pPr>
        <w:rPr>
          <w:rFonts w:ascii="Times" w:eastAsia="Times New Roman" w:hAnsi="Times" w:cs="Times"/>
          <w:sz w:val="20"/>
          <w:szCs w:val="20"/>
        </w:rPr>
      </w:pPr>
    </w:p>
    <w:p w:rsidR="00F31E11" w:rsidRDefault="00492ADD">
      <w:pPr>
        <w:divId w:val="106464365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Prohibition of Tail End Ferry in Part 121 (Reauthorization)</w:t>
        </w:r>
      </w:hyperlink>
    </w:p>
    <w:p w:rsidR="00F31E11" w:rsidRDefault="00F31E11">
      <w:pPr>
        <w:rPr>
          <w:rFonts w:ascii="Times" w:eastAsia="Times New Roman" w:hAnsi="Times" w:cs="Times"/>
          <w:sz w:val="20"/>
          <w:szCs w:val="20"/>
        </w:rPr>
      </w:pPr>
    </w:p>
    <w:p w:rsidR="00F31E11" w:rsidRDefault="00492ADD">
      <w:pPr>
        <w:divId w:val="161101169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Applying the Flight, Duty, and Rest Rules of 14 CFR part 135 to Tail-End Ferry Operations (FAA Reauthorization</w:t>
        </w:r>
      </w:hyperlink>
    </w:p>
    <w:p w:rsidR="00F31E11" w:rsidRDefault="00F31E11">
      <w:pPr>
        <w:rPr>
          <w:rFonts w:ascii="Times" w:eastAsia="Times New Roman" w:hAnsi="Times" w:cs="Times"/>
          <w:sz w:val="20"/>
          <w:szCs w:val="20"/>
        </w:rPr>
      </w:pPr>
    </w:p>
    <w:p w:rsidR="00F31E11" w:rsidRDefault="00492ADD">
      <w:pPr>
        <w:divId w:val="187145566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Records Database (HR 5900)</w:t>
        </w:r>
      </w:hyperlink>
    </w:p>
    <w:p w:rsidR="00F31E11" w:rsidRDefault="00F31E11">
      <w:pPr>
        <w:rPr>
          <w:rFonts w:ascii="Times" w:eastAsia="Times New Roman" w:hAnsi="Times" w:cs="Times"/>
          <w:sz w:val="20"/>
          <w:szCs w:val="20"/>
        </w:rPr>
      </w:pPr>
    </w:p>
    <w:p w:rsidR="00F31E11" w:rsidRDefault="00492ADD">
      <w:pPr>
        <w:divId w:val="115857026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Pilot Biometric Certificates (FAA Reauthorization)</w:t>
        </w:r>
      </w:hyperlink>
    </w:p>
    <w:p w:rsidR="00F31E11" w:rsidRDefault="00F31E11">
      <w:pPr>
        <w:rPr>
          <w:rFonts w:ascii="Times" w:eastAsia="Times New Roman" w:hAnsi="Times" w:cs="Times"/>
          <w:sz w:val="20"/>
          <w:szCs w:val="20"/>
        </w:rPr>
      </w:pPr>
    </w:p>
    <w:p w:rsidR="00F31E11" w:rsidRDefault="00492ADD">
      <w:pPr>
        <w:divId w:val="613443623"/>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Aircraft Registration and Airmen Certification Fees</w:t>
        </w:r>
      </w:hyperlink>
    </w:p>
    <w:p w:rsidR="00F31E11" w:rsidRDefault="00F31E11">
      <w:pPr>
        <w:rPr>
          <w:rFonts w:ascii="Times" w:eastAsia="Times New Roman" w:hAnsi="Times" w:cs="Times"/>
          <w:sz w:val="20"/>
          <w:szCs w:val="20"/>
        </w:rPr>
      </w:pPr>
    </w:p>
    <w:p w:rsidR="00F31E11" w:rsidRDefault="00492ADD">
      <w:pPr>
        <w:divId w:val="146697021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 xml:space="preserve">Permanent Requirement for Helicopters to use the New York North Shore Helicopter Route </w:t>
        </w:r>
      </w:hyperlink>
    </w:p>
    <w:p w:rsidR="00F31E11" w:rsidRDefault="00F31E11">
      <w:pPr>
        <w:rPr>
          <w:rFonts w:ascii="Times" w:eastAsia="Times New Roman" w:hAnsi="Times" w:cs="Times"/>
          <w:sz w:val="20"/>
          <w:szCs w:val="20"/>
        </w:rPr>
      </w:pPr>
    </w:p>
    <w:p w:rsidR="00F31E11" w:rsidRDefault="00492ADD">
      <w:pPr>
        <w:divId w:val="181352609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Medical Self-Evaluation for Certain Noncommercial Operations in Lieu of Airman Medical Certification</w:t>
        </w:r>
      </w:hyperlink>
    </w:p>
    <w:p w:rsidR="00F31E11" w:rsidRDefault="00F31E11">
      <w:pPr>
        <w:rPr>
          <w:rFonts w:ascii="Times" w:eastAsia="Times New Roman" w:hAnsi="Times" w:cs="Times"/>
          <w:sz w:val="20"/>
          <w:szCs w:val="20"/>
        </w:rPr>
      </w:pPr>
    </w:p>
    <w:p w:rsidR="00F31E11" w:rsidRDefault="00492ADD">
      <w:pPr>
        <w:divId w:val="11398913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Helicopter Air Ambulance Pilot Training and Operational Requirements (HAA II) (FAA Reauthorization)</w:t>
        </w:r>
      </w:hyperlink>
    </w:p>
    <w:p w:rsidR="00F31E11" w:rsidRDefault="00F31E11">
      <w:pPr>
        <w:rPr>
          <w:rFonts w:ascii="Times" w:eastAsia="Times New Roman" w:hAnsi="Times" w:cs="Times"/>
          <w:sz w:val="20"/>
          <w:szCs w:val="20"/>
        </w:rPr>
      </w:pPr>
    </w:p>
    <w:p w:rsidR="00F31E11" w:rsidRDefault="00492ADD">
      <w:pPr>
        <w:divId w:val="80609701"/>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Prohibition Against Certain Flights Within the Baghdad (ORBB) Flight Information Region (FIR) Amendment</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Highway Administration</w:t>
      </w:r>
    </w:p>
    <w:p w:rsidR="00F31E11" w:rsidRDefault="00492ADD">
      <w:pPr>
        <w:divId w:val="53485192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F31E11" w:rsidRDefault="00F31E11">
      <w:pPr>
        <w:rPr>
          <w:rFonts w:ascii="Times" w:eastAsia="Times New Roman" w:hAnsi="Times" w:cs="Times"/>
          <w:sz w:val="20"/>
          <w:szCs w:val="20"/>
        </w:rPr>
      </w:pPr>
    </w:p>
    <w:p w:rsidR="00F31E11" w:rsidRDefault="00492ADD">
      <w:pPr>
        <w:divId w:val="124815445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F31E11" w:rsidRDefault="00F31E11">
      <w:pPr>
        <w:rPr>
          <w:rFonts w:ascii="Times" w:eastAsia="Times New Roman" w:hAnsi="Times" w:cs="Times"/>
          <w:sz w:val="20"/>
          <w:szCs w:val="20"/>
        </w:rPr>
      </w:pPr>
    </w:p>
    <w:p w:rsidR="00F31E11" w:rsidRDefault="00492ADD">
      <w:pPr>
        <w:divId w:val="67804380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22257133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F31E11" w:rsidRDefault="00F31E11">
      <w:pPr>
        <w:rPr>
          <w:rFonts w:ascii="Times" w:eastAsia="Times New Roman" w:hAnsi="Times" w:cs="Times"/>
          <w:sz w:val="20"/>
          <w:szCs w:val="20"/>
        </w:rPr>
      </w:pPr>
    </w:p>
    <w:p w:rsidR="00F31E11" w:rsidRDefault="00492ADD">
      <w:pPr>
        <w:divId w:val="924922232"/>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1381443487"/>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32639943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63225023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F31E11" w:rsidRDefault="00F31E11">
      <w:pPr>
        <w:rPr>
          <w:rFonts w:ascii="Times" w:eastAsia="Times New Roman" w:hAnsi="Times" w:cs="Times"/>
          <w:sz w:val="20"/>
          <w:szCs w:val="20"/>
        </w:rPr>
      </w:pPr>
    </w:p>
    <w:p w:rsidR="00F31E11" w:rsidRDefault="00492ADD">
      <w:pPr>
        <w:divId w:val="100729522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F31E11" w:rsidRDefault="00F31E11">
      <w:pPr>
        <w:rPr>
          <w:rFonts w:ascii="Times" w:eastAsia="Times New Roman" w:hAnsi="Times" w:cs="Times"/>
          <w:sz w:val="20"/>
          <w:szCs w:val="20"/>
        </w:rPr>
      </w:pPr>
    </w:p>
    <w:p w:rsidR="00F31E11" w:rsidRDefault="00492ADD">
      <w:pPr>
        <w:divId w:val="92826985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F31E11" w:rsidRDefault="00F31E11">
      <w:pPr>
        <w:rPr>
          <w:rFonts w:ascii="Times" w:eastAsia="Times New Roman" w:hAnsi="Times" w:cs="Times"/>
          <w:sz w:val="20"/>
          <w:szCs w:val="20"/>
        </w:rPr>
      </w:pPr>
    </w:p>
    <w:p w:rsidR="00F31E11" w:rsidRDefault="00492ADD">
      <w:pPr>
        <w:divId w:val="21774020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F31E11" w:rsidRDefault="00F31E11">
      <w:pPr>
        <w:rPr>
          <w:rFonts w:ascii="Times" w:eastAsia="Times New Roman" w:hAnsi="Times" w:cs="Times"/>
          <w:sz w:val="20"/>
          <w:szCs w:val="20"/>
        </w:rPr>
      </w:pPr>
    </w:p>
    <w:p w:rsidR="00F31E11" w:rsidRDefault="00492ADD">
      <w:pPr>
        <w:divId w:val="140136365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Motor Carrier Safety Administration</w:t>
      </w:r>
    </w:p>
    <w:p w:rsidR="00F31E11" w:rsidRDefault="00492ADD">
      <w:pPr>
        <w:divId w:val="199028292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F31E11" w:rsidRDefault="00F31E11">
      <w:pPr>
        <w:rPr>
          <w:rFonts w:ascii="Times" w:eastAsia="Times New Roman" w:hAnsi="Times" w:cs="Times"/>
          <w:sz w:val="20"/>
          <w:szCs w:val="20"/>
        </w:rPr>
      </w:pPr>
    </w:p>
    <w:p w:rsidR="00F31E11" w:rsidRDefault="00492ADD">
      <w:pPr>
        <w:divId w:val="83206583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F31E11" w:rsidRDefault="00F31E11">
      <w:pPr>
        <w:rPr>
          <w:rFonts w:ascii="Times" w:eastAsia="Times New Roman" w:hAnsi="Times" w:cs="Times"/>
          <w:sz w:val="20"/>
          <w:szCs w:val="20"/>
        </w:rPr>
      </w:pPr>
    </w:p>
    <w:p w:rsidR="00F31E11" w:rsidRDefault="00492ADD">
      <w:pPr>
        <w:divId w:val="171904085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F31E11" w:rsidRDefault="00F31E11">
      <w:pPr>
        <w:rPr>
          <w:rFonts w:ascii="Times" w:eastAsia="Times New Roman" w:hAnsi="Times" w:cs="Times"/>
          <w:sz w:val="20"/>
          <w:szCs w:val="20"/>
        </w:rPr>
      </w:pPr>
    </w:p>
    <w:p w:rsidR="00F31E11" w:rsidRDefault="00492ADD">
      <w:pPr>
        <w:divId w:val="46500665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F31E11" w:rsidRDefault="00F31E11">
      <w:pPr>
        <w:rPr>
          <w:rFonts w:ascii="Times" w:eastAsia="Times New Roman" w:hAnsi="Times" w:cs="Times"/>
          <w:sz w:val="20"/>
          <w:szCs w:val="20"/>
        </w:rPr>
      </w:pPr>
    </w:p>
    <w:p w:rsidR="00F31E11" w:rsidRDefault="00492ADD">
      <w:pPr>
        <w:divId w:val="85793391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Qualifications of Drivers; Diabetes Standard</w:t>
        </w:r>
      </w:hyperlink>
    </w:p>
    <w:p w:rsidR="00F31E11" w:rsidRDefault="00F31E11">
      <w:pPr>
        <w:rPr>
          <w:rFonts w:ascii="Times" w:eastAsia="Times New Roman" w:hAnsi="Times" w:cs="Times"/>
          <w:sz w:val="20"/>
          <w:szCs w:val="20"/>
        </w:rPr>
      </w:pPr>
    </w:p>
    <w:p w:rsidR="00F31E11" w:rsidRDefault="00492ADD">
      <w:pPr>
        <w:divId w:val="195744670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Consumer Complaint Information</w:t>
        </w:r>
      </w:hyperlink>
    </w:p>
    <w:p w:rsidR="00F31E11" w:rsidRDefault="00F31E11">
      <w:pPr>
        <w:rPr>
          <w:rFonts w:ascii="Times" w:eastAsia="Times New Roman" w:hAnsi="Times" w:cs="Times"/>
          <w:sz w:val="20"/>
          <w:szCs w:val="20"/>
        </w:rPr>
      </w:pPr>
    </w:p>
    <w:p w:rsidR="00F31E11" w:rsidRDefault="00492ADD">
      <w:pPr>
        <w:divId w:val="2772210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F31E11" w:rsidRDefault="00F31E11">
      <w:pPr>
        <w:rPr>
          <w:rFonts w:ascii="Times" w:eastAsia="Times New Roman" w:hAnsi="Times" w:cs="Times"/>
          <w:sz w:val="20"/>
          <w:szCs w:val="20"/>
        </w:rPr>
      </w:pPr>
    </w:p>
    <w:p w:rsidR="00F31E11" w:rsidRDefault="00492ADD">
      <w:pPr>
        <w:divId w:val="133229631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F31E11" w:rsidRDefault="00F31E11">
      <w:pPr>
        <w:rPr>
          <w:rFonts w:ascii="Times" w:eastAsia="Times New Roman" w:hAnsi="Times" w:cs="Times"/>
          <w:sz w:val="20"/>
          <w:szCs w:val="20"/>
        </w:rPr>
      </w:pPr>
    </w:p>
    <w:p w:rsidR="00F31E11" w:rsidRDefault="00492ADD">
      <w:pPr>
        <w:divId w:val="941839566"/>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Commercial Driver's License Drug and Alcohol Clearinghouse (MAP-21)</w:t>
        </w:r>
      </w:hyperlink>
    </w:p>
    <w:p w:rsidR="00F31E11" w:rsidRDefault="00F31E11">
      <w:pPr>
        <w:rPr>
          <w:rFonts w:ascii="Times" w:eastAsia="Times New Roman" w:hAnsi="Times" w:cs="Times"/>
          <w:sz w:val="20"/>
          <w:szCs w:val="20"/>
        </w:rPr>
      </w:pPr>
    </w:p>
    <w:p w:rsidR="00F31E11" w:rsidRDefault="00492ADD">
      <w:pPr>
        <w:divId w:val="198784061"/>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Electronic Logging Devices and Hours of Service Supporting Documents (MAP-21)</w:t>
        </w:r>
      </w:hyperlink>
    </w:p>
    <w:p w:rsidR="00F31E11" w:rsidRDefault="00F31E11">
      <w:pPr>
        <w:rPr>
          <w:rFonts w:ascii="Times" w:eastAsia="Times New Roman" w:hAnsi="Times" w:cs="Times"/>
          <w:sz w:val="20"/>
          <w:szCs w:val="20"/>
        </w:rPr>
      </w:pPr>
    </w:p>
    <w:p w:rsidR="00F31E11" w:rsidRDefault="00492ADD">
      <w:pPr>
        <w:divId w:val="79652742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Lease and Interchange of Vehicles; Motor Carriers of Passengers</w:t>
        </w:r>
      </w:hyperlink>
    </w:p>
    <w:p w:rsidR="00F31E11" w:rsidRDefault="00F31E11">
      <w:pPr>
        <w:rPr>
          <w:rFonts w:ascii="Times" w:eastAsia="Times New Roman" w:hAnsi="Times" w:cs="Times"/>
          <w:sz w:val="20"/>
          <w:szCs w:val="20"/>
        </w:rPr>
      </w:pPr>
    </w:p>
    <w:p w:rsidR="00F31E11" w:rsidRDefault="00492ADD">
      <w:pPr>
        <w:divId w:val="72163770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MAP-21 Enhancements and Other Updates to the Unified Registration System</w:t>
        </w:r>
      </w:hyperlink>
    </w:p>
    <w:p w:rsidR="00F31E11" w:rsidRDefault="00F31E11">
      <w:pPr>
        <w:rPr>
          <w:rFonts w:ascii="Times" w:eastAsia="Times New Roman" w:hAnsi="Times" w:cs="Times"/>
          <w:sz w:val="20"/>
          <w:szCs w:val="20"/>
        </w:rPr>
      </w:pPr>
    </w:p>
    <w:p w:rsidR="00F31E11" w:rsidRDefault="00492ADD">
      <w:pPr>
        <w:divId w:val="28508667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Prohibition of Coercion (MAP-21)</w:t>
        </w:r>
      </w:hyperlink>
    </w:p>
    <w:p w:rsidR="00F31E11" w:rsidRDefault="00F31E11">
      <w:pPr>
        <w:rPr>
          <w:rFonts w:ascii="Times" w:eastAsia="Times New Roman" w:hAnsi="Times" w:cs="Times"/>
          <w:sz w:val="20"/>
          <w:szCs w:val="20"/>
        </w:rPr>
      </w:pPr>
    </w:p>
    <w:p w:rsidR="00F31E11" w:rsidRDefault="00492ADD">
      <w:pPr>
        <w:divId w:val="202971762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Heavy Vehicle Speed Limiters</w:t>
        </w:r>
      </w:hyperlink>
    </w:p>
    <w:p w:rsidR="00F31E11" w:rsidRDefault="00F31E11">
      <w:pPr>
        <w:rPr>
          <w:rFonts w:ascii="Times" w:eastAsia="Times New Roman" w:hAnsi="Times" w:cs="Times"/>
          <w:sz w:val="20"/>
          <w:szCs w:val="20"/>
        </w:rPr>
      </w:pPr>
    </w:p>
    <w:p w:rsidR="00F31E11" w:rsidRDefault="00492ADD">
      <w:pPr>
        <w:divId w:val="95455975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Commercial </w:t>
        </w:r>
        <w:r w:rsidR="00BD32D5">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F31E11" w:rsidRDefault="00F31E11">
      <w:pPr>
        <w:rPr>
          <w:rFonts w:ascii="Times" w:eastAsia="Times New Roman" w:hAnsi="Times" w:cs="Times"/>
          <w:sz w:val="20"/>
          <w:szCs w:val="20"/>
        </w:rPr>
      </w:pPr>
    </w:p>
    <w:p w:rsidR="00F31E11" w:rsidRDefault="00492ADD">
      <w:pPr>
        <w:divId w:val="47973918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 Financial Responsibility for Motor Carriers, Freight Forwarders, and Brokers </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Railroad Administration</w:t>
      </w:r>
    </w:p>
    <w:p w:rsidR="00F31E11" w:rsidRDefault="00492ADD">
      <w:pPr>
        <w:divId w:val="167067475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F31E11" w:rsidRDefault="00F31E11">
      <w:pPr>
        <w:rPr>
          <w:rFonts w:ascii="Times" w:eastAsia="Times New Roman" w:hAnsi="Times" w:cs="Times"/>
          <w:sz w:val="20"/>
          <w:szCs w:val="20"/>
        </w:rPr>
      </w:pPr>
    </w:p>
    <w:p w:rsidR="00F31E11" w:rsidRDefault="00492ADD">
      <w:pPr>
        <w:divId w:val="109035372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F31E11" w:rsidRDefault="00F31E11">
      <w:pPr>
        <w:rPr>
          <w:rFonts w:ascii="Times" w:eastAsia="Times New Roman" w:hAnsi="Times" w:cs="Times"/>
          <w:sz w:val="20"/>
          <w:szCs w:val="20"/>
        </w:rPr>
      </w:pPr>
    </w:p>
    <w:p w:rsidR="00F31E11" w:rsidRDefault="00492ADD">
      <w:pPr>
        <w:divId w:val="175705022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F31E11" w:rsidRDefault="00F31E11">
      <w:pPr>
        <w:rPr>
          <w:rFonts w:ascii="Times" w:eastAsia="Times New Roman" w:hAnsi="Times" w:cs="Times"/>
          <w:sz w:val="20"/>
          <w:szCs w:val="20"/>
        </w:rPr>
      </w:pPr>
    </w:p>
    <w:p w:rsidR="00F31E11" w:rsidRDefault="00492ADD">
      <w:pPr>
        <w:divId w:val="77556412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F31E11" w:rsidRDefault="00F31E11">
      <w:pPr>
        <w:rPr>
          <w:rFonts w:ascii="Times" w:eastAsia="Times New Roman" w:hAnsi="Times" w:cs="Times"/>
          <w:sz w:val="20"/>
          <w:szCs w:val="20"/>
        </w:rPr>
      </w:pPr>
    </w:p>
    <w:p w:rsidR="00F31E11" w:rsidRDefault="00492ADD">
      <w:pPr>
        <w:divId w:val="166246262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Railroad System Safety Program</w:t>
        </w:r>
      </w:hyperlink>
    </w:p>
    <w:p w:rsidR="00F31E11" w:rsidRDefault="00F31E11">
      <w:pPr>
        <w:rPr>
          <w:rFonts w:ascii="Times" w:eastAsia="Times New Roman" w:hAnsi="Times" w:cs="Times"/>
          <w:sz w:val="20"/>
          <w:szCs w:val="20"/>
        </w:rPr>
      </w:pPr>
    </w:p>
    <w:p w:rsidR="00F31E11" w:rsidRDefault="00492ADD">
      <w:pPr>
        <w:divId w:val="163702538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Standards for Alternative Compliance and High-Speed Trainsets</w:t>
        </w:r>
      </w:hyperlink>
    </w:p>
    <w:p w:rsidR="00F31E11" w:rsidRDefault="00F31E11">
      <w:pPr>
        <w:rPr>
          <w:rFonts w:ascii="Times" w:eastAsia="Times New Roman" w:hAnsi="Times" w:cs="Times"/>
          <w:sz w:val="20"/>
          <w:szCs w:val="20"/>
        </w:rPr>
      </w:pPr>
    </w:p>
    <w:p w:rsidR="00F31E11" w:rsidRDefault="00492ADD">
      <w:pPr>
        <w:divId w:val="44122025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Securement of Unattended Equipment </w:t>
        </w:r>
      </w:hyperlink>
    </w:p>
    <w:p w:rsidR="00F31E11" w:rsidRDefault="00F31E11">
      <w:pPr>
        <w:rPr>
          <w:rFonts w:ascii="Times" w:eastAsia="Times New Roman" w:hAnsi="Times" w:cs="Times"/>
          <w:sz w:val="20"/>
          <w:szCs w:val="20"/>
        </w:rPr>
      </w:pPr>
    </w:p>
    <w:p w:rsidR="00F31E11" w:rsidRDefault="00492ADD">
      <w:pPr>
        <w:divId w:val="257834584"/>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Train Crew Staffing and Location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Transit Administration</w:t>
      </w:r>
    </w:p>
    <w:p w:rsidR="00F31E11" w:rsidRDefault="00492ADD">
      <w:pPr>
        <w:divId w:val="149418376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F31E11" w:rsidRDefault="00F31E11">
      <w:pPr>
        <w:rPr>
          <w:rFonts w:ascii="Times" w:eastAsia="Times New Roman" w:hAnsi="Times" w:cs="Times"/>
          <w:sz w:val="20"/>
          <w:szCs w:val="20"/>
        </w:rPr>
      </w:pPr>
    </w:p>
    <w:p w:rsidR="00F31E11" w:rsidRDefault="00492ADD">
      <w:pPr>
        <w:divId w:val="99726810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F31E11" w:rsidRDefault="00F31E11">
      <w:pPr>
        <w:rPr>
          <w:rFonts w:ascii="Times" w:eastAsia="Times New Roman" w:hAnsi="Times" w:cs="Times"/>
          <w:sz w:val="20"/>
          <w:szCs w:val="20"/>
        </w:rPr>
      </w:pPr>
    </w:p>
    <w:p w:rsidR="00F31E11" w:rsidRDefault="00492ADD">
      <w:pPr>
        <w:divId w:val="85572661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214276616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F31E11" w:rsidRDefault="00F31E11">
      <w:pPr>
        <w:rPr>
          <w:rFonts w:ascii="Times" w:eastAsia="Times New Roman" w:hAnsi="Times" w:cs="Times"/>
          <w:sz w:val="20"/>
          <w:szCs w:val="20"/>
        </w:rPr>
      </w:pPr>
    </w:p>
    <w:p w:rsidR="00F31E11" w:rsidRDefault="00492ADD">
      <w:pPr>
        <w:divId w:val="77437379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F31E11" w:rsidRDefault="00F31E11">
      <w:pPr>
        <w:rPr>
          <w:rFonts w:ascii="Times" w:eastAsia="Times New Roman" w:hAnsi="Times" w:cs="Times"/>
          <w:sz w:val="20"/>
          <w:szCs w:val="20"/>
        </w:rPr>
      </w:pPr>
    </w:p>
    <w:p w:rsidR="00F31E11" w:rsidRDefault="00492ADD">
      <w:pPr>
        <w:divId w:val="103901647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F31E11" w:rsidRDefault="00F31E11">
      <w:pPr>
        <w:rPr>
          <w:rFonts w:ascii="Times" w:eastAsia="Times New Roman" w:hAnsi="Times" w:cs="Times"/>
          <w:sz w:val="20"/>
          <w:szCs w:val="20"/>
        </w:rPr>
      </w:pPr>
    </w:p>
    <w:p w:rsidR="00F31E11" w:rsidRDefault="00492ADD">
      <w:pPr>
        <w:divId w:val="488713226"/>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New and Small Start Projects (MAP-21)</w:t>
        </w:r>
      </w:hyperlink>
    </w:p>
    <w:p w:rsidR="00F31E11" w:rsidRDefault="00F31E11">
      <w:pPr>
        <w:rPr>
          <w:rFonts w:ascii="Times" w:eastAsia="Times New Roman" w:hAnsi="Times" w:cs="Times"/>
          <w:sz w:val="20"/>
          <w:szCs w:val="20"/>
        </w:rPr>
      </w:pPr>
    </w:p>
    <w:p w:rsidR="00F31E11" w:rsidRDefault="00492ADD">
      <w:pPr>
        <w:divId w:val="213189558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State Safety Oversight (MAP-21)</w:t>
        </w:r>
      </w:hyperlink>
    </w:p>
    <w:p w:rsidR="00F31E11" w:rsidRDefault="00F31E11">
      <w:pPr>
        <w:rPr>
          <w:rFonts w:ascii="Times" w:eastAsia="Times New Roman" w:hAnsi="Times" w:cs="Times"/>
          <w:sz w:val="20"/>
          <w:szCs w:val="20"/>
        </w:rPr>
      </w:pPr>
    </w:p>
    <w:p w:rsidR="00F31E11" w:rsidRDefault="00492ADD">
      <w:pPr>
        <w:divId w:val="148118913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National and Public Transportation Safety Plans (MAP-21) and Transit Asset Management</w:t>
        </w:r>
      </w:hyperlink>
    </w:p>
    <w:p w:rsidR="00F31E11" w:rsidRDefault="00F31E11">
      <w:pPr>
        <w:rPr>
          <w:rFonts w:ascii="Times" w:eastAsia="Times New Roman" w:hAnsi="Times" w:cs="Times"/>
          <w:sz w:val="20"/>
          <w:szCs w:val="20"/>
        </w:rPr>
      </w:pPr>
    </w:p>
    <w:p w:rsidR="00F31E11" w:rsidRDefault="00492ADD">
      <w:pPr>
        <w:divId w:val="149842074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Maritime Administration</w:t>
      </w:r>
    </w:p>
    <w:p w:rsidR="00F31E11" w:rsidRDefault="00492ADD">
      <w:pPr>
        <w:divId w:val="29052621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National Highway Traffic Safety Administration</w:t>
      </w:r>
    </w:p>
    <w:p w:rsidR="00F31E11" w:rsidRDefault="00492ADD">
      <w:pPr>
        <w:divId w:val="213582634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F31E11" w:rsidRDefault="00F31E11">
      <w:pPr>
        <w:rPr>
          <w:rFonts w:ascii="Times" w:eastAsia="Times New Roman" w:hAnsi="Times" w:cs="Times"/>
          <w:sz w:val="20"/>
          <w:szCs w:val="20"/>
        </w:rPr>
      </w:pPr>
    </w:p>
    <w:p w:rsidR="00F31E11" w:rsidRDefault="00492ADD">
      <w:pPr>
        <w:divId w:val="36105879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Mandatory Event Data Recorder Requirements </w:t>
        </w:r>
      </w:hyperlink>
    </w:p>
    <w:p w:rsidR="00F31E11" w:rsidRDefault="00F31E11">
      <w:pPr>
        <w:rPr>
          <w:rFonts w:ascii="Times" w:eastAsia="Times New Roman" w:hAnsi="Times" w:cs="Times"/>
          <w:sz w:val="20"/>
          <w:szCs w:val="20"/>
        </w:rPr>
      </w:pPr>
    </w:p>
    <w:p w:rsidR="00F31E11" w:rsidRDefault="00492ADD">
      <w:pPr>
        <w:divId w:val="110226198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F31E11" w:rsidRDefault="00F31E11">
      <w:pPr>
        <w:rPr>
          <w:rFonts w:ascii="Times" w:eastAsia="Times New Roman" w:hAnsi="Times" w:cs="Times"/>
          <w:sz w:val="20"/>
          <w:szCs w:val="20"/>
        </w:rPr>
      </w:pPr>
    </w:p>
    <w:p w:rsidR="00F31E11" w:rsidRDefault="00492ADD">
      <w:pPr>
        <w:divId w:val="122279267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F31E11" w:rsidRDefault="00F31E11">
      <w:pPr>
        <w:rPr>
          <w:rFonts w:ascii="Times" w:eastAsia="Times New Roman" w:hAnsi="Times" w:cs="Times"/>
          <w:sz w:val="20"/>
          <w:szCs w:val="20"/>
        </w:rPr>
      </w:pPr>
    </w:p>
    <w:p w:rsidR="00F31E11" w:rsidRDefault="00492ADD">
      <w:pPr>
        <w:divId w:val="211632029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Establish Side Impact Performance Requirements for Child Restraint Systems (MAP-21) </w:t>
        </w:r>
      </w:hyperlink>
    </w:p>
    <w:p w:rsidR="00F31E11" w:rsidRDefault="00F31E11">
      <w:pPr>
        <w:rPr>
          <w:rFonts w:ascii="Times" w:eastAsia="Times New Roman" w:hAnsi="Times" w:cs="Times"/>
          <w:sz w:val="20"/>
          <w:szCs w:val="20"/>
        </w:rPr>
      </w:pPr>
    </w:p>
    <w:p w:rsidR="00F31E11" w:rsidRDefault="00492ADD">
      <w:pPr>
        <w:divId w:val="128138142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F31E11" w:rsidRDefault="00F31E11">
      <w:pPr>
        <w:rPr>
          <w:rFonts w:ascii="Times" w:eastAsia="Times New Roman" w:hAnsi="Times" w:cs="Times"/>
          <w:sz w:val="20"/>
          <w:szCs w:val="20"/>
        </w:rPr>
      </w:pPr>
    </w:p>
    <w:p w:rsidR="00F31E11" w:rsidRDefault="00492ADD">
      <w:pPr>
        <w:divId w:val="164727945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Electronic Stability Control Systems for Heavy Vehicles (MAP-21) </w:t>
        </w:r>
      </w:hyperlink>
    </w:p>
    <w:p w:rsidR="00F31E11" w:rsidRDefault="00F31E11">
      <w:pPr>
        <w:rPr>
          <w:rFonts w:ascii="Times" w:eastAsia="Times New Roman" w:hAnsi="Times" w:cs="Times"/>
          <w:sz w:val="20"/>
          <w:szCs w:val="20"/>
        </w:rPr>
      </w:pPr>
    </w:p>
    <w:p w:rsidR="00F31E11" w:rsidRDefault="00492ADD">
      <w:pPr>
        <w:divId w:val="261766214"/>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FMVSS No. 218 and Enforcement Policy Concerning Novelty Helmets</w:t>
        </w:r>
      </w:hyperlink>
    </w:p>
    <w:p w:rsidR="00F31E11" w:rsidRDefault="00F31E11">
      <w:pPr>
        <w:rPr>
          <w:rFonts w:ascii="Times" w:eastAsia="Times New Roman" w:hAnsi="Times" w:cs="Times"/>
          <w:sz w:val="20"/>
          <w:szCs w:val="20"/>
        </w:rPr>
      </w:pPr>
    </w:p>
    <w:p w:rsidR="00F31E11" w:rsidRDefault="00492ADD">
      <w:pPr>
        <w:divId w:val="196303251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Part 571 New FMVSS, Lamps and Reflective Devices for Agricultural Equipment (MAP-21)</w:t>
        </w:r>
      </w:hyperlink>
    </w:p>
    <w:p w:rsidR="00F31E11" w:rsidRDefault="00F31E11">
      <w:pPr>
        <w:rPr>
          <w:rFonts w:ascii="Times" w:eastAsia="Times New Roman" w:hAnsi="Times" w:cs="Times"/>
          <w:sz w:val="20"/>
          <w:szCs w:val="20"/>
        </w:rPr>
      </w:pPr>
    </w:p>
    <w:p w:rsidR="00F31E11" w:rsidRDefault="00492ADD">
      <w:pPr>
        <w:divId w:val="157936162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Uniform Procedures for State Highway Safety Programs (MAP-21)</w:t>
        </w:r>
      </w:hyperlink>
    </w:p>
    <w:p w:rsidR="00F31E11" w:rsidRDefault="00F31E11">
      <w:pPr>
        <w:rPr>
          <w:rFonts w:ascii="Times" w:eastAsia="Times New Roman" w:hAnsi="Times" w:cs="Times"/>
          <w:sz w:val="20"/>
          <w:szCs w:val="20"/>
        </w:rPr>
      </w:pPr>
    </w:p>
    <w:p w:rsidR="00F31E11" w:rsidRDefault="00492ADD">
      <w:pPr>
        <w:divId w:val="39972090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Seat Belt Reminder System</w:t>
        </w:r>
      </w:hyperlink>
    </w:p>
    <w:p w:rsidR="00F31E11" w:rsidRDefault="00F31E11">
      <w:pPr>
        <w:rPr>
          <w:rFonts w:ascii="Times" w:eastAsia="Times New Roman" w:hAnsi="Times" w:cs="Times"/>
          <w:sz w:val="20"/>
          <w:szCs w:val="20"/>
        </w:rPr>
      </w:pPr>
    </w:p>
    <w:p w:rsidR="00F31E11" w:rsidRDefault="00492ADD">
      <w:pPr>
        <w:divId w:val="78296185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Fuel Efficiency Standards for Medium- and Heavy-Duty Vehicles and Work Trucks: Phase 2</w:t>
        </w:r>
      </w:hyperlink>
    </w:p>
    <w:p w:rsidR="00F31E11" w:rsidRDefault="00F31E11">
      <w:pPr>
        <w:rPr>
          <w:rFonts w:ascii="Times" w:eastAsia="Times New Roman" w:hAnsi="Times" w:cs="Times"/>
          <w:sz w:val="20"/>
          <w:szCs w:val="20"/>
        </w:rPr>
      </w:pPr>
    </w:p>
    <w:p w:rsidR="00F31E11" w:rsidRDefault="00492ADD">
      <w:pPr>
        <w:divId w:val="121550640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Federal Motor Vehicle Safety Standard (FMVSS) 150 - Vehicle to Vehicle (V2V) Communication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Office of the Secretary</w:t>
      </w:r>
    </w:p>
    <w:p w:rsidR="00F31E11" w:rsidRDefault="00492ADD">
      <w:pPr>
        <w:divId w:val="79968660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Stowage of Wheelchairs, other Mobility Aids and other Assistive Devices </w:t>
        </w:r>
      </w:hyperlink>
    </w:p>
    <w:p w:rsidR="00F31E11" w:rsidRDefault="00F31E11">
      <w:pPr>
        <w:rPr>
          <w:rFonts w:ascii="Times" w:eastAsia="Times New Roman" w:hAnsi="Times" w:cs="Times"/>
          <w:sz w:val="20"/>
          <w:szCs w:val="20"/>
        </w:rPr>
      </w:pPr>
    </w:p>
    <w:p w:rsidR="00F31E11" w:rsidRDefault="00492ADD">
      <w:pPr>
        <w:divId w:val="10115359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Accessibility of Airports </w:t>
        </w:r>
      </w:hyperlink>
    </w:p>
    <w:p w:rsidR="00F31E11" w:rsidRDefault="00F31E11">
      <w:pPr>
        <w:rPr>
          <w:rFonts w:ascii="Times" w:eastAsia="Times New Roman" w:hAnsi="Times" w:cs="Times"/>
          <w:sz w:val="20"/>
          <w:szCs w:val="20"/>
        </w:rPr>
      </w:pPr>
    </w:p>
    <w:p w:rsidR="00F31E11" w:rsidRDefault="00492ADD">
      <w:pPr>
        <w:divId w:val="36182606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Smoking of Electronic Cigarettes On Commercial Aircraft</w:t>
        </w:r>
      </w:hyperlink>
    </w:p>
    <w:p w:rsidR="00F31E11" w:rsidRDefault="00F31E11">
      <w:pPr>
        <w:rPr>
          <w:rFonts w:ascii="Times" w:eastAsia="Times New Roman" w:hAnsi="Times" w:cs="Times"/>
          <w:sz w:val="20"/>
          <w:szCs w:val="20"/>
        </w:rPr>
      </w:pPr>
    </w:p>
    <w:p w:rsidR="00F31E11" w:rsidRDefault="00492ADD">
      <w:pPr>
        <w:divId w:val="134116072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Airline Pricing Transparency and Other Consumer Protection Issues</w:t>
        </w:r>
      </w:hyperlink>
    </w:p>
    <w:p w:rsidR="00F31E11" w:rsidRDefault="00F31E11">
      <w:pPr>
        <w:rPr>
          <w:rFonts w:ascii="Times" w:eastAsia="Times New Roman" w:hAnsi="Times" w:cs="Times"/>
          <w:sz w:val="20"/>
          <w:szCs w:val="20"/>
        </w:rPr>
      </w:pPr>
    </w:p>
    <w:p w:rsidR="00F31E11" w:rsidRDefault="00492ADD">
      <w:pPr>
        <w:divId w:val="1862893110"/>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F31E11" w:rsidRDefault="00F31E11">
      <w:pPr>
        <w:rPr>
          <w:rFonts w:ascii="Times" w:eastAsia="Times New Roman" w:hAnsi="Times" w:cs="Times"/>
          <w:sz w:val="20"/>
          <w:szCs w:val="20"/>
        </w:rPr>
      </w:pPr>
    </w:p>
    <w:p w:rsidR="00F31E11" w:rsidRDefault="00492ADD">
      <w:pPr>
        <w:divId w:val="39212019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Transportation Services for Individuals with Disabilities: Over-the-Road Buses (RRR)</w:t>
        </w:r>
      </w:hyperlink>
    </w:p>
    <w:p w:rsidR="00F31E11" w:rsidRDefault="00F31E11">
      <w:pPr>
        <w:rPr>
          <w:rFonts w:ascii="Times" w:eastAsia="Times New Roman" w:hAnsi="Times" w:cs="Times"/>
          <w:sz w:val="20"/>
          <w:szCs w:val="20"/>
        </w:rPr>
      </w:pPr>
    </w:p>
    <w:p w:rsidR="00F31E11" w:rsidRDefault="00492ADD">
      <w:pPr>
        <w:divId w:val="110738674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Use of Mobile Wireless Devices for Voice Calls on Aircraft </w:t>
        </w:r>
      </w:hyperlink>
    </w:p>
    <w:p w:rsidR="00F31E11" w:rsidRDefault="00F31E11">
      <w:pPr>
        <w:rPr>
          <w:rFonts w:ascii="Times" w:eastAsia="Times New Roman" w:hAnsi="Times" w:cs="Times"/>
          <w:sz w:val="20"/>
          <w:szCs w:val="20"/>
        </w:rPr>
      </w:pPr>
    </w:p>
    <w:p w:rsidR="00F31E11" w:rsidRDefault="00492ADD">
      <w:pPr>
        <w:divId w:val="178673169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Reporting Ancillary Airline Passenger Revenues</w:t>
        </w:r>
      </w:hyperlink>
    </w:p>
    <w:p w:rsidR="00F31E11" w:rsidRDefault="00F31E11">
      <w:pPr>
        <w:rPr>
          <w:rFonts w:ascii="Times" w:eastAsia="Times New Roman" w:hAnsi="Times" w:cs="Times"/>
          <w:sz w:val="20"/>
          <w:szCs w:val="20"/>
        </w:rPr>
      </w:pPr>
    </w:p>
    <w:p w:rsidR="00F31E11" w:rsidRDefault="00492ADD">
      <w:pPr>
        <w:divId w:val="140325858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Accessible In-Flight Entertainment </w:t>
        </w:r>
      </w:hyperlink>
    </w:p>
    <w:p w:rsidR="00F31E11" w:rsidRDefault="00F31E11">
      <w:pPr>
        <w:rPr>
          <w:rFonts w:ascii="Times" w:eastAsia="Times New Roman" w:hAnsi="Times" w:cs="Times"/>
          <w:sz w:val="20"/>
          <w:szCs w:val="20"/>
        </w:rPr>
      </w:pPr>
    </w:p>
    <w:p w:rsidR="00F31E11" w:rsidRDefault="00492ADD">
      <w:pPr>
        <w:divId w:val="63977369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Adoption of Governmentwide Uniform Administrative Requirements, Cost Principles, and Audit Requirements for Federal Awards</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Pipeline and Hazardous Materials Safety Administration</w:t>
      </w:r>
    </w:p>
    <w:p w:rsidR="00F31E11" w:rsidRDefault="00492ADD">
      <w:pPr>
        <w:divId w:val="79645942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Enforcement of State Excavation Damage Laws</w:t>
        </w:r>
      </w:hyperlink>
    </w:p>
    <w:p w:rsidR="00F31E11" w:rsidRDefault="00F31E11">
      <w:pPr>
        <w:rPr>
          <w:rFonts w:ascii="Times" w:eastAsia="Times New Roman" w:hAnsi="Times" w:cs="Times"/>
          <w:sz w:val="20"/>
          <w:szCs w:val="20"/>
        </w:rPr>
      </w:pPr>
    </w:p>
    <w:p w:rsidR="00F31E11" w:rsidRDefault="00492ADD">
      <w:pPr>
        <w:divId w:val="514659487"/>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Safety Requirements for External Product Piping on Cargo Tanks Transporting Flammable Liquids (Wetlines) (MAP-21)</w:t>
        </w:r>
      </w:hyperlink>
    </w:p>
    <w:p w:rsidR="00F31E11" w:rsidRDefault="00F31E11">
      <w:pPr>
        <w:rPr>
          <w:rFonts w:ascii="Times" w:eastAsia="Times New Roman" w:hAnsi="Times" w:cs="Times"/>
          <w:sz w:val="20"/>
          <w:szCs w:val="20"/>
        </w:rPr>
      </w:pPr>
    </w:p>
    <w:p w:rsidR="00F31E11" w:rsidRDefault="00492ADD">
      <w:pPr>
        <w:divId w:val="39724477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Safety of On-Shore Liquid Hazardous Pipelines</w:t>
        </w:r>
      </w:hyperlink>
    </w:p>
    <w:p w:rsidR="00F31E11" w:rsidRDefault="00F31E11">
      <w:pPr>
        <w:rPr>
          <w:rFonts w:ascii="Times" w:eastAsia="Times New Roman" w:hAnsi="Times" w:cs="Times"/>
          <w:sz w:val="20"/>
          <w:szCs w:val="20"/>
        </w:rPr>
      </w:pPr>
    </w:p>
    <w:p w:rsidR="00F31E11" w:rsidRDefault="00492ADD">
      <w:pPr>
        <w:divId w:val="75701923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Excess Flow Valves In Applications Other Than Single-Family Residences in Gas Distribution Systems</w:t>
        </w:r>
      </w:hyperlink>
    </w:p>
    <w:p w:rsidR="00F31E11" w:rsidRDefault="00F31E11">
      <w:pPr>
        <w:rPr>
          <w:rFonts w:ascii="Times" w:eastAsia="Times New Roman" w:hAnsi="Times" w:cs="Times"/>
          <w:sz w:val="20"/>
          <w:szCs w:val="20"/>
        </w:rPr>
      </w:pPr>
    </w:p>
    <w:p w:rsidR="00F31E11" w:rsidRDefault="00492ADD">
      <w:pPr>
        <w:divId w:val="198974268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Gas Transmission</w:t>
        </w:r>
      </w:hyperlink>
    </w:p>
    <w:p w:rsidR="00F31E11" w:rsidRDefault="00F31E11">
      <w:pPr>
        <w:rPr>
          <w:rFonts w:ascii="Times" w:eastAsia="Times New Roman" w:hAnsi="Times" w:cs="Times"/>
          <w:sz w:val="20"/>
          <w:szCs w:val="20"/>
        </w:rPr>
      </w:pPr>
    </w:p>
    <w:p w:rsidR="00F31E11" w:rsidRDefault="00492ADD">
      <w:pPr>
        <w:divId w:val="33464967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Enhanced Tank Car Standards and Operational Controls for High-Hazard Flammable Trains</w:t>
        </w:r>
      </w:hyperlink>
    </w:p>
    <w:p w:rsidR="00F31E11" w:rsidRDefault="00F31E11">
      <w:pPr>
        <w:rPr>
          <w:rFonts w:ascii="Times" w:eastAsia="Times New Roman" w:hAnsi="Times" w:cs="Times"/>
          <w:sz w:val="20"/>
          <w:szCs w:val="20"/>
        </w:rPr>
      </w:pPr>
    </w:p>
    <w:p w:rsidR="00F31E11" w:rsidRDefault="00492ADD">
      <w:pPr>
        <w:divId w:val="185872090"/>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Operator Qualification, Cost Recovery, Accident and Incident Notification, and Other Changes (RRR)</w:t>
        </w:r>
      </w:hyperlink>
    </w:p>
    <w:p w:rsidR="00F31E11" w:rsidRDefault="00F31E11">
      <w:pPr>
        <w:rPr>
          <w:rFonts w:ascii="Times" w:eastAsia="Times New Roman" w:hAnsi="Times" w:cs="Times"/>
          <w:sz w:val="20"/>
          <w:szCs w:val="20"/>
        </w:rPr>
      </w:pPr>
    </w:p>
    <w:p w:rsidR="00F31E11" w:rsidRDefault="00492ADD">
      <w:pPr>
        <w:divId w:val="194125419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F31E11" w:rsidRDefault="00F31E11">
      <w:pPr>
        <w:rPr>
          <w:rFonts w:ascii="Times" w:eastAsia="Times New Roman" w:hAnsi="Times" w:cs="Times"/>
          <w:sz w:val="20"/>
          <w:szCs w:val="20"/>
        </w:rPr>
      </w:pPr>
    </w:p>
    <w:p w:rsidR="00F31E11" w:rsidRDefault="00492ADD">
      <w:pPr>
        <w:divId w:val="775173290"/>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Review and Update of Rail Carrier Regulations in Part 174</w:t>
        </w:r>
      </w:hyperlink>
    </w:p>
    <w:p w:rsidR="00F31E11" w:rsidRDefault="00F31E11">
      <w:pPr>
        <w:rPr>
          <w:rFonts w:ascii="Times" w:eastAsia="Times New Roman" w:hAnsi="Times" w:cs="Times"/>
          <w:sz w:val="20"/>
          <w:szCs w:val="20"/>
        </w:rPr>
      </w:pPr>
    </w:p>
    <w:p w:rsidR="00F31E11" w:rsidRDefault="00492ADD">
      <w:pPr>
        <w:divId w:val="2114550450"/>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Oil Spill Response Plans for High-Hazard Flammable Trains</w:t>
        </w:r>
      </w:hyperlink>
    </w:p>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2120-AJ42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2120-AK45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a Notice-to-Airmen (NOTAM) prohibiting flight operations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1" w:name="21"/>
            <w:r>
              <w:rPr>
                <w:rFonts w:ascii="Times" w:eastAsia="Times New Roman" w:hAnsi="Times" w:cs="Times"/>
                <w:b/>
                <w:bCs/>
                <w:sz w:val="20"/>
                <w:szCs w:val="20"/>
              </w:rPr>
              <w:t>Federal Highway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2125-AF24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2" w:name="22"/>
            <w:r>
              <w:rPr>
                <w:rFonts w:ascii="Times" w:eastAsia="Times New Roman" w:hAnsi="Times" w:cs="Times"/>
                <w:sz w:val="20"/>
                <w:szCs w:val="20"/>
              </w:rPr>
              <w:t>Federal Highway Administration</w:t>
            </w:r>
            <w:bookmarkEnd w:id="2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3" w:name="23"/>
            <w:r>
              <w:rPr>
                <w:rFonts w:ascii="Times" w:eastAsia="Times New Roman" w:hAnsi="Times" w:cs="Times"/>
                <w:sz w:val="20"/>
                <w:szCs w:val="20"/>
              </w:rPr>
              <w:t>Federal Highway Administration</w:t>
            </w:r>
            <w:bookmarkEnd w:id="2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2125-AF49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7" w:name="27"/>
            <w:r>
              <w:rPr>
                <w:rFonts w:ascii="Times" w:eastAsia="Times New Roman" w:hAnsi="Times" w:cs="Times"/>
                <w:sz w:val="20"/>
                <w:szCs w:val="20"/>
              </w:rPr>
              <w:t>Federal Highway Administration</w:t>
            </w:r>
            <w:bookmarkEnd w:id="2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8" w:name="28"/>
            <w:r>
              <w:rPr>
                <w:rFonts w:ascii="Times" w:eastAsia="Times New Roman" w:hAnsi="Times" w:cs="Times"/>
                <w:sz w:val="20"/>
                <w:szCs w:val="20"/>
              </w:rPr>
              <w:t>Federal Highway Administration</w:t>
            </w:r>
            <w:bookmarkEnd w:id="2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9" w:name="29"/>
            <w:r>
              <w:rPr>
                <w:rFonts w:ascii="Times" w:eastAsia="Times New Roman" w:hAnsi="Times" w:cs="Times"/>
                <w:sz w:val="20"/>
                <w:szCs w:val="20"/>
              </w:rPr>
              <w:t>Federal Highway Administration</w:t>
            </w:r>
            <w:bookmarkEnd w:id="2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0" w:name="30"/>
            <w:r>
              <w:rPr>
                <w:rFonts w:ascii="Times" w:eastAsia="Times New Roman" w:hAnsi="Times" w:cs="Times"/>
                <w:sz w:val="20"/>
                <w:szCs w:val="20"/>
              </w:rPr>
              <w:t>Federal Highway Administration</w:t>
            </w:r>
            <w:bookmarkEnd w:id="3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1" w:name="31"/>
            <w:r>
              <w:rPr>
                <w:rFonts w:ascii="Times" w:eastAsia="Times New Roman" w:hAnsi="Times" w:cs="Times"/>
                <w:sz w:val="20"/>
                <w:szCs w:val="20"/>
              </w:rPr>
              <w:t>Federal Highway Administration</w:t>
            </w:r>
            <w:bookmarkEnd w:id="3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2" w:name="32"/>
            <w:r>
              <w:rPr>
                <w:rFonts w:ascii="Times" w:eastAsia="Times New Roman" w:hAnsi="Times" w:cs="Times"/>
                <w:sz w:val="20"/>
                <w:szCs w:val="20"/>
              </w:rPr>
              <w:t>Federal Highway Administration</w:t>
            </w:r>
            <w:bookmarkEnd w:id="3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3" w:name="33"/>
            <w:r>
              <w:rPr>
                <w:rFonts w:ascii="Times" w:eastAsia="Times New Roman" w:hAnsi="Times" w:cs="Times"/>
                <w:b/>
                <w:bCs/>
                <w:sz w:val="20"/>
                <w:szCs w:val="20"/>
              </w:rPr>
              <w:t>Federal Motor Carrier Safety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2126-AA64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2126-AA70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 This rulemaking was recently downgraded to nonsignificant and will not appear on next </w:t>
            </w:r>
            <w:r w:rsidR="00BD32D5">
              <w:rPr>
                <w:rFonts w:ascii="Times" w:eastAsia="Times New Roman" w:hAnsi="Times" w:cs="Times"/>
                <w:sz w:val="20"/>
                <w:szCs w:val="20"/>
              </w:rPr>
              <w:t>month’s</w:t>
            </w:r>
            <w:r>
              <w:rPr>
                <w:rFonts w:ascii="Times" w:eastAsia="Times New Roman" w:hAnsi="Times" w:cs="Times"/>
                <w:sz w:val="20"/>
                <w:szCs w:val="20"/>
              </w:rPr>
              <w:t xml:space="preserve">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BD32D5">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BD32D5">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BD32D5">
              <w:rPr>
                <w:rFonts w:ascii="Times" w:eastAsia="Times New Roman" w:hAnsi="Times" w:cs="Times"/>
                <w:sz w:val="20"/>
                <w:szCs w:val="20"/>
              </w:rPr>
              <w:t>Nation’s</w:t>
            </w:r>
            <w:r>
              <w:rPr>
                <w:rFonts w:ascii="Times" w:eastAsia="Times New Roman" w:hAnsi="Times" w:cs="Times"/>
                <w:sz w:val="20"/>
                <w:szCs w:val="20"/>
              </w:rPr>
              <w:t xml:space="preserve"> roadways.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4" w:name="44"/>
            <w:r>
              <w:rPr>
                <w:rFonts w:ascii="Times" w:eastAsia="Times New Roman" w:hAnsi="Times" w:cs="Times"/>
                <w:sz w:val="20"/>
                <w:szCs w:val="20"/>
              </w:rPr>
              <w:t>Federal Motor Carrier Safety Administration</w:t>
            </w:r>
            <w:bookmarkEnd w:id="4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5" w:name="45"/>
            <w:r>
              <w:rPr>
                <w:rFonts w:ascii="Times" w:eastAsia="Times New Roman" w:hAnsi="Times" w:cs="Times"/>
                <w:sz w:val="20"/>
                <w:szCs w:val="20"/>
              </w:rPr>
              <w:t>Federal Motor Carrier Safety Administration</w:t>
            </w:r>
            <w:bookmarkEnd w:id="4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6" w:name="46"/>
            <w:r>
              <w:rPr>
                <w:rFonts w:ascii="Times" w:eastAsia="Times New Roman" w:hAnsi="Times" w:cs="Times"/>
                <w:sz w:val="20"/>
                <w:szCs w:val="20"/>
              </w:rPr>
              <w:t>Federal Motor Carrier Safety Administration</w:t>
            </w:r>
            <w:bookmarkEnd w:id="4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7" w:name="47"/>
            <w:r>
              <w:rPr>
                <w:rFonts w:ascii="Times" w:eastAsia="Times New Roman" w:hAnsi="Times" w:cs="Times"/>
                <w:sz w:val="20"/>
                <w:szCs w:val="20"/>
              </w:rPr>
              <w:t>Federal Motor Carrier Safety Administration</w:t>
            </w:r>
            <w:bookmarkEnd w:id="4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Commercial </w:t>
                  </w:r>
                  <w:r w:rsidR="00BD32D5">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BD32D5">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BD32D5">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8" w:name="48"/>
            <w:r>
              <w:rPr>
                <w:rFonts w:ascii="Times" w:eastAsia="Times New Roman" w:hAnsi="Times" w:cs="Times"/>
                <w:sz w:val="20"/>
                <w:szCs w:val="20"/>
              </w:rPr>
              <w:t>Federal Motor Carrier Safety Administration</w:t>
            </w:r>
            <w:bookmarkEnd w:id="4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9" w:name="49"/>
            <w:r>
              <w:rPr>
                <w:rFonts w:ascii="Times" w:eastAsia="Times New Roman" w:hAnsi="Times" w:cs="Times"/>
                <w:b/>
                <w:bCs/>
                <w:sz w:val="20"/>
                <w:szCs w:val="20"/>
              </w:rPr>
              <w:t>Federal Railroad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4" w:name="54"/>
            <w:r>
              <w:rPr>
                <w:rFonts w:ascii="Times" w:eastAsia="Times New Roman" w:hAnsi="Times" w:cs="Times"/>
                <w:sz w:val="20"/>
                <w:szCs w:val="20"/>
              </w:rPr>
              <w:t>Federal Railroad Administration</w:t>
            </w:r>
            <w:bookmarkEnd w:id="5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5" w:name="55"/>
            <w:r>
              <w:rPr>
                <w:rFonts w:ascii="Times" w:eastAsia="Times New Roman" w:hAnsi="Times" w:cs="Times"/>
                <w:sz w:val="20"/>
                <w:szCs w:val="20"/>
              </w:rPr>
              <w:t>Federal Railroad Administration</w:t>
            </w:r>
            <w:bookmarkEnd w:id="5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6" w:name="56"/>
            <w:r>
              <w:rPr>
                <w:rFonts w:ascii="Times" w:eastAsia="Times New Roman" w:hAnsi="Times" w:cs="Times"/>
                <w:sz w:val="20"/>
                <w:szCs w:val="20"/>
              </w:rPr>
              <w:t>Federal Railroad Administration</w:t>
            </w:r>
            <w:bookmarkEnd w:id="5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7" w:name="57"/>
            <w:r>
              <w:rPr>
                <w:rFonts w:ascii="Times" w:eastAsia="Times New Roman" w:hAnsi="Times" w:cs="Times"/>
                <w:b/>
                <w:bCs/>
                <w:sz w:val="20"/>
                <w:szCs w:val="20"/>
              </w:rPr>
              <w:t>Federal Transit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BD32D5">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8" w:name="58"/>
            <w:r>
              <w:rPr>
                <w:rFonts w:ascii="Times" w:eastAsia="Times New Roman" w:hAnsi="Times" w:cs="Times"/>
                <w:sz w:val="20"/>
                <w:szCs w:val="20"/>
              </w:rPr>
              <w:t>Federal Transit Administration</w:t>
            </w:r>
            <w:bookmarkEnd w:id="5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9" w:name="59"/>
            <w:r>
              <w:rPr>
                <w:rFonts w:ascii="Times" w:eastAsia="Times New Roman" w:hAnsi="Times" w:cs="Times"/>
                <w:sz w:val="20"/>
                <w:szCs w:val="20"/>
              </w:rPr>
              <w:t>Federal Transit Administration</w:t>
            </w:r>
            <w:bookmarkEnd w:id="5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0" w:name="60"/>
            <w:r>
              <w:rPr>
                <w:rFonts w:ascii="Times" w:eastAsia="Times New Roman" w:hAnsi="Times" w:cs="Times"/>
                <w:sz w:val="20"/>
                <w:szCs w:val="20"/>
              </w:rPr>
              <w:t>Federal Transit Administration</w:t>
            </w:r>
            <w:bookmarkEnd w:id="6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1" w:name="61"/>
            <w:r>
              <w:rPr>
                <w:rFonts w:ascii="Times" w:eastAsia="Times New Roman" w:hAnsi="Times" w:cs="Times"/>
                <w:sz w:val="20"/>
                <w:szCs w:val="20"/>
              </w:rPr>
              <w:t>Federal Transit Administration</w:t>
            </w:r>
            <w:bookmarkEnd w:id="6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2" w:name="62"/>
            <w:r>
              <w:rPr>
                <w:rFonts w:ascii="Times" w:eastAsia="Times New Roman" w:hAnsi="Times" w:cs="Times"/>
                <w:sz w:val="20"/>
                <w:szCs w:val="20"/>
              </w:rPr>
              <w:t>Federal Transit Administration</w:t>
            </w:r>
            <w:bookmarkEnd w:id="6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3" w:name="63"/>
            <w:r>
              <w:rPr>
                <w:rFonts w:ascii="Times" w:eastAsia="Times New Roman" w:hAnsi="Times" w:cs="Times"/>
                <w:sz w:val="20"/>
                <w:szCs w:val="20"/>
              </w:rPr>
              <w:t>Federal Transit Administration</w:t>
            </w:r>
            <w:bookmarkEnd w:id="6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4" w:name="64"/>
            <w:r>
              <w:rPr>
                <w:rFonts w:ascii="Times" w:eastAsia="Times New Roman" w:hAnsi="Times" w:cs="Times"/>
                <w:sz w:val="20"/>
                <w:szCs w:val="20"/>
              </w:rPr>
              <w:t>Federal Transit Administration</w:t>
            </w:r>
            <w:bookmarkEnd w:id="6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BD32D5" w:rsidRPr="00BD32D5" w:rsidRDefault="00492ADD" w:rsidP="00BD32D5">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 </w:t>
            </w:r>
            <w:r w:rsidR="00BD32D5" w:rsidRPr="00BD32D5">
              <w:t xml:space="preserve"> This rulemaking was recently downgraded to nonsignificant and will not appear on next month’s report.</w:t>
            </w:r>
          </w:p>
          <w:p w:rsidR="00F31E11" w:rsidRDefault="00492ADD">
            <w:pPr>
              <w:rPr>
                <w:rFonts w:ascii="Times" w:eastAsia="Times New Roman" w:hAnsi="Times" w:cs="Times"/>
                <w:sz w:val="20"/>
                <w:szCs w:val="20"/>
              </w:rPr>
            </w:pP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5" w:name="65"/>
            <w:r>
              <w:rPr>
                <w:rFonts w:ascii="Times" w:eastAsia="Times New Roman" w:hAnsi="Times" w:cs="Times"/>
                <w:sz w:val="20"/>
                <w:szCs w:val="20"/>
              </w:rPr>
              <w:t>Federal Transit Administration</w:t>
            </w:r>
            <w:bookmarkEnd w:id="6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6" w:name="66"/>
            <w:r>
              <w:rPr>
                <w:rFonts w:ascii="Times" w:eastAsia="Times New Roman" w:hAnsi="Times" w:cs="Times"/>
                <w:sz w:val="20"/>
                <w:szCs w:val="20"/>
              </w:rPr>
              <w:t>Federal Transit Administration</w:t>
            </w:r>
            <w:bookmarkEnd w:id="6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2132-ZA03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7" w:name="67"/>
            <w:r>
              <w:rPr>
                <w:rFonts w:ascii="Times" w:eastAsia="Times New Roman" w:hAnsi="Times" w:cs="Times"/>
                <w:b/>
                <w:bCs/>
                <w:sz w:val="20"/>
                <w:szCs w:val="20"/>
              </w:rPr>
              <w:t>Maritime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2133-AB74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8" w:name="68"/>
            <w:r>
              <w:rPr>
                <w:rFonts w:ascii="Times" w:eastAsia="Times New Roman" w:hAnsi="Times" w:cs="Times"/>
                <w:b/>
                <w:bCs/>
                <w:sz w:val="20"/>
                <w:szCs w:val="20"/>
              </w:rPr>
              <w:t>National Highway Traffic Safety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8"/>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2127-AK76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2127-AK86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6" w:name="76"/>
            <w:r>
              <w:rPr>
                <w:rFonts w:ascii="Times" w:eastAsia="Times New Roman" w:hAnsi="Times" w:cs="Times"/>
                <w:sz w:val="20"/>
                <w:szCs w:val="20"/>
              </w:rPr>
              <w:t>National Highway Traffic Safety Administration</w:t>
            </w:r>
            <w:bookmarkEnd w:id="7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F31E11">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Yellow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2127-AL28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 The Department has determined that this rulemaking would be nonsignificant and will not appear in next month´s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7" w:name="77"/>
            <w:r>
              <w:rPr>
                <w:rFonts w:ascii="Times" w:eastAsia="Times New Roman" w:hAnsi="Times" w:cs="Times"/>
                <w:sz w:val="20"/>
                <w:szCs w:val="20"/>
              </w:rPr>
              <w:t>National Highway Traffic Safety Administration</w:t>
            </w:r>
            <w:bookmarkEnd w:id="7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8" w:name="78"/>
            <w:r>
              <w:rPr>
                <w:rFonts w:ascii="Times" w:eastAsia="Times New Roman" w:hAnsi="Times" w:cs="Times"/>
                <w:sz w:val="20"/>
                <w:szCs w:val="20"/>
              </w:rPr>
              <w:t>National Highway Traffic Safety Administration</w:t>
            </w:r>
            <w:bookmarkEnd w:id="7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9" w:name="79"/>
            <w:r>
              <w:rPr>
                <w:rFonts w:ascii="Times" w:eastAsia="Times New Roman" w:hAnsi="Times" w:cs="Times"/>
                <w:sz w:val="20"/>
                <w:szCs w:val="20"/>
              </w:rPr>
              <w:t>National Highway Traffic Safety Administration</w:t>
            </w:r>
            <w:bookmarkEnd w:id="7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BD32D5">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BD32D5">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0" w:name="80"/>
            <w:r>
              <w:rPr>
                <w:rFonts w:ascii="Times" w:eastAsia="Times New Roman" w:hAnsi="Times" w:cs="Times"/>
                <w:sz w:val="20"/>
                <w:szCs w:val="20"/>
              </w:rPr>
              <w:t>National Highway Traffic Safety Administration</w:t>
            </w:r>
            <w:bookmarkEnd w:id="8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BD32D5">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1" w:name="81"/>
            <w:r>
              <w:rPr>
                <w:rFonts w:ascii="Times" w:eastAsia="Times New Roman" w:hAnsi="Times" w:cs="Times"/>
                <w:b/>
                <w:bCs/>
                <w:sz w:val="20"/>
                <w:szCs w:val="20"/>
              </w:rPr>
              <w:t>Office of the Secretary</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4" w:name="84"/>
            <w:r>
              <w:rPr>
                <w:rFonts w:ascii="Times" w:eastAsia="Times New Roman" w:hAnsi="Times" w:cs="Times"/>
                <w:sz w:val="20"/>
                <w:szCs w:val="20"/>
              </w:rPr>
              <w:t>Office of the Secretary</w:t>
            </w:r>
            <w:bookmarkEnd w:id="8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BD32D5">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BD32D5">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BD32D5">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5" w:name="85"/>
            <w:r>
              <w:rPr>
                <w:rFonts w:ascii="Times" w:eastAsia="Times New Roman" w:hAnsi="Times" w:cs="Times"/>
                <w:sz w:val="20"/>
                <w:szCs w:val="20"/>
              </w:rPr>
              <w:t>Office of the Secretary</w:t>
            </w:r>
            <w:bookmarkEnd w:id="8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6" w:name="86"/>
            <w:r>
              <w:rPr>
                <w:rFonts w:ascii="Times" w:eastAsia="Times New Roman" w:hAnsi="Times" w:cs="Times"/>
                <w:sz w:val="20"/>
                <w:szCs w:val="20"/>
              </w:rPr>
              <w:t>Office of the Secretary</w:t>
            </w:r>
            <w:bookmarkEnd w:id="8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BD32D5">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7" w:name="87"/>
            <w:r>
              <w:rPr>
                <w:rFonts w:ascii="Times" w:eastAsia="Times New Roman" w:hAnsi="Times" w:cs="Times"/>
                <w:sz w:val="20"/>
                <w:szCs w:val="20"/>
              </w:rPr>
              <w:t>Office of the Secretary</w:t>
            </w:r>
            <w:bookmarkEnd w:id="8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BD32D5">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8" w:name="88"/>
            <w:r>
              <w:rPr>
                <w:rFonts w:ascii="Times" w:eastAsia="Times New Roman" w:hAnsi="Times" w:cs="Times"/>
                <w:sz w:val="20"/>
                <w:szCs w:val="20"/>
              </w:rPr>
              <w:t>Office of the Secretary</w:t>
            </w:r>
            <w:bookmarkEnd w:id="8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9" w:name="89"/>
            <w:r>
              <w:rPr>
                <w:rFonts w:ascii="Times" w:eastAsia="Times New Roman" w:hAnsi="Times" w:cs="Times"/>
                <w:sz w:val="20"/>
                <w:szCs w:val="20"/>
              </w:rPr>
              <w:t>Office of the Secretary</w:t>
            </w:r>
            <w:bookmarkEnd w:id="8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0" w:name="90"/>
            <w:r>
              <w:rPr>
                <w:rFonts w:ascii="Times" w:eastAsia="Times New Roman" w:hAnsi="Times" w:cs="Times"/>
                <w:sz w:val="20"/>
                <w:szCs w:val="20"/>
              </w:rPr>
              <w:t>Office of the Secretary</w:t>
            </w:r>
            <w:bookmarkEnd w:id="9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1" w:name="91"/>
            <w:r>
              <w:rPr>
                <w:rFonts w:ascii="Times" w:eastAsia="Times New Roman" w:hAnsi="Times" w:cs="Times"/>
                <w:b/>
                <w:bCs/>
                <w:sz w:val="20"/>
                <w:szCs w:val="20"/>
              </w:rPr>
              <w:t>Pipeline and Hazardous Materials Safety Administration</w:t>
            </w:r>
          </w:p>
        </w:tc>
      </w:tr>
      <w:tr w:rsidR="00F31E11">
        <w:trPr>
          <w:tblCellSpacing w:w="30" w:type="dxa"/>
        </w:trPr>
        <w:tc>
          <w:tcPr>
            <w:tcW w:w="0" w:type="auto"/>
            <w:gridSpan w:val="2"/>
            <w:vAlign w:val="center"/>
            <w:hideMark/>
          </w:tcPr>
          <w:p w:rsidR="00F31E11" w:rsidRDefault="00CF142A">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2137-AE43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6/01</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2137-AE66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4/08</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02/03/2015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02/05/2015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0222F">
                    <w:rPr>
                      <w:rFonts w:ascii="Times" w:eastAsia="Times New Roman" w:hAnsi="Times" w:cs="Times"/>
                      <w:sz w:val="20"/>
                      <w:szCs w:val="20"/>
                    </w:rPr>
                    <w:t>5</w:t>
                  </w:r>
                  <w:r>
                    <w:rPr>
                      <w:rFonts w:ascii="Times" w:eastAsia="Times New Roman" w:hAnsi="Times" w:cs="Times"/>
                      <w:sz w:val="20"/>
                      <w:szCs w:val="20"/>
                    </w:rPr>
                    <w:t>/0</w:t>
                  </w:r>
                  <w:r w:rsidR="0000222F">
                    <w:rPr>
                      <w:rFonts w:ascii="Times" w:eastAsia="Times New Roman" w:hAnsi="Times" w:cs="Times"/>
                      <w:sz w:val="20"/>
                      <w:szCs w:val="20"/>
                    </w:rPr>
                    <w:t>5</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F31E11" w:rsidP="00CF142A">
                  <w:pPr>
                    <w:framePr w:hSpace="45" w:wrap="around" w:vAnchor="text" w:hAnchor="text"/>
                    <w:rPr>
                      <w:rFonts w:ascii="Times" w:eastAsia="Times New Roman" w:hAnsi="Times" w:cs="Times"/>
                      <w:sz w:val="20"/>
                      <w:szCs w:val="20"/>
                    </w:rPr>
                  </w:pP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F31E11" w:rsidP="00CF142A">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CF142A">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492ADD" w:rsidRDefault="00492ADD">
      <w:pPr>
        <w:rPr>
          <w:rFonts w:ascii="Times" w:eastAsia="Times New Roman" w:hAnsi="Times" w:cs="Times"/>
          <w:sz w:val="20"/>
          <w:szCs w:val="20"/>
        </w:rPr>
      </w:pPr>
      <w:r>
        <w:rPr>
          <w:rFonts w:ascii="Times" w:eastAsia="Times New Roman" w:hAnsi="Times" w:cs="Times"/>
          <w:sz w:val="20"/>
          <w:szCs w:val="20"/>
        </w:rPr>
        <w:br w:type="textWrapping" w:clear="all"/>
      </w:r>
    </w:p>
    <w:sectPr w:rsidR="00492A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46" w:rsidRDefault="00501C46" w:rsidP="000925F3">
      <w:r>
        <w:separator/>
      </w:r>
    </w:p>
  </w:endnote>
  <w:endnote w:type="continuationSeparator" w:id="0">
    <w:p w:rsidR="00501C46" w:rsidRDefault="00501C46" w:rsidP="0009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F3" w:rsidRDefault="00CF142A" w:rsidP="000925F3">
    <w:pPr>
      <w:pStyle w:val="Footer"/>
      <w:jc w:val="right"/>
    </w:pPr>
    <w:sdt>
      <w:sdtPr>
        <w:id w:val="-1669238322"/>
        <w:docPartObj>
          <w:docPartGallery w:val="Page Numbers (Top of Page)"/>
          <w:docPartUnique/>
        </w:docPartObj>
      </w:sdtPr>
      <w:sdtEndPr/>
      <w:sdtContent>
        <w:r w:rsidR="000925F3" w:rsidRPr="000925F3">
          <w:t xml:space="preserve">February Internet Report: Page </w:t>
        </w:r>
        <w:r w:rsidR="000925F3" w:rsidRPr="000925F3">
          <w:rPr>
            <w:bCs/>
          </w:rPr>
          <w:fldChar w:fldCharType="begin"/>
        </w:r>
        <w:r w:rsidR="000925F3" w:rsidRPr="000925F3">
          <w:rPr>
            <w:bCs/>
          </w:rPr>
          <w:instrText xml:space="preserve"> PAGE </w:instrText>
        </w:r>
        <w:r w:rsidR="000925F3" w:rsidRPr="000925F3">
          <w:rPr>
            <w:bCs/>
          </w:rPr>
          <w:fldChar w:fldCharType="separate"/>
        </w:r>
        <w:r>
          <w:rPr>
            <w:bCs/>
            <w:noProof/>
          </w:rPr>
          <w:t>1</w:t>
        </w:r>
        <w:r w:rsidR="000925F3" w:rsidRPr="000925F3">
          <w:fldChar w:fldCharType="end"/>
        </w:r>
        <w:r w:rsidR="000925F3" w:rsidRPr="000925F3">
          <w:t xml:space="preserve"> of </w:t>
        </w:r>
        <w:r w:rsidR="000925F3" w:rsidRPr="000925F3">
          <w:rPr>
            <w:bCs/>
          </w:rPr>
          <w:fldChar w:fldCharType="begin"/>
        </w:r>
        <w:r w:rsidR="000925F3" w:rsidRPr="000925F3">
          <w:rPr>
            <w:bCs/>
          </w:rPr>
          <w:instrText xml:space="preserve"> NUMPAGES  </w:instrText>
        </w:r>
        <w:r w:rsidR="000925F3" w:rsidRPr="000925F3">
          <w:rPr>
            <w:bCs/>
          </w:rPr>
          <w:fldChar w:fldCharType="separate"/>
        </w:r>
        <w:r>
          <w:rPr>
            <w:bCs/>
            <w:noProof/>
          </w:rPr>
          <w:t>35</w:t>
        </w:r>
        <w:r w:rsidR="000925F3" w:rsidRPr="000925F3">
          <w:fldChar w:fldCharType="end"/>
        </w:r>
      </w:sdtContent>
    </w:sdt>
  </w:p>
  <w:p w:rsidR="000925F3" w:rsidRDefault="00092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46" w:rsidRDefault="00501C46" w:rsidP="000925F3">
      <w:r>
        <w:separator/>
      </w:r>
    </w:p>
  </w:footnote>
  <w:footnote w:type="continuationSeparator" w:id="0">
    <w:p w:rsidR="00501C46" w:rsidRDefault="00501C46" w:rsidP="0009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D32D5"/>
    <w:rsid w:val="0000222F"/>
    <w:rsid w:val="00054B54"/>
    <w:rsid w:val="000925F3"/>
    <w:rsid w:val="000B1F68"/>
    <w:rsid w:val="0042306B"/>
    <w:rsid w:val="00492ADD"/>
    <w:rsid w:val="00501C46"/>
    <w:rsid w:val="00674154"/>
    <w:rsid w:val="00692BF2"/>
    <w:rsid w:val="008A17EB"/>
    <w:rsid w:val="008D38E7"/>
    <w:rsid w:val="00BD32D5"/>
    <w:rsid w:val="00CD7057"/>
    <w:rsid w:val="00CF142A"/>
    <w:rsid w:val="00F31E11"/>
    <w:rsid w:val="00F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07">
      <w:marLeft w:val="0"/>
      <w:marRight w:val="0"/>
      <w:marTop w:val="0"/>
      <w:marBottom w:val="0"/>
      <w:divBdr>
        <w:top w:val="none" w:sz="0" w:space="0" w:color="auto"/>
        <w:left w:val="none" w:sz="0" w:space="0" w:color="auto"/>
        <w:bottom w:val="none" w:sz="0" w:space="0" w:color="auto"/>
        <w:right w:val="none" w:sz="0" w:space="0" w:color="auto"/>
      </w:divBdr>
    </w:div>
    <w:div w:id="80609701">
      <w:marLeft w:val="0"/>
      <w:marRight w:val="0"/>
      <w:marTop w:val="0"/>
      <w:marBottom w:val="0"/>
      <w:divBdr>
        <w:top w:val="none" w:sz="0" w:space="0" w:color="auto"/>
        <w:left w:val="none" w:sz="0" w:space="0" w:color="auto"/>
        <w:bottom w:val="none" w:sz="0" w:space="0" w:color="auto"/>
        <w:right w:val="none" w:sz="0" w:space="0" w:color="auto"/>
      </w:divBdr>
    </w:div>
    <w:div w:id="93671154">
      <w:marLeft w:val="0"/>
      <w:marRight w:val="0"/>
      <w:marTop w:val="0"/>
      <w:marBottom w:val="0"/>
      <w:divBdr>
        <w:top w:val="none" w:sz="0" w:space="0" w:color="auto"/>
        <w:left w:val="none" w:sz="0" w:space="0" w:color="auto"/>
        <w:bottom w:val="none" w:sz="0" w:space="0" w:color="auto"/>
        <w:right w:val="none" w:sz="0" w:space="0" w:color="auto"/>
      </w:divBdr>
    </w:div>
    <w:div w:id="101153598">
      <w:marLeft w:val="0"/>
      <w:marRight w:val="0"/>
      <w:marTop w:val="0"/>
      <w:marBottom w:val="0"/>
      <w:divBdr>
        <w:top w:val="none" w:sz="0" w:space="0" w:color="auto"/>
        <w:left w:val="none" w:sz="0" w:space="0" w:color="auto"/>
        <w:bottom w:val="none" w:sz="0" w:space="0" w:color="auto"/>
        <w:right w:val="none" w:sz="0" w:space="0" w:color="auto"/>
      </w:divBdr>
    </w:div>
    <w:div w:id="113989138">
      <w:marLeft w:val="0"/>
      <w:marRight w:val="0"/>
      <w:marTop w:val="0"/>
      <w:marBottom w:val="0"/>
      <w:divBdr>
        <w:top w:val="none" w:sz="0" w:space="0" w:color="auto"/>
        <w:left w:val="none" w:sz="0" w:space="0" w:color="auto"/>
        <w:bottom w:val="none" w:sz="0" w:space="0" w:color="auto"/>
        <w:right w:val="none" w:sz="0" w:space="0" w:color="auto"/>
      </w:divBdr>
    </w:div>
    <w:div w:id="185872090">
      <w:marLeft w:val="0"/>
      <w:marRight w:val="0"/>
      <w:marTop w:val="0"/>
      <w:marBottom w:val="0"/>
      <w:divBdr>
        <w:top w:val="none" w:sz="0" w:space="0" w:color="auto"/>
        <w:left w:val="none" w:sz="0" w:space="0" w:color="auto"/>
        <w:bottom w:val="none" w:sz="0" w:space="0" w:color="auto"/>
        <w:right w:val="none" w:sz="0" w:space="0" w:color="auto"/>
      </w:divBdr>
    </w:div>
    <w:div w:id="198784061">
      <w:marLeft w:val="0"/>
      <w:marRight w:val="0"/>
      <w:marTop w:val="0"/>
      <w:marBottom w:val="0"/>
      <w:divBdr>
        <w:top w:val="none" w:sz="0" w:space="0" w:color="auto"/>
        <w:left w:val="none" w:sz="0" w:space="0" w:color="auto"/>
        <w:bottom w:val="none" w:sz="0" w:space="0" w:color="auto"/>
        <w:right w:val="none" w:sz="0" w:space="0" w:color="auto"/>
      </w:divBdr>
    </w:div>
    <w:div w:id="210922424">
      <w:marLeft w:val="0"/>
      <w:marRight w:val="0"/>
      <w:marTop w:val="0"/>
      <w:marBottom w:val="0"/>
      <w:divBdr>
        <w:top w:val="none" w:sz="0" w:space="0" w:color="auto"/>
        <w:left w:val="none" w:sz="0" w:space="0" w:color="auto"/>
        <w:bottom w:val="none" w:sz="0" w:space="0" w:color="auto"/>
        <w:right w:val="none" w:sz="0" w:space="0" w:color="auto"/>
      </w:divBdr>
    </w:div>
    <w:div w:id="217740205">
      <w:marLeft w:val="0"/>
      <w:marRight w:val="0"/>
      <w:marTop w:val="0"/>
      <w:marBottom w:val="0"/>
      <w:divBdr>
        <w:top w:val="none" w:sz="0" w:space="0" w:color="auto"/>
        <w:left w:val="none" w:sz="0" w:space="0" w:color="auto"/>
        <w:bottom w:val="none" w:sz="0" w:space="0" w:color="auto"/>
        <w:right w:val="none" w:sz="0" w:space="0" w:color="auto"/>
      </w:divBdr>
    </w:div>
    <w:div w:id="222571337">
      <w:marLeft w:val="0"/>
      <w:marRight w:val="0"/>
      <w:marTop w:val="0"/>
      <w:marBottom w:val="0"/>
      <w:divBdr>
        <w:top w:val="none" w:sz="0" w:space="0" w:color="auto"/>
        <w:left w:val="none" w:sz="0" w:space="0" w:color="auto"/>
        <w:bottom w:val="none" w:sz="0" w:space="0" w:color="auto"/>
        <w:right w:val="none" w:sz="0" w:space="0" w:color="auto"/>
      </w:divBdr>
    </w:div>
    <w:div w:id="257834584">
      <w:marLeft w:val="0"/>
      <w:marRight w:val="0"/>
      <w:marTop w:val="0"/>
      <w:marBottom w:val="0"/>
      <w:divBdr>
        <w:top w:val="none" w:sz="0" w:space="0" w:color="auto"/>
        <w:left w:val="none" w:sz="0" w:space="0" w:color="auto"/>
        <w:bottom w:val="none" w:sz="0" w:space="0" w:color="auto"/>
        <w:right w:val="none" w:sz="0" w:space="0" w:color="auto"/>
      </w:divBdr>
    </w:div>
    <w:div w:id="261766214">
      <w:marLeft w:val="0"/>
      <w:marRight w:val="0"/>
      <w:marTop w:val="0"/>
      <w:marBottom w:val="0"/>
      <w:divBdr>
        <w:top w:val="none" w:sz="0" w:space="0" w:color="auto"/>
        <w:left w:val="none" w:sz="0" w:space="0" w:color="auto"/>
        <w:bottom w:val="none" w:sz="0" w:space="0" w:color="auto"/>
        <w:right w:val="none" w:sz="0" w:space="0" w:color="auto"/>
      </w:divBdr>
    </w:div>
    <w:div w:id="285086671">
      <w:marLeft w:val="0"/>
      <w:marRight w:val="0"/>
      <w:marTop w:val="0"/>
      <w:marBottom w:val="0"/>
      <w:divBdr>
        <w:top w:val="none" w:sz="0" w:space="0" w:color="auto"/>
        <w:left w:val="none" w:sz="0" w:space="0" w:color="auto"/>
        <w:bottom w:val="none" w:sz="0" w:space="0" w:color="auto"/>
        <w:right w:val="none" w:sz="0" w:space="0" w:color="auto"/>
      </w:divBdr>
    </w:div>
    <w:div w:id="290526219">
      <w:marLeft w:val="0"/>
      <w:marRight w:val="0"/>
      <w:marTop w:val="0"/>
      <w:marBottom w:val="0"/>
      <w:divBdr>
        <w:top w:val="none" w:sz="0" w:space="0" w:color="auto"/>
        <w:left w:val="none" w:sz="0" w:space="0" w:color="auto"/>
        <w:bottom w:val="none" w:sz="0" w:space="0" w:color="auto"/>
        <w:right w:val="none" w:sz="0" w:space="0" w:color="auto"/>
      </w:divBdr>
    </w:div>
    <w:div w:id="326399439">
      <w:marLeft w:val="0"/>
      <w:marRight w:val="0"/>
      <w:marTop w:val="0"/>
      <w:marBottom w:val="0"/>
      <w:divBdr>
        <w:top w:val="none" w:sz="0" w:space="0" w:color="auto"/>
        <w:left w:val="none" w:sz="0" w:space="0" w:color="auto"/>
        <w:bottom w:val="none" w:sz="0" w:space="0" w:color="auto"/>
        <w:right w:val="none" w:sz="0" w:space="0" w:color="auto"/>
      </w:divBdr>
    </w:div>
    <w:div w:id="334649671">
      <w:marLeft w:val="0"/>
      <w:marRight w:val="0"/>
      <w:marTop w:val="0"/>
      <w:marBottom w:val="0"/>
      <w:divBdr>
        <w:top w:val="none" w:sz="0" w:space="0" w:color="auto"/>
        <w:left w:val="none" w:sz="0" w:space="0" w:color="auto"/>
        <w:bottom w:val="none" w:sz="0" w:space="0" w:color="auto"/>
        <w:right w:val="none" w:sz="0" w:space="0" w:color="auto"/>
      </w:divBdr>
    </w:div>
    <w:div w:id="361058795">
      <w:marLeft w:val="0"/>
      <w:marRight w:val="0"/>
      <w:marTop w:val="0"/>
      <w:marBottom w:val="0"/>
      <w:divBdr>
        <w:top w:val="none" w:sz="0" w:space="0" w:color="auto"/>
        <w:left w:val="none" w:sz="0" w:space="0" w:color="auto"/>
        <w:bottom w:val="none" w:sz="0" w:space="0" w:color="auto"/>
        <w:right w:val="none" w:sz="0" w:space="0" w:color="auto"/>
      </w:divBdr>
    </w:div>
    <w:div w:id="361826060">
      <w:marLeft w:val="0"/>
      <w:marRight w:val="0"/>
      <w:marTop w:val="0"/>
      <w:marBottom w:val="0"/>
      <w:divBdr>
        <w:top w:val="none" w:sz="0" w:space="0" w:color="auto"/>
        <w:left w:val="none" w:sz="0" w:space="0" w:color="auto"/>
        <w:bottom w:val="none" w:sz="0" w:space="0" w:color="auto"/>
        <w:right w:val="none" w:sz="0" w:space="0" w:color="auto"/>
      </w:divBdr>
    </w:div>
    <w:div w:id="392120190">
      <w:marLeft w:val="0"/>
      <w:marRight w:val="0"/>
      <w:marTop w:val="0"/>
      <w:marBottom w:val="0"/>
      <w:divBdr>
        <w:top w:val="none" w:sz="0" w:space="0" w:color="auto"/>
        <w:left w:val="none" w:sz="0" w:space="0" w:color="auto"/>
        <w:bottom w:val="none" w:sz="0" w:space="0" w:color="auto"/>
        <w:right w:val="none" w:sz="0" w:space="0" w:color="auto"/>
      </w:divBdr>
    </w:div>
    <w:div w:id="397244779">
      <w:marLeft w:val="0"/>
      <w:marRight w:val="0"/>
      <w:marTop w:val="0"/>
      <w:marBottom w:val="0"/>
      <w:divBdr>
        <w:top w:val="none" w:sz="0" w:space="0" w:color="auto"/>
        <w:left w:val="none" w:sz="0" w:space="0" w:color="auto"/>
        <w:bottom w:val="none" w:sz="0" w:space="0" w:color="auto"/>
        <w:right w:val="none" w:sz="0" w:space="0" w:color="auto"/>
      </w:divBdr>
    </w:div>
    <w:div w:id="399720904">
      <w:marLeft w:val="0"/>
      <w:marRight w:val="0"/>
      <w:marTop w:val="0"/>
      <w:marBottom w:val="0"/>
      <w:divBdr>
        <w:top w:val="none" w:sz="0" w:space="0" w:color="auto"/>
        <w:left w:val="none" w:sz="0" w:space="0" w:color="auto"/>
        <w:bottom w:val="none" w:sz="0" w:space="0" w:color="auto"/>
        <w:right w:val="none" w:sz="0" w:space="0" w:color="auto"/>
      </w:divBdr>
    </w:div>
    <w:div w:id="440540670">
      <w:marLeft w:val="0"/>
      <w:marRight w:val="0"/>
      <w:marTop w:val="0"/>
      <w:marBottom w:val="0"/>
      <w:divBdr>
        <w:top w:val="none" w:sz="0" w:space="0" w:color="auto"/>
        <w:left w:val="none" w:sz="0" w:space="0" w:color="auto"/>
        <w:bottom w:val="none" w:sz="0" w:space="0" w:color="auto"/>
        <w:right w:val="none" w:sz="0" w:space="0" w:color="auto"/>
      </w:divBdr>
    </w:div>
    <w:div w:id="441220258">
      <w:marLeft w:val="0"/>
      <w:marRight w:val="0"/>
      <w:marTop w:val="0"/>
      <w:marBottom w:val="0"/>
      <w:divBdr>
        <w:top w:val="none" w:sz="0" w:space="0" w:color="auto"/>
        <w:left w:val="none" w:sz="0" w:space="0" w:color="auto"/>
        <w:bottom w:val="none" w:sz="0" w:space="0" w:color="auto"/>
        <w:right w:val="none" w:sz="0" w:space="0" w:color="auto"/>
      </w:divBdr>
    </w:div>
    <w:div w:id="465006654">
      <w:marLeft w:val="0"/>
      <w:marRight w:val="0"/>
      <w:marTop w:val="0"/>
      <w:marBottom w:val="0"/>
      <w:divBdr>
        <w:top w:val="none" w:sz="0" w:space="0" w:color="auto"/>
        <w:left w:val="none" w:sz="0" w:space="0" w:color="auto"/>
        <w:bottom w:val="none" w:sz="0" w:space="0" w:color="auto"/>
        <w:right w:val="none" w:sz="0" w:space="0" w:color="auto"/>
      </w:divBdr>
    </w:div>
    <w:div w:id="479739180">
      <w:marLeft w:val="0"/>
      <w:marRight w:val="0"/>
      <w:marTop w:val="0"/>
      <w:marBottom w:val="0"/>
      <w:divBdr>
        <w:top w:val="none" w:sz="0" w:space="0" w:color="auto"/>
        <w:left w:val="none" w:sz="0" w:space="0" w:color="auto"/>
        <w:bottom w:val="none" w:sz="0" w:space="0" w:color="auto"/>
        <w:right w:val="none" w:sz="0" w:space="0" w:color="auto"/>
      </w:divBdr>
    </w:div>
    <w:div w:id="488713226">
      <w:marLeft w:val="0"/>
      <w:marRight w:val="0"/>
      <w:marTop w:val="0"/>
      <w:marBottom w:val="0"/>
      <w:divBdr>
        <w:top w:val="none" w:sz="0" w:space="0" w:color="auto"/>
        <w:left w:val="none" w:sz="0" w:space="0" w:color="auto"/>
        <w:bottom w:val="none" w:sz="0" w:space="0" w:color="auto"/>
        <w:right w:val="none" w:sz="0" w:space="0" w:color="auto"/>
      </w:divBdr>
    </w:div>
    <w:div w:id="514659487">
      <w:marLeft w:val="0"/>
      <w:marRight w:val="0"/>
      <w:marTop w:val="0"/>
      <w:marBottom w:val="0"/>
      <w:divBdr>
        <w:top w:val="none" w:sz="0" w:space="0" w:color="auto"/>
        <w:left w:val="none" w:sz="0" w:space="0" w:color="auto"/>
        <w:bottom w:val="none" w:sz="0" w:space="0" w:color="auto"/>
        <w:right w:val="none" w:sz="0" w:space="0" w:color="auto"/>
      </w:divBdr>
    </w:div>
    <w:div w:id="534851929">
      <w:marLeft w:val="0"/>
      <w:marRight w:val="0"/>
      <w:marTop w:val="0"/>
      <w:marBottom w:val="0"/>
      <w:divBdr>
        <w:top w:val="none" w:sz="0" w:space="0" w:color="auto"/>
        <w:left w:val="none" w:sz="0" w:space="0" w:color="auto"/>
        <w:bottom w:val="none" w:sz="0" w:space="0" w:color="auto"/>
        <w:right w:val="none" w:sz="0" w:space="0" w:color="auto"/>
      </w:divBdr>
    </w:div>
    <w:div w:id="613443623">
      <w:marLeft w:val="0"/>
      <w:marRight w:val="0"/>
      <w:marTop w:val="0"/>
      <w:marBottom w:val="0"/>
      <w:divBdr>
        <w:top w:val="none" w:sz="0" w:space="0" w:color="auto"/>
        <w:left w:val="none" w:sz="0" w:space="0" w:color="auto"/>
        <w:bottom w:val="none" w:sz="0" w:space="0" w:color="auto"/>
        <w:right w:val="none" w:sz="0" w:space="0" w:color="auto"/>
      </w:divBdr>
    </w:div>
    <w:div w:id="632250239">
      <w:marLeft w:val="0"/>
      <w:marRight w:val="0"/>
      <w:marTop w:val="0"/>
      <w:marBottom w:val="0"/>
      <w:divBdr>
        <w:top w:val="none" w:sz="0" w:space="0" w:color="auto"/>
        <w:left w:val="none" w:sz="0" w:space="0" w:color="auto"/>
        <w:bottom w:val="none" w:sz="0" w:space="0" w:color="auto"/>
        <w:right w:val="none" w:sz="0" w:space="0" w:color="auto"/>
      </w:divBdr>
    </w:div>
    <w:div w:id="639773693">
      <w:marLeft w:val="0"/>
      <w:marRight w:val="0"/>
      <w:marTop w:val="0"/>
      <w:marBottom w:val="0"/>
      <w:divBdr>
        <w:top w:val="none" w:sz="0" w:space="0" w:color="auto"/>
        <w:left w:val="none" w:sz="0" w:space="0" w:color="auto"/>
        <w:bottom w:val="none" w:sz="0" w:space="0" w:color="auto"/>
        <w:right w:val="none" w:sz="0" w:space="0" w:color="auto"/>
      </w:divBdr>
    </w:div>
    <w:div w:id="678043801">
      <w:marLeft w:val="0"/>
      <w:marRight w:val="0"/>
      <w:marTop w:val="0"/>
      <w:marBottom w:val="0"/>
      <w:divBdr>
        <w:top w:val="none" w:sz="0" w:space="0" w:color="auto"/>
        <w:left w:val="none" w:sz="0" w:space="0" w:color="auto"/>
        <w:bottom w:val="none" w:sz="0" w:space="0" w:color="auto"/>
        <w:right w:val="none" w:sz="0" w:space="0" w:color="auto"/>
      </w:divBdr>
    </w:div>
    <w:div w:id="702899864">
      <w:marLeft w:val="0"/>
      <w:marRight w:val="0"/>
      <w:marTop w:val="0"/>
      <w:marBottom w:val="0"/>
      <w:divBdr>
        <w:top w:val="none" w:sz="0" w:space="0" w:color="auto"/>
        <w:left w:val="none" w:sz="0" w:space="0" w:color="auto"/>
        <w:bottom w:val="none" w:sz="0" w:space="0" w:color="auto"/>
        <w:right w:val="none" w:sz="0" w:space="0" w:color="auto"/>
      </w:divBdr>
    </w:div>
    <w:div w:id="721637702">
      <w:marLeft w:val="0"/>
      <w:marRight w:val="0"/>
      <w:marTop w:val="0"/>
      <w:marBottom w:val="0"/>
      <w:divBdr>
        <w:top w:val="none" w:sz="0" w:space="0" w:color="auto"/>
        <w:left w:val="none" w:sz="0" w:space="0" w:color="auto"/>
        <w:bottom w:val="none" w:sz="0" w:space="0" w:color="auto"/>
        <w:right w:val="none" w:sz="0" w:space="0" w:color="auto"/>
      </w:divBdr>
    </w:div>
    <w:div w:id="757019234">
      <w:marLeft w:val="0"/>
      <w:marRight w:val="0"/>
      <w:marTop w:val="0"/>
      <w:marBottom w:val="0"/>
      <w:divBdr>
        <w:top w:val="none" w:sz="0" w:space="0" w:color="auto"/>
        <w:left w:val="none" w:sz="0" w:space="0" w:color="auto"/>
        <w:bottom w:val="none" w:sz="0" w:space="0" w:color="auto"/>
        <w:right w:val="none" w:sz="0" w:space="0" w:color="auto"/>
      </w:divBdr>
    </w:div>
    <w:div w:id="774373798">
      <w:marLeft w:val="0"/>
      <w:marRight w:val="0"/>
      <w:marTop w:val="0"/>
      <w:marBottom w:val="0"/>
      <w:divBdr>
        <w:top w:val="none" w:sz="0" w:space="0" w:color="auto"/>
        <w:left w:val="none" w:sz="0" w:space="0" w:color="auto"/>
        <w:bottom w:val="none" w:sz="0" w:space="0" w:color="auto"/>
        <w:right w:val="none" w:sz="0" w:space="0" w:color="auto"/>
      </w:divBdr>
    </w:div>
    <w:div w:id="775173290">
      <w:marLeft w:val="0"/>
      <w:marRight w:val="0"/>
      <w:marTop w:val="0"/>
      <w:marBottom w:val="0"/>
      <w:divBdr>
        <w:top w:val="none" w:sz="0" w:space="0" w:color="auto"/>
        <w:left w:val="none" w:sz="0" w:space="0" w:color="auto"/>
        <w:bottom w:val="none" w:sz="0" w:space="0" w:color="auto"/>
        <w:right w:val="none" w:sz="0" w:space="0" w:color="auto"/>
      </w:divBdr>
    </w:div>
    <w:div w:id="775564120">
      <w:marLeft w:val="0"/>
      <w:marRight w:val="0"/>
      <w:marTop w:val="0"/>
      <w:marBottom w:val="0"/>
      <w:divBdr>
        <w:top w:val="none" w:sz="0" w:space="0" w:color="auto"/>
        <w:left w:val="none" w:sz="0" w:space="0" w:color="auto"/>
        <w:bottom w:val="none" w:sz="0" w:space="0" w:color="auto"/>
        <w:right w:val="none" w:sz="0" w:space="0" w:color="auto"/>
      </w:divBdr>
    </w:div>
    <w:div w:id="782961853">
      <w:marLeft w:val="0"/>
      <w:marRight w:val="0"/>
      <w:marTop w:val="0"/>
      <w:marBottom w:val="0"/>
      <w:divBdr>
        <w:top w:val="none" w:sz="0" w:space="0" w:color="auto"/>
        <w:left w:val="none" w:sz="0" w:space="0" w:color="auto"/>
        <w:bottom w:val="none" w:sz="0" w:space="0" w:color="auto"/>
        <w:right w:val="none" w:sz="0" w:space="0" w:color="auto"/>
      </w:divBdr>
    </w:div>
    <w:div w:id="796459429">
      <w:marLeft w:val="0"/>
      <w:marRight w:val="0"/>
      <w:marTop w:val="0"/>
      <w:marBottom w:val="0"/>
      <w:divBdr>
        <w:top w:val="none" w:sz="0" w:space="0" w:color="auto"/>
        <w:left w:val="none" w:sz="0" w:space="0" w:color="auto"/>
        <w:bottom w:val="none" w:sz="0" w:space="0" w:color="auto"/>
        <w:right w:val="none" w:sz="0" w:space="0" w:color="auto"/>
      </w:divBdr>
    </w:div>
    <w:div w:id="796527428">
      <w:marLeft w:val="0"/>
      <w:marRight w:val="0"/>
      <w:marTop w:val="0"/>
      <w:marBottom w:val="0"/>
      <w:divBdr>
        <w:top w:val="none" w:sz="0" w:space="0" w:color="auto"/>
        <w:left w:val="none" w:sz="0" w:space="0" w:color="auto"/>
        <w:bottom w:val="none" w:sz="0" w:space="0" w:color="auto"/>
        <w:right w:val="none" w:sz="0" w:space="0" w:color="auto"/>
      </w:divBdr>
    </w:div>
    <w:div w:id="799686604">
      <w:marLeft w:val="0"/>
      <w:marRight w:val="0"/>
      <w:marTop w:val="0"/>
      <w:marBottom w:val="0"/>
      <w:divBdr>
        <w:top w:val="none" w:sz="0" w:space="0" w:color="auto"/>
        <w:left w:val="none" w:sz="0" w:space="0" w:color="auto"/>
        <w:bottom w:val="none" w:sz="0" w:space="0" w:color="auto"/>
        <w:right w:val="none" w:sz="0" w:space="0" w:color="auto"/>
      </w:divBdr>
    </w:div>
    <w:div w:id="832065831">
      <w:marLeft w:val="0"/>
      <w:marRight w:val="0"/>
      <w:marTop w:val="0"/>
      <w:marBottom w:val="0"/>
      <w:divBdr>
        <w:top w:val="none" w:sz="0" w:space="0" w:color="auto"/>
        <w:left w:val="none" w:sz="0" w:space="0" w:color="auto"/>
        <w:bottom w:val="none" w:sz="0" w:space="0" w:color="auto"/>
        <w:right w:val="none" w:sz="0" w:space="0" w:color="auto"/>
      </w:divBdr>
    </w:div>
    <w:div w:id="852039384">
      <w:marLeft w:val="0"/>
      <w:marRight w:val="0"/>
      <w:marTop w:val="0"/>
      <w:marBottom w:val="0"/>
      <w:divBdr>
        <w:top w:val="none" w:sz="0" w:space="0" w:color="auto"/>
        <w:left w:val="none" w:sz="0" w:space="0" w:color="auto"/>
        <w:bottom w:val="none" w:sz="0" w:space="0" w:color="auto"/>
        <w:right w:val="none" w:sz="0" w:space="0" w:color="auto"/>
      </w:divBdr>
    </w:div>
    <w:div w:id="855726616">
      <w:marLeft w:val="0"/>
      <w:marRight w:val="0"/>
      <w:marTop w:val="0"/>
      <w:marBottom w:val="0"/>
      <w:divBdr>
        <w:top w:val="none" w:sz="0" w:space="0" w:color="auto"/>
        <w:left w:val="none" w:sz="0" w:space="0" w:color="auto"/>
        <w:bottom w:val="none" w:sz="0" w:space="0" w:color="auto"/>
        <w:right w:val="none" w:sz="0" w:space="0" w:color="auto"/>
      </w:divBdr>
    </w:div>
    <w:div w:id="857933911">
      <w:marLeft w:val="0"/>
      <w:marRight w:val="0"/>
      <w:marTop w:val="0"/>
      <w:marBottom w:val="0"/>
      <w:divBdr>
        <w:top w:val="none" w:sz="0" w:space="0" w:color="auto"/>
        <w:left w:val="none" w:sz="0" w:space="0" w:color="auto"/>
        <w:bottom w:val="none" w:sz="0" w:space="0" w:color="auto"/>
        <w:right w:val="none" w:sz="0" w:space="0" w:color="auto"/>
      </w:divBdr>
    </w:div>
    <w:div w:id="891962564">
      <w:marLeft w:val="0"/>
      <w:marRight w:val="0"/>
      <w:marTop w:val="0"/>
      <w:marBottom w:val="0"/>
      <w:divBdr>
        <w:top w:val="none" w:sz="0" w:space="0" w:color="auto"/>
        <w:left w:val="none" w:sz="0" w:space="0" w:color="auto"/>
        <w:bottom w:val="none" w:sz="0" w:space="0" w:color="auto"/>
        <w:right w:val="none" w:sz="0" w:space="0" w:color="auto"/>
      </w:divBdr>
    </w:div>
    <w:div w:id="924922232">
      <w:marLeft w:val="0"/>
      <w:marRight w:val="0"/>
      <w:marTop w:val="0"/>
      <w:marBottom w:val="0"/>
      <w:divBdr>
        <w:top w:val="none" w:sz="0" w:space="0" w:color="auto"/>
        <w:left w:val="none" w:sz="0" w:space="0" w:color="auto"/>
        <w:bottom w:val="none" w:sz="0" w:space="0" w:color="auto"/>
        <w:right w:val="none" w:sz="0" w:space="0" w:color="auto"/>
      </w:divBdr>
    </w:div>
    <w:div w:id="928269854">
      <w:marLeft w:val="0"/>
      <w:marRight w:val="0"/>
      <w:marTop w:val="0"/>
      <w:marBottom w:val="0"/>
      <w:divBdr>
        <w:top w:val="none" w:sz="0" w:space="0" w:color="auto"/>
        <w:left w:val="none" w:sz="0" w:space="0" w:color="auto"/>
        <w:bottom w:val="none" w:sz="0" w:space="0" w:color="auto"/>
        <w:right w:val="none" w:sz="0" w:space="0" w:color="auto"/>
      </w:divBdr>
    </w:div>
    <w:div w:id="941839566">
      <w:marLeft w:val="0"/>
      <w:marRight w:val="0"/>
      <w:marTop w:val="0"/>
      <w:marBottom w:val="0"/>
      <w:divBdr>
        <w:top w:val="none" w:sz="0" w:space="0" w:color="auto"/>
        <w:left w:val="none" w:sz="0" w:space="0" w:color="auto"/>
        <w:bottom w:val="none" w:sz="0" w:space="0" w:color="auto"/>
        <w:right w:val="none" w:sz="0" w:space="0" w:color="auto"/>
      </w:divBdr>
    </w:div>
    <w:div w:id="954559756">
      <w:marLeft w:val="0"/>
      <w:marRight w:val="0"/>
      <w:marTop w:val="0"/>
      <w:marBottom w:val="0"/>
      <w:divBdr>
        <w:top w:val="none" w:sz="0" w:space="0" w:color="auto"/>
        <w:left w:val="none" w:sz="0" w:space="0" w:color="auto"/>
        <w:bottom w:val="none" w:sz="0" w:space="0" w:color="auto"/>
        <w:right w:val="none" w:sz="0" w:space="0" w:color="auto"/>
      </w:divBdr>
    </w:div>
    <w:div w:id="997268106">
      <w:marLeft w:val="0"/>
      <w:marRight w:val="0"/>
      <w:marTop w:val="0"/>
      <w:marBottom w:val="0"/>
      <w:divBdr>
        <w:top w:val="none" w:sz="0" w:space="0" w:color="auto"/>
        <w:left w:val="none" w:sz="0" w:space="0" w:color="auto"/>
        <w:bottom w:val="none" w:sz="0" w:space="0" w:color="auto"/>
        <w:right w:val="none" w:sz="0" w:space="0" w:color="auto"/>
      </w:divBdr>
    </w:div>
    <w:div w:id="1007295221">
      <w:marLeft w:val="0"/>
      <w:marRight w:val="0"/>
      <w:marTop w:val="0"/>
      <w:marBottom w:val="0"/>
      <w:divBdr>
        <w:top w:val="none" w:sz="0" w:space="0" w:color="auto"/>
        <w:left w:val="none" w:sz="0" w:space="0" w:color="auto"/>
        <w:bottom w:val="none" w:sz="0" w:space="0" w:color="auto"/>
        <w:right w:val="none" w:sz="0" w:space="0" w:color="auto"/>
      </w:divBdr>
    </w:div>
    <w:div w:id="1039016473">
      <w:marLeft w:val="0"/>
      <w:marRight w:val="0"/>
      <w:marTop w:val="0"/>
      <w:marBottom w:val="0"/>
      <w:divBdr>
        <w:top w:val="none" w:sz="0" w:space="0" w:color="auto"/>
        <w:left w:val="none" w:sz="0" w:space="0" w:color="auto"/>
        <w:bottom w:val="none" w:sz="0" w:space="0" w:color="auto"/>
        <w:right w:val="none" w:sz="0" w:space="0" w:color="auto"/>
      </w:divBdr>
    </w:div>
    <w:div w:id="1064643653">
      <w:marLeft w:val="0"/>
      <w:marRight w:val="0"/>
      <w:marTop w:val="0"/>
      <w:marBottom w:val="0"/>
      <w:divBdr>
        <w:top w:val="none" w:sz="0" w:space="0" w:color="auto"/>
        <w:left w:val="none" w:sz="0" w:space="0" w:color="auto"/>
        <w:bottom w:val="none" w:sz="0" w:space="0" w:color="auto"/>
        <w:right w:val="none" w:sz="0" w:space="0" w:color="auto"/>
      </w:divBdr>
    </w:div>
    <w:div w:id="1090353727">
      <w:marLeft w:val="0"/>
      <w:marRight w:val="0"/>
      <w:marTop w:val="0"/>
      <w:marBottom w:val="0"/>
      <w:divBdr>
        <w:top w:val="none" w:sz="0" w:space="0" w:color="auto"/>
        <w:left w:val="none" w:sz="0" w:space="0" w:color="auto"/>
        <w:bottom w:val="none" w:sz="0" w:space="0" w:color="auto"/>
        <w:right w:val="none" w:sz="0" w:space="0" w:color="auto"/>
      </w:divBdr>
    </w:div>
    <w:div w:id="1102261980">
      <w:marLeft w:val="0"/>
      <w:marRight w:val="0"/>
      <w:marTop w:val="0"/>
      <w:marBottom w:val="0"/>
      <w:divBdr>
        <w:top w:val="none" w:sz="0" w:space="0" w:color="auto"/>
        <w:left w:val="none" w:sz="0" w:space="0" w:color="auto"/>
        <w:bottom w:val="none" w:sz="0" w:space="0" w:color="auto"/>
        <w:right w:val="none" w:sz="0" w:space="0" w:color="auto"/>
      </w:divBdr>
    </w:div>
    <w:div w:id="1107386741">
      <w:marLeft w:val="0"/>
      <w:marRight w:val="0"/>
      <w:marTop w:val="0"/>
      <w:marBottom w:val="0"/>
      <w:divBdr>
        <w:top w:val="none" w:sz="0" w:space="0" w:color="auto"/>
        <w:left w:val="none" w:sz="0" w:space="0" w:color="auto"/>
        <w:bottom w:val="none" w:sz="0" w:space="0" w:color="auto"/>
        <w:right w:val="none" w:sz="0" w:space="0" w:color="auto"/>
      </w:divBdr>
    </w:div>
    <w:div w:id="1158570265">
      <w:marLeft w:val="0"/>
      <w:marRight w:val="0"/>
      <w:marTop w:val="0"/>
      <w:marBottom w:val="0"/>
      <w:divBdr>
        <w:top w:val="none" w:sz="0" w:space="0" w:color="auto"/>
        <w:left w:val="none" w:sz="0" w:space="0" w:color="auto"/>
        <w:bottom w:val="none" w:sz="0" w:space="0" w:color="auto"/>
        <w:right w:val="none" w:sz="0" w:space="0" w:color="auto"/>
      </w:divBdr>
    </w:div>
    <w:div w:id="1215506406">
      <w:marLeft w:val="0"/>
      <w:marRight w:val="0"/>
      <w:marTop w:val="0"/>
      <w:marBottom w:val="0"/>
      <w:divBdr>
        <w:top w:val="none" w:sz="0" w:space="0" w:color="auto"/>
        <w:left w:val="none" w:sz="0" w:space="0" w:color="auto"/>
        <w:bottom w:val="none" w:sz="0" w:space="0" w:color="auto"/>
        <w:right w:val="none" w:sz="0" w:space="0" w:color="auto"/>
      </w:divBdr>
    </w:div>
    <w:div w:id="1222792675">
      <w:marLeft w:val="0"/>
      <w:marRight w:val="0"/>
      <w:marTop w:val="0"/>
      <w:marBottom w:val="0"/>
      <w:divBdr>
        <w:top w:val="none" w:sz="0" w:space="0" w:color="auto"/>
        <w:left w:val="none" w:sz="0" w:space="0" w:color="auto"/>
        <w:bottom w:val="none" w:sz="0" w:space="0" w:color="auto"/>
        <w:right w:val="none" w:sz="0" w:space="0" w:color="auto"/>
      </w:divBdr>
    </w:div>
    <w:div w:id="1248154457">
      <w:marLeft w:val="0"/>
      <w:marRight w:val="0"/>
      <w:marTop w:val="0"/>
      <w:marBottom w:val="0"/>
      <w:divBdr>
        <w:top w:val="none" w:sz="0" w:space="0" w:color="auto"/>
        <w:left w:val="none" w:sz="0" w:space="0" w:color="auto"/>
        <w:bottom w:val="none" w:sz="0" w:space="0" w:color="auto"/>
        <w:right w:val="none" w:sz="0" w:space="0" w:color="auto"/>
      </w:divBdr>
    </w:div>
    <w:div w:id="1281381424">
      <w:marLeft w:val="0"/>
      <w:marRight w:val="0"/>
      <w:marTop w:val="0"/>
      <w:marBottom w:val="0"/>
      <w:divBdr>
        <w:top w:val="none" w:sz="0" w:space="0" w:color="auto"/>
        <w:left w:val="none" w:sz="0" w:space="0" w:color="auto"/>
        <w:bottom w:val="none" w:sz="0" w:space="0" w:color="auto"/>
        <w:right w:val="none" w:sz="0" w:space="0" w:color="auto"/>
      </w:divBdr>
    </w:div>
    <w:div w:id="1332296312">
      <w:marLeft w:val="0"/>
      <w:marRight w:val="0"/>
      <w:marTop w:val="0"/>
      <w:marBottom w:val="0"/>
      <w:divBdr>
        <w:top w:val="none" w:sz="0" w:space="0" w:color="auto"/>
        <w:left w:val="none" w:sz="0" w:space="0" w:color="auto"/>
        <w:bottom w:val="none" w:sz="0" w:space="0" w:color="auto"/>
        <w:right w:val="none" w:sz="0" w:space="0" w:color="auto"/>
      </w:divBdr>
    </w:div>
    <w:div w:id="1341160720">
      <w:marLeft w:val="0"/>
      <w:marRight w:val="0"/>
      <w:marTop w:val="0"/>
      <w:marBottom w:val="0"/>
      <w:divBdr>
        <w:top w:val="none" w:sz="0" w:space="0" w:color="auto"/>
        <w:left w:val="none" w:sz="0" w:space="0" w:color="auto"/>
        <w:bottom w:val="none" w:sz="0" w:space="0" w:color="auto"/>
        <w:right w:val="none" w:sz="0" w:space="0" w:color="auto"/>
      </w:divBdr>
    </w:div>
    <w:div w:id="1359813340">
      <w:marLeft w:val="0"/>
      <w:marRight w:val="0"/>
      <w:marTop w:val="0"/>
      <w:marBottom w:val="0"/>
      <w:divBdr>
        <w:top w:val="none" w:sz="0" w:space="0" w:color="auto"/>
        <w:left w:val="none" w:sz="0" w:space="0" w:color="auto"/>
        <w:bottom w:val="none" w:sz="0" w:space="0" w:color="auto"/>
        <w:right w:val="none" w:sz="0" w:space="0" w:color="auto"/>
      </w:divBdr>
    </w:div>
    <w:div w:id="1381443487">
      <w:marLeft w:val="0"/>
      <w:marRight w:val="0"/>
      <w:marTop w:val="0"/>
      <w:marBottom w:val="0"/>
      <w:divBdr>
        <w:top w:val="none" w:sz="0" w:space="0" w:color="auto"/>
        <w:left w:val="none" w:sz="0" w:space="0" w:color="auto"/>
        <w:bottom w:val="none" w:sz="0" w:space="0" w:color="auto"/>
        <w:right w:val="none" w:sz="0" w:space="0" w:color="auto"/>
      </w:divBdr>
    </w:div>
    <w:div w:id="1401363651">
      <w:marLeft w:val="0"/>
      <w:marRight w:val="0"/>
      <w:marTop w:val="0"/>
      <w:marBottom w:val="0"/>
      <w:divBdr>
        <w:top w:val="none" w:sz="0" w:space="0" w:color="auto"/>
        <w:left w:val="none" w:sz="0" w:space="0" w:color="auto"/>
        <w:bottom w:val="none" w:sz="0" w:space="0" w:color="auto"/>
        <w:right w:val="none" w:sz="0" w:space="0" w:color="auto"/>
      </w:divBdr>
    </w:div>
    <w:div w:id="1403258584">
      <w:marLeft w:val="0"/>
      <w:marRight w:val="0"/>
      <w:marTop w:val="0"/>
      <w:marBottom w:val="0"/>
      <w:divBdr>
        <w:top w:val="none" w:sz="0" w:space="0" w:color="auto"/>
        <w:left w:val="none" w:sz="0" w:space="0" w:color="auto"/>
        <w:bottom w:val="none" w:sz="0" w:space="0" w:color="auto"/>
        <w:right w:val="none" w:sz="0" w:space="0" w:color="auto"/>
      </w:divBdr>
    </w:div>
    <w:div w:id="1466970211">
      <w:marLeft w:val="0"/>
      <w:marRight w:val="0"/>
      <w:marTop w:val="0"/>
      <w:marBottom w:val="0"/>
      <w:divBdr>
        <w:top w:val="none" w:sz="0" w:space="0" w:color="auto"/>
        <w:left w:val="none" w:sz="0" w:space="0" w:color="auto"/>
        <w:bottom w:val="none" w:sz="0" w:space="0" w:color="auto"/>
        <w:right w:val="none" w:sz="0" w:space="0" w:color="auto"/>
      </w:divBdr>
    </w:div>
    <w:div w:id="1481189131">
      <w:marLeft w:val="0"/>
      <w:marRight w:val="0"/>
      <w:marTop w:val="0"/>
      <w:marBottom w:val="0"/>
      <w:divBdr>
        <w:top w:val="none" w:sz="0" w:space="0" w:color="auto"/>
        <w:left w:val="none" w:sz="0" w:space="0" w:color="auto"/>
        <w:bottom w:val="none" w:sz="0" w:space="0" w:color="auto"/>
        <w:right w:val="none" w:sz="0" w:space="0" w:color="auto"/>
      </w:divBdr>
    </w:div>
    <w:div w:id="1494183768">
      <w:marLeft w:val="0"/>
      <w:marRight w:val="0"/>
      <w:marTop w:val="0"/>
      <w:marBottom w:val="0"/>
      <w:divBdr>
        <w:top w:val="none" w:sz="0" w:space="0" w:color="auto"/>
        <w:left w:val="none" w:sz="0" w:space="0" w:color="auto"/>
        <w:bottom w:val="none" w:sz="0" w:space="0" w:color="auto"/>
        <w:right w:val="none" w:sz="0" w:space="0" w:color="auto"/>
      </w:divBdr>
    </w:div>
    <w:div w:id="1498420749">
      <w:marLeft w:val="0"/>
      <w:marRight w:val="0"/>
      <w:marTop w:val="0"/>
      <w:marBottom w:val="0"/>
      <w:divBdr>
        <w:top w:val="none" w:sz="0" w:space="0" w:color="auto"/>
        <w:left w:val="none" w:sz="0" w:space="0" w:color="auto"/>
        <w:bottom w:val="none" w:sz="0" w:space="0" w:color="auto"/>
        <w:right w:val="none" w:sz="0" w:space="0" w:color="auto"/>
      </w:divBdr>
    </w:div>
    <w:div w:id="1579361620">
      <w:marLeft w:val="0"/>
      <w:marRight w:val="0"/>
      <w:marTop w:val="0"/>
      <w:marBottom w:val="0"/>
      <w:divBdr>
        <w:top w:val="none" w:sz="0" w:space="0" w:color="auto"/>
        <w:left w:val="none" w:sz="0" w:space="0" w:color="auto"/>
        <w:bottom w:val="none" w:sz="0" w:space="0" w:color="auto"/>
        <w:right w:val="none" w:sz="0" w:space="0" w:color="auto"/>
      </w:divBdr>
    </w:div>
    <w:div w:id="1611011697">
      <w:marLeft w:val="0"/>
      <w:marRight w:val="0"/>
      <w:marTop w:val="0"/>
      <w:marBottom w:val="0"/>
      <w:divBdr>
        <w:top w:val="none" w:sz="0" w:space="0" w:color="auto"/>
        <w:left w:val="none" w:sz="0" w:space="0" w:color="auto"/>
        <w:bottom w:val="none" w:sz="0" w:space="0" w:color="auto"/>
        <w:right w:val="none" w:sz="0" w:space="0" w:color="auto"/>
      </w:divBdr>
    </w:div>
    <w:div w:id="1637025386">
      <w:marLeft w:val="0"/>
      <w:marRight w:val="0"/>
      <w:marTop w:val="0"/>
      <w:marBottom w:val="0"/>
      <w:divBdr>
        <w:top w:val="none" w:sz="0" w:space="0" w:color="auto"/>
        <w:left w:val="none" w:sz="0" w:space="0" w:color="auto"/>
        <w:bottom w:val="none" w:sz="0" w:space="0" w:color="auto"/>
        <w:right w:val="none" w:sz="0" w:space="0" w:color="auto"/>
      </w:divBdr>
    </w:div>
    <w:div w:id="1640846029">
      <w:marLeft w:val="0"/>
      <w:marRight w:val="0"/>
      <w:marTop w:val="0"/>
      <w:marBottom w:val="0"/>
      <w:divBdr>
        <w:top w:val="none" w:sz="0" w:space="0" w:color="auto"/>
        <w:left w:val="none" w:sz="0" w:space="0" w:color="auto"/>
        <w:bottom w:val="none" w:sz="0" w:space="0" w:color="auto"/>
        <w:right w:val="none" w:sz="0" w:space="0" w:color="auto"/>
      </w:divBdr>
    </w:div>
    <w:div w:id="1647279453">
      <w:marLeft w:val="0"/>
      <w:marRight w:val="0"/>
      <w:marTop w:val="0"/>
      <w:marBottom w:val="0"/>
      <w:divBdr>
        <w:top w:val="none" w:sz="0" w:space="0" w:color="auto"/>
        <w:left w:val="none" w:sz="0" w:space="0" w:color="auto"/>
        <w:bottom w:val="none" w:sz="0" w:space="0" w:color="auto"/>
        <w:right w:val="none" w:sz="0" w:space="0" w:color="auto"/>
      </w:divBdr>
    </w:div>
    <w:div w:id="1662462621">
      <w:marLeft w:val="0"/>
      <w:marRight w:val="0"/>
      <w:marTop w:val="0"/>
      <w:marBottom w:val="0"/>
      <w:divBdr>
        <w:top w:val="none" w:sz="0" w:space="0" w:color="auto"/>
        <w:left w:val="none" w:sz="0" w:space="0" w:color="auto"/>
        <w:bottom w:val="none" w:sz="0" w:space="0" w:color="auto"/>
        <w:right w:val="none" w:sz="0" w:space="0" w:color="auto"/>
      </w:divBdr>
    </w:div>
    <w:div w:id="1670674756">
      <w:marLeft w:val="0"/>
      <w:marRight w:val="0"/>
      <w:marTop w:val="0"/>
      <w:marBottom w:val="0"/>
      <w:divBdr>
        <w:top w:val="none" w:sz="0" w:space="0" w:color="auto"/>
        <w:left w:val="none" w:sz="0" w:space="0" w:color="auto"/>
        <w:bottom w:val="none" w:sz="0" w:space="0" w:color="auto"/>
        <w:right w:val="none" w:sz="0" w:space="0" w:color="auto"/>
      </w:divBdr>
    </w:div>
    <w:div w:id="1719040856">
      <w:marLeft w:val="0"/>
      <w:marRight w:val="0"/>
      <w:marTop w:val="0"/>
      <w:marBottom w:val="0"/>
      <w:divBdr>
        <w:top w:val="none" w:sz="0" w:space="0" w:color="auto"/>
        <w:left w:val="none" w:sz="0" w:space="0" w:color="auto"/>
        <w:bottom w:val="none" w:sz="0" w:space="0" w:color="auto"/>
        <w:right w:val="none" w:sz="0" w:space="0" w:color="auto"/>
      </w:divBdr>
    </w:div>
    <w:div w:id="1757050229">
      <w:marLeft w:val="0"/>
      <w:marRight w:val="0"/>
      <w:marTop w:val="0"/>
      <w:marBottom w:val="0"/>
      <w:divBdr>
        <w:top w:val="none" w:sz="0" w:space="0" w:color="auto"/>
        <w:left w:val="none" w:sz="0" w:space="0" w:color="auto"/>
        <w:bottom w:val="none" w:sz="0" w:space="0" w:color="auto"/>
        <w:right w:val="none" w:sz="0" w:space="0" w:color="auto"/>
      </w:divBdr>
    </w:div>
    <w:div w:id="1786731699">
      <w:marLeft w:val="0"/>
      <w:marRight w:val="0"/>
      <w:marTop w:val="0"/>
      <w:marBottom w:val="0"/>
      <w:divBdr>
        <w:top w:val="none" w:sz="0" w:space="0" w:color="auto"/>
        <w:left w:val="none" w:sz="0" w:space="0" w:color="auto"/>
        <w:bottom w:val="none" w:sz="0" w:space="0" w:color="auto"/>
        <w:right w:val="none" w:sz="0" w:space="0" w:color="auto"/>
      </w:divBdr>
    </w:div>
    <w:div w:id="1813526095">
      <w:marLeft w:val="0"/>
      <w:marRight w:val="0"/>
      <w:marTop w:val="0"/>
      <w:marBottom w:val="0"/>
      <w:divBdr>
        <w:top w:val="none" w:sz="0" w:space="0" w:color="auto"/>
        <w:left w:val="none" w:sz="0" w:space="0" w:color="auto"/>
        <w:bottom w:val="none" w:sz="0" w:space="0" w:color="auto"/>
        <w:right w:val="none" w:sz="0" w:space="0" w:color="auto"/>
      </w:divBdr>
    </w:div>
    <w:div w:id="1822381352">
      <w:marLeft w:val="0"/>
      <w:marRight w:val="0"/>
      <w:marTop w:val="0"/>
      <w:marBottom w:val="0"/>
      <w:divBdr>
        <w:top w:val="none" w:sz="0" w:space="0" w:color="auto"/>
        <w:left w:val="none" w:sz="0" w:space="0" w:color="auto"/>
        <w:bottom w:val="none" w:sz="0" w:space="0" w:color="auto"/>
        <w:right w:val="none" w:sz="0" w:space="0" w:color="auto"/>
      </w:divBdr>
    </w:div>
    <w:div w:id="1862893110">
      <w:marLeft w:val="0"/>
      <w:marRight w:val="0"/>
      <w:marTop w:val="0"/>
      <w:marBottom w:val="0"/>
      <w:divBdr>
        <w:top w:val="none" w:sz="0" w:space="0" w:color="auto"/>
        <w:left w:val="none" w:sz="0" w:space="0" w:color="auto"/>
        <w:bottom w:val="none" w:sz="0" w:space="0" w:color="auto"/>
        <w:right w:val="none" w:sz="0" w:space="0" w:color="auto"/>
      </w:divBdr>
    </w:div>
    <w:div w:id="1871455663">
      <w:marLeft w:val="0"/>
      <w:marRight w:val="0"/>
      <w:marTop w:val="0"/>
      <w:marBottom w:val="0"/>
      <w:divBdr>
        <w:top w:val="none" w:sz="0" w:space="0" w:color="auto"/>
        <w:left w:val="none" w:sz="0" w:space="0" w:color="auto"/>
        <w:bottom w:val="none" w:sz="0" w:space="0" w:color="auto"/>
        <w:right w:val="none" w:sz="0" w:space="0" w:color="auto"/>
      </w:divBdr>
    </w:div>
    <w:div w:id="1941254198">
      <w:marLeft w:val="0"/>
      <w:marRight w:val="0"/>
      <w:marTop w:val="0"/>
      <w:marBottom w:val="0"/>
      <w:divBdr>
        <w:top w:val="none" w:sz="0" w:space="0" w:color="auto"/>
        <w:left w:val="none" w:sz="0" w:space="0" w:color="auto"/>
        <w:bottom w:val="none" w:sz="0" w:space="0" w:color="auto"/>
        <w:right w:val="none" w:sz="0" w:space="0" w:color="auto"/>
      </w:divBdr>
    </w:div>
    <w:div w:id="1957446704">
      <w:marLeft w:val="0"/>
      <w:marRight w:val="0"/>
      <w:marTop w:val="0"/>
      <w:marBottom w:val="0"/>
      <w:divBdr>
        <w:top w:val="none" w:sz="0" w:space="0" w:color="auto"/>
        <w:left w:val="none" w:sz="0" w:space="0" w:color="auto"/>
        <w:bottom w:val="none" w:sz="0" w:space="0" w:color="auto"/>
        <w:right w:val="none" w:sz="0" w:space="0" w:color="auto"/>
      </w:divBdr>
    </w:div>
    <w:div w:id="1963032511">
      <w:marLeft w:val="0"/>
      <w:marRight w:val="0"/>
      <w:marTop w:val="0"/>
      <w:marBottom w:val="0"/>
      <w:divBdr>
        <w:top w:val="none" w:sz="0" w:space="0" w:color="auto"/>
        <w:left w:val="none" w:sz="0" w:space="0" w:color="auto"/>
        <w:bottom w:val="none" w:sz="0" w:space="0" w:color="auto"/>
        <w:right w:val="none" w:sz="0" w:space="0" w:color="auto"/>
      </w:divBdr>
    </w:div>
    <w:div w:id="1963068722">
      <w:marLeft w:val="0"/>
      <w:marRight w:val="0"/>
      <w:marTop w:val="0"/>
      <w:marBottom w:val="0"/>
      <w:divBdr>
        <w:top w:val="none" w:sz="0" w:space="0" w:color="auto"/>
        <w:left w:val="none" w:sz="0" w:space="0" w:color="auto"/>
        <w:bottom w:val="none" w:sz="0" w:space="0" w:color="auto"/>
        <w:right w:val="none" w:sz="0" w:space="0" w:color="auto"/>
      </w:divBdr>
    </w:div>
    <w:div w:id="1989742680">
      <w:marLeft w:val="0"/>
      <w:marRight w:val="0"/>
      <w:marTop w:val="0"/>
      <w:marBottom w:val="0"/>
      <w:divBdr>
        <w:top w:val="none" w:sz="0" w:space="0" w:color="auto"/>
        <w:left w:val="none" w:sz="0" w:space="0" w:color="auto"/>
        <w:bottom w:val="none" w:sz="0" w:space="0" w:color="auto"/>
        <w:right w:val="none" w:sz="0" w:space="0" w:color="auto"/>
      </w:divBdr>
    </w:div>
    <w:div w:id="1990282927">
      <w:marLeft w:val="0"/>
      <w:marRight w:val="0"/>
      <w:marTop w:val="0"/>
      <w:marBottom w:val="0"/>
      <w:divBdr>
        <w:top w:val="none" w:sz="0" w:space="0" w:color="auto"/>
        <w:left w:val="none" w:sz="0" w:space="0" w:color="auto"/>
        <w:bottom w:val="none" w:sz="0" w:space="0" w:color="auto"/>
        <w:right w:val="none" w:sz="0" w:space="0" w:color="auto"/>
      </w:divBdr>
    </w:div>
    <w:div w:id="2029717626">
      <w:marLeft w:val="0"/>
      <w:marRight w:val="0"/>
      <w:marTop w:val="0"/>
      <w:marBottom w:val="0"/>
      <w:divBdr>
        <w:top w:val="none" w:sz="0" w:space="0" w:color="auto"/>
        <w:left w:val="none" w:sz="0" w:space="0" w:color="auto"/>
        <w:bottom w:val="none" w:sz="0" w:space="0" w:color="auto"/>
        <w:right w:val="none" w:sz="0" w:space="0" w:color="auto"/>
      </w:divBdr>
    </w:div>
    <w:div w:id="2114550450">
      <w:marLeft w:val="0"/>
      <w:marRight w:val="0"/>
      <w:marTop w:val="0"/>
      <w:marBottom w:val="0"/>
      <w:divBdr>
        <w:top w:val="none" w:sz="0" w:space="0" w:color="auto"/>
        <w:left w:val="none" w:sz="0" w:space="0" w:color="auto"/>
        <w:bottom w:val="none" w:sz="0" w:space="0" w:color="auto"/>
        <w:right w:val="none" w:sz="0" w:space="0" w:color="auto"/>
      </w:divBdr>
    </w:div>
    <w:div w:id="2116320290">
      <w:marLeft w:val="0"/>
      <w:marRight w:val="0"/>
      <w:marTop w:val="0"/>
      <w:marBottom w:val="0"/>
      <w:divBdr>
        <w:top w:val="none" w:sz="0" w:space="0" w:color="auto"/>
        <w:left w:val="none" w:sz="0" w:space="0" w:color="auto"/>
        <w:bottom w:val="none" w:sz="0" w:space="0" w:color="auto"/>
        <w:right w:val="none" w:sz="0" w:space="0" w:color="auto"/>
      </w:divBdr>
    </w:div>
    <w:div w:id="2117289631">
      <w:marLeft w:val="0"/>
      <w:marRight w:val="0"/>
      <w:marTop w:val="0"/>
      <w:marBottom w:val="0"/>
      <w:divBdr>
        <w:top w:val="none" w:sz="0" w:space="0" w:color="auto"/>
        <w:left w:val="none" w:sz="0" w:space="0" w:color="auto"/>
        <w:bottom w:val="none" w:sz="0" w:space="0" w:color="auto"/>
        <w:right w:val="none" w:sz="0" w:space="0" w:color="auto"/>
      </w:divBdr>
    </w:div>
    <w:div w:id="2131895584">
      <w:marLeft w:val="0"/>
      <w:marRight w:val="0"/>
      <w:marTop w:val="0"/>
      <w:marBottom w:val="0"/>
      <w:divBdr>
        <w:top w:val="none" w:sz="0" w:space="0" w:color="auto"/>
        <w:left w:val="none" w:sz="0" w:space="0" w:color="auto"/>
        <w:bottom w:val="none" w:sz="0" w:space="0" w:color="auto"/>
        <w:right w:val="none" w:sz="0" w:space="0" w:color="auto"/>
      </w:divBdr>
    </w:div>
    <w:div w:id="2135826348">
      <w:marLeft w:val="0"/>
      <w:marRight w:val="0"/>
      <w:marTop w:val="0"/>
      <w:marBottom w:val="0"/>
      <w:divBdr>
        <w:top w:val="none" w:sz="0" w:space="0" w:color="auto"/>
        <w:left w:val="none" w:sz="0" w:space="0" w:color="auto"/>
        <w:bottom w:val="none" w:sz="0" w:space="0" w:color="auto"/>
        <w:right w:val="none" w:sz="0" w:space="0" w:color="auto"/>
      </w:divBdr>
    </w:div>
    <w:div w:id="2142766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23593</Words>
  <Characters>134486</Characters>
  <Application>Microsoft Office Word</Application>
  <DocSecurity>4</DocSecurity>
  <Lines>1120</Lines>
  <Paragraphs>315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adonna.valpando</cp:lastModifiedBy>
  <cp:revision>2</cp:revision>
  <dcterms:created xsi:type="dcterms:W3CDTF">2015-02-20T18:44:00Z</dcterms:created>
  <dcterms:modified xsi:type="dcterms:W3CDTF">2015-02-20T18:44:00Z</dcterms:modified>
</cp:coreProperties>
</file>