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CF" w:rsidRPr="00202E23" w:rsidRDefault="009950A4" w:rsidP="009D7F5C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-256540</wp:posOffset>
            </wp:positionV>
            <wp:extent cx="1216660" cy="810895"/>
            <wp:effectExtent l="19050" t="0" r="2540" b="0"/>
            <wp:wrapSquare wrapText="bothSides"/>
            <wp:docPr id="3" name="Picture 2" descr="US Department of Transportation Disability Resource Center - D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 Department of Transportation Disability Resource Center - DR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D61" w:rsidRPr="00202E23">
        <w:rPr>
          <w:b/>
          <w:sz w:val="32"/>
        </w:rPr>
        <w:t>Opportunities</w:t>
      </w:r>
      <w:r w:rsidR="007C3AB3">
        <w:rPr>
          <w:b/>
          <w:sz w:val="32"/>
        </w:rPr>
        <w:t xml:space="preserve"> for Students with Disabilities at the</w:t>
      </w:r>
    </w:p>
    <w:p w:rsidR="009D7F5C" w:rsidRPr="00202E23" w:rsidRDefault="009D7F5C" w:rsidP="009D7F5C">
      <w:pPr>
        <w:jc w:val="center"/>
        <w:rPr>
          <w:b/>
          <w:sz w:val="32"/>
        </w:rPr>
      </w:pPr>
      <w:r w:rsidRPr="00202E23">
        <w:rPr>
          <w:b/>
          <w:sz w:val="32"/>
        </w:rPr>
        <w:t>U.S. Department of Transportation</w:t>
      </w:r>
    </w:p>
    <w:p w:rsidR="00523C5D" w:rsidRDefault="00523C5D" w:rsidP="009D7F5C">
      <w:pPr>
        <w:pStyle w:val="NormalWeb"/>
      </w:pPr>
    </w:p>
    <w:p w:rsidR="009D7F5C" w:rsidRDefault="00A04F10" w:rsidP="009D7F5C">
      <w:pPr>
        <w:pStyle w:val="NormalWeb"/>
      </w:pPr>
      <w:r>
        <w:t>Are you i</w:t>
      </w:r>
      <w:r w:rsidR="009D7F5C">
        <w:t>nterested in a career that combines personal growth and opportunity with vital national importance?  Accelerate your career…with the U.S. Department of Transportation</w:t>
      </w:r>
      <w:r>
        <w:t xml:space="preserve"> (DOT)</w:t>
      </w:r>
      <w:r w:rsidR="009D7F5C">
        <w:t xml:space="preserve">. </w:t>
      </w:r>
    </w:p>
    <w:p w:rsidR="009D7F5C" w:rsidRDefault="009D7F5C" w:rsidP="009D7F5C">
      <w:pPr>
        <w:pStyle w:val="NormalWeb"/>
      </w:pPr>
      <w:r>
        <w:t xml:space="preserve">Think about the role America’s transportation system plays today, and will continue to play, in improving our quality of life and economic vitality. </w:t>
      </w:r>
      <w:r w:rsidR="00B1773F">
        <w:t xml:space="preserve"> </w:t>
      </w:r>
      <w:r>
        <w:t xml:space="preserve">Our system is the world’s best. </w:t>
      </w:r>
      <w:r w:rsidR="00B1773F">
        <w:t xml:space="preserve"> </w:t>
      </w:r>
      <w:r>
        <w:t xml:space="preserve">And we’re looking for motivated people with new ideas – people who want to make a difference – to ensure our transportation system continues to lead the world. </w:t>
      </w:r>
    </w:p>
    <w:p w:rsidR="009D7F5C" w:rsidRDefault="009D7F5C" w:rsidP="009D7F5C">
      <w:pPr>
        <w:pStyle w:val="NormalWeb"/>
      </w:pPr>
      <w:r>
        <w:t xml:space="preserve">DOT offers a range of dynamic career opportunities. </w:t>
      </w:r>
      <w:r w:rsidR="00B1773F">
        <w:t xml:space="preserve"> </w:t>
      </w:r>
      <w:r>
        <w:t xml:space="preserve">You’ll be in position to make things happen, in areas that are important to the safety, security, economic health, and environmental stewardship of the nation. </w:t>
      </w:r>
    </w:p>
    <w:p w:rsidR="009D7F5C" w:rsidRPr="00DE7F8F" w:rsidRDefault="009D7F5C" w:rsidP="007E496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rStyle w:val="Strong"/>
        </w:rPr>
        <w:t>Get your career in motion and join the agency that k</w:t>
      </w:r>
      <w:r w:rsidRPr="00DE7F8F">
        <w:rPr>
          <w:rStyle w:val="Strong"/>
        </w:rPr>
        <w:t xml:space="preserve">eeps America </w:t>
      </w:r>
      <w:r>
        <w:rPr>
          <w:rStyle w:val="Strong"/>
        </w:rPr>
        <w:t>m</w:t>
      </w:r>
      <w:r w:rsidRPr="00DE7F8F">
        <w:rPr>
          <w:rStyle w:val="Strong"/>
        </w:rPr>
        <w:t>oving.</w:t>
      </w:r>
    </w:p>
    <w:p w:rsidR="002A7C21" w:rsidRPr="007E496C" w:rsidRDefault="002A7C21" w:rsidP="002A7C21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4"/>
        </w:rPr>
      </w:pPr>
      <w:r w:rsidRPr="007E496C">
        <w:t xml:space="preserve">U.S. citizenship is required for all student and permanent employment opportunities. </w:t>
      </w:r>
      <w:r>
        <w:t xml:space="preserve">  </w:t>
      </w:r>
      <w:r w:rsidRPr="007E496C">
        <w:rPr>
          <w:rFonts w:eastAsia="Times New Roman"/>
          <w:color w:val="000000"/>
          <w:szCs w:val="24"/>
        </w:rPr>
        <w:t xml:space="preserve">All candidates will be considered regardless of race, color, religion, </w:t>
      </w:r>
      <w:r>
        <w:rPr>
          <w:rFonts w:eastAsia="Times New Roman"/>
          <w:color w:val="000000"/>
          <w:szCs w:val="24"/>
        </w:rPr>
        <w:t xml:space="preserve">disability, </w:t>
      </w:r>
      <w:r w:rsidRPr="007E496C">
        <w:rPr>
          <w:rFonts w:eastAsia="Times New Roman"/>
          <w:color w:val="000000"/>
          <w:szCs w:val="24"/>
        </w:rPr>
        <w:t>sex, national origin, political affiliation, sexual orientation, gender identity, marital status, disability, age, membership in an employee organization, or other non-merit factors.</w:t>
      </w:r>
    </w:p>
    <w:p w:rsidR="002A7C21" w:rsidRPr="002A7C21" w:rsidRDefault="002A7C21" w:rsidP="002A7C21">
      <w:pPr>
        <w:shd w:val="clear" w:color="auto" w:fill="FFFFFF"/>
        <w:rPr>
          <w:b/>
        </w:rPr>
      </w:pPr>
      <w:r w:rsidRPr="002A7C21">
        <w:rPr>
          <w:b/>
        </w:rPr>
        <w:t>Students with Disabilities</w:t>
      </w:r>
    </w:p>
    <w:p w:rsidR="002A7C21" w:rsidRDefault="002A7C21" w:rsidP="002A7C2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2A7C21">
        <w:rPr>
          <w:color w:val="333333"/>
        </w:rPr>
        <w:t xml:space="preserve">Secretary of Transportation Ray LaHood is committed to making the U.S. Department of Transportation a model employer of a diverse workforce that includes people with disabilities, especially those with targeted disabilities (deafness, blindness, partial paralysis, total paralysis, missing limbs, distortion of limbs or spine, </w:t>
      </w:r>
      <w:r w:rsidR="0008797E">
        <w:rPr>
          <w:color w:val="333333"/>
        </w:rPr>
        <w:t xml:space="preserve">psychiatric disabilities, </w:t>
      </w:r>
      <w:r>
        <w:rPr>
          <w:color w:val="333333"/>
        </w:rPr>
        <w:t xml:space="preserve">intellectual disabilities, </w:t>
      </w:r>
      <w:r w:rsidRPr="002A7C21">
        <w:rPr>
          <w:color w:val="333333"/>
        </w:rPr>
        <w:t>and convulsive disorders).</w:t>
      </w:r>
      <w:r>
        <w:rPr>
          <w:color w:val="333333"/>
        </w:rPr>
        <w:t xml:space="preserve">  We have a hiring goal that 3% of our workforce will be persons with targeted disabilities.  More guidance and information for applicants with disabilities is located on our web site:  </w:t>
      </w:r>
      <w:hyperlink r:id="rId6" w:history="1">
        <w:r w:rsidRPr="00721AD6">
          <w:rPr>
            <w:rStyle w:val="Hyperlink"/>
          </w:rPr>
          <w:t>www.drc.dot.gov/employment.htm</w:t>
        </w:r>
      </w:hyperlink>
      <w:r>
        <w:rPr>
          <w:color w:val="333333"/>
        </w:rPr>
        <w:t xml:space="preserve">.  </w:t>
      </w:r>
    </w:p>
    <w:p w:rsidR="002A7C21" w:rsidRPr="002A7C21" w:rsidRDefault="002A7C21" w:rsidP="002A7C21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:rsidR="009D7F5C" w:rsidRDefault="009D7F5C" w:rsidP="002A7C21">
      <w:pPr>
        <w:jc w:val="center"/>
        <w:rPr>
          <w:b/>
        </w:rPr>
      </w:pPr>
      <w:r>
        <w:rPr>
          <w:b/>
        </w:rPr>
        <w:t>Internships</w:t>
      </w:r>
    </w:p>
    <w:p w:rsidR="003B21C9" w:rsidRDefault="003B21C9" w:rsidP="003B21C9">
      <w:pPr>
        <w:jc w:val="center"/>
      </w:pPr>
    </w:p>
    <w:p w:rsidR="009D7F5C" w:rsidRPr="009D7F5C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As the U.S. population changes and grows, so does DOT and its workforce. </w:t>
      </w:r>
      <w:r w:rsidR="007E496C">
        <w:rPr>
          <w:rFonts w:eastAsia="Times New Roman"/>
          <w:szCs w:val="24"/>
        </w:rPr>
        <w:t xml:space="preserve"> </w:t>
      </w:r>
      <w:r w:rsidRPr="006A7007">
        <w:rPr>
          <w:rFonts w:eastAsia="Times New Roman"/>
          <w:szCs w:val="24"/>
        </w:rPr>
        <w:t xml:space="preserve">DOT's commitment to develop a diverse and talented workforce is reflected in several outstanding internship programs. </w:t>
      </w:r>
      <w:r w:rsidR="007E496C">
        <w:rPr>
          <w:rFonts w:eastAsia="Times New Roman"/>
          <w:szCs w:val="24"/>
        </w:rPr>
        <w:t xml:space="preserve"> </w:t>
      </w:r>
      <w:r w:rsidRPr="006A7007">
        <w:rPr>
          <w:rFonts w:eastAsia="Times New Roman"/>
          <w:szCs w:val="24"/>
        </w:rPr>
        <w:t xml:space="preserve">In addition to gaining quality work experience, students may have the opportunity to meet with senior-level DOT officials, including the Secretary of Transportation, and participate in activities that will enhance their knowledge about the transportation industry and public </w:t>
      </w:r>
      <w:r w:rsidRPr="009D7F5C">
        <w:rPr>
          <w:rFonts w:eastAsia="Times New Roman"/>
          <w:szCs w:val="24"/>
        </w:rPr>
        <w:t xml:space="preserve">service. </w:t>
      </w:r>
    </w:p>
    <w:p w:rsidR="00CA61EF" w:rsidRDefault="00CA61EF" w:rsidP="007E496C">
      <w:pPr>
        <w:rPr>
          <w:szCs w:val="24"/>
        </w:rPr>
      </w:pPr>
    </w:p>
    <w:p w:rsidR="007E496C" w:rsidRDefault="00AE6147" w:rsidP="007E496C">
      <w:r w:rsidRPr="00CA61EF">
        <w:rPr>
          <w:b/>
          <w:szCs w:val="24"/>
        </w:rPr>
        <w:t xml:space="preserve">Office of the Secretary, Office of the General Counsel, Volunteer Legal Internships: </w:t>
      </w:r>
      <w:r>
        <w:rPr>
          <w:szCs w:val="24"/>
        </w:rPr>
        <w:t xml:space="preserve"> </w:t>
      </w:r>
      <w:hyperlink r:id="rId7" w:history="1">
        <w:r w:rsidRPr="00721AD6">
          <w:rPr>
            <w:rStyle w:val="Hyperlink"/>
            <w:szCs w:val="24"/>
          </w:rPr>
          <w:t>http://www.dot.gov/ost/ogc/org/interns.html</w:t>
        </w:r>
      </w:hyperlink>
      <w:r w:rsidR="00CA61EF">
        <w:rPr>
          <w:szCs w:val="24"/>
        </w:rPr>
        <w:t xml:space="preserve">.  The Office of the General Counsel </w:t>
      </w:r>
      <w:r w:rsidR="00CA61EF">
        <w:t xml:space="preserve">welcomes applications from law students for various internships offered in our offices. These positions are available year round, and may be with or without academic credit. </w:t>
      </w:r>
    </w:p>
    <w:p w:rsidR="00CA61EF" w:rsidRDefault="00CA61EF" w:rsidP="007E496C">
      <w:pPr>
        <w:rPr>
          <w:szCs w:val="24"/>
        </w:rPr>
      </w:pPr>
    </w:p>
    <w:p w:rsidR="00B1773F" w:rsidRDefault="00B1773F" w:rsidP="007E496C">
      <w:pPr>
        <w:rPr>
          <w:b/>
          <w:szCs w:val="24"/>
        </w:rPr>
      </w:pPr>
    </w:p>
    <w:p w:rsidR="00B1773F" w:rsidRDefault="00B1773F" w:rsidP="007E496C">
      <w:pPr>
        <w:rPr>
          <w:b/>
          <w:szCs w:val="24"/>
        </w:rPr>
      </w:pPr>
    </w:p>
    <w:p w:rsidR="00B1773F" w:rsidRDefault="00B1773F" w:rsidP="007E496C">
      <w:pPr>
        <w:rPr>
          <w:b/>
          <w:szCs w:val="24"/>
        </w:rPr>
      </w:pPr>
    </w:p>
    <w:p w:rsidR="00B1773F" w:rsidRDefault="00B1773F" w:rsidP="007E496C">
      <w:pPr>
        <w:rPr>
          <w:b/>
          <w:szCs w:val="24"/>
        </w:rPr>
      </w:pPr>
    </w:p>
    <w:p w:rsidR="00B1773F" w:rsidRDefault="00B1773F" w:rsidP="007E496C">
      <w:pPr>
        <w:rPr>
          <w:b/>
          <w:szCs w:val="24"/>
        </w:rPr>
      </w:pPr>
    </w:p>
    <w:p w:rsidR="007E496C" w:rsidRDefault="003B21C9" w:rsidP="007E496C">
      <w:pPr>
        <w:rPr>
          <w:szCs w:val="24"/>
        </w:rPr>
      </w:pPr>
      <w:r w:rsidRPr="003B21C9">
        <w:rPr>
          <w:b/>
          <w:szCs w:val="24"/>
        </w:rPr>
        <w:t xml:space="preserve">Federal Aviation Administration Minority Serving Institutions, Internship Program:  </w:t>
      </w:r>
      <w:hyperlink r:id="rId8" w:history="1">
        <w:r w:rsidR="00CA61EF" w:rsidRPr="00721AD6">
          <w:rPr>
            <w:rStyle w:val="Hyperlink"/>
            <w:szCs w:val="24"/>
          </w:rPr>
          <w:t>http://www.faa.gov/about/office_org/headquarters_offices/ahr/jobs_careers/student_programs/minority/index.cfm</w:t>
        </w:r>
      </w:hyperlink>
    </w:p>
    <w:p w:rsidR="00911F8D" w:rsidRDefault="00911F8D" w:rsidP="00272928">
      <w:pPr>
        <w:pStyle w:val="PlainText"/>
      </w:pPr>
    </w:p>
    <w:p w:rsidR="00272928" w:rsidRDefault="00272928" w:rsidP="00272928">
      <w:pPr>
        <w:pStyle w:val="PlainText"/>
      </w:pPr>
      <w:r>
        <w:t>Mai Nguyen</w:t>
      </w:r>
    </w:p>
    <w:p w:rsidR="008F0D33" w:rsidRDefault="00272928" w:rsidP="00272928">
      <w:pPr>
        <w:pStyle w:val="PlainText"/>
      </w:pPr>
      <w:r>
        <w:t>MSI Program Manager for</w:t>
      </w:r>
      <w:r w:rsidR="008F0D33">
        <w:t xml:space="preserve"> </w:t>
      </w:r>
      <w:r>
        <w:t>Students with Disabilities</w:t>
      </w:r>
    </w:p>
    <w:p w:rsidR="00272928" w:rsidRDefault="00272928" w:rsidP="00272928">
      <w:pPr>
        <w:pStyle w:val="PlainText"/>
      </w:pPr>
      <w:r>
        <w:t>Corporate Recruitment &amp; Marketing</w:t>
      </w:r>
    </w:p>
    <w:p w:rsidR="00272928" w:rsidRDefault="00272928" w:rsidP="00272928">
      <w:pPr>
        <w:pStyle w:val="PlainText"/>
      </w:pPr>
      <w:r>
        <w:t>Phone: 202-267-7666</w:t>
      </w:r>
      <w:r w:rsidR="008F0D33">
        <w:t xml:space="preserve">; </w:t>
      </w:r>
      <w:r>
        <w:t>Fax: 202-267-8330</w:t>
      </w:r>
    </w:p>
    <w:p w:rsidR="00272928" w:rsidRDefault="005D0B80" w:rsidP="00272928">
      <w:pPr>
        <w:pStyle w:val="PlainText"/>
      </w:pPr>
      <w:hyperlink r:id="rId9" w:history="1">
        <w:r w:rsidR="00272928" w:rsidRPr="00721AD6">
          <w:rPr>
            <w:rStyle w:val="Hyperlink"/>
          </w:rPr>
          <w:t>Mai.nguyen@faa.gov</w:t>
        </w:r>
      </w:hyperlink>
      <w:r w:rsidR="00272928">
        <w:t xml:space="preserve"> </w:t>
      </w:r>
    </w:p>
    <w:p w:rsidR="00272928" w:rsidRDefault="00272928" w:rsidP="00272928">
      <w:pPr>
        <w:pStyle w:val="NormalWeb"/>
        <w:spacing w:before="0" w:beforeAutospacing="0" w:after="0" w:afterAutospacing="0"/>
      </w:pPr>
    </w:p>
    <w:p w:rsidR="00CA61EF" w:rsidRDefault="00CA61EF" w:rsidP="00272928">
      <w:pPr>
        <w:pStyle w:val="NormalWeb"/>
        <w:spacing w:before="0" w:beforeAutospacing="0" w:after="0" w:afterAutospacing="0"/>
      </w:pPr>
      <w:r>
        <w:t>Requirements:</w:t>
      </w:r>
    </w:p>
    <w:p w:rsidR="00272928" w:rsidRDefault="00272928" w:rsidP="00272928">
      <w:pPr>
        <w:pStyle w:val="PlainText"/>
      </w:pPr>
      <w:r>
        <w:t>Students must have a minimum 3.0 cumulative grade point average on a 4.0 grading scale.  Students majoring in the following majors are encouraged to apply:  engineering (aerospace, mechanical, electrical</w:t>
      </w:r>
      <w:r w:rsidR="00CE2093">
        <w:t xml:space="preserve">, </w:t>
      </w:r>
      <w:r>
        <w:t>electronics, computer), aviation, human factors, math, computer science, legal, economics, communications, and business administration.</w:t>
      </w:r>
    </w:p>
    <w:p w:rsidR="00272928" w:rsidRDefault="00272928" w:rsidP="00272928">
      <w:pPr>
        <w:pStyle w:val="NormalWeb"/>
        <w:spacing w:before="0" w:beforeAutospacing="0" w:after="0" w:afterAutospacing="0"/>
      </w:pPr>
    </w:p>
    <w:p w:rsidR="00272928" w:rsidRDefault="00CA61EF" w:rsidP="00272928">
      <w:pPr>
        <w:pStyle w:val="NormalWeb"/>
        <w:spacing w:before="0" w:beforeAutospacing="0" w:after="0" w:afterAutospacing="0"/>
      </w:pPr>
      <w:r>
        <w:t>We offer a weekly stipend plus the cost of travel, special orientations, workshops, field trips, and counseling.</w:t>
      </w:r>
      <w:r w:rsidR="00272928">
        <w:t xml:space="preserve">  Students may earn academic credit for their participation in an internship during their internship.</w:t>
      </w:r>
    </w:p>
    <w:p w:rsidR="00272928" w:rsidRDefault="00272928" w:rsidP="00272928">
      <w:pPr>
        <w:pStyle w:val="PlainText"/>
      </w:pPr>
    </w:p>
    <w:p w:rsidR="00272928" w:rsidRDefault="00CA61EF" w:rsidP="00272928">
      <w:pPr>
        <w:pStyle w:val="PlainText"/>
      </w:pPr>
      <w:r>
        <w:t xml:space="preserve">Internships are available throughout the year: </w:t>
      </w:r>
    </w:p>
    <w:p w:rsidR="00272928" w:rsidRDefault="00272928" w:rsidP="00272928">
      <w:pPr>
        <w:pStyle w:val="NormalWeb"/>
        <w:spacing w:before="0" w:beforeAutospacing="0" w:after="0" w:afterAutospacing="0"/>
      </w:pPr>
    </w:p>
    <w:p w:rsidR="00CA61EF" w:rsidRDefault="00272928" w:rsidP="00272928">
      <w:pPr>
        <w:pStyle w:val="NormalWeb"/>
        <w:spacing w:before="0" w:beforeAutospacing="0" w:after="0" w:afterAutospacing="0"/>
      </w:pPr>
      <w:r>
        <w:t>Spring (January to May)</w:t>
      </w:r>
      <w:r>
        <w:tab/>
      </w:r>
      <w:r>
        <w:tab/>
        <w:t>15 weeks</w:t>
      </w:r>
      <w:r>
        <w:tab/>
        <w:t>Application Deadline:  November 1</w:t>
      </w:r>
    </w:p>
    <w:p w:rsidR="00272928" w:rsidRDefault="00272928" w:rsidP="00272928">
      <w:pPr>
        <w:pStyle w:val="NormalWeb"/>
        <w:spacing w:before="0" w:beforeAutospacing="0" w:after="0" w:afterAutospacing="0"/>
      </w:pPr>
      <w:r>
        <w:t>Summer (June to August)</w:t>
      </w:r>
      <w:r>
        <w:tab/>
      </w:r>
      <w:r>
        <w:tab/>
        <w:t>10 weeks</w:t>
      </w:r>
      <w:r>
        <w:tab/>
        <w:t>Application Deadline:  March 1</w:t>
      </w:r>
    </w:p>
    <w:p w:rsidR="00272928" w:rsidRDefault="00272928" w:rsidP="00272928">
      <w:pPr>
        <w:pStyle w:val="NormalWeb"/>
        <w:spacing w:before="0" w:beforeAutospacing="0" w:after="0" w:afterAutospacing="0"/>
      </w:pPr>
      <w:r>
        <w:t>Fall (September to December)</w:t>
      </w:r>
      <w:r>
        <w:tab/>
        <w:t>15 weeks</w:t>
      </w:r>
      <w:r>
        <w:tab/>
        <w:t>Application Deadline:  July 1</w:t>
      </w:r>
    </w:p>
    <w:p w:rsidR="00272928" w:rsidRDefault="00272928" w:rsidP="00272928">
      <w:pPr>
        <w:rPr>
          <w:b/>
          <w:szCs w:val="24"/>
        </w:rPr>
      </w:pPr>
    </w:p>
    <w:p w:rsidR="00272928" w:rsidRPr="00272928" w:rsidRDefault="00272928" w:rsidP="00272928">
      <w:pPr>
        <w:rPr>
          <w:szCs w:val="24"/>
        </w:rPr>
      </w:pPr>
      <w:r>
        <w:rPr>
          <w:szCs w:val="24"/>
        </w:rPr>
        <w:t xml:space="preserve">For more information and to apply, send your resume to </w:t>
      </w:r>
      <w:hyperlink r:id="rId10" w:history="1">
        <w:r w:rsidRPr="00721AD6">
          <w:rPr>
            <w:rStyle w:val="Hyperlink"/>
            <w:szCs w:val="24"/>
          </w:rPr>
          <w:t>Mai.Nguyen@faa.gov</w:t>
        </w:r>
      </w:hyperlink>
      <w:r>
        <w:rPr>
          <w:szCs w:val="24"/>
        </w:rPr>
        <w:t xml:space="preserve">.  </w:t>
      </w:r>
    </w:p>
    <w:p w:rsidR="00272928" w:rsidRDefault="00272928" w:rsidP="00272928">
      <w:pPr>
        <w:rPr>
          <w:b/>
          <w:szCs w:val="24"/>
        </w:rPr>
      </w:pPr>
    </w:p>
    <w:p w:rsidR="007E496C" w:rsidRDefault="003B21C9" w:rsidP="00272928">
      <w:pPr>
        <w:rPr>
          <w:szCs w:val="24"/>
        </w:rPr>
      </w:pPr>
      <w:r w:rsidRPr="003B21C9">
        <w:rPr>
          <w:b/>
          <w:szCs w:val="24"/>
        </w:rPr>
        <w:t>Federal Highway Administration Student Transportation Internship Program for Diverse Groups (STIPDG):</w:t>
      </w:r>
      <w:r>
        <w:rPr>
          <w:szCs w:val="24"/>
        </w:rPr>
        <w:t xml:space="preserve">  </w:t>
      </w:r>
      <w:hyperlink r:id="rId11" w:history="1">
        <w:r w:rsidRPr="00721AD6">
          <w:rPr>
            <w:rStyle w:val="Hyperlink"/>
            <w:szCs w:val="24"/>
          </w:rPr>
          <w:t>http://www.fhwa.dot.gov/education/stipdg.htm</w:t>
        </w:r>
      </w:hyperlink>
      <w:r>
        <w:rPr>
          <w:szCs w:val="24"/>
        </w:rPr>
        <w:t xml:space="preserve">.  </w:t>
      </w:r>
    </w:p>
    <w:p w:rsidR="00911F8D" w:rsidRDefault="00911F8D" w:rsidP="00272928">
      <w:pPr>
        <w:rPr>
          <w:szCs w:val="24"/>
        </w:rPr>
      </w:pPr>
      <w:r>
        <w:rPr>
          <w:szCs w:val="24"/>
        </w:rPr>
        <w:t xml:space="preserve">The STIPDG program provides undergraduate, graduate, and law students with a paid internship experience that merges academic studies with real world work-related assignments.  Students must have an interest in considering transportation as a career.  All majors are encouraged to apply.  The internship application deadline is in December.  Please visit the web site listed above for more details.   </w:t>
      </w:r>
    </w:p>
    <w:p w:rsidR="003B21C9" w:rsidRDefault="003B21C9" w:rsidP="00272928">
      <w:pPr>
        <w:rPr>
          <w:szCs w:val="24"/>
        </w:rPr>
      </w:pPr>
    </w:p>
    <w:p w:rsidR="007E496C" w:rsidRPr="007E496C" w:rsidRDefault="007E496C" w:rsidP="007E496C">
      <w:pPr>
        <w:rPr>
          <w:rFonts w:eastAsia="Times New Roman"/>
          <w:color w:val="000000"/>
          <w:szCs w:val="24"/>
        </w:rPr>
      </w:pPr>
      <w:r w:rsidRPr="007E496C">
        <w:rPr>
          <w:b/>
          <w:szCs w:val="24"/>
        </w:rPr>
        <w:t xml:space="preserve">Research and Special Programs Administration, John A. Volpe Transportation Internship:  </w:t>
      </w:r>
      <w:hyperlink r:id="rId12" w:history="1">
        <w:r w:rsidRPr="007E496C">
          <w:rPr>
            <w:rStyle w:val="Hyperlink"/>
            <w:szCs w:val="24"/>
          </w:rPr>
          <w:t>http://www.volpe.dot.gov/career/intrnshp.html</w:t>
        </w:r>
      </w:hyperlink>
      <w:r>
        <w:rPr>
          <w:szCs w:val="24"/>
        </w:rPr>
        <w:t xml:space="preserve">, </w:t>
      </w:r>
      <w:r w:rsidRPr="007E496C">
        <w:rPr>
          <w:szCs w:val="24"/>
        </w:rPr>
        <w:t xml:space="preserve">for students </w:t>
      </w:r>
      <w:r w:rsidRPr="007E496C">
        <w:rPr>
          <w:rFonts w:eastAsia="Times New Roman"/>
          <w:color w:val="000000"/>
          <w:szCs w:val="24"/>
        </w:rPr>
        <w:t xml:space="preserve">enrolled in, accepted into, or with a pending application for the upcoming academic year at an accredited graduate level program in the engineering, scientific, or social sciences disciplines. </w:t>
      </w:r>
      <w:r>
        <w:rPr>
          <w:rFonts w:eastAsia="Times New Roman"/>
          <w:color w:val="000000"/>
          <w:szCs w:val="24"/>
        </w:rPr>
        <w:t xml:space="preserve"> </w:t>
      </w:r>
      <w:r w:rsidRPr="007E496C">
        <w:rPr>
          <w:rFonts w:eastAsia="Times New Roman"/>
          <w:color w:val="000000"/>
          <w:szCs w:val="24"/>
        </w:rPr>
        <w:t>You must</w:t>
      </w:r>
      <w:r>
        <w:rPr>
          <w:rFonts w:eastAsia="Times New Roman"/>
          <w:color w:val="000000"/>
          <w:szCs w:val="24"/>
        </w:rPr>
        <w:t xml:space="preserve"> b</w:t>
      </w:r>
      <w:r w:rsidRPr="007E496C">
        <w:rPr>
          <w:rFonts w:eastAsia="Times New Roman"/>
          <w:color w:val="000000"/>
          <w:szCs w:val="24"/>
        </w:rPr>
        <w:t xml:space="preserve">e an United States citizen; and </w:t>
      </w:r>
      <w:r>
        <w:rPr>
          <w:rFonts w:eastAsia="Times New Roman"/>
          <w:color w:val="000000"/>
          <w:szCs w:val="24"/>
        </w:rPr>
        <w:t>h</w:t>
      </w:r>
      <w:r w:rsidRPr="007E496C">
        <w:rPr>
          <w:rFonts w:eastAsia="Times New Roman"/>
          <w:color w:val="000000"/>
          <w:szCs w:val="24"/>
        </w:rPr>
        <w:t xml:space="preserve">ave a strong interest in contributing to the future of transportation. </w:t>
      </w:r>
    </w:p>
    <w:p w:rsidR="007E496C" w:rsidRDefault="007E496C" w:rsidP="007E496C">
      <w:pPr>
        <w:rPr>
          <w:b/>
        </w:rPr>
      </w:pPr>
    </w:p>
    <w:p w:rsidR="009D7F5C" w:rsidRDefault="009D7F5C" w:rsidP="003B21C9">
      <w:pPr>
        <w:jc w:val="center"/>
        <w:rPr>
          <w:b/>
        </w:rPr>
      </w:pPr>
      <w:r>
        <w:rPr>
          <w:b/>
        </w:rPr>
        <w:t>Cooperative Education Program (Co-Op)</w:t>
      </w:r>
    </w:p>
    <w:p w:rsidR="003B21C9" w:rsidRPr="009D7F5C" w:rsidRDefault="003B21C9" w:rsidP="003B21C9">
      <w:pPr>
        <w:jc w:val="center"/>
        <w:rPr>
          <w:b/>
        </w:rPr>
      </w:pPr>
    </w:p>
    <w:p w:rsidR="00B1773F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In addition to its various internship programs, DOT also supports college students through the Cooperative Education Program (Co-Op). Co-Ops can provide you with a great paid work </w:t>
      </w:r>
    </w:p>
    <w:p w:rsidR="009D7F5C" w:rsidRPr="006A7007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lastRenderedPageBreak/>
        <w:t>experience while you are in school. After you finish your degree and complete all Co-Op requirements, you may be eligible for non-competitive permanent employment with DOT.</w:t>
      </w:r>
    </w:p>
    <w:p w:rsidR="007E496C" w:rsidRDefault="007E496C" w:rsidP="007E496C">
      <w:pPr>
        <w:rPr>
          <w:rFonts w:eastAsia="Times New Roman"/>
          <w:szCs w:val="24"/>
        </w:rPr>
      </w:pPr>
    </w:p>
    <w:p w:rsidR="009D7F5C" w:rsidRPr="006A7007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Co-Op features include: </w:t>
      </w:r>
    </w:p>
    <w:p w:rsidR="009D7F5C" w:rsidRPr="006A7007" w:rsidRDefault="009D7F5C" w:rsidP="007E496C">
      <w:pPr>
        <w:numPr>
          <w:ilvl w:val="0"/>
          <w:numId w:val="2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Open to students from high school through graduate or professional schools, including technical and vocational schools </w:t>
      </w:r>
    </w:p>
    <w:p w:rsidR="009D7F5C" w:rsidRPr="006A7007" w:rsidRDefault="009D7F5C" w:rsidP="007E496C">
      <w:pPr>
        <w:numPr>
          <w:ilvl w:val="0"/>
          <w:numId w:val="2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An opportunity to gain work experience directly related to an academic field of study </w:t>
      </w:r>
    </w:p>
    <w:p w:rsidR="009D7F5C" w:rsidRPr="006A7007" w:rsidRDefault="009D7F5C" w:rsidP="007E496C">
      <w:pPr>
        <w:numPr>
          <w:ilvl w:val="0"/>
          <w:numId w:val="2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 flexible work schedule on a part-time or full-time basis </w:t>
      </w:r>
    </w:p>
    <w:p w:rsidR="009D7F5C" w:rsidRPr="006A7007" w:rsidRDefault="009D7F5C" w:rsidP="007E496C">
      <w:pPr>
        <w:numPr>
          <w:ilvl w:val="0"/>
          <w:numId w:val="2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Allow students to earn leave credit for illness and vacation </w:t>
      </w:r>
    </w:p>
    <w:p w:rsidR="009D7F5C" w:rsidRPr="006A7007" w:rsidRDefault="009D7F5C" w:rsidP="007E496C">
      <w:pPr>
        <w:numPr>
          <w:ilvl w:val="0"/>
          <w:numId w:val="2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Health and life insurance options </w:t>
      </w:r>
    </w:p>
    <w:p w:rsidR="007E496C" w:rsidRDefault="007E496C" w:rsidP="007E496C">
      <w:pPr>
        <w:rPr>
          <w:rFonts w:eastAsia="Times New Roman"/>
          <w:bCs/>
          <w:color w:val="000000"/>
          <w:szCs w:val="24"/>
        </w:rPr>
      </w:pPr>
    </w:p>
    <w:p w:rsidR="009D7F5C" w:rsidRPr="009D7F5C" w:rsidRDefault="009D7F5C" w:rsidP="007E496C">
      <w:pPr>
        <w:rPr>
          <w:rFonts w:eastAsia="Times New Roman"/>
          <w:bCs/>
          <w:color w:val="000000"/>
          <w:szCs w:val="24"/>
        </w:rPr>
      </w:pPr>
      <w:r w:rsidRPr="009D7F5C">
        <w:rPr>
          <w:rFonts w:eastAsia="Times New Roman"/>
          <w:bCs/>
          <w:color w:val="000000"/>
          <w:szCs w:val="24"/>
        </w:rPr>
        <w:t xml:space="preserve">Requirements: </w:t>
      </w:r>
    </w:p>
    <w:p w:rsidR="009D7F5C" w:rsidRPr="006A7007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Students are eligible for a Co-Op if they meet all of the following criteria: </w:t>
      </w:r>
    </w:p>
    <w:p w:rsidR="009D7F5C" w:rsidRPr="006A7007" w:rsidRDefault="009D7F5C" w:rsidP="007E496C">
      <w:pPr>
        <w:numPr>
          <w:ilvl w:val="0"/>
          <w:numId w:val="3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Are enrolled or accepted for enrollment as a degree student (diploma, certificate, etc.) in an accredited institution </w:t>
      </w:r>
    </w:p>
    <w:p w:rsidR="009D7F5C" w:rsidRPr="006A7007" w:rsidRDefault="009D7F5C" w:rsidP="007E496C">
      <w:pPr>
        <w:numPr>
          <w:ilvl w:val="0"/>
          <w:numId w:val="3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Are at least the minimum age required by Federal, State or Local laws and standards governing the employment of minors </w:t>
      </w:r>
    </w:p>
    <w:p w:rsidR="009D7F5C" w:rsidRPr="006A7007" w:rsidRDefault="009D7F5C" w:rsidP="007E496C">
      <w:pPr>
        <w:numPr>
          <w:ilvl w:val="0"/>
          <w:numId w:val="3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Are taking at least a half-time academic or vocational or technical course load in an accredited high school, technical or vocational school, two-year or four-year college or university, graduate or professional school </w:t>
      </w:r>
    </w:p>
    <w:p w:rsidR="009D7F5C" w:rsidRPr="006A7007" w:rsidRDefault="009D7F5C" w:rsidP="007E496C">
      <w:pPr>
        <w:numPr>
          <w:ilvl w:val="0"/>
          <w:numId w:val="3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Are a U.S. citizen or a national (resident of American Samoa or Swains Island). Non-citizens may be eligible for employment if they are: (1) permitted by a Federal agency's appropriations act; and (2) eligible to work under U.S. immigration laws </w:t>
      </w:r>
    </w:p>
    <w:p w:rsidR="009D7F5C" w:rsidRPr="006A7007" w:rsidRDefault="009D7F5C" w:rsidP="007E496C">
      <w:pPr>
        <w:numPr>
          <w:ilvl w:val="0"/>
          <w:numId w:val="3"/>
        </w:num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 xml:space="preserve">U.S. citizenship is required for conversion to permanent employment under this program </w:t>
      </w:r>
    </w:p>
    <w:p w:rsidR="007E496C" w:rsidRDefault="007E496C" w:rsidP="007E496C">
      <w:pPr>
        <w:rPr>
          <w:rFonts w:eastAsia="Times New Roman"/>
          <w:b/>
          <w:bCs/>
          <w:color w:val="000000"/>
          <w:szCs w:val="24"/>
        </w:rPr>
      </w:pPr>
    </w:p>
    <w:p w:rsidR="009D7F5C" w:rsidRPr="009D7F5C" w:rsidRDefault="009D7F5C" w:rsidP="007E496C">
      <w:pPr>
        <w:rPr>
          <w:rFonts w:eastAsia="Times New Roman"/>
          <w:b/>
          <w:bCs/>
          <w:color w:val="000000"/>
          <w:szCs w:val="24"/>
        </w:rPr>
      </w:pPr>
      <w:r w:rsidRPr="009D7F5C">
        <w:rPr>
          <w:rFonts w:eastAsia="Times New Roman"/>
          <w:b/>
          <w:bCs/>
          <w:color w:val="000000"/>
          <w:szCs w:val="24"/>
        </w:rPr>
        <w:t>Next Steps…</w:t>
      </w:r>
    </w:p>
    <w:p w:rsidR="009D7F5C" w:rsidRDefault="009D7F5C" w:rsidP="007E496C">
      <w:pPr>
        <w:rPr>
          <w:rFonts w:eastAsia="Times New Roman"/>
          <w:szCs w:val="24"/>
        </w:rPr>
      </w:pPr>
      <w:r w:rsidRPr="006A7007">
        <w:rPr>
          <w:rFonts w:eastAsia="Times New Roman"/>
          <w:szCs w:val="24"/>
        </w:rPr>
        <w:t>If you are interested in participating in a Co-Op, you should contact your school career planning and placement office</w:t>
      </w:r>
      <w:r w:rsidR="008724EC">
        <w:rPr>
          <w:rFonts w:eastAsia="Times New Roman"/>
          <w:szCs w:val="24"/>
        </w:rPr>
        <w:t xml:space="preserve"> to coordinate with DOT.  You may network with DOT’s Selective Placement Coordinators (SPCs) who are designated to help recruit qualified individuals with disabilities to work for DOT.  A full list of our SPCs is available at the following web page:  </w:t>
      </w:r>
      <w:hyperlink r:id="rId13" w:history="1">
        <w:r w:rsidR="008724EC" w:rsidRPr="00721AD6">
          <w:rPr>
            <w:rStyle w:val="Hyperlink"/>
            <w:rFonts w:eastAsia="Times New Roman"/>
            <w:szCs w:val="24"/>
          </w:rPr>
          <w:t>www.drc.dot.gov/employment.htm</w:t>
        </w:r>
      </w:hyperlink>
      <w:r w:rsidR="008724EC">
        <w:rPr>
          <w:rFonts w:eastAsia="Times New Roman"/>
          <w:szCs w:val="24"/>
        </w:rPr>
        <w:t xml:space="preserve">.  </w:t>
      </w:r>
    </w:p>
    <w:p w:rsidR="00523C5D" w:rsidRDefault="00523C5D" w:rsidP="007E496C">
      <w:pPr>
        <w:rPr>
          <w:rFonts w:eastAsia="Times New Roman"/>
          <w:szCs w:val="24"/>
        </w:rPr>
      </w:pPr>
    </w:p>
    <w:p w:rsidR="007C3AB3" w:rsidRDefault="007C3AB3" w:rsidP="00523C5D">
      <w:pPr>
        <w:jc w:val="center"/>
        <w:rPr>
          <w:b/>
        </w:rPr>
      </w:pPr>
    </w:p>
    <w:p w:rsidR="008F0D33" w:rsidRDefault="008F0D33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8F0D33" w:rsidRDefault="008F0D33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B1773F" w:rsidRDefault="00B1773F" w:rsidP="00523C5D">
      <w:pPr>
        <w:jc w:val="center"/>
        <w:rPr>
          <w:b/>
        </w:rPr>
      </w:pPr>
    </w:p>
    <w:p w:rsidR="00523C5D" w:rsidRDefault="00275B02" w:rsidP="00523C5D">
      <w:pPr>
        <w:jc w:val="center"/>
        <w:rPr>
          <w:b/>
        </w:rPr>
      </w:pPr>
      <w:r>
        <w:rPr>
          <w:b/>
        </w:rPr>
        <w:t>We look forward to working with you!</w:t>
      </w:r>
    </w:p>
    <w:p w:rsidR="00523C5D" w:rsidRDefault="005D0B80" w:rsidP="00523C5D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58240;mso-position-horizontal:center;mso-position-horizontal-relative:margin" from="0,11.1pt" to="513pt,11.1pt" strokecolor="#339" strokeweight="3pt">
            <v:stroke linestyle="thinThin"/>
            <w10:wrap anchorx="margin"/>
          </v:line>
        </w:pict>
      </w:r>
    </w:p>
    <w:p w:rsidR="00523C5D" w:rsidRDefault="00523C5D" w:rsidP="00523C5D">
      <w:pPr>
        <w:jc w:val="center"/>
        <w:rPr>
          <w:b/>
        </w:rPr>
      </w:pPr>
    </w:p>
    <w:p w:rsidR="00523C5D" w:rsidRDefault="00523C5D" w:rsidP="00523C5D">
      <w:pPr>
        <w:jc w:val="center"/>
        <w:rPr>
          <w:b/>
        </w:rPr>
      </w:pPr>
    </w:p>
    <w:p w:rsidR="00523C5D" w:rsidRDefault="00523C5D" w:rsidP="00523C5D">
      <w:pPr>
        <w:jc w:val="center"/>
        <w:rPr>
          <w:b/>
        </w:rPr>
      </w:pPr>
      <w:r>
        <w:rPr>
          <w:b/>
        </w:rPr>
        <w:t>Disability Resource Center</w:t>
      </w:r>
    </w:p>
    <w:p w:rsidR="00523C5D" w:rsidRDefault="00523C5D" w:rsidP="00523C5D">
      <w:pPr>
        <w:jc w:val="center"/>
        <w:rPr>
          <w:b/>
        </w:rPr>
      </w:pPr>
      <w:r>
        <w:rPr>
          <w:b/>
        </w:rPr>
        <w:t>U.S. Department of Transportation</w:t>
      </w:r>
    </w:p>
    <w:p w:rsidR="00523C5D" w:rsidRDefault="00523C5D" w:rsidP="00523C5D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7B34A1">
            <w:rPr>
              <w:b/>
            </w:rPr>
            <w:t>1200 New Jersey Avenue, SE</w:t>
          </w:r>
        </w:smartTag>
      </w:smartTag>
      <w:r w:rsidRPr="007B34A1">
        <w:rPr>
          <w:b/>
        </w:rPr>
        <w:t xml:space="preserve">, W56-404, </w:t>
      </w:r>
      <w:smartTag w:uri="urn:schemas-microsoft-com:office:smarttags" w:element="place">
        <w:smartTag w:uri="urn:schemas-microsoft-com:office:smarttags" w:element="City">
          <w:r w:rsidRPr="007B34A1">
            <w:rPr>
              <w:b/>
            </w:rPr>
            <w:t>Washington</w:t>
          </w:r>
        </w:smartTag>
        <w:r w:rsidRPr="007B34A1">
          <w:rPr>
            <w:b/>
          </w:rPr>
          <w:t xml:space="preserve">, </w:t>
        </w:r>
        <w:smartTag w:uri="urn:schemas-microsoft-com:office:smarttags" w:element="State">
          <w:r w:rsidRPr="007B34A1">
            <w:rPr>
              <w:b/>
            </w:rPr>
            <w:t>DC</w:t>
          </w:r>
        </w:smartTag>
        <w:r w:rsidRPr="007B34A1">
          <w:rPr>
            <w:b/>
          </w:rPr>
          <w:t xml:space="preserve"> </w:t>
        </w:r>
        <w:smartTag w:uri="urn:schemas-microsoft-com:office:smarttags" w:element="PostalCode">
          <w:r w:rsidRPr="007B34A1">
            <w:rPr>
              <w:b/>
            </w:rPr>
            <w:t>20590</w:t>
          </w:r>
        </w:smartTag>
      </w:smartTag>
    </w:p>
    <w:p w:rsidR="00523C5D" w:rsidRDefault="00523C5D" w:rsidP="00523C5D">
      <w:pPr>
        <w:jc w:val="center"/>
        <w:rPr>
          <w:b/>
        </w:rPr>
      </w:pPr>
      <w:r>
        <w:rPr>
          <w:b/>
        </w:rPr>
        <w:t>Voice 202-493-0625; TTY 202-366-5273</w:t>
      </w:r>
    </w:p>
    <w:p w:rsidR="00523C5D" w:rsidRPr="006A7007" w:rsidRDefault="00523C5D" w:rsidP="00794910">
      <w:pPr>
        <w:jc w:val="center"/>
        <w:rPr>
          <w:rFonts w:eastAsia="Times New Roman"/>
          <w:szCs w:val="24"/>
        </w:rPr>
      </w:pPr>
      <w:r>
        <w:rPr>
          <w:b/>
        </w:rPr>
        <w:t xml:space="preserve">Email </w:t>
      </w:r>
      <w:hyperlink r:id="rId14" w:history="1">
        <w:r>
          <w:rPr>
            <w:rStyle w:val="Hyperlink"/>
            <w:b/>
          </w:rPr>
          <w:t>drc@dot.gov</w:t>
        </w:r>
      </w:hyperlink>
      <w:r>
        <w:rPr>
          <w:b/>
        </w:rPr>
        <w:t xml:space="preserve">; Web </w:t>
      </w:r>
      <w:hyperlink r:id="rId15" w:history="1">
        <w:r>
          <w:rPr>
            <w:rStyle w:val="Hyperlink"/>
            <w:b/>
          </w:rPr>
          <w:t>www.drc.dot.gov</w:t>
        </w:r>
      </w:hyperlink>
    </w:p>
    <w:sectPr w:rsidR="00523C5D" w:rsidRPr="006A7007" w:rsidSect="00B1773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BBF"/>
    <w:multiLevelType w:val="multilevel"/>
    <w:tmpl w:val="3426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F25CF"/>
    <w:multiLevelType w:val="multilevel"/>
    <w:tmpl w:val="482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37295"/>
    <w:multiLevelType w:val="multilevel"/>
    <w:tmpl w:val="00D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35720"/>
    <w:multiLevelType w:val="multilevel"/>
    <w:tmpl w:val="641C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9D7F5C"/>
    <w:rsid w:val="00005106"/>
    <w:rsid w:val="0008797E"/>
    <w:rsid w:val="000B454C"/>
    <w:rsid w:val="0016208F"/>
    <w:rsid w:val="00202E23"/>
    <w:rsid w:val="0025125E"/>
    <w:rsid w:val="00272928"/>
    <w:rsid w:val="00275B02"/>
    <w:rsid w:val="0028526B"/>
    <w:rsid w:val="00291FC6"/>
    <w:rsid w:val="002A7C21"/>
    <w:rsid w:val="002D4822"/>
    <w:rsid w:val="00310A89"/>
    <w:rsid w:val="003B21C9"/>
    <w:rsid w:val="003F3F92"/>
    <w:rsid w:val="004664EF"/>
    <w:rsid w:val="00523C5D"/>
    <w:rsid w:val="005D0B80"/>
    <w:rsid w:val="007855AF"/>
    <w:rsid w:val="00794910"/>
    <w:rsid w:val="007A6FAE"/>
    <w:rsid w:val="007C3AB3"/>
    <w:rsid w:val="007E496C"/>
    <w:rsid w:val="008724EC"/>
    <w:rsid w:val="00886A73"/>
    <w:rsid w:val="00896721"/>
    <w:rsid w:val="008C1D61"/>
    <w:rsid w:val="008E7F6A"/>
    <w:rsid w:val="008F0D33"/>
    <w:rsid w:val="00911F8D"/>
    <w:rsid w:val="00927B01"/>
    <w:rsid w:val="009950A4"/>
    <w:rsid w:val="009D7F5C"/>
    <w:rsid w:val="00A04F10"/>
    <w:rsid w:val="00A354A6"/>
    <w:rsid w:val="00A570AA"/>
    <w:rsid w:val="00A9333A"/>
    <w:rsid w:val="00AE6147"/>
    <w:rsid w:val="00B1773F"/>
    <w:rsid w:val="00BC514C"/>
    <w:rsid w:val="00BD2DB7"/>
    <w:rsid w:val="00C30622"/>
    <w:rsid w:val="00CA3450"/>
    <w:rsid w:val="00CA5363"/>
    <w:rsid w:val="00CA61EF"/>
    <w:rsid w:val="00CB40CF"/>
    <w:rsid w:val="00CE2093"/>
    <w:rsid w:val="00D02956"/>
    <w:rsid w:val="00D343CD"/>
    <w:rsid w:val="00DA774F"/>
    <w:rsid w:val="00E9229F"/>
    <w:rsid w:val="00F0650B"/>
    <w:rsid w:val="00F618C2"/>
    <w:rsid w:val="00F6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B7"/>
    <w:rPr>
      <w:rFonts w:ascii="Times New Roman" w:hAnsi="Times New Roman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1E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7E496C"/>
    <w:pPr>
      <w:spacing w:after="267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F5C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9D7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F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91FC6"/>
    <w:rPr>
      <w:color w:val="0000FF"/>
      <w:u w:val="single"/>
    </w:rPr>
  </w:style>
  <w:style w:type="paragraph" w:customStyle="1" w:styleId="subhead">
    <w:name w:val="subhead"/>
    <w:basedOn w:val="Normal"/>
    <w:rsid w:val="00291FC6"/>
    <w:pPr>
      <w:spacing w:before="100" w:beforeAutospacing="1" w:after="100" w:afterAutospacing="1"/>
    </w:pPr>
    <w:rPr>
      <w:rFonts w:eastAsia="Times New Roman"/>
      <w:b/>
      <w:bCs/>
      <w:color w:val="000000"/>
      <w:sz w:val="15"/>
      <w:szCs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291FC6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E496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E496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1EF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3B21C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72928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2928"/>
    <w:rPr>
      <w:rFonts w:ascii="Times New Roman" w:hAnsi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467">
      <w:bodyDiv w:val="1"/>
      <w:marLeft w:val="0"/>
      <w:marRight w:val="0"/>
      <w:marTop w:val="279"/>
      <w:marBottom w:val="2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042">
          <w:marLeft w:val="0"/>
          <w:marRight w:val="0"/>
          <w:marTop w:val="232"/>
          <w:marBottom w:val="232"/>
          <w:divBdr>
            <w:top w:val="single" w:sz="4" w:space="0" w:color="202020"/>
            <w:left w:val="single" w:sz="4" w:space="0" w:color="202020"/>
            <w:bottom w:val="single" w:sz="4" w:space="0" w:color="202020"/>
            <w:right w:val="single" w:sz="4" w:space="0" w:color="202020"/>
          </w:divBdr>
          <w:divsChild>
            <w:div w:id="1883008602">
              <w:marLeft w:val="232"/>
              <w:marRight w:val="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4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01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152412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  <w:divsChild>
                        <w:div w:id="7162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a.gov/about/office_org/headquarters_offices/ahr/jobs_careers/student_programs/minority/index.cfm" TargetMode="External"/><Relationship Id="rId13" Type="http://schemas.openxmlformats.org/officeDocument/2006/relationships/hyperlink" Target="http://www.drc.dot.gov/employmen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t.gov/ost/ogc/org/interns.html" TargetMode="External"/><Relationship Id="rId12" Type="http://schemas.openxmlformats.org/officeDocument/2006/relationships/hyperlink" Target="http://www.volpe.dot.gov/career/intrnshp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rc.dot.gov/employment.htm" TargetMode="External"/><Relationship Id="rId11" Type="http://schemas.openxmlformats.org/officeDocument/2006/relationships/hyperlink" Target="http://www.fhwa.dot.gov/education/stipdg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rc.dot.gov/" TargetMode="External"/><Relationship Id="rId10" Type="http://schemas.openxmlformats.org/officeDocument/2006/relationships/hyperlink" Target="mailto:Mai.Nguyen@fa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.nguyen@faa.gov" TargetMode="External"/><Relationship Id="rId14" Type="http://schemas.openxmlformats.org/officeDocument/2006/relationships/hyperlink" Target="mailto:drc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7886</CharactersWithSpaces>
  <SharedDoc>false</SharedDoc>
  <HLinks>
    <vt:vector size="60" baseType="variant">
      <vt:variant>
        <vt:i4>2949154</vt:i4>
      </vt:variant>
      <vt:variant>
        <vt:i4>27</vt:i4>
      </vt:variant>
      <vt:variant>
        <vt:i4>0</vt:i4>
      </vt:variant>
      <vt:variant>
        <vt:i4>5</vt:i4>
      </vt:variant>
      <vt:variant>
        <vt:lpwstr>http://www.drc.dot.gov/</vt:lpwstr>
      </vt:variant>
      <vt:variant>
        <vt:lpwstr/>
      </vt:variant>
      <vt:variant>
        <vt:i4>6553686</vt:i4>
      </vt:variant>
      <vt:variant>
        <vt:i4>24</vt:i4>
      </vt:variant>
      <vt:variant>
        <vt:i4>0</vt:i4>
      </vt:variant>
      <vt:variant>
        <vt:i4>5</vt:i4>
      </vt:variant>
      <vt:variant>
        <vt:lpwstr>mailto:drc@dot.gov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http://www.drc.dot.gov/employment.htm</vt:lpwstr>
      </vt:variant>
      <vt:variant>
        <vt:lpwstr/>
      </vt:variant>
      <vt:variant>
        <vt:i4>1310807</vt:i4>
      </vt:variant>
      <vt:variant>
        <vt:i4>18</vt:i4>
      </vt:variant>
      <vt:variant>
        <vt:i4>0</vt:i4>
      </vt:variant>
      <vt:variant>
        <vt:i4>5</vt:i4>
      </vt:variant>
      <vt:variant>
        <vt:lpwstr>http://www.volpe.dot.gov/career/intrnshp.html</vt:lpwstr>
      </vt:variant>
      <vt:variant>
        <vt:lpwstr/>
      </vt:variant>
      <vt:variant>
        <vt:i4>4194314</vt:i4>
      </vt:variant>
      <vt:variant>
        <vt:i4>15</vt:i4>
      </vt:variant>
      <vt:variant>
        <vt:i4>0</vt:i4>
      </vt:variant>
      <vt:variant>
        <vt:i4>5</vt:i4>
      </vt:variant>
      <vt:variant>
        <vt:lpwstr>http://www.fhwa.dot.gov/education/stipdg.htm</vt:lpwstr>
      </vt:variant>
      <vt:variant>
        <vt:lpwstr/>
      </vt:variant>
      <vt:variant>
        <vt:i4>7864341</vt:i4>
      </vt:variant>
      <vt:variant>
        <vt:i4>12</vt:i4>
      </vt:variant>
      <vt:variant>
        <vt:i4>0</vt:i4>
      </vt:variant>
      <vt:variant>
        <vt:i4>5</vt:i4>
      </vt:variant>
      <vt:variant>
        <vt:lpwstr>mailto:Mai.Nguyen@faa.gov</vt:lpwstr>
      </vt:variant>
      <vt:variant>
        <vt:lpwstr/>
      </vt:variant>
      <vt:variant>
        <vt:i4>7864341</vt:i4>
      </vt:variant>
      <vt:variant>
        <vt:i4>9</vt:i4>
      </vt:variant>
      <vt:variant>
        <vt:i4>0</vt:i4>
      </vt:variant>
      <vt:variant>
        <vt:i4>5</vt:i4>
      </vt:variant>
      <vt:variant>
        <vt:lpwstr>mailto:Mai.nguyen@faa.gov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http://www.faa.gov/about/office_org/headquarters_offices/ahr/jobs_careers/student_programs/minority/index.cfm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http://www.dot.gov/ost/ogc/org/interns.html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http://www.drc.dot.gov/employment.htm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alison.levy</dc:creator>
  <cp:lastModifiedBy>Michael Rupert</cp:lastModifiedBy>
  <cp:revision>2</cp:revision>
  <cp:lastPrinted>2010-10-12T20:15:00Z</cp:lastPrinted>
  <dcterms:created xsi:type="dcterms:W3CDTF">2012-07-17T15:25:00Z</dcterms:created>
  <dcterms:modified xsi:type="dcterms:W3CDTF">2012-07-17T15:25:00Z</dcterms:modified>
</cp:coreProperties>
</file>