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2F" w14:textId="155ED691" w:rsidR="00F91256" w:rsidRPr="000550F0" w:rsidRDefault="00DC19F7">
      <w:pPr>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DOT 1351.41 </w:t>
      </w:r>
      <w:r w:rsidRPr="000550F0">
        <w:rPr>
          <w:rFonts w:ascii="Times New Roman" w:eastAsia="Times New Roman" w:hAnsi="Times New Roman" w:cs="Times New Roman"/>
          <w:color w:val="000000" w:themeColor="text1"/>
          <w:sz w:val="24"/>
          <w:szCs w:val="24"/>
        </w:rPr>
        <w:tab/>
      </w:r>
      <w:r w:rsidRPr="000550F0">
        <w:rPr>
          <w:rFonts w:ascii="Times New Roman" w:eastAsia="Times New Roman" w:hAnsi="Times New Roman" w:cs="Times New Roman"/>
          <w:color w:val="000000" w:themeColor="text1"/>
          <w:sz w:val="24"/>
          <w:szCs w:val="24"/>
        </w:rPr>
        <w:tab/>
      </w:r>
      <w:r w:rsidRPr="000550F0">
        <w:rPr>
          <w:rFonts w:ascii="Times New Roman" w:eastAsia="Times New Roman" w:hAnsi="Times New Roman" w:cs="Times New Roman"/>
          <w:color w:val="000000" w:themeColor="text1"/>
          <w:sz w:val="24"/>
          <w:szCs w:val="24"/>
        </w:rPr>
        <w:tab/>
      </w:r>
      <w:r w:rsidRPr="000550F0">
        <w:rPr>
          <w:rFonts w:ascii="Times New Roman" w:eastAsia="Times New Roman" w:hAnsi="Times New Roman" w:cs="Times New Roman"/>
          <w:color w:val="000000" w:themeColor="text1"/>
          <w:sz w:val="24"/>
          <w:szCs w:val="24"/>
        </w:rPr>
        <w:tab/>
      </w:r>
      <w:r w:rsidRPr="000550F0">
        <w:rPr>
          <w:rFonts w:ascii="Times New Roman" w:eastAsia="Times New Roman" w:hAnsi="Times New Roman" w:cs="Times New Roman"/>
          <w:color w:val="000000" w:themeColor="text1"/>
          <w:sz w:val="24"/>
          <w:szCs w:val="24"/>
        </w:rPr>
        <w:tab/>
      </w:r>
      <w:r w:rsidRPr="000550F0">
        <w:rPr>
          <w:rFonts w:ascii="Times New Roman" w:eastAsia="Times New Roman" w:hAnsi="Times New Roman" w:cs="Times New Roman"/>
          <w:color w:val="000000" w:themeColor="text1"/>
          <w:sz w:val="24"/>
          <w:szCs w:val="24"/>
        </w:rPr>
        <w:tab/>
      </w:r>
      <w:r w:rsidRPr="000550F0">
        <w:rPr>
          <w:rFonts w:ascii="Times New Roman" w:eastAsia="Times New Roman" w:hAnsi="Times New Roman" w:cs="Times New Roman"/>
          <w:color w:val="000000" w:themeColor="text1"/>
          <w:sz w:val="24"/>
          <w:szCs w:val="24"/>
        </w:rPr>
        <w:tab/>
      </w:r>
      <w:r w:rsidRPr="000550F0">
        <w:rPr>
          <w:rFonts w:ascii="Times New Roman" w:eastAsia="Times New Roman" w:hAnsi="Times New Roman" w:cs="Times New Roman"/>
          <w:color w:val="000000" w:themeColor="text1"/>
          <w:sz w:val="24"/>
          <w:szCs w:val="24"/>
        </w:rPr>
        <w:tab/>
      </w:r>
      <w:r w:rsidRPr="000550F0">
        <w:rPr>
          <w:rFonts w:ascii="Times New Roman" w:eastAsia="Times New Roman" w:hAnsi="Times New Roman" w:cs="Times New Roman"/>
          <w:color w:val="000000" w:themeColor="text1"/>
          <w:sz w:val="24"/>
          <w:szCs w:val="24"/>
        </w:rPr>
        <w:tab/>
        <w:t>0</w:t>
      </w:r>
      <w:r w:rsidR="00D81990">
        <w:rPr>
          <w:rFonts w:ascii="Times New Roman" w:eastAsia="Times New Roman" w:hAnsi="Times New Roman" w:cs="Times New Roman"/>
          <w:color w:val="000000" w:themeColor="text1"/>
          <w:sz w:val="24"/>
          <w:szCs w:val="24"/>
        </w:rPr>
        <w:t>8</w:t>
      </w:r>
      <w:r w:rsidRPr="000550F0">
        <w:rPr>
          <w:rFonts w:ascii="Times New Roman" w:eastAsia="Times New Roman" w:hAnsi="Times New Roman" w:cs="Times New Roman"/>
          <w:color w:val="000000" w:themeColor="text1"/>
          <w:sz w:val="24"/>
          <w:szCs w:val="24"/>
        </w:rPr>
        <w:t>-</w:t>
      </w:r>
      <w:r w:rsidR="00D81990">
        <w:rPr>
          <w:rFonts w:ascii="Times New Roman" w:eastAsia="Times New Roman" w:hAnsi="Times New Roman" w:cs="Times New Roman"/>
          <w:color w:val="000000" w:themeColor="text1"/>
          <w:sz w:val="24"/>
          <w:szCs w:val="24"/>
        </w:rPr>
        <w:t>26</w:t>
      </w:r>
      <w:r w:rsidRPr="000550F0">
        <w:rPr>
          <w:rFonts w:ascii="Times New Roman" w:eastAsia="Times New Roman" w:hAnsi="Times New Roman" w:cs="Times New Roman"/>
          <w:color w:val="000000" w:themeColor="text1"/>
          <w:sz w:val="24"/>
          <w:szCs w:val="24"/>
        </w:rPr>
        <w:t>-2026</w:t>
      </w:r>
      <w:r w:rsidRPr="000550F0">
        <w:rPr>
          <w:rFonts w:ascii="Times New Roman" w:eastAsia="Times New Roman" w:hAnsi="Times New Roman" w:cs="Times New Roman"/>
          <w:color w:val="000000" w:themeColor="text1"/>
          <w:sz w:val="24"/>
          <w:szCs w:val="24"/>
        </w:rPr>
        <w:br/>
      </w:r>
    </w:p>
    <w:p w14:paraId="00000030" w14:textId="77777777" w:rsidR="00F91256" w:rsidRPr="000550F0" w:rsidRDefault="00DC19F7">
      <w:pPr>
        <w:rPr>
          <w:rFonts w:ascii="Times New Roman" w:eastAsia="Times New Roman" w:hAnsi="Times New Roman" w:cs="Times New Roman"/>
          <w:b/>
          <w:bCs/>
          <w:color w:val="000000" w:themeColor="text1"/>
          <w:sz w:val="24"/>
          <w:szCs w:val="24"/>
        </w:rPr>
      </w:pPr>
      <w:r w:rsidRPr="000550F0">
        <w:rPr>
          <w:rFonts w:ascii="Times New Roman" w:eastAsia="Times New Roman" w:hAnsi="Times New Roman" w:cs="Times New Roman"/>
          <w:color w:val="000000" w:themeColor="text1"/>
          <w:sz w:val="24"/>
          <w:szCs w:val="24"/>
        </w:rPr>
        <w:t>Subject: U.S. DEPARTMENT OF TRANSPORTATION ARTIFICIAL INTELLIGENCE (AI) POLICY</w:t>
      </w:r>
      <w:r w:rsidRPr="000550F0">
        <w:rPr>
          <w:rFonts w:ascii="Times New Roman" w:eastAsia="Times New Roman" w:hAnsi="Times New Roman" w:cs="Times New Roman"/>
          <w:color w:val="000000" w:themeColor="text1"/>
          <w:sz w:val="24"/>
          <w:szCs w:val="24"/>
        </w:rPr>
        <w:br/>
      </w:r>
    </w:p>
    <w:p w14:paraId="00000032" w14:textId="199B815B" w:rsidR="00F91256" w:rsidRPr="000550F0" w:rsidRDefault="00DC19F7" w:rsidP="00C53697">
      <w:pPr>
        <w:spacing w:after="0"/>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1. </w:t>
      </w:r>
      <w:r w:rsidRPr="000550F0">
        <w:rPr>
          <w:rFonts w:ascii="Times New Roman" w:eastAsia="Times New Roman" w:hAnsi="Times New Roman" w:cs="Times New Roman"/>
          <w:color w:val="000000" w:themeColor="text1"/>
          <w:sz w:val="24"/>
          <w:szCs w:val="24"/>
          <w:u w:val="single"/>
          <w:lang w:val="en-US"/>
        </w:rPr>
        <w:t>PURPOSE</w:t>
      </w:r>
      <w:r w:rsidR="005E35FB">
        <w:rPr>
          <w:rFonts w:ascii="Times New Roman" w:eastAsia="Times New Roman" w:hAnsi="Times New Roman" w:cs="Times New Roman"/>
          <w:color w:val="000000" w:themeColor="text1"/>
          <w:sz w:val="24"/>
          <w:szCs w:val="24"/>
          <w:u w:val="single"/>
          <w:lang w:val="en-US"/>
        </w:rPr>
        <w:t>.</w:t>
      </w:r>
      <w:r w:rsidRPr="000550F0">
        <w:rPr>
          <w:color w:val="000000" w:themeColor="text1"/>
        </w:rPr>
        <w:br/>
      </w:r>
      <w:r w:rsidRPr="000550F0">
        <w:rPr>
          <w:color w:val="000000" w:themeColor="text1"/>
        </w:rPr>
        <w:br/>
      </w:r>
      <w:r w:rsidRPr="000550F0">
        <w:rPr>
          <w:rFonts w:ascii="Times New Roman" w:eastAsia="Times New Roman" w:hAnsi="Times New Roman" w:cs="Times New Roman"/>
          <w:color w:val="000000" w:themeColor="text1"/>
          <w:sz w:val="24"/>
          <w:szCs w:val="24"/>
          <w:lang w:val="en-US"/>
        </w:rPr>
        <w:t xml:space="preserve">This </w:t>
      </w:r>
      <w:r w:rsidR="009C1C5C" w:rsidRPr="000550F0">
        <w:rPr>
          <w:rFonts w:ascii="Times New Roman" w:eastAsia="Times New Roman" w:hAnsi="Times New Roman" w:cs="Times New Roman"/>
          <w:color w:val="000000" w:themeColor="text1"/>
          <w:sz w:val="24"/>
          <w:szCs w:val="24"/>
          <w:lang w:val="en-US"/>
        </w:rPr>
        <w:t>policy</w:t>
      </w:r>
      <w:r w:rsidRPr="000550F0">
        <w:rPr>
          <w:rFonts w:ascii="Times New Roman" w:eastAsia="Times New Roman" w:hAnsi="Times New Roman" w:cs="Times New Roman"/>
          <w:color w:val="000000" w:themeColor="text1"/>
          <w:sz w:val="24"/>
          <w:szCs w:val="24"/>
          <w:lang w:val="en-US"/>
        </w:rPr>
        <w:t xml:space="preserve"> establishes the U.S. Department of Transportation (DOT) policy on internal applications of AI</w:t>
      </w:r>
      <w:r w:rsidR="001F4BCA" w:rsidRPr="000550F0">
        <w:rPr>
          <w:rFonts w:ascii="Times New Roman" w:eastAsia="Times New Roman" w:hAnsi="Times New Roman" w:cs="Times New Roman"/>
          <w:color w:val="000000" w:themeColor="text1"/>
          <w:sz w:val="24"/>
          <w:szCs w:val="24"/>
          <w:lang w:val="en-US"/>
        </w:rPr>
        <w:t xml:space="preserve"> by DOT personnel</w:t>
      </w:r>
      <w:r w:rsidR="006230F5" w:rsidRPr="000550F0">
        <w:rPr>
          <w:rFonts w:ascii="Times New Roman" w:eastAsia="Times New Roman" w:hAnsi="Times New Roman" w:cs="Times New Roman"/>
          <w:color w:val="000000" w:themeColor="text1"/>
          <w:sz w:val="24"/>
          <w:szCs w:val="24"/>
          <w:lang w:val="en-US"/>
        </w:rPr>
        <w:t xml:space="preserve">, which provides </w:t>
      </w:r>
      <w:r w:rsidRPr="000550F0">
        <w:rPr>
          <w:rFonts w:ascii="Times New Roman" w:eastAsia="Times New Roman" w:hAnsi="Times New Roman" w:cs="Times New Roman"/>
          <w:color w:val="000000" w:themeColor="text1"/>
          <w:sz w:val="24"/>
          <w:szCs w:val="24"/>
          <w:lang w:val="en-US"/>
        </w:rPr>
        <w:t xml:space="preserve">high-level directives </w:t>
      </w:r>
      <w:r w:rsidR="006230F5" w:rsidRPr="000550F0">
        <w:rPr>
          <w:rFonts w:ascii="Times New Roman" w:eastAsia="Times New Roman" w:hAnsi="Times New Roman" w:cs="Times New Roman"/>
          <w:color w:val="000000" w:themeColor="text1"/>
          <w:sz w:val="24"/>
          <w:szCs w:val="24"/>
          <w:lang w:val="en-US"/>
        </w:rPr>
        <w:t xml:space="preserve">to which </w:t>
      </w:r>
      <w:r w:rsidRPr="000550F0">
        <w:rPr>
          <w:rFonts w:ascii="Times New Roman" w:eastAsia="Times New Roman" w:hAnsi="Times New Roman" w:cs="Times New Roman"/>
          <w:color w:val="000000" w:themeColor="text1"/>
          <w:sz w:val="24"/>
          <w:szCs w:val="24"/>
          <w:lang w:val="en-US"/>
        </w:rPr>
        <w:t>DOT Operating Administrations</w:t>
      </w:r>
      <w:r w:rsidR="006230F5" w:rsidRPr="000550F0">
        <w:rPr>
          <w:rFonts w:ascii="Times New Roman" w:eastAsia="Times New Roman" w:hAnsi="Times New Roman" w:cs="Times New Roman"/>
          <w:color w:val="000000" w:themeColor="text1"/>
          <w:sz w:val="24"/>
          <w:szCs w:val="24"/>
          <w:lang w:val="en-US"/>
        </w:rPr>
        <w:t xml:space="preserve"> </w:t>
      </w:r>
      <w:r w:rsidR="009404AA" w:rsidRPr="000550F0">
        <w:rPr>
          <w:rFonts w:ascii="Times New Roman" w:eastAsia="Times New Roman" w:hAnsi="Times New Roman" w:cs="Times New Roman"/>
          <w:color w:val="000000" w:themeColor="text1"/>
          <w:sz w:val="24"/>
          <w:szCs w:val="24"/>
          <w:lang w:val="en-US"/>
        </w:rPr>
        <w:t>a</w:t>
      </w:r>
      <w:r w:rsidRPr="000550F0">
        <w:rPr>
          <w:rFonts w:ascii="Times New Roman" w:eastAsia="Times New Roman" w:hAnsi="Times New Roman" w:cs="Times New Roman"/>
          <w:color w:val="000000" w:themeColor="text1"/>
          <w:sz w:val="24"/>
          <w:szCs w:val="24"/>
          <w:lang w:val="en-US"/>
        </w:rPr>
        <w:t>nd Secretarial Offices (herein, “Components”)</w:t>
      </w:r>
      <w:r w:rsidR="00C70E89" w:rsidRPr="000550F0">
        <w:rPr>
          <w:rStyle w:val="FootnoteReference"/>
          <w:rFonts w:ascii="Times New Roman" w:eastAsia="Times New Roman" w:hAnsi="Times New Roman" w:cs="Times New Roman"/>
          <w:color w:val="000000" w:themeColor="text1"/>
          <w:sz w:val="24"/>
          <w:szCs w:val="24"/>
          <w:lang w:val="en-US"/>
        </w:rPr>
        <w:footnoteReference w:id="2"/>
      </w:r>
      <w:r w:rsidRPr="000550F0">
        <w:rPr>
          <w:rFonts w:ascii="Times New Roman" w:eastAsia="Times New Roman" w:hAnsi="Times New Roman" w:cs="Times New Roman"/>
          <w:color w:val="000000" w:themeColor="text1"/>
          <w:sz w:val="24"/>
          <w:szCs w:val="24"/>
          <w:lang w:val="en-US"/>
        </w:rPr>
        <w:t xml:space="preserve"> must adhere to throughout the AI lifecycle.</w:t>
      </w:r>
      <w:r w:rsidRPr="000550F0">
        <w:rPr>
          <w:color w:val="000000" w:themeColor="text1"/>
        </w:rPr>
        <w:br/>
      </w:r>
    </w:p>
    <w:p w14:paraId="00000033" w14:textId="7DBE4A4F" w:rsidR="00F91256" w:rsidRPr="000550F0" w:rsidRDefault="00DC19F7">
      <w:pPr>
        <w:spacing w:after="12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2. </w:t>
      </w:r>
      <w:r w:rsidRPr="000550F0">
        <w:rPr>
          <w:rFonts w:ascii="Times New Roman" w:eastAsia="Times New Roman" w:hAnsi="Times New Roman" w:cs="Times New Roman"/>
          <w:color w:val="000000" w:themeColor="text1"/>
          <w:sz w:val="24"/>
          <w:szCs w:val="24"/>
          <w:u w:val="single"/>
        </w:rPr>
        <w:t>BACKGROUND</w:t>
      </w:r>
      <w:r w:rsidR="005E35FB">
        <w:rPr>
          <w:rFonts w:ascii="Times New Roman" w:eastAsia="Times New Roman" w:hAnsi="Times New Roman" w:cs="Times New Roman"/>
          <w:color w:val="000000" w:themeColor="text1"/>
          <w:sz w:val="24"/>
          <w:szCs w:val="24"/>
          <w:u w:val="single"/>
        </w:rPr>
        <w:t>.</w:t>
      </w:r>
      <w:r w:rsidRPr="000550F0">
        <w:rPr>
          <w:color w:val="000000" w:themeColor="text1"/>
        </w:rPr>
        <w:br/>
      </w:r>
      <w:r w:rsidRPr="000550F0">
        <w:rPr>
          <w:color w:val="000000" w:themeColor="text1"/>
        </w:rPr>
        <w:br/>
      </w:r>
      <w:r w:rsidRPr="000550F0">
        <w:rPr>
          <w:rFonts w:ascii="Times New Roman" w:eastAsia="Times New Roman" w:hAnsi="Times New Roman" w:cs="Times New Roman"/>
          <w:color w:val="000000" w:themeColor="text1"/>
          <w:sz w:val="24"/>
          <w:szCs w:val="24"/>
        </w:rPr>
        <w:t>DOT uses</w:t>
      </w:r>
      <w:r w:rsidRPr="000550F0">
        <w:rPr>
          <w:rFonts w:ascii="Times New Roman" w:eastAsia="Times New Roman" w:hAnsi="Times New Roman" w:cs="Times New Roman"/>
          <w:color w:val="000000" w:themeColor="text1"/>
          <w:sz w:val="24"/>
          <w:szCs w:val="24"/>
          <w:highlight w:val="white"/>
        </w:rPr>
        <w:t xml:space="preserve"> AI in support of its work to advance transportation safety and improve operational efficiency. </w:t>
      </w:r>
      <w:r w:rsidRPr="000550F0">
        <w:rPr>
          <w:rFonts w:ascii="Times New Roman" w:eastAsia="Times New Roman" w:hAnsi="Times New Roman" w:cs="Times New Roman"/>
          <w:color w:val="000000" w:themeColor="text1"/>
          <w:sz w:val="24"/>
          <w:szCs w:val="24"/>
        </w:rPr>
        <w:t xml:space="preserve">This policy enables a structured and thoughtful approach for the </w:t>
      </w:r>
      <w:r w:rsidR="51325E2B" w:rsidRPr="000550F0">
        <w:rPr>
          <w:rFonts w:ascii="Times New Roman" w:eastAsia="Times New Roman" w:hAnsi="Times New Roman" w:cs="Times New Roman"/>
          <w:color w:val="000000" w:themeColor="text1"/>
          <w:sz w:val="24"/>
          <w:szCs w:val="24"/>
        </w:rPr>
        <w:t xml:space="preserve">DOT </w:t>
      </w:r>
      <w:r w:rsidRPr="000550F0">
        <w:rPr>
          <w:rFonts w:ascii="Times New Roman" w:eastAsia="Times New Roman" w:hAnsi="Times New Roman" w:cs="Times New Roman"/>
          <w:color w:val="000000" w:themeColor="text1"/>
          <w:sz w:val="24"/>
          <w:szCs w:val="24"/>
        </w:rPr>
        <w:t xml:space="preserve">acquisition, management, and adoption of AI. This policy </w:t>
      </w:r>
      <w:r w:rsidR="00B64C1B" w:rsidRPr="000550F0">
        <w:rPr>
          <w:rFonts w:ascii="Times New Roman" w:eastAsia="Times New Roman" w:hAnsi="Times New Roman" w:cs="Times New Roman"/>
          <w:color w:val="000000" w:themeColor="text1"/>
          <w:sz w:val="24"/>
          <w:szCs w:val="24"/>
        </w:rPr>
        <w:t xml:space="preserve">can </w:t>
      </w:r>
      <w:r w:rsidRPr="000550F0">
        <w:rPr>
          <w:rFonts w:ascii="Times New Roman" w:eastAsia="Times New Roman" w:hAnsi="Times New Roman" w:cs="Times New Roman"/>
          <w:color w:val="000000" w:themeColor="text1"/>
          <w:sz w:val="24"/>
          <w:szCs w:val="24"/>
        </w:rPr>
        <w:t xml:space="preserve">remove barriers to AI innovation and increase public trust in DOT use of AI through transparency, accountability, and effectiveness. </w:t>
      </w:r>
    </w:p>
    <w:p w14:paraId="00000034" w14:textId="6C4E67CC" w:rsidR="00F91256" w:rsidRPr="000550F0" w:rsidRDefault="00DC19F7">
      <w:pPr>
        <w:spacing w:after="12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DOT has a default posture of “Use AI when appropriate,” meaning AI activities are permissible to the greatest extent possible, practicable, and consistent with law. DOT personnel should determine whether the business </w:t>
      </w:r>
      <w:r w:rsidR="40233817" w:rsidRPr="000550F0">
        <w:rPr>
          <w:rFonts w:ascii="Times New Roman" w:eastAsia="Times New Roman" w:hAnsi="Times New Roman" w:cs="Times New Roman"/>
          <w:color w:val="000000" w:themeColor="text1"/>
          <w:sz w:val="24"/>
          <w:szCs w:val="24"/>
          <w:lang w:val="en-US"/>
        </w:rPr>
        <w:t>challenge</w:t>
      </w:r>
      <w:r w:rsidRPr="000550F0">
        <w:rPr>
          <w:rFonts w:ascii="Times New Roman" w:eastAsia="Times New Roman" w:hAnsi="Times New Roman" w:cs="Times New Roman"/>
          <w:color w:val="000000" w:themeColor="text1"/>
          <w:sz w:val="24"/>
          <w:szCs w:val="24"/>
          <w:lang w:val="en-US"/>
        </w:rPr>
        <w:t xml:space="preserve"> requires AI or another approach.</w:t>
      </w:r>
      <w:r w:rsidR="00772E3F">
        <w:rPr>
          <w:rFonts w:ascii="Times New Roman" w:eastAsia="Times New Roman" w:hAnsi="Times New Roman" w:cs="Times New Roman"/>
          <w:color w:val="000000" w:themeColor="text1"/>
          <w:sz w:val="24"/>
          <w:szCs w:val="24"/>
          <w:lang w:val="en-US"/>
        </w:rPr>
        <w:t xml:space="preserve">  </w:t>
      </w:r>
    </w:p>
    <w:p w14:paraId="00000035" w14:textId="77777777" w:rsidR="00F91256" w:rsidRPr="000550F0" w:rsidRDefault="00DC19F7">
      <w:pPr>
        <w:spacing w:after="12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DOT is committed to human-centered AI. Human-centered AI refers to the development of AI that prioritizes human needs, values, and capabilities. </w:t>
      </w:r>
    </w:p>
    <w:p w14:paraId="00000036" w14:textId="77777777" w:rsidR="00F91256" w:rsidRPr="000550F0" w:rsidRDefault="00DC19F7">
      <w:pPr>
        <w:spacing w:after="12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This policy consolidates the requirements from legislation, executive branch policies, presidential memoranda, and other leading practices. </w:t>
      </w:r>
      <w:r w:rsidRPr="000550F0">
        <w:rPr>
          <w:color w:val="000000" w:themeColor="text1"/>
        </w:rPr>
        <w:br/>
      </w:r>
    </w:p>
    <w:p w14:paraId="00000037" w14:textId="0835B921" w:rsidR="00F91256" w:rsidRPr="000550F0" w:rsidRDefault="00DC19F7" w:rsidP="009404AA">
      <w:p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3.</w:t>
      </w:r>
      <w:r w:rsidRPr="000550F0">
        <w:rPr>
          <w:rFonts w:ascii="Times New Roman" w:eastAsia="Times New Roman" w:hAnsi="Times New Roman" w:cs="Times New Roman"/>
          <w:b/>
          <w:bCs/>
          <w:color w:val="000000" w:themeColor="text1"/>
          <w:sz w:val="24"/>
          <w:szCs w:val="24"/>
        </w:rPr>
        <w:t xml:space="preserve"> </w:t>
      </w:r>
      <w:r w:rsidRPr="000550F0">
        <w:rPr>
          <w:rFonts w:ascii="Times New Roman" w:eastAsia="Times New Roman" w:hAnsi="Times New Roman" w:cs="Times New Roman"/>
          <w:color w:val="000000" w:themeColor="text1"/>
          <w:sz w:val="24"/>
          <w:szCs w:val="24"/>
          <w:u w:val="single"/>
        </w:rPr>
        <w:t>REFERENCES</w:t>
      </w:r>
      <w:r w:rsidR="005E35FB">
        <w:rPr>
          <w:rFonts w:ascii="Times New Roman" w:eastAsia="Times New Roman" w:hAnsi="Times New Roman" w:cs="Times New Roman"/>
          <w:color w:val="000000" w:themeColor="text1"/>
          <w:sz w:val="24"/>
          <w:szCs w:val="24"/>
          <w:u w:val="single"/>
        </w:rPr>
        <w:t>.</w:t>
      </w:r>
      <w:r w:rsidRPr="000550F0">
        <w:rPr>
          <w:rFonts w:ascii="Times New Roman" w:eastAsia="Times New Roman" w:hAnsi="Times New Roman" w:cs="Times New Roman"/>
          <w:color w:val="000000" w:themeColor="text1"/>
          <w:sz w:val="24"/>
          <w:szCs w:val="24"/>
        </w:rPr>
        <w:br/>
      </w:r>
      <w:r w:rsidRPr="000550F0">
        <w:rPr>
          <w:rFonts w:ascii="Times New Roman" w:eastAsia="Times New Roman" w:hAnsi="Times New Roman" w:cs="Times New Roman"/>
          <w:color w:val="000000" w:themeColor="text1"/>
          <w:sz w:val="24"/>
          <w:szCs w:val="24"/>
        </w:rPr>
        <w:br/>
        <w:t>See Appendix A.</w:t>
      </w:r>
      <w:r w:rsidR="00176DC6" w:rsidRPr="000550F0">
        <w:rPr>
          <w:rFonts w:ascii="Times New Roman" w:eastAsia="Times New Roman" w:hAnsi="Times New Roman" w:cs="Times New Roman"/>
          <w:color w:val="000000" w:themeColor="text1"/>
          <w:sz w:val="24"/>
          <w:szCs w:val="24"/>
        </w:rPr>
        <w:br/>
      </w:r>
    </w:p>
    <w:p w14:paraId="00000038" w14:textId="33B742A9" w:rsidR="00F91256" w:rsidRPr="000550F0" w:rsidRDefault="00DC19F7" w:rsidP="009404AA">
      <w:p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4. </w:t>
      </w:r>
      <w:r w:rsidRPr="000550F0">
        <w:rPr>
          <w:rFonts w:ascii="Times New Roman" w:eastAsia="Times New Roman" w:hAnsi="Times New Roman" w:cs="Times New Roman"/>
          <w:color w:val="000000" w:themeColor="text1"/>
          <w:sz w:val="24"/>
          <w:szCs w:val="24"/>
          <w:u w:val="single"/>
        </w:rPr>
        <w:t>DEFINITIONS</w:t>
      </w:r>
      <w:r w:rsidR="005E35FB">
        <w:rPr>
          <w:rFonts w:ascii="Times New Roman" w:eastAsia="Times New Roman" w:hAnsi="Times New Roman" w:cs="Times New Roman"/>
          <w:color w:val="000000" w:themeColor="text1"/>
          <w:sz w:val="24"/>
          <w:szCs w:val="24"/>
          <w:u w:val="single"/>
        </w:rPr>
        <w:t>.</w:t>
      </w:r>
      <w:r w:rsidRPr="000550F0">
        <w:rPr>
          <w:color w:val="000000" w:themeColor="text1"/>
        </w:rPr>
        <w:br/>
      </w:r>
      <w:r w:rsidRPr="000550F0">
        <w:rPr>
          <w:color w:val="000000" w:themeColor="text1"/>
        </w:rPr>
        <w:br/>
      </w:r>
      <w:r w:rsidRPr="000550F0">
        <w:rPr>
          <w:rFonts w:ascii="Times New Roman" w:eastAsia="Times New Roman" w:hAnsi="Times New Roman" w:cs="Times New Roman"/>
          <w:color w:val="000000" w:themeColor="text1"/>
          <w:sz w:val="24"/>
          <w:szCs w:val="24"/>
        </w:rPr>
        <w:t>See Appendix B.</w:t>
      </w:r>
      <w:r w:rsidRPr="000550F0">
        <w:rPr>
          <w:color w:val="000000" w:themeColor="text1"/>
        </w:rPr>
        <w:br/>
      </w:r>
      <w:r w:rsidRPr="000550F0">
        <w:rPr>
          <w:color w:val="000000" w:themeColor="text1"/>
        </w:rPr>
        <w:br/>
      </w:r>
      <w:r w:rsidRPr="000550F0">
        <w:rPr>
          <w:rFonts w:ascii="Times New Roman" w:eastAsia="Times New Roman" w:hAnsi="Times New Roman" w:cs="Times New Roman"/>
          <w:color w:val="000000" w:themeColor="text1"/>
          <w:sz w:val="24"/>
          <w:szCs w:val="24"/>
        </w:rPr>
        <w:t xml:space="preserve">5. </w:t>
      </w:r>
      <w:r w:rsidRPr="000550F0">
        <w:rPr>
          <w:rFonts w:ascii="Times New Roman" w:eastAsia="Times New Roman" w:hAnsi="Times New Roman" w:cs="Times New Roman"/>
          <w:color w:val="000000" w:themeColor="text1"/>
          <w:sz w:val="24"/>
          <w:szCs w:val="24"/>
          <w:u w:val="single"/>
        </w:rPr>
        <w:t>SCOPE</w:t>
      </w:r>
      <w:r w:rsidR="005E35FB">
        <w:rPr>
          <w:rFonts w:ascii="Times New Roman" w:eastAsia="Times New Roman" w:hAnsi="Times New Roman" w:cs="Times New Roman"/>
          <w:color w:val="000000" w:themeColor="text1"/>
          <w:sz w:val="24"/>
          <w:szCs w:val="24"/>
          <w:u w:val="single"/>
        </w:rPr>
        <w:t>.</w:t>
      </w:r>
      <w:r w:rsidRPr="000550F0">
        <w:rPr>
          <w:color w:val="000000" w:themeColor="text1"/>
        </w:rPr>
        <w:br/>
      </w:r>
      <w:r w:rsidRPr="000550F0">
        <w:rPr>
          <w:color w:val="000000" w:themeColor="text1"/>
        </w:rPr>
        <w:br/>
      </w:r>
      <w:r w:rsidRPr="000550F0">
        <w:rPr>
          <w:rFonts w:ascii="Times New Roman" w:eastAsia="Times New Roman" w:hAnsi="Times New Roman" w:cs="Times New Roman"/>
          <w:color w:val="000000" w:themeColor="text1"/>
          <w:sz w:val="24"/>
          <w:szCs w:val="24"/>
        </w:rPr>
        <w:t>This policy applies to DOT personnel use of AI</w:t>
      </w:r>
      <w:r w:rsidR="009404AA" w:rsidRPr="000550F0">
        <w:rPr>
          <w:rFonts w:ascii="Times New Roman" w:eastAsia="Times New Roman" w:hAnsi="Times New Roman" w:cs="Times New Roman"/>
          <w:color w:val="000000" w:themeColor="text1"/>
          <w:sz w:val="24"/>
          <w:szCs w:val="24"/>
        </w:rPr>
        <w:t xml:space="preserve"> </w:t>
      </w:r>
      <w:r w:rsidRPr="000550F0">
        <w:rPr>
          <w:rFonts w:ascii="Times New Roman" w:eastAsia="Times New Roman" w:hAnsi="Times New Roman" w:cs="Times New Roman"/>
          <w:color w:val="000000" w:themeColor="text1"/>
          <w:sz w:val="24"/>
          <w:szCs w:val="24"/>
        </w:rPr>
        <w:t>implemented on DOT information systems.</w:t>
      </w:r>
      <w:r w:rsidR="00176DC6" w:rsidRPr="000550F0">
        <w:rPr>
          <w:rFonts w:ascii="Times New Roman" w:eastAsia="Times New Roman" w:hAnsi="Times New Roman" w:cs="Times New Roman"/>
          <w:color w:val="000000" w:themeColor="text1"/>
          <w:sz w:val="24"/>
          <w:szCs w:val="24"/>
        </w:rPr>
        <w:br/>
      </w:r>
    </w:p>
    <w:p w14:paraId="00000039" w14:textId="1EAA17B6" w:rsidR="00F91256" w:rsidRPr="000550F0" w:rsidRDefault="00DC19F7">
      <w:pPr>
        <w:spacing w:after="12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This policy applies to AI implementations at DOT that predate this policy. Components will have up to six months to submit a list of AI activities that predate this policy to the Chief Data </w:t>
      </w:r>
      <w:r w:rsidRPr="000550F0">
        <w:rPr>
          <w:rFonts w:ascii="Times New Roman" w:eastAsia="Times New Roman" w:hAnsi="Times New Roman" w:cs="Times New Roman"/>
          <w:color w:val="000000" w:themeColor="text1"/>
          <w:sz w:val="24"/>
          <w:szCs w:val="24"/>
          <w:lang w:val="en-US"/>
        </w:rPr>
        <w:lastRenderedPageBreak/>
        <w:t>and Artificial Intelligence Officer (CDAIO</w:t>
      </w:r>
      <w:r w:rsidR="00E95C1C" w:rsidRPr="000550F0">
        <w:rPr>
          <w:rFonts w:ascii="Times New Roman" w:eastAsia="Times New Roman" w:hAnsi="Times New Roman" w:cs="Times New Roman"/>
          <w:color w:val="000000" w:themeColor="text1"/>
          <w:sz w:val="24"/>
          <w:szCs w:val="24"/>
          <w:lang w:val="en-US"/>
        </w:rPr>
        <w:t>) and</w:t>
      </w:r>
      <w:r w:rsidRPr="000550F0">
        <w:rPr>
          <w:rFonts w:ascii="Times New Roman" w:eastAsia="Times New Roman" w:hAnsi="Times New Roman" w:cs="Times New Roman"/>
          <w:color w:val="000000" w:themeColor="text1"/>
          <w:sz w:val="24"/>
          <w:szCs w:val="24"/>
          <w:lang w:val="en-US"/>
        </w:rPr>
        <w:t xml:space="preserve"> will review those activities to bring them into compliance with this policy.</w:t>
      </w:r>
    </w:p>
    <w:p w14:paraId="0000003A" w14:textId="64A014B3" w:rsidR="00F91256" w:rsidRPr="000550F0" w:rsidRDefault="00DC19F7">
      <w:pPr>
        <w:spacing w:after="12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This policy applies to all DOT personnel</w:t>
      </w:r>
      <w:r w:rsidR="0040703E">
        <w:rPr>
          <w:rFonts w:ascii="Times New Roman" w:eastAsia="Times New Roman" w:hAnsi="Times New Roman" w:cs="Times New Roman"/>
          <w:color w:val="000000" w:themeColor="text1"/>
          <w:sz w:val="24"/>
          <w:szCs w:val="24"/>
        </w:rPr>
        <w:t xml:space="preserve"> and all Components</w:t>
      </w:r>
      <w:r w:rsidR="000A7E96"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w:t>
      </w:r>
    </w:p>
    <w:p w14:paraId="0000003B" w14:textId="6B5C77DC" w:rsidR="00F91256" w:rsidRPr="000550F0" w:rsidRDefault="00DC19F7">
      <w:pPr>
        <w:spacing w:after="12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This policy does not apply to AI when it is being used as a component of a National Security System</w:t>
      </w:r>
      <w:r w:rsidR="000A7E96" w:rsidRPr="000550F0">
        <w:rPr>
          <w:rFonts w:ascii="Times New Roman" w:eastAsia="Times New Roman" w:hAnsi="Times New Roman" w:cs="Times New Roman"/>
          <w:color w:val="000000" w:themeColor="text1"/>
          <w:sz w:val="24"/>
          <w:szCs w:val="24"/>
          <w:lang w:val="en-US"/>
        </w:rPr>
        <w:t>.</w:t>
      </w:r>
      <w:r w:rsidR="00E95C1C" w:rsidRPr="000550F0">
        <w:rPr>
          <w:rStyle w:val="FootnoteReference"/>
          <w:rFonts w:ascii="Times New Roman" w:eastAsia="Times New Roman" w:hAnsi="Times New Roman" w:cs="Times New Roman"/>
          <w:color w:val="000000" w:themeColor="text1"/>
          <w:sz w:val="24"/>
          <w:szCs w:val="24"/>
          <w:lang w:val="en-US"/>
        </w:rPr>
        <w:footnoteReference w:id="3"/>
      </w:r>
    </w:p>
    <w:p w14:paraId="0000003C" w14:textId="66412829" w:rsidR="00F91256" w:rsidRPr="000550F0" w:rsidRDefault="00DC19F7">
      <w:pPr>
        <w:spacing w:after="12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This policy does not apply to the use of AI to carry out basic research or applied research, except where the purpose of such research is to develop </w:t>
      </w:r>
      <w:r w:rsidR="00E95C1C" w:rsidRPr="000550F0">
        <w:rPr>
          <w:rFonts w:ascii="Times New Roman" w:eastAsia="Times New Roman" w:hAnsi="Times New Roman" w:cs="Times New Roman"/>
          <w:color w:val="000000" w:themeColor="text1"/>
          <w:sz w:val="24"/>
          <w:szCs w:val="24"/>
        </w:rPr>
        <w:t>AI</w:t>
      </w:r>
      <w:r w:rsidRPr="000550F0">
        <w:rPr>
          <w:rFonts w:ascii="Times New Roman" w:eastAsia="Times New Roman" w:hAnsi="Times New Roman" w:cs="Times New Roman"/>
          <w:color w:val="000000" w:themeColor="text1"/>
          <w:sz w:val="24"/>
          <w:szCs w:val="24"/>
        </w:rPr>
        <w:t xml:space="preserve"> applications for agency use</w:t>
      </w:r>
      <w:r w:rsidR="00836243" w:rsidRPr="000550F0">
        <w:rPr>
          <w:rFonts w:ascii="Times New Roman" w:eastAsia="Times New Roman" w:hAnsi="Times New Roman" w:cs="Times New Roman"/>
          <w:color w:val="000000" w:themeColor="text1"/>
          <w:sz w:val="24"/>
          <w:szCs w:val="24"/>
        </w:rPr>
        <w:t>.</w:t>
      </w:r>
      <w:r w:rsidR="002416C9">
        <w:rPr>
          <w:rStyle w:val="FootnoteReference"/>
          <w:rFonts w:ascii="Times New Roman" w:eastAsia="Times New Roman" w:hAnsi="Times New Roman" w:cs="Times New Roman"/>
          <w:color w:val="000000" w:themeColor="text1"/>
          <w:sz w:val="24"/>
          <w:szCs w:val="24"/>
        </w:rPr>
        <w:footnoteReference w:id="4"/>
      </w:r>
      <w:r w:rsidRPr="000550F0">
        <w:rPr>
          <w:rFonts w:ascii="Times New Roman" w:eastAsia="Times New Roman" w:hAnsi="Times New Roman" w:cs="Times New Roman"/>
          <w:color w:val="000000" w:themeColor="text1"/>
          <w:sz w:val="24"/>
          <w:szCs w:val="24"/>
        </w:rPr>
        <w:t xml:space="preserve"> </w:t>
      </w:r>
    </w:p>
    <w:p w14:paraId="0000003D" w14:textId="0BE9BB96" w:rsidR="00F91256" w:rsidRPr="000550F0" w:rsidRDefault="00DC19F7">
      <w:pPr>
        <w:spacing w:after="12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This policy does not apply to AI products, services, or systems that DOT-regulated entities or funding recipients use</w:t>
      </w:r>
      <w:r w:rsidR="73075630" w:rsidRPr="000550F0">
        <w:rPr>
          <w:rFonts w:ascii="Times New Roman" w:eastAsia="Times New Roman" w:hAnsi="Times New Roman" w:cs="Times New Roman"/>
          <w:color w:val="000000" w:themeColor="text1"/>
          <w:sz w:val="24"/>
          <w:szCs w:val="24"/>
        </w:rPr>
        <w:t xml:space="preserve"> or develop</w:t>
      </w:r>
      <w:r w:rsidRPr="000550F0">
        <w:rPr>
          <w:rFonts w:ascii="Times New Roman" w:eastAsia="Times New Roman" w:hAnsi="Times New Roman" w:cs="Times New Roman"/>
          <w:color w:val="000000" w:themeColor="text1"/>
          <w:sz w:val="24"/>
          <w:szCs w:val="24"/>
        </w:rPr>
        <w:t xml:space="preserve">. </w:t>
      </w:r>
    </w:p>
    <w:p w14:paraId="0000003E" w14:textId="77777777" w:rsidR="00F91256" w:rsidRPr="000550F0" w:rsidRDefault="00DC19F7">
      <w:pPr>
        <w:spacing w:after="12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In addition to the requirements stated herein, AI must adhere to existing Federal laws, DOT policies, and implementation guidance.</w:t>
      </w:r>
    </w:p>
    <w:p w14:paraId="0000003F" w14:textId="18851481" w:rsidR="00F91256" w:rsidRPr="00246E93" w:rsidRDefault="00DC19F7">
      <w:pPr>
        <w:spacing w:after="120" w:line="240" w:lineRule="auto"/>
        <w:rPr>
          <w:rStyle w:val="BodyTextChar"/>
        </w:rPr>
      </w:pPr>
      <w:r w:rsidRPr="000550F0">
        <w:rPr>
          <w:color w:val="000000" w:themeColor="text1"/>
        </w:rPr>
        <w:br/>
      </w:r>
      <w:r w:rsidR="11BB1AB8" w:rsidRPr="000550F0">
        <w:rPr>
          <w:rFonts w:ascii="Times New Roman" w:eastAsia="Times New Roman" w:hAnsi="Times New Roman" w:cs="Times New Roman"/>
          <w:color w:val="000000" w:themeColor="text1"/>
          <w:sz w:val="24"/>
          <w:szCs w:val="24"/>
        </w:rPr>
        <w:t xml:space="preserve">6. </w:t>
      </w:r>
      <w:r w:rsidR="11BB1AB8" w:rsidRPr="000550F0">
        <w:rPr>
          <w:rFonts w:ascii="Times New Roman" w:eastAsia="Times New Roman" w:hAnsi="Times New Roman" w:cs="Times New Roman"/>
          <w:color w:val="000000" w:themeColor="text1"/>
          <w:sz w:val="24"/>
          <w:szCs w:val="24"/>
          <w:u w:val="single"/>
        </w:rPr>
        <w:t>POLICY</w:t>
      </w:r>
      <w:r w:rsidR="005E35FB">
        <w:rPr>
          <w:rFonts w:ascii="Times New Roman" w:eastAsia="Times New Roman" w:hAnsi="Times New Roman" w:cs="Times New Roman"/>
          <w:color w:val="000000" w:themeColor="text1"/>
          <w:sz w:val="24"/>
          <w:szCs w:val="24"/>
          <w:u w:val="single"/>
        </w:rPr>
        <w:t>.</w:t>
      </w:r>
      <w:r w:rsidRPr="000550F0">
        <w:rPr>
          <w:color w:val="000000" w:themeColor="text1"/>
        </w:rPr>
        <w:br/>
      </w:r>
      <w:r w:rsidRPr="000550F0">
        <w:rPr>
          <w:color w:val="000000" w:themeColor="text1"/>
        </w:rPr>
        <w:br/>
      </w:r>
      <w:r w:rsidR="11BB1AB8" w:rsidRPr="00246E93">
        <w:rPr>
          <w:rStyle w:val="BodyTextChar"/>
        </w:rPr>
        <w:t xml:space="preserve">DOT </w:t>
      </w:r>
      <w:r w:rsidR="5BD5B4F9" w:rsidRPr="00246E93">
        <w:rPr>
          <w:rStyle w:val="BodyTextChar"/>
        </w:rPr>
        <w:t xml:space="preserve">personnel </w:t>
      </w:r>
      <w:r w:rsidR="11BB1AB8" w:rsidRPr="00246E93">
        <w:rPr>
          <w:rStyle w:val="BodyTextChar"/>
        </w:rPr>
        <w:t xml:space="preserve">will a) apply AI lifecycle practices and b) incorporate </w:t>
      </w:r>
      <w:r w:rsidR="1F1E5B8D" w:rsidRPr="00246E93">
        <w:rPr>
          <w:rStyle w:val="BodyTextChar"/>
        </w:rPr>
        <w:t>AI</w:t>
      </w:r>
      <w:r w:rsidR="11BB1AB8" w:rsidRPr="00246E93">
        <w:rPr>
          <w:rStyle w:val="BodyTextChar"/>
        </w:rPr>
        <w:t xml:space="preserve"> risk management.</w:t>
      </w:r>
    </w:p>
    <w:p w14:paraId="3B9C0672" w14:textId="737B7F20" w:rsidR="007020B6" w:rsidRPr="000550F0" w:rsidRDefault="00153594" w:rsidP="00143454">
      <w:pPr>
        <w:spacing w:after="120" w:line="240" w:lineRule="auto"/>
        <w:ind w:firstLine="720"/>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a. </w:t>
      </w:r>
      <w:r w:rsidR="007020B6" w:rsidRPr="000550F0">
        <w:rPr>
          <w:rFonts w:ascii="Times New Roman" w:eastAsia="Times New Roman" w:hAnsi="Times New Roman" w:cs="Times New Roman"/>
          <w:color w:val="000000" w:themeColor="text1"/>
          <w:sz w:val="24"/>
          <w:szCs w:val="24"/>
        </w:rPr>
        <w:t xml:space="preserve"> </w:t>
      </w:r>
      <w:r w:rsidR="00DC19F7" w:rsidRPr="000550F0">
        <w:rPr>
          <w:rFonts w:ascii="Times New Roman" w:eastAsia="Times New Roman" w:hAnsi="Times New Roman" w:cs="Times New Roman"/>
          <w:color w:val="000000" w:themeColor="text1"/>
          <w:sz w:val="24"/>
          <w:szCs w:val="24"/>
        </w:rPr>
        <w:t>AI lifecycle practices.</w:t>
      </w:r>
    </w:p>
    <w:p w14:paraId="00000041" w14:textId="1B040A77" w:rsidR="00F91256" w:rsidRPr="000550F0" w:rsidRDefault="00DC19F7" w:rsidP="007020B6">
      <w:pPr>
        <w:spacing w:after="120" w:line="240" w:lineRule="auto"/>
        <w:ind w:left="720"/>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lang w:val="en-US"/>
        </w:rPr>
        <w:t xml:space="preserve">Components should apply five distinct phases (Design, Development, Deployment, Monitoring and Evaluation, and Disposal </w:t>
      </w:r>
      <w:r w:rsidR="00DE7D1C">
        <w:rPr>
          <w:rFonts w:ascii="Times New Roman" w:eastAsia="Times New Roman" w:hAnsi="Times New Roman" w:cs="Times New Roman"/>
          <w:color w:val="000000" w:themeColor="text1"/>
          <w:sz w:val="24"/>
          <w:szCs w:val="24"/>
          <w:lang w:val="en-US"/>
        </w:rPr>
        <w:t xml:space="preserve">of </w:t>
      </w:r>
      <w:r w:rsidRPr="000550F0">
        <w:rPr>
          <w:rFonts w:ascii="Times New Roman" w:eastAsia="Times New Roman" w:hAnsi="Times New Roman" w:cs="Times New Roman"/>
          <w:color w:val="000000" w:themeColor="text1"/>
          <w:sz w:val="24"/>
          <w:szCs w:val="24"/>
          <w:lang w:val="en-US"/>
        </w:rPr>
        <w:t xml:space="preserve">or Transfer) during the </w:t>
      </w:r>
      <w:r w:rsidR="1E18E31C" w:rsidRPr="000550F0">
        <w:rPr>
          <w:rFonts w:ascii="Times New Roman" w:eastAsia="Times New Roman" w:hAnsi="Times New Roman" w:cs="Times New Roman"/>
          <w:color w:val="000000" w:themeColor="text1"/>
          <w:sz w:val="24"/>
          <w:szCs w:val="24"/>
          <w:lang w:val="en-US"/>
        </w:rPr>
        <w:t xml:space="preserve">iterative </w:t>
      </w:r>
      <w:r w:rsidRPr="000550F0">
        <w:rPr>
          <w:rFonts w:ascii="Times New Roman" w:eastAsia="Times New Roman" w:hAnsi="Times New Roman" w:cs="Times New Roman"/>
          <w:color w:val="000000" w:themeColor="text1"/>
          <w:sz w:val="24"/>
          <w:szCs w:val="24"/>
          <w:lang w:val="en-US"/>
        </w:rPr>
        <w:t>AI lifecycle. Human oversight will be incorporated during each phase.</w:t>
      </w:r>
      <w:r w:rsidR="00772E3F">
        <w:rPr>
          <w:rFonts w:ascii="Times New Roman" w:eastAsia="Times New Roman" w:hAnsi="Times New Roman" w:cs="Times New Roman"/>
          <w:color w:val="000000" w:themeColor="text1"/>
          <w:sz w:val="24"/>
          <w:szCs w:val="24"/>
          <w:lang w:val="en-US"/>
        </w:rPr>
        <w:t xml:space="preserve"> </w:t>
      </w:r>
      <w:r w:rsidR="00355D71" w:rsidRPr="00355D71">
        <w:rPr>
          <w:rFonts w:ascii="Times New Roman" w:eastAsia="Times New Roman" w:hAnsi="Times New Roman" w:cs="Times New Roman"/>
          <w:color w:val="000000" w:themeColor="text1"/>
          <w:sz w:val="24"/>
          <w:szCs w:val="24"/>
        </w:rPr>
        <w:t>When AI is used for purposes of a final DOT action document</w:t>
      </w:r>
      <w:r w:rsidR="00355D71">
        <w:rPr>
          <w:rFonts w:ascii="Times New Roman" w:eastAsia="Times New Roman" w:hAnsi="Times New Roman" w:cs="Times New Roman"/>
          <w:color w:val="000000" w:themeColor="text1"/>
          <w:sz w:val="24"/>
          <w:szCs w:val="24"/>
        </w:rPr>
        <w:t>,</w:t>
      </w:r>
      <w:r w:rsidR="00355D71" w:rsidRPr="00355D71">
        <w:rPr>
          <w:rFonts w:ascii="Times New Roman" w:eastAsia="Times New Roman" w:hAnsi="Times New Roman" w:cs="Times New Roman"/>
          <w:color w:val="000000" w:themeColor="text1"/>
          <w:sz w:val="24"/>
          <w:szCs w:val="24"/>
        </w:rPr>
        <w:t xml:space="preserve"> the results shall be reviewed and validated by a qualified and responsible employee of the Department.</w:t>
      </w:r>
      <w:r w:rsidR="00355D71">
        <w:rPr>
          <w:rFonts w:ascii="Times New Roman" w:eastAsia="Times New Roman" w:hAnsi="Times New Roman" w:cs="Times New Roman"/>
          <w:color w:val="000000" w:themeColor="text1"/>
          <w:sz w:val="24"/>
          <w:szCs w:val="24"/>
          <w:lang w:val="en-US"/>
        </w:rPr>
        <w:t xml:space="preserve"> </w:t>
      </w:r>
      <w:r w:rsidRPr="000550F0">
        <w:rPr>
          <w:rFonts w:ascii="Times New Roman" w:eastAsia="Times New Roman" w:hAnsi="Times New Roman" w:cs="Times New Roman"/>
          <w:color w:val="000000" w:themeColor="text1"/>
          <w:sz w:val="24"/>
          <w:szCs w:val="24"/>
          <w:lang w:val="en-US"/>
        </w:rPr>
        <w:t xml:space="preserve">Components may incorporate additional principles, practices, or activities consistent with this policy. </w:t>
      </w:r>
    </w:p>
    <w:p w14:paraId="00000042" w14:textId="77777777" w:rsidR="00F91256" w:rsidRPr="000550F0" w:rsidRDefault="00DC19F7">
      <w:pPr>
        <w:spacing w:after="120" w:line="240" w:lineRule="auto"/>
        <w:ind w:left="720" w:firstLine="720"/>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1) </w:t>
      </w:r>
      <w:r w:rsidRPr="000550F0">
        <w:rPr>
          <w:rFonts w:ascii="Times New Roman" w:eastAsia="Times New Roman" w:hAnsi="Times New Roman" w:cs="Times New Roman"/>
          <w:color w:val="000000" w:themeColor="text1"/>
          <w:sz w:val="24"/>
          <w:szCs w:val="24"/>
          <w:u w:val="single"/>
        </w:rPr>
        <w:t>Design</w:t>
      </w:r>
    </w:p>
    <w:p w14:paraId="4B79718F" w14:textId="33A6718F" w:rsidR="00F91256" w:rsidRPr="00CC455C" w:rsidRDefault="3091230C" w:rsidP="00A30573">
      <w:pPr>
        <w:numPr>
          <w:ilvl w:val="0"/>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CC455C">
        <w:rPr>
          <w:rFonts w:ascii="Times New Roman" w:eastAsia="Times New Roman" w:hAnsi="Times New Roman" w:cs="Times New Roman"/>
          <w:color w:val="000000" w:themeColor="text1"/>
          <w:sz w:val="24"/>
          <w:szCs w:val="24"/>
          <w:lang w:val="en-US"/>
        </w:rPr>
        <w:t>DOT will determine whether AI is needed to solve a business challenge.</w:t>
      </w:r>
    </w:p>
    <w:p w14:paraId="00000043" w14:textId="3EE72E12" w:rsidR="00F91256" w:rsidRPr="000550F0" w:rsidRDefault="00DC19F7" w:rsidP="00A30573">
      <w:pPr>
        <w:numPr>
          <w:ilvl w:val="0"/>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DOT will design or select AI to meet its needs. </w:t>
      </w:r>
    </w:p>
    <w:p w14:paraId="00000044" w14:textId="757AA150" w:rsidR="00F91256" w:rsidRPr="000550F0" w:rsidRDefault="00DC19F7" w:rsidP="00A30573">
      <w:pPr>
        <w:numPr>
          <w:ilvl w:val="0"/>
          <w:numId w:val="2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DOT will protect </w:t>
      </w:r>
      <w:r w:rsidR="00F01840">
        <w:rPr>
          <w:rFonts w:ascii="Times New Roman" w:eastAsia="Times New Roman" w:hAnsi="Times New Roman" w:cs="Times New Roman"/>
          <w:color w:val="000000" w:themeColor="text1"/>
          <w:sz w:val="24"/>
          <w:szCs w:val="24"/>
        </w:rPr>
        <w:t>f</w:t>
      </w:r>
      <w:r w:rsidRPr="000550F0">
        <w:rPr>
          <w:rFonts w:ascii="Times New Roman" w:eastAsia="Times New Roman" w:hAnsi="Times New Roman" w:cs="Times New Roman"/>
          <w:color w:val="000000" w:themeColor="text1"/>
          <w:sz w:val="24"/>
          <w:szCs w:val="24"/>
        </w:rPr>
        <w:t>ederal information.</w:t>
      </w:r>
    </w:p>
    <w:p w14:paraId="00000045" w14:textId="77777777" w:rsidR="00F91256" w:rsidRPr="000550F0" w:rsidRDefault="00DC19F7" w:rsidP="00A30573">
      <w:pPr>
        <w:numPr>
          <w:ilvl w:val="0"/>
          <w:numId w:val="21"/>
        </w:numPr>
        <w:pBdr>
          <w:top w:val="nil"/>
          <w:left w:val="nil"/>
          <w:bottom w:val="nil"/>
          <w:right w:val="nil"/>
          <w:between w:val="nil"/>
        </w:pBd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will plan AI for maximum long-term value and reusability.</w:t>
      </w:r>
    </w:p>
    <w:p w14:paraId="00000046" w14:textId="77777777" w:rsidR="00F91256" w:rsidRPr="000550F0" w:rsidRDefault="00DC19F7" w:rsidP="00A30573">
      <w:pPr>
        <w:spacing w:after="240" w:line="240" w:lineRule="auto"/>
        <w:ind w:left="720" w:firstLine="720"/>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2) </w:t>
      </w:r>
      <w:r w:rsidRPr="000550F0">
        <w:rPr>
          <w:rFonts w:ascii="Times New Roman" w:eastAsia="Times New Roman" w:hAnsi="Times New Roman" w:cs="Times New Roman"/>
          <w:color w:val="000000" w:themeColor="text1"/>
          <w:sz w:val="24"/>
          <w:szCs w:val="24"/>
          <w:u w:val="single"/>
        </w:rPr>
        <w:t>Development</w:t>
      </w:r>
    </w:p>
    <w:p w14:paraId="00000047" w14:textId="77777777" w:rsidR="00F91256" w:rsidRPr="000550F0" w:rsidRDefault="00DC19F7" w:rsidP="003E5525">
      <w:pPr>
        <w:numPr>
          <w:ilvl w:val="0"/>
          <w:numId w:val="19"/>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will involve stakeholders early and often before AI is deployed.</w:t>
      </w:r>
    </w:p>
    <w:p w14:paraId="00000048" w14:textId="77777777" w:rsidR="00F91256" w:rsidRPr="000550F0" w:rsidRDefault="00DC19F7" w:rsidP="003E5525">
      <w:pPr>
        <w:numPr>
          <w:ilvl w:val="0"/>
          <w:numId w:val="19"/>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will adhere to existing information quality standards, data management, data governance, and AI governance policies and guidelines.</w:t>
      </w:r>
    </w:p>
    <w:p w14:paraId="00000049" w14:textId="3B134A56" w:rsidR="00F91256" w:rsidRPr="000550F0" w:rsidRDefault="11BB1AB8" w:rsidP="00F854AE">
      <w:pPr>
        <w:numPr>
          <w:ilvl w:val="0"/>
          <w:numId w:val="19"/>
        </w:numPr>
        <w:spacing w:after="24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lastRenderedPageBreak/>
        <w:t xml:space="preserve">DOT will procure AI according to </w:t>
      </w:r>
      <w:r w:rsidR="005442F9">
        <w:rPr>
          <w:rFonts w:ascii="Times New Roman" w:eastAsia="Times New Roman" w:hAnsi="Times New Roman" w:cs="Times New Roman"/>
          <w:color w:val="000000" w:themeColor="text1"/>
          <w:sz w:val="24"/>
          <w:szCs w:val="24"/>
          <w:lang w:val="en-US"/>
        </w:rPr>
        <w:t>f</w:t>
      </w:r>
      <w:r w:rsidRPr="000550F0">
        <w:rPr>
          <w:rFonts w:ascii="Times New Roman" w:eastAsia="Times New Roman" w:hAnsi="Times New Roman" w:cs="Times New Roman"/>
          <w:color w:val="000000" w:themeColor="text1"/>
          <w:sz w:val="24"/>
          <w:szCs w:val="24"/>
          <w:lang w:val="en-US"/>
        </w:rPr>
        <w:t>ederal directives.</w:t>
      </w:r>
    </w:p>
    <w:p w14:paraId="7FD281B3" w14:textId="77777777" w:rsidR="00F91256" w:rsidRPr="000550F0" w:rsidRDefault="11BB1AB8" w:rsidP="00F854AE">
      <w:pPr>
        <w:spacing w:after="240" w:line="240" w:lineRule="auto"/>
        <w:ind w:left="720" w:firstLine="720"/>
        <w:rPr>
          <w:rFonts w:ascii="Times New Roman" w:eastAsia="Times New Roman" w:hAnsi="Times New Roman" w:cs="Times New Roman"/>
          <w:color w:val="000000" w:themeColor="text1"/>
          <w:sz w:val="24"/>
          <w:szCs w:val="24"/>
          <w:u w:val="single"/>
        </w:rPr>
      </w:pPr>
      <w:r w:rsidRPr="000550F0">
        <w:rPr>
          <w:rFonts w:ascii="Times New Roman" w:eastAsia="Times New Roman" w:hAnsi="Times New Roman" w:cs="Times New Roman"/>
          <w:color w:val="000000" w:themeColor="text1"/>
          <w:sz w:val="24"/>
          <w:szCs w:val="24"/>
        </w:rPr>
        <w:t xml:space="preserve">3) </w:t>
      </w:r>
      <w:r w:rsidRPr="000550F0">
        <w:rPr>
          <w:rFonts w:ascii="Times New Roman" w:eastAsia="Times New Roman" w:hAnsi="Times New Roman" w:cs="Times New Roman"/>
          <w:color w:val="000000" w:themeColor="text1"/>
          <w:sz w:val="24"/>
          <w:szCs w:val="24"/>
          <w:u w:val="single"/>
        </w:rPr>
        <w:t>Deploymen</w:t>
      </w:r>
      <w:r w:rsidR="00877D9A" w:rsidRPr="000550F0">
        <w:rPr>
          <w:rFonts w:ascii="Times New Roman" w:eastAsia="Times New Roman" w:hAnsi="Times New Roman" w:cs="Times New Roman"/>
          <w:color w:val="000000" w:themeColor="text1"/>
          <w:sz w:val="24"/>
          <w:szCs w:val="24"/>
          <w:u w:val="single"/>
        </w:rPr>
        <w:t>t</w:t>
      </w:r>
    </w:p>
    <w:p w14:paraId="4BA5D71E" w14:textId="27AF2088" w:rsidR="000C754E" w:rsidRPr="000550F0" w:rsidRDefault="000C754E" w:rsidP="000C754E">
      <w:pPr>
        <w:pStyle w:val="ListParagraph"/>
        <w:numPr>
          <w:ilvl w:val="0"/>
          <w:numId w:val="3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will ensure DOT personnel use only authorized AI.</w:t>
      </w:r>
    </w:p>
    <w:p w14:paraId="3BC52762" w14:textId="06C2CCBA" w:rsidR="00212337" w:rsidRPr="000550F0" w:rsidRDefault="000C754E" w:rsidP="00212337">
      <w:pPr>
        <w:pStyle w:val="ListParagraph"/>
        <w:numPr>
          <w:ilvl w:val="0"/>
          <w:numId w:val="31"/>
        </w:numPr>
        <w:spacing w:after="240" w:line="240" w:lineRule="auto"/>
        <w:rPr>
          <w:rFonts w:ascii="Times New Roman" w:eastAsia="Times New Roman" w:hAnsi="Times New Roman" w:cs="Times New Roman"/>
          <w:color w:val="000000" w:themeColor="text1"/>
          <w:sz w:val="24"/>
          <w:szCs w:val="24"/>
          <w:u w:val="single"/>
        </w:rPr>
      </w:pPr>
      <w:r w:rsidRPr="000550F0">
        <w:rPr>
          <w:rFonts w:ascii="Times New Roman" w:eastAsia="Times New Roman" w:hAnsi="Times New Roman" w:cs="Times New Roman"/>
          <w:color w:val="000000" w:themeColor="text1"/>
          <w:sz w:val="24"/>
          <w:szCs w:val="24"/>
        </w:rPr>
        <w:t>DOT will enforce Acceptable Rules of Behavior.</w:t>
      </w:r>
    </w:p>
    <w:p w14:paraId="583825F3" w14:textId="77777777" w:rsidR="00212337" w:rsidRPr="000550F0" w:rsidRDefault="00212337" w:rsidP="00A14976">
      <w:pPr>
        <w:spacing w:after="240" w:line="240" w:lineRule="auto"/>
        <w:ind w:left="720" w:firstLine="720"/>
        <w:rPr>
          <w:rFonts w:ascii="Times New Roman" w:eastAsia="Times New Roman" w:hAnsi="Times New Roman" w:cs="Times New Roman"/>
          <w:color w:val="000000" w:themeColor="text1"/>
          <w:sz w:val="24"/>
          <w:szCs w:val="24"/>
          <w:u w:val="single"/>
        </w:rPr>
      </w:pPr>
      <w:r w:rsidRPr="000550F0">
        <w:rPr>
          <w:rFonts w:ascii="Times New Roman" w:eastAsia="Times New Roman" w:hAnsi="Times New Roman" w:cs="Times New Roman"/>
          <w:color w:val="000000" w:themeColor="text1"/>
          <w:sz w:val="24"/>
          <w:szCs w:val="24"/>
        </w:rPr>
        <w:t xml:space="preserve">4) </w:t>
      </w:r>
      <w:r w:rsidRPr="000550F0">
        <w:rPr>
          <w:rFonts w:ascii="Times New Roman" w:eastAsia="Times New Roman" w:hAnsi="Times New Roman" w:cs="Times New Roman"/>
          <w:color w:val="000000" w:themeColor="text1"/>
          <w:sz w:val="24"/>
          <w:szCs w:val="24"/>
          <w:u w:val="single"/>
        </w:rPr>
        <w:t>Monitoring and Evaluation</w:t>
      </w:r>
    </w:p>
    <w:p w14:paraId="661A6A2E" w14:textId="77777777" w:rsidR="00212337" w:rsidRPr="000550F0" w:rsidRDefault="00212337" w:rsidP="00A14976">
      <w:pPr>
        <w:pStyle w:val="ListParagraph"/>
        <w:numPr>
          <w:ilvl w:val="0"/>
          <w:numId w:val="34"/>
        </w:numPr>
        <w:spacing w:after="240" w:line="240" w:lineRule="auto"/>
        <w:rPr>
          <w:rFonts w:ascii="Times New Roman" w:eastAsia="Times New Roman" w:hAnsi="Times New Roman" w:cs="Times New Roman"/>
          <w:color w:val="000000" w:themeColor="text1"/>
          <w:sz w:val="24"/>
          <w:szCs w:val="24"/>
          <w:u w:val="single"/>
        </w:rPr>
      </w:pPr>
      <w:r w:rsidRPr="000550F0">
        <w:rPr>
          <w:rFonts w:ascii="Times New Roman" w:eastAsia="Times New Roman" w:hAnsi="Times New Roman" w:cs="Times New Roman"/>
          <w:color w:val="000000" w:themeColor="text1"/>
          <w:sz w:val="24"/>
          <w:szCs w:val="24"/>
          <w:lang w:val="en-US"/>
        </w:rPr>
        <w:t>DOT will develop processes to prevent, monitor, and minimize AI risk to the greatest extent practicable.</w:t>
      </w:r>
    </w:p>
    <w:p w14:paraId="539B294E" w14:textId="1F849471" w:rsidR="00760EDC" w:rsidRPr="000550F0" w:rsidRDefault="00212337" w:rsidP="00760EDC">
      <w:pPr>
        <w:pStyle w:val="ListParagraph"/>
        <w:numPr>
          <w:ilvl w:val="0"/>
          <w:numId w:val="34"/>
        </w:numPr>
        <w:spacing w:after="240" w:line="240" w:lineRule="auto"/>
        <w:rPr>
          <w:rFonts w:ascii="Times New Roman" w:eastAsia="Times New Roman" w:hAnsi="Times New Roman" w:cs="Times New Roman"/>
          <w:color w:val="000000" w:themeColor="text1"/>
          <w:sz w:val="24"/>
          <w:szCs w:val="24"/>
          <w:u w:val="single"/>
        </w:rPr>
      </w:pPr>
      <w:r w:rsidRPr="000550F0">
        <w:rPr>
          <w:rFonts w:ascii="Times New Roman" w:eastAsia="Times New Roman" w:hAnsi="Times New Roman" w:cs="Times New Roman"/>
          <w:color w:val="000000" w:themeColor="text1"/>
          <w:sz w:val="24"/>
          <w:szCs w:val="24"/>
        </w:rPr>
        <w:t>DOT will develop processes for monitoring and evaluating accuracy, effectiveness, objectivity, and usefulness.</w:t>
      </w:r>
    </w:p>
    <w:p w14:paraId="39D74189" w14:textId="77777777" w:rsidR="00A14976" w:rsidRPr="000550F0" w:rsidRDefault="00760EDC" w:rsidP="00A14976">
      <w:pPr>
        <w:pBdr>
          <w:top w:val="nil"/>
          <w:left w:val="nil"/>
          <w:bottom w:val="nil"/>
          <w:right w:val="nil"/>
          <w:between w:val="nil"/>
        </w:pBdr>
        <w:spacing w:after="240" w:line="240" w:lineRule="auto"/>
        <w:ind w:left="720" w:firstLine="720"/>
        <w:contextualSpacing/>
        <w:rPr>
          <w:rFonts w:ascii="Times New Roman" w:eastAsia="Times New Roman" w:hAnsi="Times New Roman" w:cs="Times New Roman"/>
          <w:color w:val="000000" w:themeColor="text1"/>
          <w:sz w:val="24"/>
          <w:szCs w:val="24"/>
          <w:u w:val="single"/>
        </w:rPr>
      </w:pPr>
      <w:r w:rsidRPr="000550F0">
        <w:rPr>
          <w:rFonts w:ascii="Times New Roman" w:eastAsia="Times New Roman" w:hAnsi="Times New Roman" w:cs="Times New Roman"/>
          <w:color w:val="000000" w:themeColor="text1"/>
          <w:sz w:val="24"/>
          <w:szCs w:val="24"/>
        </w:rPr>
        <w:t xml:space="preserve">5) </w:t>
      </w:r>
      <w:r w:rsidRPr="000550F0">
        <w:rPr>
          <w:rFonts w:ascii="Times New Roman" w:eastAsia="Times New Roman" w:hAnsi="Times New Roman" w:cs="Times New Roman"/>
          <w:color w:val="000000" w:themeColor="text1"/>
          <w:sz w:val="24"/>
          <w:szCs w:val="24"/>
          <w:u w:val="single"/>
        </w:rPr>
        <w:t xml:space="preserve">Dispose of </w:t>
      </w:r>
      <w:proofErr w:type="gramStart"/>
      <w:r w:rsidRPr="000550F0">
        <w:rPr>
          <w:rFonts w:ascii="Times New Roman" w:eastAsia="Times New Roman" w:hAnsi="Times New Roman" w:cs="Times New Roman"/>
          <w:color w:val="000000" w:themeColor="text1"/>
          <w:sz w:val="24"/>
          <w:szCs w:val="24"/>
          <w:u w:val="single"/>
        </w:rPr>
        <w:t>or</w:t>
      </w:r>
      <w:proofErr w:type="gramEnd"/>
      <w:r w:rsidRPr="000550F0">
        <w:rPr>
          <w:rFonts w:ascii="Times New Roman" w:eastAsia="Times New Roman" w:hAnsi="Times New Roman" w:cs="Times New Roman"/>
          <w:color w:val="000000" w:themeColor="text1"/>
          <w:sz w:val="24"/>
          <w:szCs w:val="24"/>
          <w:u w:val="single"/>
        </w:rPr>
        <w:t xml:space="preserve"> Transfer</w:t>
      </w:r>
    </w:p>
    <w:p w14:paraId="75DB01A0" w14:textId="77777777" w:rsidR="00ED0F88" w:rsidRPr="000550F0" w:rsidRDefault="00A14976" w:rsidP="00ED0F88">
      <w:pPr>
        <w:pStyle w:val="ListParagraph"/>
        <w:numPr>
          <w:ilvl w:val="0"/>
          <w:numId w:val="35"/>
        </w:numPr>
        <w:pBdr>
          <w:top w:val="nil"/>
          <w:left w:val="nil"/>
          <w:bottom w:val="nil"/>
          <w:right w:val="nil"/>
          <w:between w:val="nil"/>
        </w:pBd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will classify records based on the business function they serve, rather than whether they are AI generated or used in AI according to federal directives; and shall retain those records in an appropriate designated recordkeeping system.</w:t>
      </w:r>
    </w:p>
    <w:p w14:paraId="19F0B921" w14:textId="6113A36E" w:rsidR="00ED0F88" w:rsidRPr="00143454" w:rsidRDefault="00ED0F88" w:rsidP="00ED0F88">
      <w:pPr>
        <w:pStyle w:val="ListParagraph"/>
        <w:numPr>
          <w:ilvl w:val="0"/>
          <w:numId w:val="35"/>
        </w:numPr>
        <w:pBdr>
          <w:top w:val="nil"/>
          <w:left w:val="nil"/>
          <w:bottom w:val="nil"/>
          <w:right w:val="nil"/>
          <w:between w:val="nil"/>
        </w:pBd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lang w:val="en-US"/>
        </w:rPr>
        <w:t xml:space="preserve">DOT will retain generative AI prompts and outputs for </w:t>
      </w:r>
      <w:r w:rsidR="00434239">
        <w:rPr>
          <w:rFonts w:ascii="Times New Roman" w:eastAsia="Times New Roman" w:hAnsi="Times New Roman" w:cs="Times New Roman"/>
          <w:color w:val="000000" w:themeColor="text1"/>
          <w:sz w:val="24"/>
          <w:szCs w:val="24"/>
          <w:lang w:val="en-US"/>
        </w:rPr>
        <w:t>7</w:t>
      </w:r>
      <w:r w:rsidRPr="000550F0">
        <w:rPr>
          <w:rFonts w:ascii="Times New Roman" w:eastAsia="Times New Roman" w:hAnsi="Times New Roman" w:cs="Times New Roman"/>
          <w:color w:val="000000" w:themeColor="text1"/>
          <w:sz w:val="24"/>
          <w:szCs w:val="24"/>
          <w:lang w:val="en-US"/>
        </w:rPr>
        <w:t xml:space="preserve"> days, after which they will be automatically destroyed or </w:t>
      </w:r>
      <w:r w:rsidRPr="00143454">
        <w:rPr>
          <w:rFonts w:ascii="Times New Roman" w:eastAsia="Times New Roman" w:hAnsi="Times New Roman" w:cs="Times New Roman"/>
          <w:color w:val="000000" w:themeColor="text1"/>
          <w:sz w:val="24"/>
          <w:szCs w:val="24"/>
          <w:lang w:val="en-US"/>
        </w:rPr>
        <w:t xml:space="preserve">purged. </w:t>
      </w:r>
    </w:p>
    <w:p w14:paraId="1F78178C" w14:textId="77777777" w:rsidR="00ED0F88" w:rsidRPr="000550F0" w:rsidRDefault="00ED0F88" w:rsidP="00ED0F88">
      <w:pPr>
        <w:pStyle w:val="ListParagraph"/>
        <w:numPr>
          <w:ilvl w:val="0"/>
          <w:numId w:val="35"/>
        </w:numPr>
        <w:pBdr>
          <w:top w:val="nil"/>
          <w:left w:val="nil"/>
          <w:bottom w:val="nil"/>
          <w:right w:val="nil"/>
          <w:between w:val="nil"/>
        </w:pBdr>
        <w:spacing w:after="240" w:line="240" w:lineRule="auto"/>
        <w:rPr>
          <w:rFonts w:ascii="Times New Roman" w:eastAsia="Times New Roman" w:hAnsi="Times New Roman" w:cs="Times New Roman"/>
          <w:color w:val="000000" w:themeColor="text1"/>
          <w:sz w:val="24"/>
          <w:szCs w:val="24"/>
        </w:rPr>
      </w:pPr>
      <w:r w:rsidRPr="00143454">
        <w:rPr>
          <w:rFonts w:ascii="Times New Roman" w:eastAsia="Times New Roman" w:hAnsi="Times New Roman" w:cs="Times New Roman"/>
          <w:color w:val="000000" w:themeColor="text1"/>
          <w:sz w:val="24"/>
          <w:szCs w:val="24"/>
          <w:lang w:val="en-US"/>
        </w:rPr>
        <w:t xml:space="preserve">DOT will use approved recordkeeping repositories. </w:t>
      </w:r>
      <w:r w:rsidRPr="000550F0">
        <w:rPr>
          <w:rFonts w:ascii="Times New Roman" w:eastAsia="Times New Roman" w:hAnsi="Times New Roman" w:cs="Times New Roman"/>
          <w:color w:val="000000" w:themeColor="text1"/>
          <w:sz w:val="24"/>
          <w:szCs w:val="24"/>
          <w:lang w:val="en-US"/>
        </w:rPr>
        <w:t>AI tools and platforms are not approved recordkeeping repositories. A record generated by or used in DOT-approved AI must be captured and transferred from the AI platform into the appropriate designated recordkeeping system.</w:t>
      </w:r>
    </w:p>
    <w:p w14:paraId="080A9C97" w14:textId="77777777" w:rsidR="00ED0F88" w:rsidRPr="000550F0" w:rsidRDefault="00ED0F88" w:rsidP="00ED0F88">
      <w:pPr>
        <w:pStyle w:val="ListParagraph"/>
        <w:numPr>
          <w:ilvl w:val="0"/>
          <w:numId w:val="35"/>
        </w:numPr>
        <w:pBdr>
          <w:top w:val="nil"/>
          <w:left w:val="nil"/>
          <w:bottom w:val="nil"/>
          <w:right w:val="nil"/>
          <w:between w:val="nil"/>
        </w:pBd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lang w:val="en-US"/>
        </w:rPr>
        <w:t>DOT will adhere to and comply with the National Archives and Records Administration (NARA) approved retention schedules for records generated by AI or used in AI.</w:t>
      </w:r>
    </w:p>
    <w:p w14:paraId="7B5F193C" w14:textId="37CEF933" w:rsidR="00ED0F88" w:rsidRPr="000550F0" w:rsidRDefault="00ED0F88" w:rsidP="008779D6">
      <w:pPr>
        <w:pStyle w:val="ListParagraph"/>
        <w:numPr>
          <w:ilvl w:val="0"/>
          <w:numId w:val="35"/>
        </w:numPr>
        <w:pBdr>
          <w:top w:val="nil"/>
          <w:left w:val="nil"/>
          <w:bottom w:val="nil"/>
          <w:right w:val="nil"/>
          <w:between w:val="nil"/>
        </w:pBd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lang w:val="en-US"/>
        </w:rPr>
        <w:t xml:space="preserve">DOT will retire AI models or solutions that are no longer suitable or viable for their intended purpose according to federal directives. </w:t>
      </w:r>
    </w:p>
    <w:p w14:paraId="4AE19F17" w14:textId="55BDF561" w:rsidR="008779D6" w:rsidRPr="000550F0" w:rsidRDefault="008779D6" w:rsidP="008779D6">
      <w:pPr>
        <w:spacing w:after="240" w:line="240" w:lineRule="auto"/>
        <w:ind w:left="1080" w:hanging="360"/>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b.</w:t>
      </w:r>
      <w:r w:rsidR="00143454">
        <w:rPr>
          <w:rFonts w:ascii="Times New Roman" w:eastAsia="Times New Roman" w:hAnsi="Times New Roman" w:cs="Times New Roman"/>
          <w:color w:val="000000" w:themeColor="text1"/>
          <w:sz w:val="24"/>
          <w:szCs w:val="24"/>
        </w:rPr>
        <w:tab/>
      </w:r>
      <w:r w:rsidRPr="000550F0">
        <w:rPr>
          <w:rFonts w:ascii="Times New Roman" w:eastAsia="Times New Roman" w:hAnsi="Times New Roman" w:cs="Times New Roman"/>
          <w:color w:val="000000" w:themeColor="text1"/>
          <w:sz w:val="24"/>
          <w:szCs w:val="24"/>
        </w:rPr>
        <w:t>AI risk management.</w:t>
      </w:r>
    </w:p>
    <w:p w14:paraId="2B11D6FF" w14:textId="069F5B96" w:rsidR="008779D6" w:rsidRPr="000550F0" w:rsidRDefault="008779D6" w:rsidP="008779D6">
      <w:pPr>
        <w:spacing w:after="120" w:line="240" w:lineRule="auto"/>
        <w:ind w:left="1080"/>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Flexible risk management principles are designed to enable responsible AI innovation. The degree of required oversight scales with frequency, persistence, and impact of use.</w:t>
      </w:r>
    </w:p>
    <w:p w14:paraId="5D245F09" w14:textId="30DDA34B" w:rsidR="008779D6" w:rsidRPr="000550F0" w:rsidRDefault="008779D6" w:rsidP="008779D6">
      <w:pPr>
        <w:numPr>
          <w:ilvl w:val="0"/>
          <w:numId w:val="2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will consider AI risks within the broader context of DOT governance and risk management processes.</w:t>
      </w:r>
    </w:p>
    <w:p w14:paraId="575ECF6F" w14:textId="77777777" w:rsidR="008779D6" w:rsidRPr="000550F0" w:rsidRDefault="008779D6" w:rsidP="008779D6">
      <w:pPr>
        <w:numPr>
          <w:ilvl w:val="0"/>
          <w:numId w:val="2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will foster a safety-first mindset in the design, development, deployment, and use of AI to minimize negative impacts.</w:t>
      </w:r>
    </w:p>
    <w:p w14:paraId="6752CC3D" w14:textId="77777777" w:rsidR="008779D6" w:rsidRPr="000550F0" w:rsidRDefault="008779D6" w:rsidP="00760EDC">
      <w:pPr>
        <w:pBdr>
          <w:top w:val="nil"/>
          <w:left w:val="nil"/>
          <w:bottom w:val="nil"/>
          <w:right w:val="nil"/>
          <w:between w:val="nil"/>
        </w:pBdr>
        <w:spacing w:after="240" w:line="240" w:lineRule="auto"/>
        <w:ind w:left="720" w:firstLine="720"/>
        <w:rPr>
          <w:rFonts w:ascii="Times New Roman" w:eastAsia="Times New Roman" w:hAnsi="Times New Roman" w:cs="Times New Roman"/>
          <w:color w:val="000000" w:themeColor="text1"/>
          <w:sz w:val="24"/>
          <w:szCs w:val="24"/>
        </w:rPr>
      </w:pPr>
    </w:p>
    <w:p w14:paraId="0000004A" w14:textId="63180E21" w:rsidR="008779D6" w:rsidRPr="000550F0" w:rsidRDefault="008779D6" w:rsidP="00760EDC">
      <w:pPr>
        <w:pBdr>
          <w:top w:val="nil"/>
          <w:left w:val="nil"/>
          <w:bottom w:val="nil"/>
          <w:right w:val="nil"/>
          <w:between w:val="nil"/>
        </w:pBdr>
        <w:spacing w:after="240" w:line="240" w:lineRule="auto"/>
        <w:ind w:left="720" w:firstLine="720"/>
        <w:rPr>
          <w:rFonts w:ascii="Times New Roman" w:eastAsia="Times New Roman" w:hAnsi="Times New Roman" w:cs="Times New Roman"/>
          <w:color w:val="000000" w:themeColor="text1"/>
          <w:sz w:val="24"/>
          <w:szCs w:val="24"/>
        </w:rPr>
        <w:sectPr w:rsidR="008779D6" w:rsidRPr="000550F0" w:rsidSect="00F50827">
          <w:headerReference w:type="default"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299"/>
        </w:sectPr>
      </w:pPr>
    </w:p>
    <w:p w14:paraId="0000005B" w14:textId="77777777" w:rsidR="00F91256" w:rsidRPr="000550F0" w:rsidRDefault="00DC19F7" w:rsidP="00ED0F88">
      <w:pPr>
        <w:numPr>
          <w:ilvl w:val="0"/>
          <w:numId w:val="2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lastRenderedPageBreak/>
        <w:t>DOT will communicate AI activities with a public AI Use Case Inventory.</w:t>
      </w:r>
    </w:p>
    <w:p w14:paraId="0000005C" w14:textId="3BD0647F" w:rsidR="00F91256" w:rsidRPr="000550F0" w:rsidRDefault="00DC19F7" w:rsidP="00ED0F88">
      <w:pPr>
        <w:numPr>
          <w:ilvl w:val="0"/>
          <w:numId w:val="2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DOT will ensure robust customer engagement processes—affecting the public; other Federal agencies; State, territorial, and Tribal governments; and others—are implemented throughout the AI lifecycle, while also maintaining a </w:t>
      </w:r>
      <w:r w:rsidR="52FA5EE8" w:rsidRPr="000550F0">
        <w:rPr>
          <w:rFonts w:ascii="Times New Roman" w:eastAsia="Times New Roman" w:hAnsi="Times New Roman" w:cs="Times New Roman"/>
          <w:color w:val="000000" w:themeColor="text1"/>
          <w:sz w:val="24"/>
          <w:szCs w:val="24"/>
          <w:lang w:val="en-US"/>
        </w:rPr>
        <w:t xml:space="preserve">continuous </w:t>
      </w:r>
      <w:r w:rsidRPr="000550F0">
        <w:rPr>
          <w:rFonts w:ascii="Times New Roman" w:eastAsia="Times New Roman" w:hAnsi="Times New Roman" w:cs="Times New Roman"/>
          <w:color w:val="000000" w:themeColor="text1"/>
          <w:sz w:val="24"/>
          <w:szCs w:val="24"/>
          <w:lang w:val="en-US"/>
        </w:rPr>
        <w:t xml:space="preserve">commitment to improvement. </w:t>
      </w:r>
    </w:p>
    <w:p w14:paraId="0000005D" w14:textId="77777777" w:rsidR="00F91256" w:rsidRPr="000550F0" w:rsidRDefault="00DC19F7">
      <w:pPr>
        <w:numPr>
          <w:ilvl w:val="0"/>
          <w:numId w:val="25"/>
        </w:numPr>
        <w:pBdr>
          <w:top w:val="nil"/>
          <w:left w:val="nil"/>
          <w:bottom w:val="nil"/>
          <w:right w:val="nil"/>
          <w:between w:val="nil"/>
        </w:pBdr>
        <w:spacing w:after="12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DOT will communicate with stakeholders regarding substantial changes or terminations outlined in this policy.</w:t>
      </w:r>
    </w:p>
    <w:p w14:paraId="0000005E" w14:textId="44705ACD" w:rsidR="00F91256" w:rsidRPr="000550F0" w:rsidRDefault="00DC19F7">
      <w:pPr>
        <w:spacing w:after="12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7.</w:t>
      </w:r>
      <w:r w:rsidRPr="000550F0">
        <w:rPr>
          <w:rFonts w:ascii="Times New Roman" w:eastAsia="Times New Roman" w:hAnsi="Times New Roman" w:cs="Times New Roman"/>
          <w:b/>
          <w:bCs/>
          <w:color w:val="000000" w:themeColor="text1"/>
          <w:sz w:val="24"/>
          <w:szCs w:val="24"/>
        </w:rPr>
        <w:t xml:space="preserve"> </w:t>
      </w:r>
      <w:r w:rsidR="00291CC0" w:rsidRPr="000550F0">
        <w:rPr>
          <w:rFonts w:ascii="Times New Roman" w:eastAsia="Times New Roman" w:hAnsi="Times New Roman" w:cs="Times New Roman"/>
          <w:color w:val="000000" w:themeColor="text1"/>
          <w:sz w:val="24"/>
          <w:szCs w:val="24"/>
          <w:u w:val="single"/>
        </w:rPr>
        <w:t xml:space="preserve">ROLES AND </w:t>
      </w:r>
      <w:r w:rsidRPr="000550F0">
        <w:rPr>
          <w:rFonts w:ascii="Times New Roman" w:eastAsia="Times New Roman" w:hAnsi="Times New Roman" w:cs="Times New Roman"/>
          <w:color w:val="000000" w:themeColor="text1"/>
          <w:sz w:val="24"/>
          <w:szCs w:val="24"/>
          <w:u w:val="single"/>
        </w:rPr>
        <w:t>RESPONSIBILITIES</w:t>
      </w:r>
      <w:r w:rsidR="005E35FB">
        <w:rPr>
          <w:rFonts w:ascii="Times New Roman" w:eastAsia="Times New Roman" w:hAnsi="Times New Roman" w:cs="Times New Roman"/>
          <w:color w:val="000000" w:themeColor="text1"/>
          <w:sz w:val="24"/>
          <w:szCs w:val="24"/>
          <w:u w:val="single"/>
        </w:rPr>
        <w:t>.</w:t>
      </w:r>
      <w:r w:rsidRPr="000550F0">
        <w:rPr>
          <w:rFonts w:ascii="Times New Roman" w:eastAsia="Times New Roman" w:hAnsi="Times New Roman" w:cs="Times New Roman"/>
          <w:color w:val="000000" w:themeColor="text1"/>
          <w:sz w:val="24"/>
          <w:szCs w:val="24"/>
          <w:u w:val="single"/>
        </w:rPr>
        <w:br/>
      </w:r>
      <w:r w:rsidRPr="000550F0">
        <w:rPr>
          <w:rFonts w:ascii="Times New Roman" w:eastAsia="Times New Roman" w:hAnsi="Times New Roman" w:cs="Times New Roman"/>
          <w:color w:val="000000" w:themeColor="text1"/>
          <w:sz w:val="24"/>
          <w:szCs w:val="24"/>
          <w:u w:val="single"/>
        </w:rPr>
        <w:br/>
      </w:r>
      <w:r w:rsidRPr="000550F0">
        <w:rPr>
          <w:rFonts w:ascii="Times New Roman" w:eastAsia="Times New Roman" w:hAnsi="Times New Roman" w:cs="Times New Roman"/>
          <w:color w:val="000000" w:themeColor="text1"/>
          <w:sz w:val="24"/>
          <w:szCs w:val="24"/>
        </w:rPr>
        <w:t>This section describes the roles and responsibilities for implementing AI.</w:t>
      </w:r>
    </w:p>
    <w:p w14:paraId="0000005F" w14:textId="333C4645" w:rsidR="00F91256" w:rsidRPr="000550F0" w:rsidRDefault="11BB1AB8">
      <w:pPr>
        <w:numPr>
          <w:ilvl w:val="0"/>
          <w:numId w:val="8"/>
        </w:numPr>
        <w:spacing w:after="240" w:line="240" w:lineRule="auto"/>
        <w:rPr>
          <w:color w:val="000000" w:themeColor="text1"/>
        </w:rPr>
      </w:pPr>
      <w:r w:rsidRPr="000550F0">
        <w:rPr>
          <w:rFonts w:ascii="Times New Roman" w:eastAsia="Times New Roman" w:hAnsi="Times New Roman" w:cs="Times New Roman"/>
          <w:color w:val="000000" w:themeColor="text1"/>
          <w:sz w:val="24"/>
          <w:szCs w:val="24"/>
          <w:u w:val="single"/>
        </w:rPr>
        <w:t>The Chief Information Officer (CIO)</w:t>
      </w:r>
      <w:r w:rsidRPr="000550F0">
        <w:rPr>
          <w:rFonts w:ascii="Times New Roman" w:eastAsia="Times New Roman" w:hAnsi="Times New Roman" w:cs="Times New Roman"/>
          <w:color w:val="000000" w:themeColor="text1"/>
          <w:sz w:val="24"/>
          <w:szCs w:val="24"/>
        </w:rPr>
        <w:t xml:space="preserve">. </w:t>
      </w:r>
      <w:sdt>
        <w:sdtPr>
          <w:rPr>
            <w:color w:val="000000" w:themeColor="text1"/>
          </w:rPr>
          <w:tag w:val="goog_rdk_4"/>
          <w:id w:val="-407957893"/>
        </w:sdtPr>
        <w:sdtContent/>
      </w:sdt>
      <w:sdt>
        <w:sdtPr>
          <w:rPr>
            <w:color w:val="000000" w:themeColor="text1"/>
          </w:rPr>
          <w:tag w:val="goog_rdk_5"/>
          <w:id w:val="175853795"/>
        </w:sdtPr>
        <w:sdtContent/>
      </w:sdt>
      <w:r w:rsidRPr="000550F0">
        <w:rPr>
          <w:rFonts w:ascii="Times New Roman" w:eastAsia="Times New Roman" w:hAnsi="Times New Roman" w:cs="Times New Roman"/>
          <w:color w:val="000000" w:themeColor="text1"/>
          <w:sz w:val="24"/>
          <w:szCs w:val="24"/>
        </w:rPr>
        <w:t>CIO shall:</w:t>
      </w:r>
    </w:p>
    <w:p w14:paraId="00000060" w14:textId="05F36B0B" w:rsidR="00F91256" w:rsidRPr="000550F0" w:rsidRDefault="00C91563" w:rsidP="00840F53">
      <w:pPr>
        <w:numPr>
          <w:ilvl w:val="0"/>
          <w:numId w:val="29"/>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delegate AI implementation</w:t>
      </w:r>
      <w:r w:rsidR="00553E9E" w:rsidRPr="000550F0">
        <w:rPr>
          <w:rFonts w:ascii="Times New Roman" w:eastAsia="Times New Roman" w:hAnsi="Times New Roman" w:cs="Times New Roman"/>
          <w:color w:val="000000" w:themeColor="text1"/>
          <w:sz w:val="24"/>
          <w:szCs w:val="24"/>
        </w:rPr>
        <w:t xml:space="preserve"> to</w:t>
      </w:r>
      <w:r w:rsidR="00DC19F7" w:rsidRPr="000550F0">
        <w:rPr>
          <w:rFonts w:ascii="Times New Roman" w:eastAsia="Times New Roman" w:hAnsi="Times New Roman" w:cs="Times New Roman"/>
          <w:color w:val="000000" w:themeColor="text1"/>
          <w:sz w:val="24"/>
          <w:szCs w:val="24"/>
        </w:rPr>
        <w:t xml:space="preserve"> </w:t>
      </w:r>
      <w:r w:rsidR="00553E9E" w:rsidRPr="000550F0">
        <w:rPr>
          <w:rFonts w:ascii="Times New Roman" w:eastAsia="Times New Roman" w:hAnsi="Times New Roman" w:cs="Times New Roman"/>
          <w:color w:val="000000" w:themeColor="text1"/>
          <w:sz w:val="24"/>
          <w:szCs w:val="24"/>
        </w:rPr>
        <w:t>the Chief Data and Artificial Intelligence Officer (</w:t>
      </w:r>
      <w:r w:rsidR="00DC19F7" w:rsidRPr="000550F0">
        <w:rPr>
          <w:rFonts w:ascii="Times New Roman" w:eastAsia="Times New Roman" w:hAnsi="Times New Roman" w:cs="Times New Roman"/>
          <w:color w:val="000000" w:themeColor="text1"/>
          <w:sz w:val="24"/>
          <w:szCs w:val="24"/>
        </w:rPr>
        <w:t>CDAIO</w:t>
      </w:r>
      <w:r w:rsidR="00553E9E" w:rsidRPr="000550F0">
        <w:rPr>
          <w:rFonts w:ascii="Times New Roman" w:eastAsia="Times New Roman" w:hAnsi="Times New Roman" w:cs="Times New Roman"/>
          <w:color w:val="000000" w:themeColor="text1"/>
          <w:sz w:val="24"/>
          <w:szCs w:val="24"/>
        </w:rPr>
        <w:t xml:space="preserve">), or </w:t>
      </w:r>
      <w:r w:rsidR="00291CC0" w:rsidRPr="000550F0">
        <w:rPr>
          <w:rFonts w:ascii="Times New Roman" w:eastAsia="Times New Roman" w:hAnsi="Times New Roman" w:cs="Times New Roman"/>
          <w:color w:val="000000" w:themeColor="text1"/>
          <w:sz w:val="24"/>
          <w:szCs w:val="24"/>
        </w:rPr>
        <w:t xml:space="preserve">their </w:t>
      </w:r>
      <w:proofErr w:type="gramStart"/>
      <w:r w:rsidR="00553E9E" w:rsidRPr="000550F0">
        <w:rPr>
          <w:rFonts w:ascii="Times New Roman" w:eastAsia="Times New Roman" w:hAnsi="Times New Roman" w:cs="Times New Roman"/>
          <w:color w:val="000000" w:themeColor="text1"/>
          <w:sz w:val="24"/>
          <w:szCs w:val="24"/>
        </w:rPr>
        <w:t>representative</w:t>
      </w:r>
      <w:r w:rsidR="00DC19F7" w:rsidRPr="000550F0">
        <w:rPr>
          <w:rFonts w:ascii="Times New Roman" w:eastAsia="Times New Roman" w:hAnsi="Times New Roman" w:cs="Times New Roman"/>
          <w:color w:val="000000" w:themeColor="text1"/>
          <w:sz w:val="24"/>
          <w:szCs w:val="24"/>
        </w:rPr>
        <w:t>;</w:t>
      </w:r>
      <w:proofErr w:type="gramEnd"/>
    </w:p>
    <w:p w14:paraId="00000061" w14:textId="08B9AA9C" w:rsidR="00F91256" w:rsidRPr="000550F0" w:rsidRDefault="00DC19F7" w:rsidP="00840F53">
      <w:pPr>
        <w:numPr>
          <w:ilvl w:val="0"/>
          <w:numId w:val="29"/>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ensure compliance with </w:t>
      </w:r>
      <w:r w:rsidR="00870852">
        <w:rPr>
          <w:rFonts w:ascii="Times New Roman" w:eastAsia="Times New Roman" w:hAnsi="Times New Roman" w:cs="Times New Roman"/>
          <w:color w:val="000000" w:themeColor="text1"/>
          <w:sz w:val="24"/>
          <w:szCs w:val="24"/>
        </w:rPr>
        <w:t>f</w:t>
      </w:r>
      <w:r w:rsidRPr="000550F0">
        <w:rPr>
          <w:rFonts w:ascii="Times New Roman" w:eastAsia="Times New Roman" w:hAnsi="Times New Roman" w:cs="Times New Roman"/>
          <w:color w:val="000000" w:themeColor="text1"/>
          <w:sz w:val="24"/>
          <w:szCs w:val="24"/>
        </w:rPr>
        <w:t xml:space="preserve">ederal regulations and the </w:t>
      </w:r>
      <w:r w:rsidR="004663AF" w:rsidRPr="000550F0">
        <w:rPr>
          <w:rFonts w:ascii="Times New Roman" w:eastAsia="Times New Roman" w:hAnsi="Times New Roman" w:cs="Times New Roman"/>
          <w:color w:val="000000" w:themeColor="text1"/>
          <w:sz w:val="24"/>
          <w:szCs w:val="24"/>
        </w:rPr>
        <w:t>Federal Information Security Modernization Act (</w:t>
      </w:r>
      <w:r w:rsidRPr="000550F0">
        <w:rPr>
          <w:rFonts w:ascii="Times New Roman" w:eastAsia="Times New Roman" w:hAnsi="Times New Roman" w:cs="Times New Roman"/>
          <w:color w:val="000000" w:themeColor="text1"/>
          <w:sz w:val="24"/>
          <w:szCs w:val="24"/>
        </w:rPr>
        <w:t>FISMA</w:t>
      </w:r>
      <w:r w:rsidR="004663AF"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information technology security program implementation </w:t>
      </w:r>
      <w:proofErr w:type="gramStart"/>
      <w:r w:rsidRPr="000550F0">
        <w:rPr>
          <w:rFonts w:ascii="Times New Roman" w:eastAsia="Times New Roman" w:hAnsi="Times New Roman" w:cs="Times New Roman"/>
          <w:color w:val="000000" w:themeColor="text1"/>
          <w:sz w:val="24"/>
          <w:szCs w:val="24"/>
        </w:rPr>
        <w:t>requirements;</w:t>
      </w:r>
      <w:proofErr w:type="gramEnd"/>
    </w:p>
    <w:p w14:paraId="00000062" w14:textId="77777777" w:rsidR="00F91256" w:rsidRPr="000550F0" w:rsidRDefault="00DC19F7" w:rsidP="00840F53">
      <w:pPr>
        <w:numPr>
          <w:ilvl w:val="0"/>
          <w:numId w:val="29"/>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ensure AI is integrated with DOT strategic and operational </w:t>
      </w:r>
      <w:proofErr w:type="gramStart"/>
      <w:r w:rsidRPr="000550F0">
        <w:rPr>
          <w:rFonts w:ascii="Times New Roman" w:eastAsia="Times New Roman" w:hAnsi="Times New Roman" w:cs="Times New Roman"/>
          <w:color w:val="000000" w:themeColor="text1"/>
          <w:sz w:val="24"/>
          <w:szCs w:val="24"/>
        </w:rPr>
        <w:t>planning;</w:t>
      </w:r>
      <w:proofErr w:type="gramEnd"/>
    </w:p>
    <w:p w14:paraId="2A16E850" w14:textId="77777777" w:rsidR="00175483" w:rsidRPr="000550F0" w:rsidRDefault="00DC19F7" w:rsidP="00840F53">
      <w:pPr>
        <w:numPr>
          <w:ilvl w:val="0"/>
          <w:numId w:val="29"/>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provide resources to administer DOT AI </w:t>
      </w:r>
      <w:proofErr w:type="gramStart"/>
      <w:r w:rsidRPr="000550F0">
        <w:rPr>
          <w:rFonts w:ascii="Times New Roman" w:eastAsia="Times New Roman" w:hAnsi="Times New Roman" w:cs="Times New Roman"/>
          <w:color w:val="000000" w:themeColor="text1"/>
          <w:sz w:val="24"/>
          <w:szCs w:val="24"/>
          <w:lang w:val="en-US"/>
        </w:rPr>
        <w:t>activities;</w:t>
      </w:r>
      <w:proofErr w:type="gramEnd"/>
    </w:p>
    <w:p w14:paraId="00000063" w14:textId="5E3672DD" w:rsidR="00F91256" w:rsidRPr="000550F0" w:rsidRDefault="00DC19F7" w:rsidP="00840F53">
      <w:pPr>
        <w:numPr>
          <w:ilvl w:val="0"/>
          <w:numId w:val="29"/>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collaborate with the Chief Data and Artificial Intelligence Office (CDAIO) to review existing AI solutions and their technical capabilities before procuring </w:t>
      </w:r>
      <w:r w:rsidR="00F43C65" w:rsidRPr="000550F0">
        <w:rPr>
          <w:rFonts w:ascii="Times New Roman" w:eastAsia="Times New Roman" w:hAnsi="Times New Roman" w:cs="Times New Roman"/>
          <w:color w:val="000000" w:themeColor="text1"/>
          <w:sz w:val="24"/>
          <w:szCs w:val="24"/>
          <w:lang w:val="en-US"/>
        </w:rPr>
        <w:t>new</w:t>
      </w:r>
      <w:r w:rsidRPr="000550F0">
        <w:rPr>
          <w:rFonts w:ascii="Times New Roman" w:eastAsia="Times New Roman" w:hAnsi="Times New Roman" w:cs="Times New Roman"/>
          <w:color w:val="000000" w:themeColor="text1"/>
          <w:sz w:val="24"/>
          <w:szCs w:val="24"/>
          <w:lang w:val="en-US"/>
        </w:rPr>
        <w:t xml:space="preserve"> AI </w:t>
      </w:r>
      <w:proofErr w:type="gramStart"/>
      <w:r w:rsidRPr="000550F0">
        <w:rPr>
          <w:rFonts w:ascii="Times New Roman" w:eastAsia="Times New Roman" w:hAnsi="Times New Roman" w:cs="Times New Roman"/>
          <w:color w:val="000000" w:themeColor="text1"/>
          <w:sz w:val="24"/>
          <w:szCs w:val="24"/>
          <w:lang w:val="en-US"/>
        </w:rPr>
        <w:t>solutions;</w:t>
      </w:r>
      <w:proofErr w:type="gramEnd"/>
    </w:p>
    <w:p w14:paraId="00000064" w14:textId="77777777" w:rsidR="00F91256" w:rsidRPr="000550F0" w:rsidRDefault="00DC19F7" w:rsidP="00840F53">
      <w:pPr>
        <w:widowControl w:val="0"/>
        <w:numPr>
          <w:ilvl w:val="0"/>
          <w:numId w:val="29"/>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review and approve required privacy documentation before AI is </w:t>
      </w:r>
      <w:proofErr w:type="gramStart"/>
      <w:r w:rsidRPr="000550F0">
        <w:rPr>
          <w:rFonts w:ascii="Times New Roman" w:eastAsia="Times New Roman" w:hAnsi="Times New Roman" w:cs="Times New Roman"/>
          <w:color w:val="000000" w:themeColor="text1"/>
          <w:sz w:val="24"/>
          <w:szCs w:val="24"/>
          <w:lang w:val="en-US"/>
        </w:rPr>
        <w:t>acquired;</w:t>
      </w:r>
      <w:proofErr w:type="gramEnd"/>
    </w:p>
    <w:p w14:paraId="00000065" w14:textId="77777777" w:rsidR="00F91256" w:rsidRPr="000550F0" w:rsidRDefault="00DC19F7" w:rsidP="00840F53">
      <w:pPr>
        <w:numPr>
          <w:ilvl w:val="0"/>
          <w:numId w:val="29"/>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ensure information technology systems provide AI capabilities; and</w:t>
      </w:r>
    </w:p>
    <w:p w14:paraId="00000066" w14:textId="77777777" w:rsidR="00F91256" w:rsidRPr="000550F0" w:rsidRDefault="00DC19F7" w:rsidP="00840F53">
      <w:pPr>
        <w:numPr>
          <w:ilvl w:val="0"/>
          <w:numId w:val="29"/>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ensure compliance with this policy.</w:t>
      </w:r>
    </w:p>
    <w:p w14:paraId="00000067" w14:textId="77777777" w:rsidR="00F91256" w:rsidRPr="000550F0" w:rsidRDefault="11BB1AB8" w:rsidP="00840F53">
      <w:pPr>
        <w:numPr>
          <w:ilvl w:val="0"/>
          <w:numId w:val="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The Chief Data and Artificial Intelligence Officer (CDAIO)</w:t>
      </w:r>
      <w:r w:rsidRPr="000550F0">
        <w:rPr>
          <w:rFonts w:ascii="Times New Roman" w:eastAsia="Times New Roman" w:hAnsi="Times New Roman" w:cs="Times New Roman"/>
          <w:color w:val="000000" w:themeColor="text1"/>
          <w:sz w:val="24"/>
          <w:szCs w:val="24"/>
        </w:rPr>
        <w:t>. CDAIO shall:</w:t>
      </w:r>
    </w:p>
    <w:p w14:paraId="00000068" w14:textId="4D567C8C" w:rsidR="00F91256" w:rsidRPr="000550F0" w:rsidRDefault="00DC19F7" w:rsidP="00840F53">
      <w:pPr>
        <w:numPr>
          <w:ilvl w:val="0"/>
          <w:numId w:val="13"/>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represent DOT on the Federal </w:t>
      </w:r>
      <w:r w:rsidR="00631236">
        <w:rPr>
          <w:rFonts w:ascii="Times New Roman" w:eastAsia="Times New Roman" w:hAnsi="Times New Roman" w:cs="Times New Roman"/>
          <w:color w:val="000000" w:themeColor="text1"/>
          <w:sz w:val="24"/>
          <w:szCs w:val="24"/>
          <w:lang w:val="en-US"/>
        </w:rPr>
        <w:t>Chief Data Officer (</w:t>
      </w:r>
      <w:r w:rsidRPr="000550F0">
        <w:rPr>
          <w:rFonts w:ascii="Times New Roman" w:eastAsia="Times New Roman" w:hAnsi="Times New Roman" w:cs="Times New Roman"/>
          <w:color w:val="000000" w:themeColor="text1"/>
          <w:sz w:val="24"/>
          <w:szCs w:val="24"/>
          <w:lang w:val="en-US"/>
        </w:rPr>
        <w:t>C</w:t>
      </w:r>
      <w:r w:rsidR="00BA4A3E">
        <w:rPr>
          <w:rFonts w:ascii="Times New Roman" w:eastAsia="Times New Roman" w:hAnsi="Times New Roman" w:cs="Times New Roman"/>
          <w:color w:val="000000" w:themeColor="text1"/>
          <w:sz w:val="24"/>
          <w:szCs w:val="24"/>
          <w:lang w:val="en-US"/>
        </w:rPr>
        <w:t>D</w:t>
      </w:r>
      <w:r w:rsidRPr="000550F0">
        <w:rPr>
          <w:rFonts w:ascii="Times New Roman" w:eastAsia="Times New Roman" w:hAnsi="Times New Roman" w:cs="Times New Roman"/>
          <w:color w:val="000000" w:themeColor="text1"/>
          <w:sz w:val="24"/>
          <w:szCs w:val="24"/>
          <w:lang w:val="en-US"/>
        </w:rPr>
        <w:t>O</w:t>
      </w:r>
      <w:r w:rsidR="00631236">
        <w:rPr>
          <w:rFonts w:ascii="Times New Roman" w:eastAsia="Times New Roman" w:hAnsi="Times New Roman" w:cs="Times New Roman"/>
          <w:color w:val="000000" w:themeColor="text1"/>
          <w:sz w:val="24"/>
          <w:szCs w:val="24"/>
          <w:lang w:val="en-US"/>
        </w:rPr>
        <w:t>)</w:t>
      </w:r>
      <w:r w:rsidRPr="000550F0">
        <w:rPr>
          <w:rFonts w:ascii="Times New Roman" w:eastAsia="Times New Roman" w:hAnsi="Times New Roman" w:cs="Times New Roman"/>
          <w:color w:val="000000" w:themeColor="text1"/>
          <w:sz w:val="24"/>
          <w:szCs w:val="24"/>
          <w:lang w:val="en-US"/>
        </w:rPr>
        <w:t xml:space="preserve"> Council and promote standards enumerated by the </w:t>
      </w:r>
      <w:proofErr w:type="gramStart"/>
      <w:r w:rsidRPr="000550F0">
        <w:rPr>
          <w:rFonts w:ascii="Times New Roman" w:eastAsia="Times New Roman" w:hAnsi="Times New Roman" w:cs="Times New Roman"/>
          <w:color w:val="000000" w:themeColor="text1"/>
          <w:sz w:val="24"/>
          <w:szCs w:val="24"/>
          <w:lang w:val="en-US"/>
        </w:rPr>
        <w:t>Council;</w:t>
      </w:r>
      <w:proofErr w:type="gramEnd"/>
    </w:p>
    <w:p w14:paraId="00000069" w14:textId="5DD3A9E1" w:rsidR="00F91256" w:rsidRPr="000550F0" w:rsidRDefault="116B190F" w:rsidP="00840F53">
      <w:pPr>
        <w:numPr>
          <w:ilvl w:val="0"/>
          <w:numId w:val="13"/>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v</w:t>
      </w:r>
      <w:r w:rsidR="23C73B27" w:rsidRPr="000550F0">
        <w:rPr>
          <w:rFonts w:ascii="Times New Roman" w:eastAsia="Times New Roman" w:hAnsi="Times New Roman" w:cs="Times New Roman"/>
          <w:color w:val="000000" w:themeColor="text1"/>
          <w:sz w:val="24"/>
          <w:szCs w:val="24"/>
        </w:rPr>
        <w:t xml:space="preserve">ice-chair </w:t>
      </w:r>
      <w:r w:rsidR="0000518C" w:rsidRPr="000550F0">
        <w:rPr>
          <w:rFonts w:ascii="Times New Roman" w:eastAsia="Times New Roman" w:hAnsi="Times New Roman" w:cs="Times New Roman"/>
          <w:color w:val="000000" w:themeColor="text1"/>
          <w:sz w:val="24"/>
          <w:szCs w:val="24"/>
        </w:rPr>
        <w:t xml:space="preserve">proceedings of </w:t>
      </w:r>
      <w:r w:rsidR="23C73B27" w:rsidRPr="000550F0">
        <w:rPr>
          <w:rFonts w:ascii="Times New Roman" w:eastAsia="Times New Roman" w:hAnsi="Times New Roman" w:cs="Times New Roman"/>
          <w:color w:val="000000" w:themeColor="text1"/>
          <w:sz w:val="24"/>
          <w:szCs w:val="24"/>
        </w:rPr>
        <w:t xml:space="preserve">the </w:t>
      </w:r>
      <w:r w:rsidR="000F2BAA">
        <w:rPr>
          <w:rFonts w:ascii="Times New Roman" w:eastAsia="Times New Roman" w:hAnsi="Times New Roman" w:cs="Times New Roman"/>
          <w:color w:val="000000" w:themeColor="text1"/>
          <w:sz w:val="24"/>
          <w:szCs w:val="24"/>
        </w:rPr>
        <w:t xml:space="preserve">DOT </w:t>
      </w:r>
      <w:r w:rsidR="23C73B27" w:rsidRPr="000550F0">
        <w:rPr>
          <w:rFonts w:ascii="Times New Roman" w:eastAsia="Times New Roman" w:hAnsi="Times New Roman" w:cs="Times New Roman"/>
          <w:color w:val="000000" w:themeColor="text1"/>
          <w:sz w:val="24"/>
          <w:szCs w:val="24"/>
        </w:rPr>
        <w:t xml:space="preserve">AI Governance </w:t>
      </w:r>
      <w:r w:rsidR="009C05B7" w:rsidRPr="000550F0">
        <w:rPr>
          <w:rFonts w:ascii="Times New Roman" w:eastAsia="Times New Roman" w:hAnsi="Times New Roman" w:cs="Times New Roman"/>
          <w:color w:val="000000" w:themeColor="text1"/>
          <w:sz w:val="24"/>
          <w:szCs w:val="24"/>
        </w:rPr>
        <w:t>Board</w:t>
      </w:r>
      <w:r w:rsidR="00184748" w:rsidRPr="000550F0">
        <w:rPr>
          <w:rStyle w:val="FootnoteReference"/>
          <w:rFonts w:ascii="Times New Roman" w:eastAsia="Times New Roman" w:hAnsi="Times New Roman" w:cs="Times New Roman"/>
          <w:color w:val="000000" w:themeColor="text1"/>
          <w:sz w:val="24"/>
          <w:szCs w:val="24"/>
        </w:rPr>
        <w:footnoteReference w:id="5"/>
      </w:r>
      <w:r w:rsidR="11BB1AB8" w:rsidRPr="000550F0">
        <w:rPr>
          <w:rFonts w:ascii="Times New Roman" w:eastAsia="Times New Roman" w:hAnsi="Times New Roman" w:cs="Times New Roman"/>
          <w:color w:val="000000" w:themeColor="text1"/>
          <w:sz w:val="24"/>
          <w:szCs w:val="24"/>
        </w:rPr>
        <w:t>;</w:t>
      </w:r>
    </w:p>
    <w:p w14:paraId="005AC14B" w14:textId="701ACAD7" w:rsidR="06C8082D" w:rsidRPr="000550F0" w:rsidRDefault="06C8082D" w:rsidP="00840F53">
      <w:pPr>
        <w:numPr>
          <w:ilvl w:val="0"/>
          <w:numId w:val="13"/>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manage AI</w:t>
      </w:r>
      <w:r w:rsidR="00849640" w:rsidRPr="000550F0">
        <w:rPr>
          <w:rFonts w:ascii="Times New Roman" w:eastAsia="Times New Roman" w:hAnsi="Times New Roman" w:cs="Times New Roman"/>
          <w:color w:val="000000" w:themeColor="text1"/>
          <w:sz w:val="24"/>
          <w:szCs w:val="24"/>
        </w:rPr>
        <w:t xml:space="preserve"> technology</w:t>
      </w:r>
      <w:r w:rsidRPr="000550F0">
        <w:rPr>
          <w:rFonts w:ascii="Times New Roman" w:eastAsia="Times New Roman" w:hAnsi="Times New Roman" w:cs="Times New Roman"/>
          <w:color w:val="000000" w:themeColor="text1"/>
          <w:sz w:val="24"/>
          <w:szCs w:val="24"/>
        </w:rPr>
        <w:t xml:space="preserve"> </w:t>
      </w:r>
      <w:proofErr w:type="gramStart"/>
      <w:r w:rsidRPr="000550F0">
        <w:rPr>
          <w:rFonts w:ascii="Times New Roman" w:eastAsia="Times New Roman" w:hAnsi="Times New Roman" w:cs="Times New Roman"/>
          <w:color w:val="000000" w:themeColor="text1"/>
          <w:sz w:val="24"/>
          <w:szCs w:val="24"/>
        </w:rPr>
        <w:t>investments;</w:t>
      </w:r>
      <w:proofErr w:type="gramEnd"/>
    </w:p>
    <w:p w14:paraId="0000006B" w14:textId="7B2ED1AE" w:rsidR="00F91256" w:rsidRPr="000550F0" w:rsidRDefault="00DC19F7" w:rsidP="00840F53">
      <w:pPr>
        <w:numPr>
          <w:ilvl w:val="0"/>
          <w:numId w:val="13"/>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direct DOT AI policy</w:t>
      </w:r>
      <w:r w:rsidR="6D72BDF2" w:rsidRPr="000550F0">
        <w:rPr>
          <w:rFonts w:ascii="Times New Roman" w:eastAsia="Times New Roman" w:hAnsi="Times New Roman" w:cs="Times New Roman"/>
          <w:color w:val="000000" w:themeColor="text1"/>
          <w:sz w:val="24"/>
          <w:szCs w:val="24"/>
        </w:rPr>
        <w:t xml:space="preserve">, in coordination with the Office of the Assistant Secretary for Transportation </w:t>
      </w:r>
      <w:proofErr w:type="gramStart"/>
      <w:r w:rsidR="6D72BDF2" w:rsidRPr="000550F0">
        <w:rPr>
          <w:rFonts w:ascii="Times New Roman" w:eastAsia="Times New Roman" w:hAnsi="Times New Roman" w:cs="Times New Roman"/>
          <w:color w:val="000000" w:themeColor="text1"/>
          <w:sz w:val="24"/>
          <w:szCs w:val="24"/>
        </w:rPr>
        <w:t>Policy</w:t>
      </w:r>
      <w:r w:rsidRPr="000550F0">
        <w:rPr>
          <w:rFonts w:ascii="Times New Roman" w:eastAsia="Times New Roman" w:hAnsi="Times New Roman" w:cs="Times New Roman"/>
          <w:color w:val="000000" w:themeColor="text1"/>
          <w:sz w:val="24"/>
          <w:szCs w:val="24"/>
        </w:rPr>
        <w:t>;</w:t>
      </w:r>
      <w:proofErr w:type="gramEnd"/>
    </w:p>
    <w:p w14:paraId="0000006C" w14:textId="2FD81EA7" w:rsidR="00F91256" w:rsidRPr="000550F0" w:rsidRDefault="00DC19F7" w:rsidP="00840F53">
      <w:pPr>
        <w:numPr>
          <w:ilvl w:val="0"/>
          <w:numId w:val="13"/>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communicate the value of </w:t>
      </w:r>
      <w:proofErr w:type="gramStart"/>
      <w:r w:rsidRPr="000550F0">
        <w:rPr>
          <w:rFonts w:ascii="Times New Roman" w:eastAsia="Times New Roman" w:hAnsi="Times New Roman" w:cs="Times New Roman"/>
          <w:color w:val="000000" w:themeColor="text1"/>
          <w:sz w:val="24"/>
          <w:szCs w:val="24"/>
        </w:rPr>
        <w:t>AI;</w:t>
      </w:r>
      <w:proofErr w:type="gramEnd"/>
    </w:p>
    <w:p w14:paraId="0000006D" w14:textId="77777777" w:rsidR="00F91256" w:rsidRPr="000550F0" w:rsidRDefault="00DC19F7" w:rsidP="00840F53">
      <w:pPr>
        <w:numPr>
          <w:ilvl w:val="0"/>
          <w:numId w:val="13"/>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direct decisions that promote human-centered </w:t>
      </w:r>
      <w:proofErr w:type="gramStart"/>
      <w:r w:rsidRPr="000550F0">
        <w:rPr>
          <w:rFonts w:ascii="Times New Roman" w:eastAsia="Times New Roman" w:hAnsi="Times New Roman" w:cs="Times New Roman"/>
          <w:color w:val="000000" w:themeColor="text1"/>
          <w:sz w:val="24"/>
          <w:szCs w:val="24"/>
        </w:rPr>
        <w:t>AI;</w:t>
      </w:r>
      <w:proofErr w:type="gramEnd"/>
    </w:p>
    <w:p w14:paraId="0000006E" w14:textId="7E89A5DE" w:rsidR="00F91256" w:rsidRPr="000550F0" w:rsidRDefault="00DC19F7" w:rsidP="00840F53">
      <w:pPr>
        <w:numPr>
          <w:ilvl w:val="0"/>
          <w:numId w:val="13"/>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coordinate with CIO to review existing AI and their technical capabilities before procuring </w:t>
      </w:r>
      <w:r w:rsidR="40641261" w:rsidRPr="000550F0">
        <w:rPr>
          <w:rFonts w:ascii="Times New Roman" w:eastAsia="Times New Roman" w:hAnsi="Times New Roman" w:cs="Times New Roman"/>
          <w:color w:val="000000" w:themeColor="text1"/>
          <w:sz w:val="24"/>
          <w:szCs w:val="24"/>
          <w:lang w:val="en-US"/>
        </w:rPr>
        <w:t>new</w:t>
      </w:r>
      <w:r w:rsidRPr="000550F0">
        <w:rPr>
          <w:rFonts w:ascii="Times New Roman" w:eastAsia="Times New Roman" w:hAnsi="Times New Roman" w:cs="Times New Roman"/>
          <w:color w:val="000000" w:themeColor="text1"/>
          <w:sz w:val="24"/>
          <w:szCs w:val="24"/>
          <w:lang w:val="en-US"/>
        </w:rPr>
        <w:t xml:space="preserve"> </w:t>
      </w:r>
      <w:proofErr w:type="gramStart"/>
      <w:r w:rsidRPr="000550F0">
        <w:rPr>
          <w:rFonts w:ascii="Times New Roman" w:eastAsia="Times New Roman" w:hAnsi="Times New Roman" w:cs="Times New Roman"/>
          <w:color w:val="000000" w:themeColor="text1"/>
          <w:sz w:val="24"/>
          <w:szCs w:val="24"/>
          <w:lang w:val="en-US"/>
        </w:rPr>
        <w:t>AI;</w:t>
      </w:r>
      <w:proofErr w:type="gramEnd"/>
    </w:p>
    <w:p w14:paraId="00000070" w14:textId="77777777" w:rsidR="00F91256" w:rsidRPr="000550F0" w:rsidRDefault="11BB1AB8" w:rsidP="00840F53">
      <w:pPr>
        <w:numPr>
          <w:ilvl w:val="0"/>
          <w:numId w:val="13"/>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establish AI risk assessment and mitigation processes to prevent, monitor, and minimize risks to the greatest extent </w:t>
      </w:r>
      <w:proofErr w:type="gramStart"/>
      <w:r w:rsidRPr="000550F0">
        <w:rPr>
          <w:rFonts w:ascii="Times New Roman" w:eastAsia="Times New Roman" w:hAnsi="Times New Roman" w:cs="Times New Roman"/>
          <w:color w:val="000000" w:themeColor="text1"/>
          <w:sz w:val="24"/>
          <w:szCs w:val="24"/>
          <w:lang w:val="en-US"/>
        </w:rPr>
        <w:t>practicable;</w:t>
      </w:r>
      <w:proofErr w:type="gramEnd"/>
    </w:p>
    <w:p w14:paraId="00000071" w14:textId="77777777" w:rsidR="00F91256" w:rsidRPr="000550F0" w:rsidRDefault="00DC19F7" w:rsidP="00840F53">
      <w:pPr>
        <w:numPr>
          <w:ilvl w:val="0"/>
          <w:numId w:val="13"/>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monitor and evaluate accuracy, effectiveness, objectivity, and usefulness of AI models and </w:t>
      </w:r>
      <w:proofErr w:type="gramStart"/>
      <w:r w:rsidRPr="000550F0">
        <w:rPr>
          <w:rFonts w:ascii="Times New Roman" w:eastAsia="Times New Roman" w:hAnsi="Times New Roman" w:cs="Times New Roman"/>
          <w:color w:val="000000" w:themeColor="text1"/>
          <w:sz w:val="24"/>
          <w:szCs w:val="24"/>
        </w:rPr>
        <w:t>solutions;</w:t>
      </w:r>
      <w:proofErr w:type="gramEnd"/>
    </w:p>
    <w:p w14:paraId="00000072" w14:textId="77777777" w:rsidR="00F91256" w:rsidRPr="000550F0" w:rsidRDefault="00DC19F7" w:rsidP="00840F53">
      <w:pPr>
        <w:numPr>
          <w:ilvl w:val="0"/>
          <w:numId w:val="13"/>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manage the public AI Use Case Inventory in collaboration with </w:t>
      </w:r>
      <w:proofErr w:type="gramStart"/>
      <w:r w:rsidRPr="000550F0">
        <w:rPr>
          <w:rFonts w:ascii="Times New Roman" w:eastAsia="Times New Roman" w:hAnsi="Times New Roman" w:cs="Times New Roman"/>
          <w:color w:val="000000" w:themeColor="text1"/>
          <w:sz w:val="24"/>
          <w:szCs w:val="24"/>
        </w:rPr>
        <w:t>Components;</w:t>
      </w:r>
      <w:proofErr w:type="gramEnd"/>
    </w:p>
    <w:p w14:paraId="00000073" w14:textId="5D1CFE55" w:rsidR="00F91256" w:rsidRPr="000550F0" w:rsidRDefault="61D3C804" w:rsidP="00840F53">
      <w:pPr>
        <w:numPr>
          <w:ilvl w:val="0"/>
          <w:numId w:val="13"/>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lastRenderedPageBreak/>
        <w:t>review and a</w:t>
      </w:r>
      <w:r w:rsidR="00DC19F7" w:rsidRPr="000550F0">
        <w:rPr>
          <w:rFonts w:ascii="Times New Roman" w:eastAsia="Times New Roman" w:hAnsi="Times New Roman" w:cs="Times New Roman"/>
          <w:color w:val="000000" w:themeColor="text1"/>
          <w:sz w:val="24"/>
          <w:szCs w:val="24"/>
          <w:lang w:val="en-US"/>
        </w:rPr>
        <w:t>pprove new and high-impact AI use cases in collaboration with the Senior Agency Official for Privacy (SAOP), Office of General Counsel (OGC), Components, and D</w:t>
      </w:r>
      <w:r w:rsidR="00EC3A81" w:rsidRPr="000550F0">
        <w:rPr>
          <w:rFonts w:ascii="Times New Roman" w:eastAsia="Times New Roman" w:hAnsi="Times New Roman" w:cs="Times New Roman"/>
          <w:color w:val="000000" w:themeColor="text1"/>
          <w:sz w:val="24"/>
          <w:szCs w:val="24"/>
          <w:lang w:val="en-US"/>
        </w:rPr>
        <w:t>OT</w:t>
      </w:r>
      <w:r w:rsidR="00DC19F7" w:rsidRPr="000550F0">
        <w:rPr>
          <w:rFonts w:ascii="Times New Roman" w:eastAsia="Times New Roman" w:hAnsi="Times New Roman" w:cs="Times New Roman"/>
          <w:color w:val="000000" w:themeColor="text1"/>
          <w:sz w:val="24"/>
          <w:szCs w:val="24"/>
          <w:lang w:val="en-US"/>
        </w:rPr>
        <w:t xml:space="preserve"> Chief Information Security Officer (CISO), except for FAA use cases. For FAA use cases, CDAIO will delegate approval authority in accordance with independent FAA statutory </w:t>
      </w:r>
      <w:proofErr w:type="gramStart"/>
      <w:r w:rsidR="00DC19F7" w:rsidRPr="000550F0">
        <w:rPr>
          <w:rFonts w:ascii="Times New Roman" w:eastAsia="Times New Roman" w:hAnsi="Times New Roman" w:cs="Times New Roman"/>
          <w:color w:val="000000" w:themeColor="text1"/>
          <w:sz w:val="24"/>
          <w:szCs w:val="24"/>
          <w:lang w:val="en-US"/>
        </w:rPr>
        <w:t>authorities;</w:t>
      </w:r>
      <w:proofErr w:type="gramEnd"/>
    </w:p>
    <w:p w14:paraId="00000075" w14:textId="77777777" w:rsidR="00F91256" w:rsidRPr="000550F0" w:rsidRDefault="00DC19F7" w:rsidP="00356CDF">
      <w:pPr>
        <w:numPr>
          <w:ilvl w:val="0"/>
          <w:numId w:val="13"/>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issue and update, as appropriate, standards of quality for underlying data and </w:t>
      </w:r>
      <w:proofErr w:type="gramStart"/>
      <w:r w:rsidRPr="000550F0">
        <w:rPr>
          <w:rFonts w:ascii="Times New Roman" w:eastAsia="Times New Roman" w:hAnsi="Times New Roman" w:cs="Times New Roman"/>
          <w:color w:val="000000" w:themeColor="text1"/>
          <w:sz w:val="24"/>
          <w:szCs w:val="24"/>
          <w:lang w:val="en-US"/>
        </w:rPr>
        <w:t>models;</w:t>
      </w:r>
      <w:proofErr w:type="gramEnd"/>
    </w:p>
    <w:p w14:paraId="00000076" w14:textId="432B457C" w:rsidR="00F91256" w:rsidRPr="000550F0" w:rsidRDefault="00DC19F7" w:rsidP="00356CDF">
      <w:pPr>
        <w:numPr>
          <w:ilvl w:val="0"/>
          <w:numId w:val="13"/>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direct or appoint representative(s) from Components to maintain </w:t>
      </w:r>
      <w:r w:rsidR="008041D4" w:rsidRPr="000550F0">
        <w:rPr>
          <w:rFonts w:ascii="Times New Roman" w:eastAsia="Times New Roman" w:hAnsi="Times New Roman" w:cs="Times New Roman"/>
          <w:color w:val="000000" w:themeColor="text1"/>
          <w:sz w:val="24"/>
          <w:szCs w:val="24"/>
          <w:lang w:val="en-US"/>
        </w:rPr>
        <w:t xml:space="preserve">feedback mechanisms for </w:t>
      </w:r>
      <w:r w:rsidRPr="000550F0">
        <w:rPr>
          <w:rFonts w:ascii="Times New Roman" w:eastAsia="Times New Roman" w:hAnsi="Times New Roman" w:cs="Times New Roman"/>
          <w:color w:val="000000" w:themeColor="text1"/>
          <w:sz w:val="24"/>
          <w:szCs w:val="24"/>
          <w:lang w:val="en-US"/>
        </w:rPr>
        <w:t xml:space="preserve">DOT </w:t>
      </w:r>
      <w:proofErr w:type="gramStart"/>
      <w:r w:rsidRPr="000550F0">
        <w:rPr>
          <w:rFonts w:ascii="Times New Roman" w:eastAsia="Times New Roman" w:hAnsi="Times New Roman" w:cs="Times New Roman"/>
          <w:color w:val="000000" w:themeColor="text1"/>
          <w:sz w:val="24"/>
          <w:szCs w:val="24"/>
          <w:lang w:val="en-US"/>
        </w:rPr>
        <w:t>personnel;</w:t>
      </w:r>
      <w:proofErr w:type="gramEnd"/>
    </w:p>
    <w:p w14:paraId="00000077" w14:textId="367C1A1C" w:rsidR="00F91256" w:rsidRPr="000550F0" w:rsidRDefault="00DC19F7" w:rsidP="00356CDF">
      <w:pPr>
        <w:numPr>
          <w:ilvl w:val="0"/>
          <w:numId w:val="13"/>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direct or appoint representative(s) from Components to maintain </w:t>
      </w:r>
      <w:r w:rsidR="00674C0E" w:rsidRPr="000550F0">
        <w:rPr>
          <w:rFonts w:ascii="Times New Roman" w:eastAsia="Times New Roman" w:hAnsi="Times New Roman" w:cs="Times New Roman"/>
          <w:color w:val="000000" w:themeColor="text1"/>
          <w:sz w:val="24"/>
          <w:szCs w:val="24"/>
          <w:lang w:val="en-US"/>
        </w:rPr>
        <w:t xml:space="preserve">feedback mechanisms for the </w:t>
      </w:r>
      <w:r w:rsidRPr="000550F0">
        <w:rPr>
          <w:rFonts w:ascii="Times New Roman" w:eastAsia="Times New Roman" w:hAnsi="Times New Roman" w:cs="Times New Roman"/>
          <w:color w:val="000000" w:themeColor="text1"/>
          <w:sz w:val="24"/>
          <w:szCs w:val="24"/>
          <w:lang w:val="en-US"/>
        </w:rPr>
        <w:t>public</w:t>
      </w:r>
      <w:r w:rsidR="25AD7DD1" w:rsidRPr="000550F0">
        <w:rPr>
          <w:rFonts w:ascii="Times New Roman" w:eastAsia="Times New Roman" w:hAnsi="Times New Roman" w:cs="Times New Roman"/>
          <w:color w:val="000000" w:themeColor="text1"/>
          <w:sz w:val="24"/>
          <w:szCs w:val="24"/>
          <w:lang w:val="en-US"/>
        </w:rPr>
        <w:t xml:space="preserve"> and other </w:t>
      </w:r>
      <w:proofErr w:type="gramStart"/>
      <w:r w:rsidR="25AD7DD1" w:rsidRPr="000550F0">
        <w:rPr>
          <w:rFonts w:ascii="Times New Roman" w:eastAsia="Times New Roman" w:hAnsi="Times New Roman" w:cs="Times New Roman"/>
          <w:color w:val="000000" w:themeColor="text1"/>
          <w:sz w:val="24"/>
          <w:szCs w:val="24"/>
          <w:lang w:val="en-US"/>
        </w:rPr>
        <w:t>stakeholders</w:t>
      </w:r>
      <w:r w:rsidRPr="000550F0">
        <w:rPr>
          <w:rFonts w:ascii="Times New Roman" w:eastAsia="Times New Roman" w:hAnsi="Times New Roman" w:cs="Times New Roman"/>
          <w:color w:val="000000" w:themeColor="text1"/>
          <w:sz w:val="24"/>
          <w:szCs w:val="24"/>
          <w:lang w:val="en-US"/>
        </w:rPr>
        <w:t>;</w:t>
      </w:r>
      <w:proofErr w:type="gramEnd"/>
    </w:p>
    <w:p w14:paraId="00000078" w14:textId="48978F5B" w:rsidR="00F91256" w:rsidRPr="000550F0" w:rsidRDefault="00DC19F7" w:rsidP="00356CDF">
      <w:pPr>
        <w:numPr>
          <w:ilvl w:val="0"/>
          <w:numId w:val="13"/>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coordinate with Components to ensure that a point of contact is designated to assist and respond to customer inquiries</w:t>
      </w:r>
      <w:r w:rsidR="7C71FB8B" w:rsidRPr="000550F0">
        <w:rPr>
          <w:rFonts w:ascii="Times New Roman" w:eastAsia="Times New Roman" w:hAnsi="Times New Roman" w:cs="Times New Roman"/>
          <w:color w:val="000000" w:themeColor="text1"/>
          <w:sz w:val="24"/>
          <w:szCs w:val="24"/>
          <w:lang w:val="en-US"/>
        </w:rPr>
        <w:t xml:space="preserve"> about </w:t>
      </w:r>
      <w:proofErr w:type="gramStart"/>
      <w:r w:rsidR="7C71FB8B" w:rsidRPr="000550F0">
        <w:rPr>
          <w:rFonts w:ascii="Times New Roman" w:eastAsia="Times New Roman" w:hAnsi="Times New Roman" w:cs="Times New Roman"/>
          <w:color w:val="000000" w:themeColor="text1"/>
          <w:sz w:val="24"/>
          <w:szCs w:val="24"/>
          <w:lang w:val="en-US"/>
        </w:rPr>
        <w:t>AI</w:t>
      </w:r>
      <w:r w:rsidRPr="000550F0">
        <w:rPr>
          <w:rFonts w:ascii="Times New Roman" w:eastAsia="Times New Roman" w:hAnsi="Times New Roman" w:cs="Times New Roman"/>
          <w:color w:val="000000" w:themeColor="text1"/>
          <w:sz w:val="24"/>
          <w:szCs w:val="24"/>
          <w:lang w:val="en-US"/>
        </w:rPr>
        <w:t>;</w:t>
      </w:r>
      <w:proofErr w:type="gramEnd"/>
    </w:p>
    <w:p w14:paraId="00000079" w14:textId="77777777" w:rsidR="00F91256" w:rsidRPr="000550F0" w:rsidRDefault="00DC19F7" w:rsidP="00356CDF">
      <w:pPr>
        <w:numPr>
          <w:ilvl w:val="0"/>
          <w:numId w:val="13"/>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collaborate with Components to engage private and nonprofit sector entrepreneurs and innovators to encourage and facilitate the use of </w:t>
      </w:r>
      <w:proofErr w:type="gramStart"/>
      <w:r w:rsidRPr="000550F0">
        <w:rPr>
          <w:rFonts w:ascii="Times New Roman" w:eastAsia="Times New Roman" w:hAnsi="Times New Roman" w:cs="Times New Roman"/>
          <w:color w:val="000000" w:themeColor="text1"/>
          <w:sz w:val="24"/>
          <w:szCs w:val="24"/>
          <w:lang w:val="en-US"/>
        </w:rPr>
        <w:t>AI;</w:t>
      </w:r>
      <w:proofErr w:type="gramEnd"/>
    </w:p>
    <w:p w14:paraId="0000007A" w14:textId="77777777" w:rsidR="00F91256" w:rsidRPr="00942C8C" w:rsidRDefault="00DC19F7" w:rsidP="00356CDF">
      <w:pPr>
        <w:numPr>
          <w:ilvl w:val="0"/>
          <w:numId w:val="13"/>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ensure compliance with the Geospatial Data Act and other requirements, regulations, and initiatives for </w:t>
      </w:r>
      <w:r w:rsidRPr="00942C8C">
        <w:rPr>
          <w:rFonts w:ascii="Times New Roman" w:eastAsia="Times New Roman" w:hAnsi="Times New Roman" w:cs="Times New Roman"/>
          <w:color w:val="000000" w:themeColor="text1"/>
          <w:sz w:val="24"/>
          <w:szCs w:val="24"/>
        </w:rPr>
        <w:t xml:space="preserve">geospatial </w:t>
      </w:r>
      <w:proofErr w:type="gramStart"/>
      <w:r w:rsidRPr="00942C8C">
        <w:rPr>
          <w:rFonts w:ascii="Times New Roman" w:eastAsia="Times New Roman" w:hAnsi="Times New Roman" w:cs="Times New Roman"/>
          <w:color w:val="000000" w:themeColor="text1"/>
          <w:sz w:val="24"/>
          <w:szCs w:val="24"/>
        </w:rPr>
        <w:t>AI;</w:t>
      </w:r>
      <w:proofErr w:type="gramEnd"/>
    </w:p>
    <w:p w14:paraId="0000007C" w14:textId="77777777" w:rsidR="00F91256" w:rsidRPr="000550F0" w:rsidRDefault="00DC19F7" w:rsidP="00356CDF">
      <w:pPr>
        <w:numPr>
          <w:ilvl w:val="0"/>
          <w:numId w:val="13"/>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direct AI upskilling activities for DOT </w:t>
      </w:r>
      <w:proofErr w:type="gramStart"/>
      <w:r w:rsidRPr="000550F0">
        <w:rPr>
          <w:rFonts w:ascii="Times New Roman" w:eastAsia="Times New Roman" w:hAnsi="Times New Roman" w:cs="Times New Roman"/>
          <w:color w:val="000000" w:themeColor="text1"/>
          <w:sz w:val="24"/>
          <w:szCs w:val="24"/>
        </w:rPr>
        <w:t>personnel;</w:t>
      </w:r>
      <w:proofErr w:type="gramEnd"/>
    </w:p>
    <w:p w14:paraId="3F21D689" w14:textId="77777777" w:rsidR="00C31BA7" w:rsidRPr="00942C8C" w:rsidRDefault="00DC19F7" w:rsidP="00356CDF">
      <w:pPr>
        <w:numPr>
          <w:ilvl w:val="0"/>
          <w:numId w:val="13"/>
        </w:numPr>
        <w:spacing w:after="0" w:line="240" w:lineRule="auto"/>
        <w:rPr>
          <w:rFonts w:ascii="Times New Roman" w:eastAsia="Times New Roman" w:hAnsi="Times New Roman" w:cs="Times New Roman"/>
          <w:color w:val="000000" w:themeColor="text1"/>
          <w:sz w:val="24"/>
          <w:szCs w:val="24"/>
          <w:lang w:val="en-US"/>
        </w:rPr>
      </w:pPr>
      <w:r w:rsidRPr="00942C8C">
        <w:rPr>
          <w:rFonts w:ascii="Times New Roman" w:eastAsia="Times New Roman" w:hAnsi="Times New Roman" w:cs="Times New Roman"/>
          <w:color w:val="000000" w:themeColor="text1"/>
          <w:sz w:val="24"/>
          <w:szCs w:val="24"/>
          <w:lang w:val="en-US"/>
        </w:rPr>
        <w:t xml:space="preserve">collaborate with Components to facilitate compliance with this </w:t>
      </w:r>
      <w:proofErr w:type="gramStart"/>
      <w:r w:rsidRPr="00942C8C">
        <w:rPr>
          <w:rFonts w:ascii="Times New Roman" w:eastAsia="Times New Roman" w:hAnsi="Times New Roman" w:cs="Times New Roman"/>
          <w:color w:val="000000" w:themeColor="text1"/>
          <w:sz w:val="24"/>
          <w:szCs w:val="24"/>
          <w:lang w:val="en-US"/>
        </w:rPr>
        <w:t>policy;</w:t>
      </w:r>
      <w:proofErr w:type="gramEnd"/>
      <w:r w:rsidRPr="00942C8C">
        <w:rPr>
          <w:rFonts w:ascii="Times New Roman" w:eastAsia="Times New Roman" w:hAnsi="Times New Roman" w:cs="Times New Roman"/>
          <w:color w:val="000000" w:themeColor="text1"/>
          <w:sz w:val="24"/>
          <w:szCs w:val="24"/>
          <w:lang w:val="en-US"/>
        </w:rPr>
        <w:t xml:space="preserve"> </w:t>
      </w:r>
    </w:p>
    <w:p w14:paraId="0000007D" w14:textId="2EF6F421" w:rsidR="00F91256" w:rsidRPr="00942C8C" w:rsidRDefault="00C31BA7" w:rsidP="00356CDF">
      <w:pPr>
        <w:numPr>
          <w:ilvl w:val="0"/>
          <w:numId w:val="13"/>
        </w:numPr>
        <w:spacing w:after="0" w:line="240" w:lineRule="auto"/>
        <w:rPr>
          <w:rFonts w:ascii="Times New Roman" w:eastAsia="Times New Roman" w:hAnsi="Times New Roman" w:cs="Times New Roman"/>
          <w:color w:val="000000" w:themeColor="text1"/>
          <w:sz w:val="24"/>
          <w:szCs w:val="24"/>
          <w:lang w:val="en-US"/>
        </w:rPr>
      </w:pPr>
      <w:r w:rsidRPr="00942C8C">
        <w:rPr>
          <w:rFonts w:ascii="Times New Roman" w:eastAsia="Times New Roman" w:hAnsi="Times New Roman" w:cs="Times New Roman"/>
          <w:color w:val="000000" w:themeColor="text1"/>
          <w:sz w:val="24"/>
          <w:szCs w:val="24"/>
        </w:rPr>
        <w:t xml:space="preserve">enforce AI </w:t>
      </w:r>
      <w:r w:rsidR="23D31F08" w:rsidRPr="00942C8C">
        <w:rPr>
          <w:rFonts w:ascii="Times New Roman" w:eastAsia="Times New Roman" w:hAnsi="Times New Roman" w:cs="Times New Roman"/>
          <w:color w:val="000000" w:themeColor="text1"/>
          <w:sz w:val="24"/>
          <w:szCs w:val="24"/>
        </w:rPr>
        <w:t xml:space="preserve">policy </w:t>
      </w:r>
      <w:r w:rsidRPr="00942C8C">
        <w:rPr>
          <w:rFonts w:ascii="Times New Roman" w:eastAsia="Times New Roman" w:hAnsi="Times New Roman" w:cs="Times New Roman"/>
          <w:color w:val="000000" w:themeColor="text1"/>
          <w:sz w:val="24"/>
          <w:szCs w:val="24"/>
        </w:rPr>
        <w:t>compliance with applicable law, regulations, and policies in coordination with C</w:t>
      </w:r>
      <w:r w:rsidR="003050BF" w:rsidRPr="00942C8C">
        <w:rPr>
          <w:rFonts w:ascii="Times New Roman" w:eastAsia="Times New Roman" w:hAnsi="Times New Roman" w:cs="Times New Roman"/>
          <w:color w:val="000000" w:themeColor="text1"/>
          <w:sz w:val="24"/>
          <w:szCs w:val="24"/>
        </w:rPr>
        <w:t xml:space="preserve">ISO and OGC; </w:t>
      </w:r>
      <w:r w:rsidR="00DC19F7" w:rsidRPr="00942C8C">
        <w:rPr>
          <w:rFonts w:ascii="Times New Roman" w:eastAsia="Times New Roman" w:hAnsi="Times New Roman" w:cs="Times New Roman"/>
          <w:color w:val="000000" w:themeColor="text1"/>
          <w:sz w:val="24"/>
          <w:szCs w:val="24"/>
          <w:lang w:val="en-US"/>
        </w:rPr>
        <w:t>and</w:t>
      </w:r>
    </w:p>
    <w:p w14:paraId="0000007E" w14:textId="77777777" w:rsidR="00F91256" w:rsidRPr="000550F0" w:rsidRDefault="11BB1AB8" w:rsidP="00356CDF">
      <w:pPr>
        <w:numPr>
          <w:ilvl w:val="0"/>
          <w:numId w:val="13"/>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conduct annual audits of this policy.</w:t>
      </w:r>
    </w:p>
    <w:p w14:paraId="0000007F" w14:textId="77777777" w:rsidR="00F91256" w:rsidRPr="000550F0" w:rsidRDefault="00DC19F7" w:rsidP="00356CDF">
      <w:pPr>
        <w:numPr>
          <w:ilvl w:val="0"/>
          <w:numId w:val="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The Chief Information Security Officer (CISO)</w:t>
      </w:r>
      <w:r w:rsidRPr="000550F0">
        <w:rPr>
          <w:rFonts w:ascii="Times New Roman" w:eastAsia="Times New Roman" w:hAnsi="Times New Roman" w:cs="Times New Roman"/>
          <w:color w:val="000000" w:themeColor="text1"/>
          <w:sz w:val="24"/>
          <w:szCs w:val="24"/>
        </w:rPr>
        <w:t>. CISO shall:</w:t>
      </w:r>
    </w:p>
    <w:p w14:paraId="00000080" w14:textId="77777777" w:rsidR="00F91256" w:rsidRPr="000550F0" w:rsidRDefault="00DC19F7" w:rsidP="00356CDF">
      <w:pPr>
        <w:widowControl w:val="0"/>
        <w:numPr>
          <w:ilvl w:val="0"/>
          <w:numId w:val="14"/>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implement the requirements of this policy with respect to cybersecurity </w:t>
      </w:r>
      <w:proofErr w:type="gramStart"/>
      <w:r w:rsidRPr="000550F0">
        <w:rPr>
          <w:rFonts w:ascii="Times New Roman" w:eastAsia="Times New Roman" w:hAnsi="Times New Roman" w:cs="Times New Roman"/>
          <w:color w:val="000000" w:themeColor="text1"/>
          <w:sz w:val="24"/>
          <w:szCs w:val="24"/>
        </w:rPr>
        <w:t>principles;</w:t>
      </w:r>
      <w:proofErr w:type="gramEnd"/>
    </w:p>
    <w:p w14:paraId="00000081" w14:textId="77777777" w:rsidR="00F91256" w:rsidRPr="00FD3BA7" w:rsidRDefault="00DC19F7" w:rsidP="00356CDF">
      <w:pPr>
        <w:widowControl w:val="0"/>
        <w:numPr>
          <w:ilvl w:val="0"/>
          <w:numId w:val="14"/>
        </w:numPr>
        <w:spacing w:after="0" w:line="240" w:lineRule="auto"/>
        <w:rPr>
          <w:rFonts w:ascii="Times New Roman" w:eastAsia="Times New Roman" w:hAnsi="Times New Roman" w:cs="Times New Roman"/>
          <w:color w:val="000000" w:themeColor="text1"/>
          <w:sz w:val="24"/>
          <w:szCs w:val="24"/>
        </w:rPr>
      </w:pPr>
      <w:r w:rsidRPr="00FD3BA7">
        <w:rPr>
          <w:rFonts w:ascii="Times New Roman" w:eastAsia="Times New Roman" w:hAnsi="Times New Roman" w:cs="Times New Roman"/>
          <w:color w:val="000000" w:themeColor="text1"/>
          <w:sz w:val="24"/>
          <w:szCs w:val="24"/>
        </w:rPr>
        <w:t xml:space="preserve">provide strategic AI cybersecurity </w:t>
      </w:r>
      <w:proofErr w:type="gramStart"/>
      <w:r w:rsidRPr="00FD3BA7">
        <w:rPr>
          <w:rFonts w:ascii="Times New Roman" w:eastAsia="Times New Roman" w:hAnsi="Times New Roman" w:cs="Times New Roman"/>
          <w:color w:val="000000" w:themeColor="text1"/>
          <w:sz w:val="24"/>
          <w:szCs w:val="24"/>
        </w:rPr>
        <w:t>leadership;</w:t>
      </w:r>
      <w:proofErr w:type="gramEnd"/>
    </w:p>
    <w:p w14:paraId="00000082" w14:textId="1ECBCA66" w:rsidR="00F91256" w:rsidRPr="000550F0" w:rsidRDefault="00DC19F7" w:rsidP="00356CDF">
      <w:pPr>
        <w:widowControl w:val="0"/>
        <w:numPr>
          <w:ilvl w:val="0"/>
          <w:numId w:val="14"/>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review AI </w:t>
      </w:r>
      <w:r w:rsidR="5AC433D1" w:rsidRPr="000550F0">
        <w:rPr>
          <w:rFonts w:ascii="Times New Roman" w:eastAsia="Times New Roman" w:hAnsi="Times New Roman" w:cs="Times New Roman"/>
          <w:color w:val="000000" w:themeColor="text1"/>
          <w:sz w:val="24"/>
          <w:szCs w:val="24"/>
        </w:rPr>
        <w:t>Use Case Inventory</w:t>
      </w:r>
      <w:r w:rsidRPr="000550F0">
        <w:rPr>
          <w:rFonts w:ascii="Times New Roman" w:eastAsia="Times New Roman" w:hAnsi="Times New Roman" w:cs="Times New Roman"/>
          <w:color w:val="000000" w:themeColor="text1"/>
          <w:sz w:val="24"/>
          <w:szCs w:val="24"/>
        </w:rPr>
        <w:t xml:space="preserve"> waivers in consultation with CDAIO, OGC, and </w:t>
      </w:r>
      <w:proofErr w:type="gramStart"/>
      <w:r w:rsidRPr="000550F0">
        <w:rPr>
          <w:rFonts w:ascii="Times New Roman" w:eastAsia="Times New Roman" w:hAnsi="Times New Roman" w:cs="Times New Roman"/>
          <w:color w:val="000000" w:themeColor="text1"/>
          <w:sz w:val="24"/>
          <w:szCs w:val="24"/>
        </w:rPr>
        <w:t>SAOP;</w:t>
      </w:r>
      <w:proofErr w:type="gramEnd"/>
      <w:r w:rsidRPr="000550F0">
        <w:rPr>
          <w:rFonts w:ascii="Times New Roman" w:eastAsia="Times New Roman" w:hAnsi="Times New Roman" w:cs="Times New Roman"/>
          <w:color w:val="000000" w:themeColor="text1"/>
          <w:sz w:val="24"/>
          <w:szCs w:val="24"/>
        </w:rPr>
        <w:t xml:space="preserve"> </w:t>
      </w:r>
    </w:p>
    <w:p w14:paraId="00000083" w14:textId="7E79FD59" w:rsidR="00F91256" w:rsidRPr="000550F0" w:rsidRDefault="00DC19F7" w:rsidP="00356CDF">
      <w:pPr>
        <w:widowControl w:val="0"/>
        <w:numPr>
          <w:ilvl w:val="0"/>
          <w:numId w:val="14"/>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enforce Acceptable Use Rules of Behavior in collaboration with </w:t>
      </w:r>
      <w:r w:rsidR="00FD3BA7" w:rsidRPr="000550F0">
        <w:rPr>
          <w:rFonts w:ascii="Times New Roman" w:eastAsia="Times New Roman" w:hAnsi="Times New Roman" w:cs="Times New Roman"/>
          <w:color w:val="000000" w:themeColor="text1"/>
          <w:sz w:val="24"/>
          <w:szCs w:val="24"/>
          <w:lang w:val="en-US"/>
        </w:rPr>
        <w:t>CDAIO, OGC</w:t>
      </w:r>
      <w:r w:rsidR="006F736B" w:rsidRPr="000550F0">
        <w:rPr>
          <w:rFonts w:ascii="Times New Roman" w:eastAsia="Times New Roman" w:hAnsi="Times New Roman" w:cs="Times New Roman"/>
          <w:color w:val="000000" w:themeColor="text1"/>
          <w:sz w:val="24"/>
          <w:szCs w:val="24"/>
          <w:lang w:val="en-US"/>
        </w:rPr>
        <w:t xml:space="preserve">, and </w:t>
      </w:r>
      <w:proofErr w:type="gramStart"/>
      <w:r w:rsidR="006F736B" w:rsidRPr="000550F0">
        <w:rPr>
          <w:rFonts w:ascii="Times New Roman" w:eastAsia="Times New Roman" w:hAnsi="Times New Roman" w:cs="Times New Roman"/>
          <w:color w:val="000000" w:themeColor="text1"/>
          <w:sz w:val="24"/>
          <w:szCs w:val="24"/>
          <w:lang w:val="en-US"/>
        </w:rPr>
        <w:t>SAOP</w:t>
      </w:r>
      <w:r w:rsidRPr="000550F0">
        <w:rPr>
          <w:rFonts w:ascii="Times New Roman" w:eastAsia="Times New Roman" w:hAnsi="Times New Roman" w:cs="Times New Roman"/>
          <w:color w:val="000000" w:themeColor="text1"/>
          <w:sz w:val="24"/>
          <w:szCs w:val="24"/>
          <w:lang w:val="en-US"/>
        </w:rPr>
        <w:t>;</w:t>
      </w:r>
      <w:proofErr w:type="gramEnd"/>
    </w:p>
    <w:p w14:paraId="00000084" w14:textId="2B57AB62" w:rsidR="00F91256" w:rsidRPr="000550F0" w:rsidRDefault="00DC19F7" w:rsidP="00356CDF">
      <w:pPr>
        <w:widowControl w:val="0"/>
        <w:numPr>
          <w:ilvl w:val="0"/>
          <w:numId w:val="14"/>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oversee operational protection and incident response for </w:t>
      </w:r>
      <w:r w:rsidR="5FFB848B" w:rsidRPr="000550F0">
        <w:rPr>
          <w:rFonts w:ascii="Times New Roman" w:eastAsia="Times New Roman" w:hAnsi="Times New Roman" w:cs="Times New Roman"/>
          <w:color w:val="000000" w:themeColor="text1"/>
          <w:sz w:val="24"/>
          <w:szCs w:val="24"/>
        </w:rPr>
        <w:t xml:space="preserve">the use of </w:t>
      </w:r>
      <w:r w:rsidRPr="000550F0">
        <w:rPr>
          <w:rFonts w:ascii="Times New Roman" w:eastAsia="Times New Roman" w:hAnsi="Times New Roman" w:cs="Times New Roman"/>
          <w:color w:val="000000" w:themeColor="text1"/>
          <w:sz w:val="24"/>
          <w:szCs w:val="24"/>
        </w:rPr>
        <w:t xml:space="preserve">AI as described in DOT </w:t>
      </w:r>
      <w:r w:rsidR="113470A3" w:rsidRPr="000550F0">
        <w:rPr>
          <w:rFonts w:ascii="Times New Roman" w:eastAsia="Times New Roman" w:hAnsi="Times New Roman" w:cs="Times New Roman"/>
          <w:color w:val="000000" w:themeColor="text1"/>
          <w:sz w:val="24"/>
          <w:szCs w:val="24"/>
        </w:rPr>
        <w:t xml:space="preserve">cybersecurity policy or </w:t>
      </w:r>
      <w:r w:rsidRPr="000550F0">
        <w:rPr>
          <w:rFonts w:ascii="Times New Roman" w:eastAsia="Times New Roman" w:hAnsi="Times New Roman" w:cs="Times New Roman"/>
          <w:color w:val="000000" w:themeColor="text1"/>
          <w:sz w:val="24"/>
          <w:szCs w:val="24"/>
        </w:rPr>
        <w:t>guidelines</w:t>
      </w:r>
      <w:r w:rsidR="499EF9B3" w:rsidRPr="000550F0">
        <w:rPr>
          <w:rFonts w:ascii="Times New Roman" w:eastAsia="Times New Roman" w:hAnsi="Times New Roman" w:cs="Times New Roman"/>
          <w:color w:val="000000" w:themeColor="text1"/>
          <w:sz w:val="24"/>
          <w:szCs w:val="24"/>
        </w:rPr>
        <w:t>; and</w:t>
      </w:r>
    </w:p>
    <w:p w14:paraId="049057A2" w14:textId="44A29850" w:rsidR="00450B5A" w:rsidRPr="000550F0" w:rsidRDefault="00450B5A" w:rsidP="00356CDF">
      <w:pPr>
        <w:widowControl w:val="0"/>
        <w:numPr>
          <w:ilvl w:val="0"/>
          <w:numId w:val="14"/>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enforce AI </w:t>
      </w:r>
      <w:r w:rsidR="1F06FC99" w:rsidRPr="000550F0">
        <w:rPr>
          <w:rFonts w:ascii="Times New Roman" w:eastAsia="Times New Roman" w:hAnsi="Times New Roman" w:cs="Times New Roman"/>
          <w:color w:val="000000" w:themeColor="text1"/>
          <w:sz w:val="24"/>
          <w:szCs w:val="24"/>
        </w:rPr>
        <w:t xml:space="preserve">policy </w:t>
      </w:r>
      <w:r w:rsidRPr="000550F0">
        <w:rPr>
          <w:rFonts w:ascii="Times New Roman" w:eastAsia="Times New Roman" w:hAnsi="Times New Roman" w:cs="Times New Roman"/>
          <w:color w:val="000000" w:themeColor="text1"/>
          <w:sz w:val="24"/>
          <w:szCs w:val="24"/>
        </w:rPr>
        <w:t>compliance with applicable law, regulations, and policies in coordination with CDAIO and OGC.</w:t>
      </w:r>
    </w:p>
    <w:p w14:paraId="00000085" w14:textId="77777777" w:rsidR="00F91256" w:rsidRPr="000550F0" w:rsidRDefault="00DC19F7" w:rsidP="00356CDF">
      <w:pPr>
        <w:widowControl w:val="0"/>
        <w:numPr>
          <w:ilvl w:val="0"/>
          <w:numId w:val="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The Senior Agency Official for Privacy (SAOP</w:t>
      </w:r>
      <w:r w:rsidRPr="000550F0">
        <w:rPr>
          <w:rFonts w:ascii="Times New Roman" w:eastAsia="Times New Roman" w:hAnsi="Times New Roman" w:cs="Times New Roman"/>
          <w:b/>
          <w:bCs/>
          <w:color w:val="000000" w:themeColor="text1"/>
          <w:sz w:val="24"/>
          <w:szCs w:val="24"/>
          <w:u w:val="single"/>
        </w:rPr>
        <w:t>)</w:t>
      </w:r>
      <w:r w:rsidRPr="000550F0">
        <w:rPr>
          <w:rFonts w:ascii="Times New Roman" w:eastAsia="Times New Roman" w:hAnsi="Times New Roman" w:cs="Times New Roman"/>
          <w:color w:val="000000" w:themeColor="text1"/>
          <w:sz w:val="24"/>
          <w:szCs w:val="24"/>
        </w:rPr>
        <w:t>. SAOP shall:</w:t>
      </w:r>
    </w:p>
    <w:p w14:paraId="00000086" w14:textId="77777777" w:rsidR="00F91256" w:rsidRPr="000550F0" w:rsidRDefault="00DC19F7" w:rsidP="00356CDF">
      <w:pPr>
        <w:widowControl w:val="0"/>
        <w:numPr>
          <w:ilvl w:val="0"/>
          <w:numId w:val="4"/>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implement the requirements of this policy with respect to privacy, civil rights, and civil liberties </w:t>
      </w:r>
      <w:proofErr w:type="gramStart"/>
      <w:r w:rsidRPr="000550F0">
        <w:rPr>
          <w:rFonts w:ascii="Times New Roman" w:eastAsia="Times New Roman" w:hAnsi="Times New Roman" w:cs="Times New Roman"/>
          <w:color w:val="000000" w:themeColor="text1"/>
          <w:sz w:val="24"/>
          <w:szCs w:val="24"/>
        </w:rPr>
        <w:t>principles;</w:t>
      </w:r>
      <w:proofErr w:type="gramEnd"/>
    </w:p>
    <w:p w14:paraId="00000087" w14:textId="77777777" w:rsidR="00F91256" w:rsidRPr="000550F0" w:rsidRDefault="00DC19F7" w:rsidP="00356CDF">
      <w:pPr>
        <w:widowControl w:val="0"/>
        <w:numPr>
          <w:ilvl w:val="0"/>
          <w:numId w:val="4"/>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act as the authority for privacy compliance for </w:t>
      </w:r>
      <w:proofErr w:type="gramStart"/>
      <w:r w:rsidRPr="000550F0">
        <w:rPr>
          <w:rFonts w:ascii="Times New Roman" w:eastAsia="Times New Roman" w:hAnsi="Times New Roman" w:cs="Times New Roman"/>
          <w:color w:val="000000" w:themeColor="text1"/>
          <w:sz w:val="24"/>
          <w:szCs w:val="24"/>
        </w:rPr>
        <w:t>AI;</w:t>
      </w:r>
      <w:proofErr w:type="gramEnd"/>
    </w:p>
    <w:p w14:paraId="00000088" w14:textId="736BCBE2" w:rsidR="00F91256" w:rsidRPr="000550F0" w:rsidRDefault="00DC19F7" w:rsidP="00356CDF">
      <w:pPr>
        <w:widowControl w:val="0"/>
        <w:numPr>
          <w:ilvl w:val="0"/>
          <w:numId w:val="4"/>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consult with the DOT Office of Civil Rights on matters related to civil rights and civil </w:t>
      </w:r>
      <w:proofErr w:type="gramStart"/>
      <w:r w:rsidRPr="000550F0">
        <w:rPr>
          <w:rFonts w:ascii="Times New Roman" w:eastAsia="Times New Roman" w:hAnsi="Times New Roman" w:cs="Times New Roman"/>
          <w:color w:val="000000" w:themeColor="text1"/>
          <w:sz w:val="24"/>
          <w:szCs w:val="24"/>
        </w:rPr>
        <w:t>liberties;</w:t>
      </w:r>
      <w:proofErr w:type="gramEnd"/>
      <w:r w:rsidRPr="000550F0">
        <w:rPr>
          <w:rFonts w:ascii="Times New Roman" w:eastAsia="Times New Roman" w:hAnsi="Times New Roman" w:cs="Times New Roman"/>
          <w:color w:val="000000" w:themeColor="text1"/>
          <w:sz w:val="24"/>
          <w:szCs w:val="24"/>
        </w:rPr>
        <w:t xml:space="preserve"> </w:t>
      </w:r>
    </w:p>
    <w:p w14:paraId="00000089" w14:textId="25506B41" w:rsidR="00F91256" w:rsidRPr="000550F0" w:rsidRDefault="00DC19F7" w:rsidP="00356CDF">
      <w:pPr>
        <w:widowControl w:val="0"/>
        <w:numPr>
          <w:ilvl w:val="0"/>
          <w:numId w:val="4"/>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review and approve required privacy documentation before AI is acquired in collaboration with </w:t>
      </w:r>
      <w:proofErr w:type="gramStart"/>
      <w:r w:rsidRPr="000550F0">
        <w:rPr>
          <w:rFonts w:ascii="Times New Roman" w:eastAsia="Times New Roman" w:hAnsi="Times New Roman" w:cs="Times New Roman"/>
          <w:color w:val="000000" w:themeColor="text1"/>
          <w:sz w:val="24"/>
          <w:szCs w:val="24"/>
          <w:lang w:val="en-US"/>
        </w:rPr>
        <w:t>CIO;</w:t>
      </w:r>
      <w:proofErr w:type="gramEnd"/>
    </w:p>
    <w:p w14:paraId="0000008A" w14:textId="77777777" w:rsidR="00F91256" w:rsidRPr="000550F0" w:rsidRDefault="00DC19F7" w:rsidP="00356CDF">
      <w:pPr>
        <w:widowControl w:val="0"/>
        <w:numPr>
          <w:ilvl w:val="0"/>
          <w:numId w:val="4"/>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identify privacy, civil rights, and civil liberties risks to individuals and direct </w:t>
      </w:r>
      <w:r w:rsidRPr="000550F0">
        <w:rPr>
          <w:rFonts w:ascii="Times New Roman" w:eastAsia="Times New Roman" w:hAnsi="Times New Roman" w:cs="Times New Roman"/>
          <w:color w:val="000000" w:themeColor="text1"/>
          <w:sz w:val="24"/>
          <w:szCs w:val="24"/>
          <w:lang w:val="en-US"/>
        </w:rPr>
        <w:lastRenderedPageBreak/>
        <w:t xml:space="preserve">required mitigation </w:t>
      </w:r>
      <w:proofErr w:type="gramStart"/>
      <w:r w:rsidRPr="000550F0">
        <w:rPr>
          <w:rFonts w:ascii="Times New Roman" w:eastAsia="Times New Roman" w:hAnsi="Times New Roman" w:cs="Times New Roman"/>
          <w:color w:val="000000" w:themeColor="text1"/>
          <w:sz w:val="24"/>
          <w:szCs w:val="24"/>
          <w:lang w:val="en-US"/>
        </w:rPr>
        <w:t>efforts;</w:t>
      </w:r>
      <w:proofErr w:type="gramEnd"/>
    </w:p>
    <w:p w14:paraId="0000008B" w14:textId="615CED10" w:rsidR="00F91256" w:rsidRPr="000550F0" w:rsidRDefault="00DC19F7" w:rsidP="00356CDF">
      <w:pPr>
        <w:widowControl w:val="0"/>
        <w:numPr>
          <w:ilvl w:val="0"/>
          <w:numId w:val="4"/>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collaborate with Components</w:t>
      </w:r>
      <w:r w:rsidR="006F736B" w:rsidRPr="000550F0">
        <w:rPr>
          <w:rFonts w:ascii="Times New Roman" w:eastAsia="Times New Roman" w:hAnsi="Times New Roman" w:cs="Times New Roman"/>
          <w:color w:val="000000" w:themeColor="text1"/>
          <w:sz w:val="24"/>
          <w:szCs w:val="24"/>
          <w:lang w:val="en-US"/>
        </w:rPr>
        <w:t xml:space="preserve"> and</w:t>
      </w:r>
      <w:r w:rsidRPr="000550F0">
        <w:rPr>
          <w:rFonts w:ascii="Times New Roman" w:eastAsia="Times New Roman" w:hAnsi="Times New Roman" w:cs="Times New Roman"/>
          <w:color w:val="000000" w:themeColor="text1"/>
          <w:sz w:val="24"/>
          <w:szCs w:val="24"/>
          <w:lang w:val="en-US"/>
        </w:rPr>
        <w:t xml:space="preserve"> </w:t>
      </w:r>
      <w:r w:rsidR="00450B5A" w:rsidRPr="000550F0">
        <w:rPr>
          <w:rFonts w:ascii="Times New Roman" w:eastAsia="Times New Roman" w:hAnsi="Times New Roman" w:cs="Times New Roman"/>
          <w:color w:val="000000" w:themeColor="text1"/>
          <w:sz w:val="24"/>
          <w:szCs w:val="24"/>
          <w:lang w:val="en-US"/>
        </w:rPr>
        <w:t>CISO to</w:t>
      </w:r>
      <w:r w:rsidRPr="000550F0">
        <w:rPr>
          <w:rFonts w:ascii="Times New Roman" w:eastAsia="Times New Roman" w:hAnsi="Times New Roman" w:cs="Times New Roman"/>
          <w:color w:val="000000" w:themeColor="text1"/>
          <w:sz w:val="24"/>
          <w:szCs w:val="24"/>
          <w:lang w:val="en-US"/>
        </w:rPr>
        <w:t xml:space="preserve"> ensure privacy by design throughout the AI lifecycle;</w:t>
      </w:r>
      <w:r w:rsidR="5A1EB78D" w:rsidRPr="000550F0">
        <w:rPr>
          <w:rFonts w:ascii="Times New Roman" w:eastAsia="Times New Roman" w:hAnsi="Times New Roman" w:cs="Times New Roman"/>
          <w:color w:val="000000" w:themeColor="text1"/>
          <w:sz w:val="24"/>
          <w:szCs w:val="24"/>
          <w:lang w:val="en-US"/>
        </w:rPr>
        <w:t xml:space="preserve"> and</w:t>
      </w:r>
    </w:p>
    <w:p w14:paraId="0000008C" w14:textId="7D5B5783" w:rsidR="00F91256" w:rsidRPr="000550F0" w:rsidRDefault="00DC19F7">
      <w:pPr>
        <w:widowControl w:val="0"/>
        <w:numPr>
          <w:ilvl w:val="0"/>
          <w:numId w:val="4"/>
        </w:numPr>
        <w:spacing w:after="12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review AI use case waivers in consultation with CDAIO, CISO, and OGC</w:t>
      </w:r>
      <w:r w:rsidR="00291CC0"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w:t>
      </w:r>
    </w:p>
    <w:p w14:paraId="0000008E" w14:textId="77777777" w:rsidR="00F91256" w:rsidRPr="000550F0" w:rsidRDefault="00DC19F7">
      <w:pPr>
        <w:widowControl w:val="0"/>
        <w:numPr>
          <w:ilvl w:val="0"/>
          <w:numId w:val="8"/>
        </w:numPr>
        <w:spacing w:after="12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The Senior Agency Official for Records Management (SAORM)</w:t>
      </w:r>
      <w:r w:rsidRPr="000550F0">
        <w:rPr>
          <w:rFonts w:ascii="Times New Roman" w:eastAsia="Times New Roman" w:hAnsi="Times New Roman" w:cs="Times New Roman"/>
          <w:color w:val="000000" w:themeColor="text1"/>
          <w:sz w:val="24"/>
          <w:szCs w:val="24"/>
        </w:rPr>
        <w:t>. SAORM shall:</w:t>
      </w:r>
    </w:p>
    <w:p w14:paraId="0000008F" w14:textId="77777777" w:rsidR="00F91256" w:rsidRPr="000550F0" w:rsidRDefault="00DC19F7" w:rsidP="00356CDF">
      <w:pPr>
        <w:widowControl w:val="0"/>
        <w:numPr>
          <w:ilvl w:val="0"/>
          <w:numId w:val="10"/>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implement the requirements of this policy as they pertain to records management throughout the records </w:t>
      </w:r>
      <w:proofErr w:type="gramStart"/>
      <w:r w:rsidRPr="000550F0">
        <w:rPr>
          <w:rFonts w:ascii="Times New Roman" w:eastAsia="Times New Roman" w:hAnsi="Times New Roman" w:cs="Times New Roman"/>
          <w:color w:val="000000" w:themeColor="text1"/>
          <w:sz w:val="24"/>
          <w:szCs w:val="24"/>
        </w:rPr>
        <w:t>lifecycle;</w:t>
      </w:r>
      <w:proofErr w:type="gramEnd"/>
    </w:p>
    <w:p w14:paraId="00000090" w14:textId="77777777" w:rsidR="00F91256" w:rsidRPr="000550F0" w:rsidRDefault="00DC19F7" w:rsidP="00356CDF">
      <w:pPr>
        <w:widowControl w:val="0"/>
        <w:numPr>
          <w:ilvl w:val="0"/>
          <w:numId w:val="10"/>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provide strategic records management leadership for AI records, including assisting Components in determining retention requirements for AI records; and</w:t>
      </w:r>
    </w:p>
    <w:p w14:paraId="00000091" w14:textId="77777777" w:rsidR="00F91256" w:rsidRPr="000550F0" w:rsidRDefault="00DC19F7" w:rsidP="00356CDF">
      <w:pPr>
        <w:widowControl w:val="0"/>
        <w:numPr>
          <w:ilvl w:val="0"/>
          <w:numId w:val="10"/>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update AI upskilling activities for DOT personnel to include records management topics.</w:t>
      </w:r>
    </w:p>
    <w:p w14:paraId="00000092" w14:textId="34393407" w:rsidR="00F91256" w:rsidRPr="000550F0" w:rsidRDefault="00DC19F7" w:rsidP="00356CDF">
      <w:pPr>
        <w:widowControl w:val="0"/>
        <w:numPr>
          <w:ilvl w:val="0"/>
          <w:numId w:val="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The Assistant Secretary for Research and Technology (OST-R)</w:t>
      </w:r>
      <w:r w:rsidR="045C0A94" w:rsidRPr="000550F0">
        <w:rPr>
          <w:rFonts w:ascii="Times New Roman" w:eastAsia="Times New Roman" w:hAnsi="Times New Roman" w:cs="Times New Roman"/>
          <w:color w:val="000000" w:themeColor="text1"/>
          <w:sz w:val="24"/>
          <w:szCs w:val="24"/>
          <w:u w:val="single"/>
        </w:rPr>
        <w:t xml:space="preserve">, Operating Administration Chief </w:t>
      </w:r>
      <w:r w:rsidR="002F09DE" w:rsidRPr="000550F0">
        <w:rPr>
          <w:rFonts w:ascii="Times New Roman" w:eastAsia="Times New Roman" w:hAnsi="Times New Roman" w:cs="Times New Roman"/>
          <w:color w:val="000000" w:themeColor="text1"/>
          <w:sz w:val="24"/>
          <w:szCs w:val="24"/>
          <w:u w:val="single"/>
        </w:rPr>
        <w:t>Scientist</w:t>
      </w:r>
      <w:r w:rsidR="045C0A94" w:rsidRPr="000550F0">
        <w:rPr>
          <w:rFonts w:ascii="Times New Roman" w:eastAsia="Times New Roman" w:hAnsi="Times New Roman" w:cs="Times New Roman"/>
          <w:color w:val="000000" w:themeColor="text1"/>
          <w:sz w:val="24"/>
          <w:szCs w:val="24"/>
          <w:u w:val="single"/>
        </w:rPr>
        <w:t>, or equivalent</w:t>
      </w:r>
      <w:r w:rsidRPr="000550F0">
        <w:rPr>
          <w:rFonts w:ascii="Times New Roman" w:eastAsia="Times New Roman" w:hAnsi="Times New Roman" w:cs="Times New Roman"/>
          <w:color w:val="000000" w:themeColor="text1"/>
          <w:sz w:val="24"/>
          <w:szCs w:val="24"/>
        </w:rPr>
        <w:t xml:space="preserve">. OST-R </w:t>
      </w:r>
      <w:r w:rsidR="001F3DC3" w:rsidRPr="000550F0">
        <w:rPr>
          <w:rFonts w:ascii="Times New Roman" w:eastAsia="Times New Roman" w:hAnsi="Times New Roman" w:cs="Times New Roman"/>
          <w:color w:val="000000" w:themeColor="text1"/>
          <w:sz w:val="24"/>
          <w:szCs w:val="24"/>
        </w:rPr>
        <w:t xml:space="preserve">and OA Chief </w:t>
      </w:r>
      <w:r w:rsidR="003C023C" w:rsidRPr="000550F0">
        <w:rPr>
          <w:rFonts w:ascii="Times New Roman" w:eastAsia="Times New Roman" w:hAnsi="Times New Roman" w:cs="Times New Roman"/>
          <w:color w:val="000000" w:themeColor="text1"/>
          <w:sz w:val="24"/>
          <w:szCs w:val="24"/>
        </w:rPr>
        <w:t>Scientist</w:t>
      </w:r>
      <w:r w:rsidR="001F3DC3" w:rsidRPr="000550F0">
        <w:rPr>
          <w:rFonts w:ascii="Times New Roman" w:eastAsia="Times New Roman" w:hAnsi="Times New Roman" w:cs="Times New Roman"/>
          <w:color w:val="000000" w:themeColor="text1"/>
          <w:sz w:val="24"/>
          <w:szCs w:val="24"/>
        </w:rPr>
        <w:t xml:space="preserve"> </w:t>
      </w:r>
      <w:r w:rsidRPr="000550F0">
        <w:rPr>
          <w:rFonts w:ascii="Times New Roman" w:eastAsia="Times New Roman" w:hAnsi="Times New Roman" w:cs="Times New Roman"/>
          <w:color w:val="000000" w:themeColor="text1"/>
          <w:sz w:val="24"/>
          <w:szCs w:val="24"/>
        </w:rPr>
        <w:t>shall:</w:t>
      </w:r>
    </w:p>
    <w:p w14:paraId="00000093" w14:textId="4D70D1FF" w:rsidR="00F91256" w:rsidRPr="000550F0" w:rsidRDefault="00DC19F7" w:rsidP="004F2091">
      <w:pPr>
        <w:widowControl w:val="0"/>
        <w:numPr>
          <w:ilvl w:val="0"/>
          <w:numId w:val="3"/>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implement the requirements of this policy as they pertain to scientific research and scientific and technical data, including scientific collections</w:t>
      </w:r>
      <w:r w:rsidR="4BBFD854" w:rsidRPr="000550F0">
        <w:rPr>
          <w:rFonts w:ascii="Times New Roman" w:eastAsia="Times New Roman" w:hAnsi="Times New Roman" w:cs="Times New Roman"/>
          <w:color w:val="000000" w:themeColor="text1"/>
          <w:sz w:val="24"/>
          <w:szCs w:val="24"/>
        </w:rPr>
        <w:t xml:space="preserve"> conducted by DOT </w:t>
      </w:r>
      <w:proofErr w:type="gramStart"/>
      <w:r w:rsidR="4BBFD854" w:rsidRPr="000550F0">
        <w:rPr>
          <w:rFonts w:ascii="Times New Roman" w:eastAsia="Times New Roman" w:hAnsi="Times New Roman" w:cs="Times New Roman"/>
          <w:color w:val="000000" w:themeColor="text1"/>
          <w:sz w:val="24"/>
          <w:szCs w:val="24"/>
        </w:rPr>
        <w:t>personnel</w:t>
      </w:r>
      <w:r w:rsidRPr="000550F0">
        <w:rPr>
          <w:rFonts w:ascii="Times New Roman" w:eastAsia="Times New Roman" w:hAnsi="Times New Roman" w:cs="Times New Roman"/>
          <w:color w:val="000000" w:themeColor="text1"/>
          <w:sz w:val="24"/>
          <w:szCs w:val="24"/>
        </w:rPr>
        <w:t>;</w:t>
      </w:r>
      <w:proofErr w:type="gramEnd"/>
    </w:p>
    <w:p w14:paraId="4C3DA565" w14:textId="6A6C7117" w:rsidR="4FA1F77D" w:rsidRPr="000550F0" w:rsidRDefault="4FA1F77D" w:rsidP="004F2091">
      <w:pPr>
        <w:widowControl w:val="0"/>
        <w:numPr>
          <w:ilvl w:val="0"/>
          <w:numId w:val="3"/>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ensure DOT research personnel comply with this </w:t>
      </w:r>
      <w:proofErr w:type="gramStart"/>
      <w:r w:rsidRPr="000550F0">
        <w:rPr>
          <w:rFonts w:ascii="Times New Roman" w:eastAsia="Times New Roman" w:hAnsi="Times New Roman" w:cs="Times New Roman"/>
          <w:color w:val="000000" w:themeColor="text1"/>
          <w:sz w:val="24"/>
          <w:szCs w:val="24"/>
          <w:lang w:val="en-US"/>
        </w:rPr>
        <w:t>policy;</w:t>
      </w:r>
      <w:proofErr w:type="gramEnd"/>
    </w:p>
    <w:p w14:paraId="00000095" w14:textId="5A2382CC" w:rsidR="00F91256" w:rsidRPr="000550F0" w:rsidRDefault="00DC19F7" w:rsidP="004F2091">
      <w:pPr>
        <w:widowControl w:val="0"/>
        <w:numPr>
          <w:ilvl w:val="0"/>
          <w:numId w:val="3"/>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evaluat</w:t>
      </w:r>
      <w:r w:rsidR="00D73F9B" w:rsidRPr="000550F0">
        <w:rPr>
          <w:rFonts w:ascii="Times New Roman" w:eastAsia="Times New Roman" w:hAnsi="Times New Roman" w:cs="Times New Roman"/>
          <w:color w:val="000000" w:themeColor="text1"/>
          <w:sz w:val="24"/>
          <w:szCs w:val="24"/>
          <w:lang w:val="en-US"/>
        </w:rPr>
        <w:t>e</w:t>
      </w:r>
      <w:r w:rsidRPr="000550F0">
        <w:rPr>
          <w:rFonts w:ascii="Times New Roman" w:eastAsia="Times New Roman" w:hAnsi="Times New Roman" w:cs="Times New Roman"/>
          <w:color w:val="000000" w:themeColor="text1"/>
          <w:sz w:val="24"/>
          <w:szCs w:val="24"/>
          <w:lang w:val="en-US"/>
        </w:rPr>
        <w:t xml:space="preserve"> AI </w:t>
      </w:r>
      <w:r w:rsidR="46E918C9" w:rsidRPr="000550F0">
        <w:rPr>
          <w:rFonts w:ascii="Times New Roman" w:eastAsia="Times New Roman" w:hAnsi="Times New Roman" w:cs="Times New Roman"/>
          <w:color w:val="000000" w:themeColor="text1"/>
          <w:sz w:val="24"/>
          <w:szCs w:val="24"/>
          <w:lang w:val="en-US"/>
        </w:rPr>
        <w:t>feasibi</w:t>
      </w:r>
      <w:r w:rsidR="000E0E98" w:rsidRPr="000550F0">
        <w:rPr>
          <w:rFonts w:ascii="Times New Roman" w:eastAsia="Times New Roman" w:hAnsi="Times New Roman" w:cs="Times New Roman"/>
          <w:color w:val="000000" w:themeColor="text1"/>
          <w:sz w:val="24"/>
          <w:szCs w:val="24"/>
          <w:lang w:val="en-US"/>
        </w:rPr>
        <w:t xml:space="preserve">lity </w:t>
      </w:r>
      <w:r w:rsidRPr="000550F0">
        <w:rPr>
          <w:rFonts w:ascii="Times New Roman" w:eastAsia="Times New Roman" w:hAnsi="Times New Roman" w:cs="Times New Roman"/>
          <w:color w:val="000000" w:themeColor="text1"/>
          <w:sz w:val="24"/>
          <w:szCs w:val="24"/>
          <w:lang w:val="en-US"/>
        </w:rPr>
        <w:t>to the greatest extent practicable; and</w:t>
      </w:r>
    </w:p>
    <w:p w14:paraId="00000096" w14:textId="2B2B4CA4" w:rsidR="00F91256" w:rsidRPr="000550F0" w:rsidRDefault="00DC19F7" w:rsidP="004F2091">
      <w:pPr>
        <w:widowControl w:val="0"/>
        <w:numPr>
          <w:ilvl w:val="0"/>
          <w:numId w:val="3"/>
        </w:numPr>
        <w:spacing w:after="240" w:line="240" w:lineRule="auto"/>
        <w:rPr>
          <w:rFonts w:ascii="Times New Roman" w:eastAsia="Times New Roman" w:hAnsi="Times New Roman" w:cs="Times New Roman"/>
          <w:color w:val="000000" w:themeColor="text1"/>
          <w:sz w:val="24"/>
          <w:szCs w:val="24"/>
        </w:rPr>
      </w:pPr>
      <w:proofErr w:type="gramStart"/>
      <w:r w:rsidRPr="000550F0">
        <w:rPr>
          <w:rFonts w:ascii="Times New Roman" w:eastAsia="Times New Roman" w:hAnsi="Times New Roman" w:cs="Times New Roman"/>
          <w:color w:val="000000" w:themeColor="text1"/>
          <w:sz w:val="24"/>
          <w:szCs w:val="24"/>
        </w:rPr>
        <w:t>collaborate</w:t>
      </w:r>
      <w:proofErr w:type="gramEnd"/>
      <w:r w:rsidRPr="000550F0">
        <w:rPr>
          <w:rFonts w:ascii="Times New Roman" w:eastAsia="Times New Roman" w:hAnsi="Times New Roman" w:cs="Times New Roman"/>
          <w:color w:val="000000" w:themeColor="text1"/>
          <w:sz w:val="24"/>
          <w:szCs w:val="24"/>
        </w:rPr>
        <w:t xml:space="preserve"> with C</w:t>
      </w:r>
      <w:r w:rsidR="448F7B1B" w:rsidRPr="000550F0">
        <w:rPr>
          <w:rFonts w:ascii="Times New Roman" w:eastAsia="Times New Roman" w:hAnsi="Times New Roman" w:cs="Times New Roman"/>
          <w:color w:val="000000" w:themeColor="text1"/>
          <w:sz w:val="24"/>
          <w:szCs w:val="24"/>
        </w:rPr>
        <w:t>DA</w:t>
      </w:r>
      <w:r w:rsidRPr="000550F0">
        <w:rPr>
          <w:rFonts w:ascii="Times New Roman" w:eastAsia="Times New Roman" w:hAnsi="Times New Roman" w:cs="Times New Roman"/>
          <w:color w:val="000000" w:themeColor="text1"/>
          <w:sz w:val="24"/>
          <w:szCs w:val="24"/>
        </w:rPr>
        <w:t xml:space="preserve">IO to </w:t>
      </w:r>
      <w:r w:rsidR="1A3C8172" w:rsidRPr="000550F0">
        <w:rPr>
          <w:rFonts w:ascii="Times New Roman" w:eastAsia="Times New Roman" w:hAnsi="Times New Roman" w:cs="Times New Roman"/>
          <w:color w:val="000000" w:themeColor="text1"/>
          <w:sz w:val="24"/>
          <w:szCs w:val="24"/>
        </w:rPr>
        <w:t>keep</w:t>
      </w:r>
      <w:r w:rsidRPr="000550F0">
        <w:rPr>
          <w:rFonts w:ascii="Times New Roman" w:eastAsia="Times New Roman" w:hAnsi="Times New Roman" w:cs="Times New Roman"/>
          <w:color w:val="000000" w:themeColor="text1"/>
          <w:sz w:val="24"/>
          <w:szCs w:val="24"/>
        </w:rPr>
        <w:t xml:space="preserve"> the AI Use Case Inventory</w:t>
      </w:r>
      <w:r w:rsidR="13C4398D" w:rsidRPr="000550F0">
        <w:rPr>
          <w:rFonts w:ascii="Times New Roman" w:eastAsia="Times New Roman" w:hAnsi="Times New Roman" w:cs="Times New Roman"/>
          <w:color w:val="000000" w:themeColor="text1"/>
          <w:sz w:val="24"/>
          <w:szCs w:val="24"/>
        </w:rPr>
        <w:t xml:space="preserve"> updated</w:t>
      </w:r>
      <w:r w:rsidRPr="000550F0">
        <w:rPr>
          <w:rFonts w:ascii="Times New Roman" w:eastAsia="Times New Roman" w:hAnsi="Times New Roman" w:cs="Times New Roman"/>
          <w:color w:val="000000" w:themeColor="text1"/>
          <w:sz w:val="24"/>
          <w:szCs w:val="24"/>
        </w:rPr>
        <w:t>.</w:t>
      </w:r>
    </w:p>
    <w:p w14:paraId="00000097" w14:textId="385CFEBE" w:rsidR="00F91256" w:rsidRPr="000550F0" w:rsidRDefault="00DC19F7" w:rsidP="004F2091">
      <w:pPr>
        <w:widowControl w:val="0"/>
        <w:numPr>
          <w:ilvl w:val="0"/>
          <w:numId w:val="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The Director of the Bureau of Transportation Statistics (BTS)</w:t>
      </w:r>
      <w:r w:rsidR="002B5FE3" w:rsidRPr="000550F0">
        <w:rPr>
          <w:rFonts w:ascii="Times New Roman" w:eastAsia="Times New Roman" w:hAnsi="Times New Roman" w:cs="Times New Roman"/>
          <w:color w:val="000000" w:themeColor="text1"/>
          <w:sz w:val="24"/>
          <w:szCs w:val="24"/>
          <w:u w:val="single"/>
        </w:rPr>
        <w:t xml:space="preserve"> or Component Chief Statisticians (CCS)</w:t>
      </w:r>
      <w:r w:rsidRPr="000550F0">
        <w:rPr>
          <w:rFonts w:ascii="Times New Roman" w:eastAsia="Times New Roman" w:hAnsi="Times New Roman" w:cs="Times New Roman"/>
          <w:color w:val="000000" w:themeColor="text1"/>
          <w:sz w:val="24"/>
          <w:szCs w:val="24"/>
        </w:rPr>
        <w:t xml:space="preserve">. BTS </w:t>
      </w:r>
      <w:r w:rsidR="002B5FE3" w:rsidRPr="000550F0">
        <w:rPr>
          <w:rFonts w:ascii="Times New Roman" w:eastAsia="Times New Roman" w:hAnsi="Times New Roman" w:cs="Times New Roman"/>
          <w:color w:val="000000" w:themeColor="text1"/>
          <w:sz w:val="24"/>
          <w:szCs w:val="24"/>
        </w:rPr>
        <w:t xml:space="preserve">or CCS </w:t>
      </w:r>
      <w:r w:rsidRPr="000550F0">
        <w:rPr>
          <w:rFonts w:ascii="Times New Roman" w:eastAsia="Times New Roman" w:hAnsi="Times New Roman" w:cs="Times New Roman"/>
          <w:color w:val="000000" w:themeColor="text1"/>
          <w:sz w:val="24"/>
          <w:szCs w:val="24"/>
        </w:rPr>
        <w:t>shall:</w:t>
      </w:r>
    </w:p>
    <w:p w14:paraId="00000098" w14:textId="2B207F5C" w:rsidR="00F91256" w:rsidRPr="002C359F" w:rsidRDefault="00DC19F7" w:rsidP="004F2091">
      <w:pPr>
        <w:widowControl w:val="0"/>
        <w:numPr>
          <w:ilvl w:val="0"/>
          <w:numId w:val="11"/>
        </w:numPr>
        <w:spacing w:after="0" w:line="240" w:lineRule="auto"/>
        <w:rPr>
          <w:rFonts w:ascii="Times New Roman" w:eastAsia="Times New Roman" w:hAnsi="Times New Roman" w:cs="Times New Roman"/>
          <w:color w:val="000000" w:themeColor="text1"/>
          <w:sz w:val="24"/>
          <w:szCs w:val="24"/>
        </w:rPr>
      </w:pPr>
      <w:r w:rsidRPr="002C359F">
        <w:rPr>
          <w:rFonts w:ascii="Times New Roman" w:eastAsia="Times New Roman" w:hAnsi="Times New Roman" w:cs="Times New Roman"/>
          <w:color w:val="000000" w:themeColor="text1"/>
          <w:sz w:val="24"/>
          <w:szCs w:val="24"/>
        </w:rPr>
        <w:t>coordinate with CDAIO, CISO, SAOP, or others to implement AI;</w:t>
      </w:r>
      <w:r w:rsidR="54768EDD" w:rsidRPr="002C359F">
        <w:rPr>
          <w:rFonts w:ascii="Times New Roman" w:eastAsia="Times New Roman" w:hAnsi="Times New Roman" w:cs="Times New Roman"/>
          <w:color w:val="000000" w:themeColor="text1"/>
          <w:sz w:val="24"/>
          <w:szCs w:val="24"/>
        </w:rPr>
        <w:t xml:space="preserve"> and</w:t>
      </w:r>
    </w:p>
    <w:p w14:paraId="0000009A" w14:textId="7383822C" w:rsidR="00F91256" w:rsidRPr="000550F0" w:rsidRDefault="00DC19F7" w:rsidP="004F2091">
      <w:pPr>
        <w:widowControl w:val="0"/>
        <w:numPr>
          <w:ilvl w:val="0"/>
          <w:numId w:val="11"/>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evaluate </w:t>
      </w:r>
      <w:r w:rsidR="00204023" w:rsidRPr="000550F0">
        <w:rPr>
          <w:rFonts w:ascii="Times New Roman" w:eastAsia="Times New Roman" w:hAnsi="Times New Roman" w:cs="Times New Roman"/>
          <w:color w:val="000000" w:themeColor="text1"/>
          <w:sz w:val="24"/>
          <w:szCs w:val="24"/>
        </w:rPr>
        <w:t xml:space="preserve">Component </w:t>
      </w:r>
      <w:r w:rsidRPr="000550F0">
        <w:rPr>
          <w:rFonts w:ascii="Times New Roman" w:eastAsia="Times New Roman" w:hAnsi="Times New Roman" w:cs="Times New Roman"/>
          <w:color w:val="000000" w:themeColor="text1"/>
          <w:sz w:val="24"/>
          <w:szCs w:val="24"/>
        </w:rPr>
        <w:t>statistical programs for their use of AI, including reproducibility standards, in consultation with relevant scientific and technical communities.</w:t>
      </w:r>
    </w:p>
    <w:p w14:paraId="0000009B" w14:textId="22E11FA5" w:rsidR="00F91256" w:rsidRPr="000550F0" w:rsidRDefault="00DC19F7" w:rsidP="004F2091">
      <w:pPr>
        <w:widowControl w:val="0"/>
        <w:numPr>
          <w:ilvl w:val="0"/>
          <w:numId w:val="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The Senior Procurement Executive (SPE)</w:t>
      </w:r>
      <w:r w:rsidR="004F2091" w:rsidRPr="000550F0">
        <w:rPr>
          <w:rStyle w:val="FootnoteReference"/>
          <w:rFonts w:ascii="Times New Roman" w:eastAsia="Times New Roman" w:hAnsi="Times New Roman" w:cs="Times New Roman"/>
          <w:color w:val="000000" w:themeColor="text1"/>
          <w:sz w:val="24"/>
          <w:szCs w:val="24"/>
          <w:u w:val="single"/>
        </w:rPr>
        <w:footnoteReference w:id="6"/>
      </w:r>
      <w:r w:rsidRPr="000550F0">
        <w:rPr>
          <w:rFonts w:ascii="Times New Roman" w:eastAsia="Times New Roman" w:hAnsi="Times New Roman" w:cs="Times New Roman"/>
          <w:color w:val="000000" w:themeColor="text1"/>
          <w:sz w:val="24"/>
          <w:szCs w:val="24"/>
        </w:rPr>
        <w:t>. SPE shall:</w:t>
      </w:r>
    </w:p>
    <w:p w14:paraId="0000009C" w14:textId="7EC1C5C7" w:rsidR="00F91256" w:rsidRPr="000550F0" w:rsidRDefault="00C62F0D" w:rsidP="004F2091">
      <w:pPr>
        <w:widowControl w:val="0"/>
        <w:numPr>
          <w:ilvl w:val="0"/>
          <w:numId w:val="12"/>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ensure </w:t>
      </w:r>
      <w:r w:rsidR="00DC19F7" w:rsidRPr="000550F0">
        <w:rPr>
          <w:rFonts w:ascii="Times New Roman" w:eastAsia="Times New Roman" w:hAnsi="Times New Roman" w:cs="Times New Roman"/>
          <w:color w:val="000000" w:themeColor="text1"/>
          <w:sz w:val="24"/>
          <w:szCs w:val="24"/>
          <w:lang w:val="en-US"/>
        </w:rPr>
        <w:t xml:space="preserve">the </w:t>
      </w:r>
      <w:r w:rsidR="00CD50FB" w:rsidRPr="000550F0">
        <w:rPr>
          <w:rFonts w:ascii="Times New Roman" w:eastAsia="Times New Roman" w:hAnsi="Times New Roman" w:cs="Times New Roman"/>
          <w:color w:val="000000" w:themeColor="text1"/>
          <w:sz w:val="24"/>
          <w:szCs w:val="24"/>
          <w:lang w:val="en-US"/>
        </w:rPr>
        <w:t xml:space="preserve">appropriate </w:t>
      </w:r>
      <w:r w:rsidR="00DC19F7" w:rsidRPr="000550F0">
        <w:rPr>
          <w:rFonts w:ascii="Times New Roman" w:eastAsia="Times New Roman" w:hAnsi="Times New Roman" w:cs="Times New Roman"/>
          <w:color w:val="000000" w:themeColor="text1"/>
          <w:sz w:val="24"/>
          <w:szCs w:val="24"/>
          <w:lang w:val="en-US"/>
        </w:rPr>
        <w:t xml:space="preserve">acquisition of AI solutions in </w:t>
      </w:r>
      <w:proofErr w:type="gramStart"/>
      <w:r w:rsidR="00DC19F7" w:rsidRPr="000550F0">
        <w:rPr>
          <w:rFonts w:ascii="Times New Roman" w:eastAsia="Times New Roman" w:hAnsi="Times New Roman" w:cs="Times New Roman"/>
          <w:color w:val="000000" w:themeColor="text1"/>
          <w:sz w:val="24"/>
          <w:szCs w:val="24"/>
          <w:lang w:val="en-US"/>
        </w:rPr>
        <w:t>contracts;</w:t>
      </w:r>
      <w:proofErr w:type="gramEnd"/>
    </w:p>
    <w:p w14:paraId="0000009D" w14:textId="050D5F89" w:rsidR="00F91256" w:rsidRPr="000550F0" w:rsidRDefault="00DC19F7" w:rsidP="004F2091">
      <w:pPr>
        <w:widowControl w:val="0"/>
        <w:numPr>
          <w:ilvl w:val="0"/>
          <w:numId w:val="12"/>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prevent the procurement of overlapping AI capabilities in collaboration with CDAIO and </w:t>
      </w:r>
      <w:proofErr w:type="gramStart"/>
      <w:r w:rsidR="003C63CB" w:rsidRPr="000550F0">
        <w:rPr>
          <w:rFonts w:ascii="Times New Roman" w:eastAsia="Times New Roman" w:hAnsi="Times New Roman" w:cs="Times New Roman"/>
          <w:color w:val="000000" w:themeColor="text1"/>
          <w:sz w:val="24"/>
          <w:szCs w:val="24"/>
        </w:rPr>
        <w:t>CIO</w:t>
      </w:r>
      <w:r w:rsidRPr="000550F0">
        <w:rPr>
          <w:rFonts w:ascii="Times New Roman" w:eastAsia="Times New Roman" w:hAnsi="Times New Roman" w:cs="Times New Roman"/>
          <w:color w:val="000000" w:themeColor="text1"/>
          <w:sz w:val="24"/>
          <w:szCs w:val="24"/>
        </w:rPr>
        <w:t>;</w:t>
      </w:r>
      <w:proofErr w:type="gramEnd"/>
    </w:p>
    <w:p w14:paraId="0000009E" w14:textId="77777777" w:rsidR="00F91256" w:rsidRPr="00CA78EA" w:rsidRDefault="00DC19F7" w:rsidP="004F2091">
      <w:pPr>
        <w:widowControl w:val="0"/>
        <w:numPr>
          <w:ilvl w:val="0"/>
          <w:numId w:val="12"/>
        </w:numPr>
        <w:spacing w:after="0" w:line="240" w:lineRule="auto"/>
        <w:rPr>
          <w:rFonts w:ascii="Times New Roman" w:eastAsia="Times New Roman" w:hAnsi="Times New Roman" w:cs="Times New Roman"/>
          <w:color w:val="000000" w:themeColor="text1"/>
          <w:sz w:val="24"/>
          <w:szCs w:val="24"/>
        </w:rPr>
      </w:pPr>
      <w:r w:rsidRPr="00CA78EA">
        <w:rPr>
          <w:rFonts w:ascii="Times New Roman" w:eastAsia="Times New Roman" w:hAnsi="Times New Roman" w:cs="Times New Roman"/>
          <w:color w:val="000000" w:themeColor="text1"/>
          <w:sz w:val="24"/>
          <w:szCs w:val="24"/>
        </w:rPr>
        <w:t>ensure Chiefs of Contracting Offices (COCOs) enforce the requirements of data rights clauses and terms; and</w:t>
      </w:r>
    </w:p>
    <w:p w14:paraId="0000009F" w14:textId="77777777" w:rsidR="00F91256" w:rsidRPr="000550F0" w:rsidRDefault="00DC19F7" w:rsidP="00FA70A3">
      <w:pPr>
        <w:widowControl w:val="0"/>
        <w:numPr>
          <w:ilvl w:val="0"/>
          <w:numId w:val="12"/>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procure AI according to Federal directives.</w:t>
      </w:r>
    </w:p>
    <w:p w14:paraId="000000A0" w14:textId="77777777" w:rsidR="00F91256" w:rsidRPr="000550F0" w:rsidRDefault="00DC19F7" w:rsidP="00FA70A3">
      <w:pPr>
        <w:widowControl w:val="0"/>
        <w:numPr>
          <w:ilvl w:val="0"/>
          <w:numId w:val="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The Office of General Counsel (OGC)</w:t>
      </w:r>
      <w:r w:rsidRPr="000550F0">
        <w:rPr>
          <w:rFonts w:ascii="Times New Roman" w:eastAsia="Times New Roman" w:hAnsi="Times New Roman" w:cs="Times New Roman"/>
          <w:color w:val="000000" w:themeColor="text1"/>
          <w:sz w:val="24"/>
          <w:szCs w:val="24"/>
        </w:rPr>
        <w:t>. OGC shall:</w:t>
      </w:r>
    </w:p>
    <w:p w14:paraId="000000A1" w14:textId="632C321A" w:rsidR="00F91256" w:rsidRPr="000550F0" w:rsidRDefault="00DC19F7" w:rsidP="00FA70A3">
      <w:pPr>
        <w:widowControl w:val="0"/>
        <w:numPr>
          <w:ilvl w:val="0"/>
          <w:numId w:val="7"/>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lastRenderedPageBreak/>
        <w:t>provide legal advice on compliance with this policy, consistent with applicable laws</w:t>
      </w:r>
      <w:r w:rsidR="000F6A3D" w:rsidRPr="000550F0">
        <w:rPr>
          <w:rFonts w:ascii="Times New Roman" w:eastAsia="Times New Roman" w:hAnsi="Times New Roman" w:cs="Times New Roman"/>
          <w:color w:val="000000" w:themeColor="text1"/>
          <w:sz w:val="24"/>
          <w:szCs w:val="24"/>
          <w:lang w:val="en-US"/>
        </w:rPr>
        <w:t xml:space="preserve">, regulations, and Executive </w:t>
      </w:r>
      <w:proofErr w:type="gramStart"/>
      <w:r w:rsidR="000F6A3D" w:rsidRPr="000550F0">
        <w:rPr>
          <w:rFonts w:ascii="Times New Roman" w:eastAsia="Times New Roman" w:hAnsi="Times New Roman" w:cs="Times New Roman"/>
          <w:color w:val="000000" w:themeColor="text1"/>
          <w:sz w:val="24"/>
          <w:szCs w:val="24"/>
          <w:lang w:val="en-US"/>
        </w:rPr>
        <w:t>Orders</w:t>
      </w:r>
      <w:r w:rsidRPr="000550F0">
        <w:rPr>
          <w:rFonts w:ascii="Times New Roman" w:eastAsia="Times New Roman" w:hAnsi="Times New Roman" w:cs="Times New Roman"/>
          <w:color w:val="000000" w:themeColor="text1"/>
          <w:sz w:val="24"/>
          <w:szCs w:val="24"/>
          <w:lang w:val="en-US"/>
        </w:rPr>
        <w:t>;</w:t>
      </w:r>
      <w:proofErr w:type="gramEnd"/>
    </w:p>
    <w:p w14:paraId="000000A2" w14:textId="07E584B4" w:rsidR="00F91256" w:rsidRPr="000550F0" w:rsidRDefault="00DC19F7" w:rsidP="00FA70A3">
      <w:pPr>
        <w:widowControl w:val="0"/>
        <w:numPr>
          <w:ilvl w:val="0"/>
          <w:numId w:val="7"/>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provide </w:t>
      </w:r>
      <w:r w:rsidR="007F45AE" w:rsidRPr="000550F0">
        <w:rPr>
          <w:rFonts w:ascii="Times New Roman" w:eastAsia="Times New Roman" w:hAnsi="Times New Roman" w:cs="Times New Roman"/>
          <w:color w:val="000000" w:themeColor="text1"/>
          <w:sz w:val="24"/>
          <w:szCs w:val="24"/>
          <w:lang w:val="en-US"/>
        </w:rPr>
        <w:t xml:space="preserve">legal </w:t>
      </w:r>
      <w:r w:rsidRPr="000550F0">
        <w:rPr>
          <w:rFonts w:ascii="Times New Roman" w:eastAsia="Times New Roman" w:hAnsi="Times New Roman" w:cs="Times New Roman"/>
          <w:color w:val="000000" w:themeColor="text1"/>
          <w:sz w:val="24"/>
          <w:szCs w:val="24"/>
          <w:lang w:val="en-US"/>
        </w:rPr>
        <w:t xml:space="preserve">advice regarding the data rights and intellectual property issues that arise in the implementation of this </w:t>
      </w:r>
      <w:proofErr w:type="gramStart"/>
      <w:r w:rsidRPr="000550F0">
        <w:rPr>
          <w:rFonts w:ascii="Times New Roman" w:eastAsia="Times New Roman" w:hAnsi="Times New Roman" w:cs="Times New Roman"/>
          <w:color w:val="000000" w:themeColor="text1"/>
          <w:sz w:val="24"/>
          <w:szCs w:val="24"/>
          <w:lang w:val="en-US"/>
        </w:rPr>
        <w:t>policy;</w:t>
      </w:r>
      <w:proofErr w:type="gramEnd"/>
    </w:p>
    <w:p w14:paraId="000000A3" w14:textId="2CAE6278" w:rsidR="00F91256" w:rsidRPr="000550F0" w:rsidRDefault="00DC19F7" w:rsidP="00FA70A3">
      <w:pPr>
        <w:widowControl w:val="0"/>
        <w:numPr>
          <w:ilvl w:val="0"/>
          <w:numId w:val="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provide </w:t>
      </w:r>
      <w:r w:rsidR="004204E5" w:rsidRPr="000550F0">
        <w:rPr>
          <w:rFonts w:ascii="Times New Roman" w:eastAsia="Times New Roman" w:hAnsi="Times New Roman" w:cs="Times New Roman"/>
          <w:color w:val="000000" w:themeColor="text1"/>
          <w:sz w:val="24"/>
          <w:szCs w:val="24"/>
        </w:rPr>
        <w:t xml:space="preserve">legal </w:t>
      </w:r>
      <w:r w:rsidRPr="000550F0">
        <w:rPr>
          <w:rFonts w:ascii="Times New Roman" w:eastAsia="Times New Roman" w:hAnsi="Times New Roman" w:cs="Times New Roman"/>
          <w:color w:val="000000" w:themeColor="text1"/>
          <w:sz w:val="24"/>
          <w:szCs w:val="24"/>
        </w:rPr>
        <w:t xml:space="preserve">advice regarding the use of AI in personnel matters, to include, ensuring that any use of AI in matters affecting personnel actions, equal employment opportunity complaints, whistleblower disclosures, or labor relations </w:t>
      </w:r>
      <w:proofErr w:type="gramStart"/>
      <w:r w:rsidRPr="000550F0">
        <w:rPr>
          <w:rFonts w:ascii="Times New Roman" w:eastAsia="Times New Roman" w:hAnsi="Times New Roman" w:cs="Times New Roman"/>
          <w:color w:val="000000" w:themeColor="text1"/>
          <w:sz w:val="24"/>
          <w:szCs w:val="24"/>
        </w:rPr>
        <w:t>complies</w:t>
      </w:r>
      <w:proofErr w:type="gramEnd"/>
      <w:r w:rsidRPr="000550F0">
        <w:rPr>
          <w:rFonts w:ascii="Times New Roman" w:eastAsia="Times New Roman" w:hAnsi="Times New Roman" w:cs="Times New Roman"/>
          <w:color w:val="000000" w:themeColor="text1"/>
          <w:sz w:val="24"/>
          <w:szCs w:val="24"/>
        </w:rPr>
        <w:t xml:space="preserve"> with due-process requirements, evidentiary standards, and applicable case law, and that AI outputs are not treated as independent factual findings or credibility </w:t>
      </w:r>
      <w:proofErr w:type="gramStart"/>
      <w:r w:rsidRPr="000550F0">
        <w:rPr>
          <w:rFonts w:ascii="Times New Roman" w:eastAsia="Times New Roman" w:hAnsi="Times New Roman" w:cs="Times New Roman"/>
          <w:color w:val="000000" w:themeColor="text1"/>
          <w:sz w:val="24"/>
          <w:szCs w:val="24"/>
        </w:rPr>
        <w:t>determinations;</w:t>
      </w:r>
      <w:proofErr w:type="gramEnd"/>
      <w:r w:rsidRPr="000550F0">
        <w:rPr>
          <w:rFonts w:ascii="Times New Roman" w:eastAsia="Times New Roman" w:hAnsi="Times New Roman" w:cs="Times New Roman"/>
          <w:color w:val="000000" w:themeColor="text1"/>
          <w:sz w:val="24"/>
          <w:szCs w:val="24"/>
        </w:rPr>
        <w:t xml:space="preserve"> </w:t>
      </w:r>
    </w:p>
    <w:p w14:paraId="000000A4" w14:textId="2839E231" w:rsidR="00F91256" w:rsidRPr="000550F0" w:rsidRDefault="00DC19F7" w:rsidP="00FA70A3">
      <w:pPr>
        <w:widowControl w:val="0"/>
        <w:numPr>
          <w:ilvl w:val="0"/>
          <w:numId w:val="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review AI </w:t>
      </w:r>
      <w:r w:rsidR="000700CF" w:rsidRPr="000550F0">
        <w:rPr>
          <w:rFonts w:ascii="Times New Roman" w:eastAsia="Times New Roman" w:hAnsi="Times New Roman" w:cs="Times New Roman"/>
          <w:color w:val="000000" w:themeColor="text1"/>
          <w:sz w:val="24"/>
          <w:szCs w:val="24"/>
        </w:rPr>
        <w:t>U</w:t>
      </w:r>
      <w:r w:rsidRPr="000550F0">
        <w:rPr>
          <w:rFonts w:ascii="Times New Roman" w:eastAsia="Times New Roman" w:hAnsi="Times New Roman" w:cs="Times New Roman"/>
          <w:color w:val="000000" w:themeColor="text1"/>
          <w:sz w:val="24"/>
          <w:szCs w:val="24"/>
        </w:rPr>
        <w:t xml:space="preserve">se </w:t>
      </w:r>
      <w:r w:rsidR="000700CF" w:rsidRPr="000550F0">
        <w:rPr>
          <w:rFonts w:ascii="Times New Roman" w:eastAsia="Times New Roman" w:hAnsi="Times New Roman" w:cs="Times New Roman"/>
          <w:color w:val="000000" w:themeColor="text1"/>
          <w:sz w:val="24"/>
          <w:szCs w:val="24"/>
        </w:rPr>
        <w:t>C</w:t>
      </w:r>
      <w:r w:rsidRPr="000550F0">
        <w:rPr>
          <w:rFonts w:ascii="Times New Roman" w:eastAsia="Times New Roman" w:hAnsi="Times New Roman" w:cs="Times New Roman"/>
          <w:color w:val="000000" w:themeColor="text1"/>
          <w:sz w:val="24"/>
          <w:szCs w:val="24"/>
        </w:rPr>
        <w:t xml:space="preserve">ase </w:t>
      </w:r>
      <w:r w:rsidR="000700CF" w:rsidRPr="000550F0">
        <w:rPr>
          <w:rFonts w:ascii="Times New Roman" w:eastAsia="Times New Roman" w:hAnsi="Times New Roman" w:cs="Times New Roman"/>
          <w:color w:val="000000" w:themeColor="text1"/>
          <w:sz w:val="24"/>
          <w:szCs w:val="24"/>
        </w:rPr>
        <w:t xml:space="preserve">Inventory </w:t>
      </w:r>
      <w:r w:rsidRPr="000550F0">
        <w:rPr>
          <w:rFonts w:ascii="Times New Roman" w:eastAsia="Times New Roman" w:hAnsi="Times New Roman" w:cs="Times New Roman"/>
          <w:color w:val="000000" w:themeColor="text1"/>
          <w:sz w:val="24"/>
          <w:szCs w:val="24"/>
        </w:rPr>
        <w:t>waivers in collaboration with CDAIO, CISO, and SAOP</w:t>
      </w:r>
      <w:r w:rsidR="600191C5" w:rsidRPr="000550F0">
        <w:rPr>
          <w:rFonts w:ascii="Times New Roman" w:eastAsia="Times New Roman" w:hAnsi="Times New Roman" w:cs="Times New Roman"/>
          <w:color w:val="000000" w:themeColor="text1"/>
          <w:sz w:val="24"/>
          <w:szCs w:val="24"/>
        </w:rPr>
        <w:t>; and</w:t>
      </w:r>
    </w:p>
    <w:p w14:paraId="54DA0383" w14:textId="6968F6A5" w:rsidR="00B64E3D" w:rsidRPr="000550F0" w:rsidRDefault="009B4765" w:rsidP="00FA70A3">
      <w:pPr>
        <w:widowControl w:val="0"/>
        <w:numPr>
          <w:ilvl w:val="0"/>
          <w:numId w:val="7"/>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enforce</w:t>
      </w:r>
      <w:r w:rsidR="006138BA" w:rsidRPr="000550F0">
        <w:rPr>
          <w:rFonts w:ascii="Times New Roman" w:eastAsia="Times New Roman" w:hAnsi="Times New Roman" w:cs="Times New Roman"/>
          <w:color w:val="000000" w:themeColor="text1"/>
          <w:sz w:val="24"/>
          <w:szCs w:val="24"/>
        </w:rPr>
        <w:t xml:space="preserve"> AI </w:t>
      </w:r>
      <w:r w:rsidR="0DE64F00" w:rsidRPr="000550F0">
        <w:rPr>
          <w:rFonts w:ascii="Times New Roman" w:eastAsia="Times New Roman" w:hAnsi="Times New Roman" w:cs="Times New Roman"/>
          <w:color w:val="000000" w:themeColor="text1"/>
          <w:sz w:val="24"/>
          <w:szCs w:val="24"/>
        </w:rPr>
        <w:t xml:space="preserve">policy </w:t>
      </w:r>
      <w:r w:rsidR="006138BA" w:rsidRPr="000550F0">
        <w:rPr>
          <w:rFonts w:ascii="Times New Roman" w:eastAsia="Times New Roman" w:hAnsi="Times New Roman" w:cs="Times New Roman"/>
          <w:color w:val="000000" w:themeColor="text1"/>
          <w:sz w:val="24"/>
          <w:szCs w:val="24"/>
        </w:rPr>
        <w:t>compliance with applicable law, regulations, and policies in coordination with CDAIO</w:t>
      </w:r>
      <w:r w:rsidR="5708D824" w:rsidRPr="000550F0">
        <w:rPr>
          <w:rFonts w:ascii="Times New Roman" w:eastAsia="Times New Roman" w:hAnsi="Times New Roman" w:cs="Times New Roman"/>
          <w:color w:val="000000" w:themeColor="text1"/>
          <w:sz w:val="24"/>
          <w:szCs w:val="24"/>
        </w:rPr>
        <w:t>, OGC, and CISO</w:t>
      </w:r>
      <w:r w:rsidR="006138BA" w:rsidRPr="000550F0">
        <w:rPr>
          <w:rFonts w:ascii="Times New Roman" w:eastAsia="Times New Roman" w:hAnsi="Times New Roman" w:cs="Times New Roman"/>
          <w:color w:val="000000" w:themeColor="text1"/>
          <w:sz w:val="24"/>
          <w:szCs w:val="24"/>
        </w:rPr>
        <w:t>.</w:t>
      </w:r>
    </w:p>
    <w:p w14:paraId="000000A5" w14:textId="14BF66C4" w:rsidR="00F91256" w:rsidRPr="000550F0" w:rsidRDefault="00DC19F7" w:rsidP="00FA70A3">
      <w:pPr>
        <w:widowControl w:val="0"/>
        <w:numPr>
          <w:ilvl w:val="0"/>
          <w:numId w:val="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 xml:space="preserve">The </w:t>
      </w:r>
      <w:r w:rsidR="0F575CD3" w:rsidRPr="000550F0">
        <w:rPr>
          <w:rFonts w:ascii="Times New Roman" w:eastAsia="Times New Roman" w:hAnsi="Times New Roman" w:cs="Times New Roman"/>
          <w:color w:val="000000" w:themeColor="text1"/>
          <w:sz w:val="24"/>
          <w:szCs w:val="24"/>
          <w:u w:val="single"/>
        </w:rPr>
        <w:t>Component</w:t>
      </w:r>
      <w:r w:rsidRPr="000550F0">
        <w:rPr>
          <w:rFonts w:ascii="Times New Roman" w:eastAsia="Times New Roman" w:hAnsi="Times New Roman" w:cs="Times New Roman"/>
          <w:color w:val="000000" w:themeColor="text1"/>
          <w:sz w:val="24"/>
          <w:szCs w:val="24"/>
          <w:u w:val="single"/>
        </w:rPr>
        <w:t xml:space="preserve"> Chief Data Office </w:t>
      </w:r>
      <w:r w:rsidR="291EA349" w:rsidRPr="000550F0">
        <w:rPr>
          <w:rFonts w:ascii="Times New Roman" w:eastAsia="Times New Roman" w:hAnsi="Times New Roman" w:cs="Times New Roman"/>
          <w:color w:val="000000" w:themeColor="text1"/>
          <w:sz w:val="24"/>
          <w:szCs w:val="24"/>
          <w:u w:val="single"/>
        </w:rPr>
        <w:t>(</w:t>
      </w:r>
      <w:r w:rsidR="15C91A0D" w:rsidRPr="000550F0">
        <w:rPr>
          <w:rFonts w:ascii="Times New Roman" w:eastAsia="Times New Roman" w:hAnsi="Times New Roman" w:cs="Times New Roman"/>
          <w:color w:val="000000" w:themeColor="text1"/>
          <w:sz w:val="24"/>
          <w:szCs w:val="24"/>
          <w:u w:val="single"/>
        </w:rPr>
        <w:t>C</w:t>
      </w:r>
      <w:r w:rsidR="291EA349" w:rsidRPr="000550F0">
        <w:rPr>
          <w:rFonts w:ascii="Times New Roman" w:eastAsia="Times New Roman" w:hAnsi="Times New Roman" w:cs="Times New Roman"/>
          <w:color w:val="000000" w:themeColor="text1"/>
          <w:sz w:val="24"/>
          <w:szCs w:val="24"/>
          <w:u w:val="single"/>
        </w:rPr>
        <w:t xml:space="preserve">CDO) </w:t>
      </w:r>
      <w:r w:rsidRPr="000550F0">
        <w:rPr>
          <w:rFonts w:ascii="Times New Roman" w:eastAsia="Times New Roman" w:hAnsi="Times New Roman" w:cs="Times New Roman"/>
          <w:color w:val="000000" w:themeColor="text1"/>
          <w:sz w:val="24"/>
          <w:szCs w:val="24"/>
          <w:u w:val="single"/>
        </w:rPr>
        <w:t>or the</w:t>
      </w:r>
      <w:r w:rsidR="00DD309F" w:rsidRPr="000550F0">
        <w:rPr>
          <w:rFonts w:ascii="Times New Roman" w:eastAsia="Times New Roman" w:hAnsi="Times New Roman" w:cs="Times New Roman"/>
          <w:color w:val="000000" w:themeColor="text1"/>
          <w:sz w:val="24"/>
          <w:szCs w:val="24"/>
          <w:u w:val="single"/>
        </w:rPr>
        <w:t xml:space="preserve"> Administrator’s</w:t>
      </w:r>
      <w:r w:rsidRPr="000550F0">
        <w:rPr>
          <w:rFonts w:ascii="Times New Roman" w:eastAsia="Times New Roman" w:hAnsi="Times New Roman" w:cs="Times New Roman"/>
          <w:color w:val="000000" w:themeColor="text1"/>
          <w:sz w:val="24"/>
          <w:szCs w:val="24"/>
          <w:u w:val="single"/>
        </w:rPr>
        <w:t xml:space="preserve"> Representative</w:t>
      </w:r>
      <w:r w:rsidRPr="000550F0">
        <w:rPr>
          <w:rFonts w:ascii="Times New Roman" w:eastAsia="Times New Roman" w:hAnsi="Times New Roman" w:cs="Times New Roman"/>
          <w:color w:val="000000" w:themeColor="text1"/>
          <w:sz w:val="24"/>
          <w:szCs w:val="24"/>
        </w:rPr>
        <w:t xml:space="preserve">. </w:t>
      </w:r>
      <w:r w:rsidR="00CD3CF9" w:rsidRPr="000550F0">
        <w:rPr>
          <w:rFonts w:ascii="Times New Roman" w:eastAsia="Times New Roman" w:hAnsi="Times New Roman" w:cs="Times New Roman"/>
          <w:color w:val="000000" w:themeColor="text1"/>
          <w:sz w:val="24"/>
          <w:szCs w:val="24"/>
        </w:rPr>
        <w:t>C</w:t>
      </w:r>
      <w:r w:rsidRPr="000550F0">
        <w:rPr>
          <w:rFonts w:ascii="Times New Roman" w:eastAsia="Times New Roman" w:hAnsi="Times New Roman" w:cs="Times New Roman"/>
          <w:color w:val="000000" w:themeColor="text1"/>
          <w:sz w:val="24"/>
          <w:szCs w:val="24"/>
        </w:rPr>
        <w:t>CDO shall:</w:t>
      </w:r>
    </w:p>
    <w:p w14:paraId="000000A6" w14:textId="6D1F7BC4" w:rsidR="00F91256" w:rsidRPr="000550F0" w:rsidRDefault="00DC19F7" w:rsidP="00FA70A3">
      <w:pPr>
        <w:widowControl w:val="0"/>
        <w:numPr>
          <w:ilvl w:val="0"/>
          <w:numId w:val="6"/>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determine whether AI is the appropriate approach to meet the mission need</w:t>
      </w:r>
      <w:r w:rsidR="00273BB4" w:rsidRPr="000550F0">
        <w:rPr>
          <w:rFonts w:ascii="Times New Roman" w:eastAsia="Times New Roman" w:hAnsi="Times New Roman" w:cs="Times New Roman"/>
          <w:color w:val="000000" w:themeColor="text1"/>
          <w:sz w:val="24"/>
          <w:szCs w:val="24"/>
          <w:lang w:val="en-US"/>
        </w:rPr>
        <w:t xml:space="preserve"> in coordination with </w:t>
      </w:r>
      <w:r w:rsidR="0AAE25F9" w:rsidRPr="000550F0">
        <w:rPr>
          <w:rFonts w:ascii="Times New Roman" w:eastAsia="Times New Roman" w:hAnsi="Times New Roman" w:cs="Times New Roman"/>
          <w:color w:val="000000" w:themeColor="text1"/>
          <w:sz w:val="24"/>
          <w:szCs w:val="24"/>
          <w:lang w:val="en-US"/>
        </w:rPr>
        <w:t>Component leadership</w:t>
      </w:r>
      <w:r w:rsidR="4AC12C19" w:rsidRPr="000550F0">
        <w:rPr>
          <w:rFonts w:ascii="Times New Roman" w:eastAsia="Times New Roman" w:hAnsi="Times New Roman" w:cs="Times New Roman"/>
          <w:color w:val="000000" w:themeColor="text1"/>
          <w:sz w:val="24"/>
          <w:szCs w:val="24"/>
          <w:lang w:val="en-US"/>
        </w:rPr>
        <w:t>,</w:t>
      </w:r>
      <w:r w:rsidR="0AAE25F9" w:rsidRPr="000550F0">
        <w:rPr>
          <w:rFonts w:ascii="Times New Roman" w:eastAsia="Times New Roman" w:hAnsi="Times New Roman" w:cs="Times New Roman"/>
          <w:color w:val="000000" w:themeColor="text1"/>
          <w:sz w:val="24"/>
          <w:szCs w:val="24"/>
          <w:lang w:val="en-US"/>
        </w:rPr>
        <w:t xml:space="preserve"> </w:t>
      </w:r>
      <w:r w:rsidR="00273BB4" w:rsidRPr="000550F0">
        <w:rPr>
          <w:rFonts w:ascii="Times New Roman" w:eastAsia="Times New Roman" w:hAnsi="Times New Roman" w:cs="Times New Roman"/>
          <w:color w:val="000000" w:themeColor="text1"/>
          <w:sz w:val="24"/>
          <w:szCs w:val="24"/>
          <w:lang w:val="en-US"/>
        </w:rPr>
        <w:t>C</w:t>
      </w:r>
      <w:r w:rsidR="00C10B76" w:rsidRPr="000550F0">
        <w:rPr>
          <w:rFonts w:ascii="Times New Roman" w:eastAsia="Times New Roman" w:hAnsi="Times New Roman" w:cs="Times New Roman"/>
          <w:color w:val="000000" w:themeColor="text1"/>
          <w:sz w:val="24"/>
          <w:szCs w:val="24"/>
          <w:lang w:val="en-US"/>
        </w:rPr>
        <w:t>OCO</w:t>
      </w:r>
      <w:r w:rsidR="009F4E99" w:rsidRPr="000550F0">
        <w:rPr>
          <w:rFonts w:ascii="Times New Roman" w:eastAsia="Times New Roman" w:hAnsi="Times New Roman" w:cs="Times New Roman"/>
          <w:color w:val="000000" w:themeColor="text1"/>
          <w:sz w:val="24"/>
          <w:szCs w:val="24"/>
          <w:lang w:val="en-US"/>
        </w:rPr>
        <w:t xml:space="preserve"> or </w:t>
      </w:r>
      <w:proofErr w:type="gramStart"/>
      <w:r w:rsidR="009F4E99" w:rsidRPr="000550F0">
        <w:rPr>
          <w:rFonts w:ascii="Times New Roman" w:eastAsia="Times New Roman" w:hAnsi="Times New Roman" w:cs="Times New Roman"/>
          <w:color w:val="000000" w:themeColor="text1"/>
          <w:sz w:val="24"/>
          <w:szCs w:val="24"/>
          <w:lang w:val="en-US"/>
        </w:rPr>
        <w:t>OGC</w:t>
      </w:r>
      <w:r w:rsidRPr="000550F0">
        <w:rPr>
          <w:rFonts w:ascii="Times New Roman" w:eastAsia="Times New Roman" w:hAnsi="Times New Roman" w:cs="Times New Roman"/>
          <w:color w:val="000000" w:themeColor="text1"/>
          <w:sz w:val="24"/>
          <w:szCs w:val="24"/>
          <w:lang w:val="en-US"/>
        </w:rPr>
        <w:t>;</w:t>
      </w:r>
      <w:proofErr w:type="gramEnd"/>
    </w:p>
    <w:p w14:paraId="000000A7" w14:textId="77777777" w:rsidR="00F91256" w:rsidRPr="000550F0" w:rsidRDefault="00DC19F7" w:rsidP="00FA70A3">
      <w:pPr>
        <w:widowControl w:val="0"/>
        <w:numPr>
          <w:ilvl w:val="0"/>
          <w:numId w:val="6"/>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review approved use cases before submitting new requests to </w:t>
      </w:r>
      <w:proofErr w:type="gramStart"/>
      <w:r w:rsidRPr="000550F0">
        <w:rPr>
          <w:rFonts w:ascii="Times New Roman" w:eastAsia="Times New Roman" w:hAnsi="Times New Roman" w:cs="Times New Roman"/>
          <w:color w:val="000000" w:themeColor="text1"/>
          <w:sz w:val="24"/>
          <w:szCs w:val="24"/>
          <w:lang w:val="en-US"/>
        </w:rPr>
        <w:t>CDAIO;</w:t>
      </w:r>
      <w:proofErr w:type="gramEnd"/>
    </w:p>
    <w:p w14:paraId="000000A8" w14:textId="77777777" w:rsidR="00F91256" w:rsidRPr="000550F0" w:rsidRDefault="00DC19F7" w:rsidP="00FA70A3">
      <w:pPr>
        <w:widowControl w:val="0"/>
        <w:numPr>
          <w:ilvl w:val="0"/>
          <w:numId w:val="6"/>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designate a person or office that has the authority for ensuring Component compliance with this </w:t>
      </w:r>
      <w:proofErr w:type="gramStart"/>
      <w:r w:rsidRPr="000550F0">
        <w:rPr>
          <w:rFonts w:ascii="Times New Roman" w:eastAsia="Times New Roman" w:hAnsi="Times New Roman" w:cs="Times New Roman"/>
          <w:color w:val="000000" w:themeColor="text1"/>
          <w:sz w:val="24"/>
          <w:szCs w:val="24"/>
          <w:lang w:val="en-US"/>
        </w:rPr>
        <w:t>policy;</w:t>
      </w:r>
      <w:proofErr w:type="gramEnd"/>
    </w:p>
    <w:p w14:paraId="000000A9" w14:textId="77777777" w:rsidR="00F91256" w:rsidRPr="000550F0" w:rsidRDefault="00DC19F7" w:rsidP="00FA70A3">
      <w:pPr>
        <w:widowControl w:val="0"/>
        <w:numPr>
          <w:ilvl w:val="0"/>
          <w:numId w:val="6"/>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disclose AI that predates this policy to CDAIO within six months of the enactment </w:t>
      </w:r>
      <w:proofErr w:type="gramStart"/>
      <w:r w:rsidRPr="000550F0">
        <w:rPr>
          <w:rFonts w:ascii="Times New Roman" w:eastAsia="Times New Roman" w:hAnsi="Times New Roman" w:cs="Times New Roman"/>
          <w:color w:val="000000" w:themeColor="text1"/>
          <w:sz w:val="24"/>
          <w:szCs w:val="24"/>
        </w:rPr>
        <w:t>date;</w:t>
      </w:r>
      <w:proofErr w:type="gramEnd"/>
    </w:p>
    <w:p w14:paraId="000000AA" w14:textId="77777777" w:rsidR="00F91256" w:rsidRPr="000550F0" w:rsidRDefault="00DC19F7" w:rsidP="00FA70A3">
      <w:pPr>
        <w:widowControl w:val="0"/>
        <w:numPr>
          <w:ilvl w:val="0"/>
          <w:numId w:val="6"/>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ensure AI that predates this policy complies with this policy as soon as </w:t>
      </w:r>
      <w:proofErr w:type="gramStart"/>
      <w:r w:rsidRPr="000550F0">
        <w:rPr>
          <w:rFonts w:ascii="Times New Roman" w:eastAsia="Times New Roman" w:hAnsi="Times New Roman" w:cs="Times New Roman"/>
          <w:color w:val="000000" w:themeColor="text1"/>
          <w:sz w:val="24"/>
          <w:szCs w:val="24"/>
          <w:lang w:val="en-US"/>
        </w:rPr>
        <w:t>practicable;</w:t>
      </w:r>
      <w:proofErr w:type="gramEnd"/>
    </w:p>
    <w:p w14:paraId="000000AB" w14:textId="77777777" w:rsidR="00F91256" w:rsidRPr="000550F0" w:rsidRDefault="00DC19F7" w:rsidP="00FA70A3">
      <w:pPr>
        <w:widowControl w:val="0"/>
        <w:numPr>
          <w:ilvl w:val="0"/>
          <w:numId w:val="6"/>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collaborate with CDAIO to keep the AI Use Case Inventory </w:t>
      </w:r>
      <w:proofErr w:type="gramStart"/>
      <w:r w:rsidRPr="000550F0">
        <w:rPr>
          <w:rFonts w:ascii="Times New Roman" w:eastAsia="Times New Roman" w:hAnsi="Times New Roman" w:cs="Times New Roman"/>
          <w:color w:val="000000" w:themeColor="text1"/>
          <w:sz w:val="24"/>
          <w:szCs w:val="24"/>
        </w:rPr>
        <w:t>updated;</w:t>
      </w:r>
      <w:proofErr w:type="gramEnd"/>
    </w:p>
    <w:p w14:paraId="000000AC" w14:textId="0DD630DE" w:rsidR="00F91256" w:rsidRPr="000550F0" w:rsidRDefault="00F92D93" w:rsidP="00FA70A3">
      <w:pPr>
        <w:widowControl w:val="0"/>
        <w:numPr>
          <w:ilvl w:val="0"/>
          <w:numId w:val="6"/>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apply </w:t>
      </w:r>
      <w:r w:rsidR="00DC19F7" w:rsidRPr="000550F0">
        <w:rPr>
          <w:rFonts w:ascii="Times New Roman" w:eastAsia="Times New Roman" w:hAnsi="Times New Roman" w:cs="Times New Roman"/>
          <w:color w:val="000000" w:themeColor="text1"/>
          <w:sz w:val="24"/>
          <w:szCs w:val="24"/>
        </w:rPr>
        <w:t xml:space="preserve">human-centered AI </w:t>
      </w:r>
      <w:r w:rsidR="7E691F46" w:rsidRPr="000550F0">
        <w:rPr>
          <w:rFonts w:ascii="Times New Roman" w:eastAsia="Times New Roman" w:hAnsi="Times New Roman" w:cs="Times New Roman"/>
          <w:color w:val="000000" w:themeColor="text1"/>
          <w:sz w:val="24"/>
          <w:szCs w:val="24"/>
        </w:rPr>
        <w:t xml:space="preserve">principles </w:t>
      </w:r>
      <w:r w:rsidR="00DC19F7" w:rsidRPr="000550F0">
        <w:rPr>
          <w:rFonts w:ascii="Times New Roman" w:eastAsia="Times New Roman" w:hAnsi="Times New Roman" w:cs="Times New Roman"/>
          <w:color w:val="000000" w:themeColor="text1"/>
          <w:sz w:val="24"/>
          <w:szCs w:val="24"/>
        </w:rPr>
        <w:t xml:space="preserve">throughout the AI </w:t>
      </w:r>
      <w:proofErr w:type="gramStart"/>
      <w:r w:rsidR="00DC19F7" w:rsidRPr="000550F0">
        <w:rPr>
          <w:rFonts w:ascii="Times New Roman" w:eastAsia="Times New Roman" w:hAnsi="Times New Roman" w:cs="Times New Roman"/>
          <w:color w:val="000000" w:themeColor="text1"/>
          <w:sz w:val="24"/>
          <w:szCs w:val="24"/>
        </w:rPr>
        <w:t>lifecycle;</w:t>
      </w:r>
      <w:proofErr w:type="gramEnd"/>
    </w:p>
    <w:p w14:paraId="000000AD" w14:textId="77777777" w:rsidR="00F91256" w:rsidRPr="000550F0" w:rsidRDefault="00DC19F7" w:rsidP="00FA70A3">
      <w:pPr>
        <w:widowControl w:val="0"/>
        <w:numPr>
          <w:ilvl w:val="0"/>
          <w:numId w:val="6"/>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ensure AI is continuously monitored and retired or replaced when </w:t>
      </w:r>
      <w:proofErr w:type="gramStart"/>
      <w:r w:rsidRPr="000550F0">
        <w:rPr>
          <w:rFonts w:ascii="Times New Roman" w:eastAsia="Times New Roman" w:hAnsi="Times New Roman" w:cs="Times New Roman"/>
          <w:color w:val="000000" w:themeColor="text1"/>
          <w:sz w:val="24"/>
          <w:szCs w:val="24"/>
          <w:lang w:val="en-US"/>
        </w:rPr>
        <w:t>necessary;</w:t>
      </w:r>
      <w:proofErr w:type="gramEnd"/>
    </w:p>
    <w:p w14:paraId="000000AE" w14:textId="3D5408F4" w:rsidR="00F91256" w:rsidRPr="000550F0" w:rsidRDefault="00AB1769" w:rsidP="00FA70A3">
      <w:pPr>
        <w:widowControl w:val="0"/>
        <w:numPr>
          <w:ilvl w:val="0"/>
          <w:numId w:val="6"/>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implement </w:t>
      </w:r>
      <w:r w:rsidR="00DC19F7" w:rsidRPr="000550F0">
        <w:rPr>
          <w:rFonts w:ascii="Times New Roman" w:eastAsia="Times New Roman" w:hAnsi="Times New Roman" w:cs="Times New Roman"/>
          <w:color w:val="000000" w:themeColor="text1"/>
          <w:sz w:val="24"/>
          <w:szCs w:val="24"/>
          <w:lang w:val="en-US"/>
        </w:rPr>
        <w:t xml:space="preserve">AI with the most transparency practicable, as permitted by law and other </w:t>
      </w:r>
      <w:proofErr w:type="gramStart"/>
      <w:r w:rsidR="00DC19F7" w:rsidRPr="000550F0">
        <w:rPr>
          <w:rFonts w:ascii="Times New Roman" w:eastAsia="Times New Roman" w:hAnsi="Times New Roman" w:cs="Times New Roman"/>
          <w:color w:val="000000" w:themeColor="text1"/>
          <w:sz w:val="24"/>
          <w:szCs w:val="24"/>
          <w:lang w:val="en-US"/>
        </w:rPr>
        <w:t>requirements;</w:t>
      </w:r>
      <w:proofErr w:type="gramEnd"/>
    </w:p>
    <w:p w14:paraId="000000AF" w14:textId="77777777" w:rsidR="00F91256" w:rsidRPr="000550F0" w:rsidRDefault="00DC19F7" w:rsidP="00FA70A3">
      <w:pPr>
        <w:widowControl w:val="0"/>
        <w:numPr>
          <w:ilvl w:val="0"/>
          <w:numId w:val="6"/>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participate in DOT AI forums, thereby representing Component </w:t>
      </w:r>
      <w:proofErr w:type="gramStart"/>
      <w:r w:rsidRPr="000550F0">
        <w:rPr>
          <w:rFonts w:ascii="Times New Roman" w:eastAsia="Times New Roman" w:hAnsi="Times New Roman" w:cs="Times New Roman"/>
          <w:color w:val="000000" w:themeColor="text1"/>
          <w:sz w:val="24"/>
          <w:szCs w:val="24"/>
          <w:lang w:val="en-US"/>
        </w:rPr>
        <w:t>interests;</w:t>
      </w:r>
      <w:proofErr w:type="gramEnd"/>
    </w:p>
    <w:p w14:paraId="000000B0" w14:textId="6DA30517" w:rsidR="00F91256" w:rsidRPr="000550F0" w:rsidRDefault="00DC19F7" w:rsidP="00FA70A3">
      <w:pPr>
        <w:widowControl w:val="0"/>
        <w:numPr>
          <w:ilvl w:val="0"/>
          <w:numId w:val="6"/>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collaborate with </w:t>
      </w:r>
      <w:r w:rsidR="60D69FDB" w:rsidRPr="000550F0">
        <w:rPr>
          <w:rFonts w:ascii="Times New Roman" w:eastAsia="Times New Roman" w:hAnsi="Times New Roman" w:cs="Times New Roman"/>
          <w:color w:val="000000" w:themeColor="text1"/>
          <w:sz w:val="24"/>
          <w:szCs w:val="24"/>
        </w:rPr>
        <w:t>Component</w:t>
      </w:r>
      <w:r w:rsidRPr="000550F0">
        <w:rPr>
          <w:rFonts w:ascii="Times New Roman" w:eastAsia="Times New Roman" w:hAnsi="Times New Roman" w:cs="Times New Roman"/>
          <w:color w:val="000000" w:themeColor="text1"/>
          <w:sz w:val="24"/>
          <w:szCs w:val="24"/>
        </w:rPr>
        <w:t xml:space="preserve">s to apply this </w:t>
      </w:r>
      <w:proofErr w:type="gramStart"/>
      <w:r w:rsidRPr="000550F0">
        <w:rPr>
          <w:rFonts w:ascii="Times New Roman" w:eastAsia="Times New Roman" w:hAnsi="Times New Roman" w:cs="Times New Roman"/>
          <w:color w:val="000000" w:themeColor="text1"/>
          <w:sz w:val="24"/>
          <w:szCs w:val="24"/>
        </w:rPr>
        <w:t>policy;</w:t>
      </w:r>
      <w:proofErr w:type="gramEnd"/>
    </w:p>
    <w:p w14:paraId="000000B1" w14:textId="77777777" w:rsidR="00F91256" w:rsidRPr="000550F0" w:rsidRDefault="00DC19F7" w:rsidP="00FA70A3">
      <w:pPr>
        <w:widowControl w:val="0"/>
        <w:numPr>
          <w:ilvl w:val="0"/>
          <w:numId w:val="6"/>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enforce AI labeling rules to the greatest extent practicable; and</w:t>
      </w:r>
    </w:p>
    <w:p w14:paraId="000000B2" w14:textId="77777777" w:rsidR="00F91256" w:rsidRPr="000550F0" w:rsidRDefault="00DC19F7" w:rsidP="002B51EA">
      <w:pPr>
        <w:widowControl w:val="0"/>
        <w:numPr>
          <w:ilvl w:val="0"/>
          <w:numId w:val="6"/>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fulfill DOT personnel upskilling activities directed by CDAIO.</w:t>
      </w:r>
    </w:p>
    <w:p w14:paraId="000000B3" w14:textId="77777777" w:rsidR="00F91256" w:rsidRPr="000550F0" w:rsidRDefault="00DC19F7" w:rsidP="002B51EA">
      <w:pPr>
        <w:widowControl w:val="0"/>
        <w:numPr>
          <w:ilvl w:val="0"/>
          <w:numId w:val="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The Component Chiefs of Contracting Offices (COCOs)</w:t>
      </w:r>
      <w:r w:rsidRPr="000550F0">
        <w:rPr>
          <w:rFonts w:ascii="Times New Roman" w:eastAsia="Times New Roman" w:hAnsi="Times New Roman" w:cs="Times New Roman"/>
          <w:color w:val="000000" w:themeColor="text1"/>
          <w:sz w:val="24"/>
          <w:szCs w:val="24"/>
        </w:rPr>
        <w:t>. COCOs shall:</w:t>
      </w:r>
    </w:p>
    <w:p w14:paraId="000000B4" w14:textId="604625FC" w:rsidR="00F91256" w:rsidRPr="000550F0" w:rsidRDefault="00DC19F7" w:rsidP="002B51EA">
      <w:pPr>
        <w:widowControl w:val="0"/>
        <w:numPr>
          <w:ilvl w:val="0"/>
          <w:numId w:val="9"/>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ensure the use of AI</w:t>
      </w:r>
      <w:r w:rsidR="18AA931B" w:rsidRPr="000550F0">
        <w:rPr>
          <w:rFonts w:ascii="Times New Roman" w:eastAsia="Times New Roman" w:hAnsi="Times New Roman" w:cs="Times New Roman"/>
          <w:color w:val="000000" w:themeColor="text1"/>
          <w:sz w:val="24"/>
          <w:szCs w:val="24"/>
          <w:lang w:val="en-US"/>
        </w:rPr>
        <w:t xml:space="preserve"> </w:t>
      </w:r>
      <w:r w:rsidR="007C0861" w:rsidRPr="000550F0">
        <w:rPr>
          <w:rFonts w:ascii="Times New Roman" w:eastAsia="Times New Roman" w:hAnsi="Times New Roman" w:cs="Times New Roman"/>
          <w:color w:val="000000" w:themeColor="text1"/>
          <w:sz w:val="24"/>
          <w:szCs w:val="24"/>
          <w:lang w:val="en-US"/>
        </w:rPr>
        <w:t>is</w:t>
      </w:r>
      <w:r w:rsidR="18AA931B" w:rsidRPr="000550F0">
        <w:rPr>
          <w:rFonts w:ascii="Times New Roman" w:eastAsia="Times New Roman" w:hAnsi="Times New Roman" w:cs="Times New Roman"/>
          <w:color w:val="000000" w:themeColor="text1"/>
          <w:sz w:val="24"/>
          <w:szCs w:val="24"/>
          <w:lang w:val="en-US"/>
        </w:rPr>
        <w:t xml:space="preserve"> </w:t>
      </w:r>
      <w:r w:rsidR="009A6858" w:rsidRPr="000550F0">
        <w:rPr>
          <w:rFonts w:ascii="Times New Roman" w:eastAsia="Times New Roman" w:hAnsi="Times New Roman" w:cs="Times New Roman"/>
          <w:color w:val="000000" w:themeColor="text1"/>
          <w:sz w:val="24"/>
          <w:szCs w:val="24"/>
          <w:lang w:val="en-US"/>
        </w:rPr>
        <w:t>appropriate</w:t>
      </w:r>
      <w:r w:rsidR="18AA931B" w:rsidRPr="000550F0">
        <w:rPr>
          <w:rFonts w:ascii="Times New Roman" w:eastAsia="Times New Roman" w:hAnsi="Times New Roman" w:cs="Times New Roman"/>
          <w:color w:val="000000" w:themeColor="text1"/>
          <w:sz w:val="24"/>
          <w:szCs w:val="24"/>
          <w:lang w:val="en-US"/>
        </w:rPr>
        <w:t xml:space="preserve"> when used in contracts and financial assistance agreements. </w:t>
      </w:r>
    </w:p>
    <w:p w14:paraId="000000B5" w14:textId="2E54E8BA" w:rsidR="00F91256" w:rsidRPr="000550F0" w:rsidRDefault="00DC19F7" w:rsidP="002B51EA">
      <w:pPr>
        <w:widowControl w:val="0"/>
        <w:numPr>
          <w:ilvl w:val="0"/>
          <w:numId w:val="9"/>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enforce the requirements of AI</w:t>
      </w:r>
      <w:r w:rsidR="78C1AA95" w:rsidRPr="000550F0">
        <w:rPr>
          <w:rFonts w:ascii="Times New Roman" w:eastAsia="Times New Roman" w:hAnsi="Times New Roman" w:cs="Times New Roman"/>
          <w:color w:val="000000" w:themeColor="text1"/>
          <w:sz w:val="24"/>
          <w:szCs w:val="24"/>
        </w:rPr>
        <w:t xml:space="preserve"> </w:t>
      </w:r>
      <w:r w:rsidRPr="000550F0">
        <w:rPr>
          <w:rFonts w:ascii="Times New Roman" w:eastAsia="Times New Roman" w:hAnsi="Times New Roman" w:cs="Times New Roman"/>
          <w:color w:val="000000" w:themeColor="text1"/>
          <w:sz w:val="24"/>
          <w:szCs w:val="24"/>
        </w:rPr>
        <w:t>terms</w:t>
      </w:r>
      <w:r w:rsidR="10CD437E" w:rsidRPr="000550F0">
        <w:rPr>
          <w:rFonts w:ascii="Times New Roman" w:eastAsia="Times New Roman" w:hAnsi="Times New Roman" w:cs="Times New Roman"/>
          <w:color w:val="000000" w:themeColor="text1"/>
          <w:sz w:val="24"/>
          <w:szCs w:val="24"/>
        </w:rPr>
        <w:t xml:space="preserve"> in contracts</w:t>
      </w:r>
      <w:r w:rsidRPr="000550F0">
        <w:rPr>
          <w:rFonts w:ascii="Times New Roman" w:eastAsia="Times New Roman" w:hAnsi="Times New Roman" w:cs="Times New Roman"/>
          <w:color w:val="000000" w:themeColor="text1"/>
          <w:sz w:val="24"/>
          <w:szCs w:val="24"/>
        </w:rPr>
        <w:t>; and</w:t>
      </w:r>
    </w:p>
    <w:p w14:paraId="000000B6" w14:textId="77777777" w:rsidR="00F91256" w:rsidRPr="000550F0" w:rsidRDefault="00DC19F7" w:rsidP="002B51EA">
      <w:pPr>
        <w:widowControl w:val="0"/>
        <w:numPr>
          <w:ilvl w:val="0"/>
          <w:numId w:val="9"/>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enforce the requirements of data rights clauses and terms in collaboration with SPE.</w:t>
      </w:r>
    </w:p>
    <w:p w14:paraId="000000B7" w14:textId="7C9A1D0B" w:rsidR="00F91256" w:rsidRPr="000550F0" w:rsidRDefault="00DC19F7" w:rsidP="002B51EA">
      <w:pPr>
        <w:widowControl w:val="0"/>
        <w:numPr>
          <w:ilvl w:val="0"/>
          <w:numId w:val="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The Component Chief Counsel (CCC)</w:t>
      </w:r>
      <w:r w:rsidRPr="000550F0">
        <w:rPr>
          <w:rFonts w:ascii="Times New Roman" w:eastAsia="Times New Roman" w:hAnsi="Times New Roman" w:cs="Times New Roman"/>
          <w:color w:val="000000" w:themeColor="text1"/>
          <w:sz w:val="24"/>
          <w:szCs w:val="24"/>
        </w:rPr>
        <w:t>. CCC shall</w:t>
      </w:r>
      <w:r w:rsidR="00EB7663">
        <w:rPr>
          <w:rFonts w:ascii="Times New Roman" w:eastAsia="Times New Roman" w:hAnsi="Times New Roman" w:cs="Times New Roman"/>
          <w:color w:val="000000" w:themeColor="text1"/>
          <w:sz w:val="24"/>
          <w:szCs w:val="24"/>
        </w:rPr>
        <w:t>:</w:t>
      </w:r>
    </w:p>
    <w:p w14:paraId="000000B8" w14:textId="77777777" w:rsidR="00F91256" w:rsidRPr="000550F0" w:rsidRDefault="00DC19F7">
      <w:pPr>
        <w:widowControl w:val="0"/>
        <w:numPr>
          <w:ilvl w:val="0"/>
          <w:numId w:val="24"/>
        </w:numPr>
        <w:pBdr>
          <w:top w:val="nil"/>
          <w:left w:val="nil"/>
          <w:bottom w:val="nil"/>
          <w:right w:val="nil"/>
          <w:between w:val="nil"/>
        </w:pBdr>
        <w:spacing w:after="12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lastRenderedPageBreak/>
        <w:t xml:space="preserve">provide legal advice on the Component’s compliance with this policy, consistent with applicable laws, throughout the development of </w:t>
      </w:r>
      <w:proofErr w:type="gramStart"/>
      <w:r w:rsidRPr="000550F0">
        <w:rPr>
          <w:rFonts w:ascii="Times New Roman" w:eastAsia="Times New Roman" w:hAnsi="Times New Roman" w:cs="Times New Roman"/>
          <w:color w:val="000000" w:themeColor="text1"/>
          <w:sz w:val="24"/>
          <w:szCs w:val="24"/>
          <w:lang w:val="en-US"/>
        </w:rPr>
        <w:t>AI;</w:t>
      </w:r>
      <w:proofErr w:type="gramEnd"/>
    </w:p>
    <w:p w14:paraId="000000B9" w14:textId="7A5C2A52" w:rsidR="00F91256" w:rsidRPr="000550F0" w:rsidRDefault="00DC19F7">
      <w:pPr>
        <w:widowControl w:val="0"/>
        <w:numPr>
          <w:ilvl w:val="0"/>
          <w:numId w:val="24"/>
        </w:numPr>
        <w:pBdr>
          <w:top w:val="nil"/>
          <w:left w:val="nil"/>
          <w:bottom w:val="nil"/>
          <w:right w:val="nil"/>
          <w:between w:val="nil"/>
        </w:pBdr>
        <w:spacing w:after="12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provide advice to the Component regarding public release disclosure </w:t>
      </w:r>
      <w:proofErr w:type="gramStart"/>
      <w:r w:rsidRPr="000550F0">
        <w:rPr>
          <w:rFonts w:ascii="Times New Roman" w:eastAsia="Times New Roman" w:hAnsi="Times New Roman" w:cs="Times New Roman"/>
          <w:color w:val="000000" w:themeColor="text1"/>
          <w:sz w:val="24"/>
          <w:szCs w:val="24"/>
          <w:lang w:val="en-US"/>
        </w:rPr>
        <w:t>assessments;</w:t>
      </w:r>
      <w:proofErr w:type="gramEnd"/>
    </w:p>
    <w:p w14:paraId="000000BA" w14:textId="2547A63B" w:rsidR="00F91256" w:rsidRPr="000550F0" w:rsidRDefault="00DC19F7" w:rsidP="43817758">
      <w:pPr>
        <w:widowControl w:val="0"/>
        <w:numPr>
          <w:ilvl w:val="0"/>
          <w:numId w:val="24"/>
        </w:numPr>
        <w:pBdr>
          <w:top w:val="nil"/>
          <w:left w:val="nil"/>
          <w:bottom w:val="nil"/>
          <w:right w:val="nil"/>
          <w:between w:val="nil"/>
        </w:pBdr>
        <w:spacing w:after="12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consult with OGC on intellectual property </w:t>
      </w:r>
      <w:r w:rsidR="55A7E81C" w:rsidRPr="000550F0">
        <w:rPr>
          <w:rFonts w:ascii="Times New Roman" w:eastAsia="Times New Roman" w:hAnsi="Times New Roman" w:cs="Times New Roman"/>
          <w:color w:val="000000" w:themeColor="text1"/>
          <w:sz w:val="24"/>
          <w:szCs w:val="24"/>
        </w:rPr>
        <w:t xml:space="preserve">and other </w:t>
      </w:r>
      <w:r w:rsidRPr="000550F0">
        <w:rPr>
          <w:rFonts w:ascii="Times New Roman" w:eastAsia="Times New Roman" w:hAnsi="Times New Roman" w:cs="Times New Roman"/>
          <w:color w:val="000000" w:themeColor="text1"/>
          <w:sz w:val="24"/>
          <w:szCs w:val="24"/>
        </w:rPr>
        <w:t>issues that arise in the implementation of this policy; and</w:t>
      </w:r>
    </w:p>
    <w:p w14:paraId="000000BB" w14:textId="74118064" w:rsidR="00F91256" w:rsidRPr="000550F0" w:rsidRDefault="00DC19F7" w:rsidP="43817758">
      <w:pPr>
        <w:widowControl w:val="0"/>
        <w:numPr>
          <w:ilvl w:val="0"/>
          <w:numId w:val="24"/>
        </w:numPr>
        <w:pBdr>
          <w:top w:val="nil"/>
          <w:left w:val="nil"/>
          <w:bottom w:val="nil"/>
          <w:right w:val="nil"/>
          <w:between w:val="nil"/>
        </w:pBdr>
        <w:spacing w:after="12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prior to deployment of any AI</w:t>
      </w:r>
      <w:r w:rsidR="00A43A05" w:rsidRPr="000550F0">
        <w:rPr>
          <w:rFonts w:ascii="Times New Roman" w:eastAsia="Times New Roman" w:hAnsi="Times New Roman" w:cs="Times New Roman"/>
          <w:color w:val="000000" w:themeColor="text1"/>
          <w:sz w:val="24"/>
          <w:szCs w:val="24"/>
        </w:rPr>
        <w:t xml:space="preserve"> within the Component</w:t>
      </w:r>
      <w:r w:rsidRPr="000550F0">
        <w:rPr>
          <w:rFonts w:ascii="Times New Roman" w:eastAsia="Times New Roman" w:hAnsi="Times New Roman" w:cs="Times New Roman"/>
          <w:color w:val="000000" w:themeColor="text1"/>
          <w:sz w:val="24"/>
          <w:szCs w:val="24"/>
        </w:rPr>
        <w:t>, review AI compliance with applicable law, regulations, and policies</w:t>
      </w:r>
      <w:r w:rsidR="1D7FF23A" w:rsidRPr="000550F0">
        <w:rPr>
          <w:rFonts w:ascii="Times New Roman" w:eastAsia="Times New Roman" w:hAnsi="Times New Roman" w:cs="Times New Roman"/>
          <w:color w:val="000000" w:themeColor="text1"/>
          <w:sz w:val="24"/>
          <w:szCs w:val="24"/>
        </w:rPr>
        <w:t>; and</w:t>
      </w:r>
    </w:p>
    <w:p w14:paraId="000000BD" w14:textId="64D082ED" w:rsidR="00F91256" w:rsidRPr="005E35FB" w:rsidRDefault="1D7FF23A" w:rsidP="005E35FB">
      <w:pPr>
        <w:widowControl w:val="0"/>
        <w:numPr>
          <w:ilvl w:val="0"/>
          <w:numId w:val="24"/>
        </w:numPr>
        <w:pBdr>
          <w:top w:val="nil"/>
          <w:left w:val="nil"/>
          <w:bottom w:val="nil"/>
          <w:right w:val="nil"/>
          <w:between w:val="nil"/>
        </w:pBdr>
        <w:spacing w:after="12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communicate non-compliance of AI policy to CDAIO.</w:t>
      </w:r>
      <w:r w:rsidR="00DC19F7" w:rsidRPr="005E35FB">
        <w:rPr>
          <w:rFonts w:ascii="Times New Roman" w:eastAsia="Times New Roman" w:hAnsi="Times New Roman" w:cs="Times New Roman"/>
          <w:color w:val="000000" w:themeColor="text1"/>
          <w:sz w:val="24"/>
          <w:szCs w:val="24"/>
        </w:rPr>
        <w:br/>
      </w:r>
    </w:p>
    <w:p w14:paraId="2AFAF240" w14:textId="42E5F21F" w:rsidR="00A26621" w:rsidRDefault="005E35FB" w:rsidP="00A26621">
      <w:pPr>
        <w:pStyle w:val="Heading1"/>
        <w:spacing w:before="120" w:after="0"/>
        <w:rPr>
          <w:b w:val="0"/>
          <w:color w:val="000000" w:themeColor="text1"/>
          <w:lang w:val="en-US"/>
        </w:rPr>
      </w:pPr>
      <w:r>
        <w:rPr>
          <w:b w:val="0"/>
          <w:i w:val="0"/>
          <w:color w:val="000000" w:themeColor="text1"/>
          <w:lang w:val="en-US"/>
        </w:rPr>
        <w:t>8</w:t>
      </w:r>
      <w:r w:rsidR="00DC19F7" w:rsidRPr="005E35FB">
        <w:rPr>
          <w:b w:val="0"/>
          <w:i w:val="0"/>
          <w:color w:val="000000" w:themeColor="text1"/>
          <w:lang w:val="en-US"/>
        </w:rPr>
        <w:t xml:space="preserve">. </w:t>
      </w:r>
      <w:r w:rsidR="00DC19F7" w:rsidRPr="000550F0">
        <w:rPr>
          <w:b w:val="0"/>
          <w:i w:val="0"/>
          <w:color w:val="000000" w:themeColor="text1"/>
          <w:u w:val="single"/>
          <w:lang w:val="en-US"/>
        </w:rPr>
        <w:t>COMPLIANC</w:t>
      </w:r>
      <w:r w:rsidR="00DC19F7" w:rsidRPr="005E35FB">
        <w:rPr>
          <w:b w:val="0"/>
          <w:i w:val="0"/>
          <w:color w:val="000000" w:themeColor="text1"/>
          <w:u w:val="single"/>
          <w:lang w:val="en-US"/>
        </w:rPr>
        <w:t>E</w:t>
      </w:r>
      <w:r>
        <w:rPr>
          <w:b w:val="0"/>
          <w:i w:val="0"/>
          <w:color w:val="000000" w:themeColor="text1"/>
          <w:u w:val="single"/>
          <w:lang w:val="en-US"/>
        </w:rPr>
        <w:t>.</w:t>
      </w:r>
      <w:r w:rsidR="00DC19F7" w:rsidRPr="000550F0">
        <w:rPr>
          <w:color w:val="000000" w:themeColor="text1"/>
        </w:rPr>
        <w:br/>
      </w:r>
      <w:r w:rsidR="00DC19F7" w:rsidRPr="000550F0">
        <w:rPr>
          <w:color w:val="000000" w:themeColor="text1"/>
        </w:rPr>
        <w:br/>
      </w:r>
      <w:r w:rsidR="00DC19F7" w:rsidRPr="000550F0">
        <w:rPr>
          <w:b w:val="0"/>
          <w:i w:val="0"/>
          <w:color w:val="000000" w:themeColor="text1"/>
          <w:lang w:val="en-US"/>
        </w:rPr>
        <w:t>DOT Components will comply with and support the implementation of this policy. This includes, but is not limited to, compliance with Federal policies, standards, and procedures.</w:t>
      </w:r>
      <w:r w:rsidR="00DC19F7" w:rsidRPr="000550F0">
        <w:rPr>
          <w:color w:val="000000" w:themeColor="text1"/>
        </w:rPr>
        <w:br/>
      </w:r>
    </w:p>
    <w:p w14:paraId="000000C0" w14:textId="6E9C51CE" w:rsidR="00F91256" w:rsidRPr="00A26621" w:rsidRDefault="005E35FB" w:rsidP="00A26621">
      <w:pPr>
        <w:pStyle w:val="Heading1"/>
        <w:spacing w:before="120" w:after="0"/>
        <w:rPr>
          <w:b w:val="0"/>
          <w:color w:val="000000" w:themeColor="text1"/>
          <w:lang w:val="en-US"/>
        </w:rPr>
      </w:pPr>
      <w:r>
        <w:rPr>
          <w:b w:val="0"/>
          <w:bCs w:val="0"/>
          <w:i w:val="0"/>
          <w:iCs w:val="0"/>
          <w:color w:val="000000" w:themeColor="text1"/>
        </w:rPr>
        <w:t>9</w:t>
      </w:r>
      <w:r w:rsidR="00DC19F7" w:rsidRPr="005E35FB">
        <w:rPr>
          <w:b w:val="0"/>
          <w:bCs w:val="0"/>
          <w:i w:val="0"/>
          <w:iCs w:val="0"/>
          <w:color w:val="000000" w:themeColor="text1"/>
        </w:rPr>
        <w:t xml:space="preserve">. </w:t>
      </w:r>
      <w:r w:rsidR="00DC19F7" w:rsidRPr="000550F0">
        <w:rPr>
          <w:b w:val="0"/>
          <w:bCs w:val="0"/>
          <w:i w:val="0"/>
          <w:iCs w:val="0"/>
          <w:color w:val="000000" w:themeColor="text1"/>
          <w:u w:val="single"/>
        </w:rPr>
        <w:t>WAIVERS</w:t>
      </w:r>
      <w:r>
        <w:rPr>
          <w:b w:val="0"/>
          <w:bCs w:val="0"/>
          <w:i w:val="0"/>
          <w:iCs w:val="0"/>
          <w:color w:val="000000" w:themeColor="text1"/>
          <w:u w:val="single"/>
        </w:rPr>
        <w:t>.</w:t>
      </w:r>
    </w:p>
    <w:p w14:paraId="27A0A044" w14:textId="29036B33" w:rsidR="00054E7F" w:rsidRPr="000550F0" w:rsidRDefault="00DC19F7" w:rsidP="00AC5497">
      <w:pPr>
        <w:widowControl w:val="0"/>
        <w:pBdr>
          <w:top w:val="nil"/>
          <w:left w:val="nil"/>
          <w:bottom w:val="nil"/>
          <w:right w:val="nil"/>
          <w:between w:val="nil"/>
        </w:pBdr>
        <w:spacing w:before="120" w:after="12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Compliance with this policy is mandatory.</w:t>
      </w:r>
      <w:r w:rsidR="00AC5497" w:rsidRPr="000550F0">
        <w:rPr>
          <w:rFonts w:ascii="Times New Roman" w:eastAsia="Times New Roman" w:hAnsi="Times New Roman" w:cs="Times New Roman"/>
          <w:color w:val="000000" w:themeColor="text1"/>
          <w:sz w:val="24"/>
          <w:szCs w:val="24"/>
        </w:rPr>
        <w:t xml:space="preserve"> </w:t>
      </w:r>
      <w:r w:rsidRPr="000550F0">
        <w:rPr>
          <w:rFonts w:ascii="Times New Roman" w:eastAsia="Times New Roman" w:hAnsi="Times New Roman" w:cs="Times New Roman"/>
          <w:color w:val="000000" w:themeColor="text1"/>
        </w:rPr>
        <w:t xml:space="preserve">Components may request a waiver of compliance for a use case to be included in the AI Use Case inventory, based on a compelling business reason. </w:t>
      </w:r>
      <w:r w:rsidR="00C50781" w:rsidRPr="000550F0">
        <w:rPr>
          <w:rFonts w:ascii="Times New Roman" w:eastAsia="Times New Roman" w:hAnsi="Times New Roman" w:cs="Times New Roman"/>
          <w:color w:val="000000" w:themeColor="text1"/>
        </w:rPr>
        <w:br/>
      </w:r>
      <w:r w:rsidR="00054E7F" w:rsidRPr="000550F0">
        <w:rPr>
          <w:rFonts w:ascii="Times New Roman" w:hAnsi="Times New Roman" w:cs="Times New Roman"/>
          <w:color w:val="000000" w:themeColor="text1"/>
          <w:u w:color="000000"/>
        </w:rPr>
        <w:br/>
        <w:t>In addition to an explanation of the waiver being sought, the Component will provide DOT CDAIO:</w:t>
      </w:r>
    </w:p>
    <w:p w14:paraId="58312AC4" w14:textId="77777777" w:rsidR="00054E7F" w:rsidRPr="000550F0" w:rsidRDefault="00054E7F" w:rsidP="00054E7F">
      <w:pPr>
        <w:pStyle w:val="BodyText"/>
        <w:widowControl/>
        <w:numPr>
          <w:ilvl w:val="2"/>
          <w:numId w:val="30"/>
        </w:numPr>
        <w:spacing w:before="0" w:after="100" w:afterAutospacing="1"/>
        <w:rPr>
          <w:color w:val="000000" w:themeColor="text1"/>
        </w:rPr>
      </w:pPr>
      <w:proofErr w:type="gramStart"/>
      <w:r w:rsidRPr="000550F0">
        <w:rPr>
          <w:color w:val="000000" w:themeColor="text1"/>
        </w:rPr>
        <w:t>Justification;</w:t>
      </w:r>
      <w:proofErr w:type="gramEnd"/>
    </w:p>
    <w:p w14:paraId="714287C7" w14:textId="6EE640A3" w:rsidR="00054E7F" w:rsidRPr="000550F0" w:rsidRDefault="00054E7F" w:rsidP="00054E7F">
      <w:pPr>
        <w:pStyle w:val="BodyText"/>
        <w:widowControl/>
        <w:numPr>
          <w:ilvl w:val="2"/>
          <w:numId w:val="30"/>
        </w:numPr>
        <w:spacing w:before="0"/>
        <w:rPr>
          <w:color w:val="000000" w:themeColor="text1"/>
        </w:rPr>
      </w:pPr>
      <w:r w:rsidRPr="000550F0">
        <w:rPr>
          <w:color w:val="000000" w:themeColor="text1"/>
        </w:rPr>
        <w:t xml:space="preserve">What measures have been implemented to ensure that AI management principles have been </w:t>
      </w:r>
      <w:proofErr w:type="gramStart"/>
      <w:r w:rsidRPr="000550F0">
        <w:rPr>
          <w:color w:val="000000" w:themeColor="text1"/>
        </w:rPr>
        <w:t>considered;</w:t>
      </w:r>
      <w:proofErr w:type="gramEnd"/>
    </w:p>
    <w:p w14:paraId="205FD0AF" w14:textId="77777777" w:rsidR="00054E7F" w:rsidRPr="000550F0" w:rsidRDefault="00054E7F" w:rsidP="00054E7F">
      <w:pPr>
        <w:pStyle w:val="BodyText"/>
        <w:widowControl/>
        <w:numPr>
          <w:ilvl w:val="2"/>
          <w:numId w:val="30"/>
        </w:numPr>
        <w:spacing w:before="0"/>
        <w:rPr>
          <w:color w:val="000000" w:themeColor="text1"/>
        </w:rPr>
      </w:pPr>
      <w:r w:rsidRPr="000550F0">
        <w:rPr>
          <w:color w:val="000000" w:themeColor="text1"/>
        </w:rPr>
        <w:t>Waiver period; and</w:t>
      </w:r>
    </w:p>
    <w:p w14:paraId="16D598ED" w14:textId="77777777" w:rsidR="00054E7F" w:rsidRPr="000550F0" w:rsidRDefault="00054E7F" w:rsidP="00054E7F">
      <w:pPr>
        <w:pStyle w:val="BodyText"/>
        <w:widowControl/>
        <w:numPr>
          <w:ilvl w:val="2"/>
          <w:numId w:val="30"/>
        </w:numPr>
        <w:spacing w:before="0" w:after="240"/>
        <w:rPr>
          <w:color w:val="000000" w:themeColor="text1"/>
        </w:rPr>
      </w:pPr>
      <w:r w:rsidRPr="000550F0">
        <w:rPr>
          <w:color w:val="000000" w:themeColor="text1"/>
        </w:rPr>
        <w:t>Milestones for achieving compliance.</w:t>
      </w:r>
    </w:p>
    <w:p w14:paraId="1B587D4A" w14:textId="1EDB23B4" w:rsidR="00054E7F" w:rsidRPr="000550F0" w:rsidRDefault="00054E7F" w:rsidP="00054E7F">
      <w:pPr>
        <w:pStyle w:val="BodyText"/>
        <w:spacing w:before="0"/>
        <w:ind w:left="0"/>
        <w:rPr>
          <w:color w:val="000000" w:themeColor="text1"/>
          <w:u w:color="000000"/>
        </w:rPr>
      </w:pPr>
      <w:r w:rsidRPr="000550F0">
        <w:rPr>
          <w:color w:val="000000" w:themeColor="text1"/>
          <w:u w:color="000000"/>
        </w:rPr>
        <w:t xml:space="preserve">CDAIO will review the waiver request and provide a decision in writing; any denial of a waiver request must provide </w:t>
      </w:r>
      <w:r w:rsidR="00CC4D32" w:rsidRPr="000550F0">
        <w:rPr>
          <w:color w:val="000000" w:themeColor="text1"/>
          <w:u w:color="000000"/>
        </w:rPr>
        <w:t>justification</w:t>
      </w:r>
      <w:r w:rsidRPr="000550F0">
        <w:rPr>
          <w:color w:val="000000" w:themeColor="text1"/>
          <w:u w:color="000000"/>
        </w:rPr>
        <w:t xml:space="preserve"> for the denial.</w:t>
      </w:r>
      <w:r w:rsidR="00CC4D32" w:rsidRPr="000550F0">
        <w:rPr>
          <w:color w:val="000000" w:themeColor="text1"/>
          <w:u w:color="000000"/>
        </w:rPr>
        <w:br/>
      </w:r>
    </w:p>
    <w:p w14:paraId="1A3BC22B" w14:textId="1D2CC191" w:rsidR="00AC5497" w:rsidRPr="005E35FB" w:rsidRDefault="005E35FB" w:rsidP="00054E7F">
      <w:pPr>
        <w:pStyle w:val="BodyText"/>
        <w:spacing w:before="0"/>
        <w:ind w:left="0"/>
        <w:rPr>
          <w:color w:val="000000" w:themeColor="text1"/>
          <w:u w:color="000000"/>
        </w:rPr>
      </w:pPr>
      <w:r w:rsidRPr="005E35FB">
        <w:rPr>
          <w:color w:val="000000" w:themeColor="text1"/>
        </w:rPr>
        <w:t>1</w:t>
      </w:r>
      <w:r>
        <w:rPr>
          <w:color w:val="000000" w:themeColor="text1"/>
        </w:rPr>
        <w:t>0</w:t>
      </w:r>
      <w:r w:rsidRPr="005E35FB">
        <w:rPr>
          <w:color w:val="000000" w:themeColor="text1"/>
        </w:rPr>
        <w:t>.</w:t>
      </w:r>
      <w:r w:rsidRPr="005E35FB">
        <w:rPr>
          <w:color w:val="000000" w:themeColor="text1"/>
          <w:u w:val="single"/>
        </w:rPr>
        <w:t xml:space="preserve"> EFFECTIVE DATE.</w:t>
      </w:r>
      <w:r>
        <w:rPr>
          <w:color w:val="000000" w:themeColor="text1"/>
        </w:rPr>
        <w:t xml:space="preserve"> This Order is effective, </w:t>
      </w:r>
      <w:proofErr w:type="gramStart"/>
      <w:r>
        <w:rPr>
          <w:color w:val="000000" w:themeColor="text1"/>
        </w:rPr>
        <w:t>JULY XX,</w:t>
      </w:r>
      <w:proofErr w:type="gramEnd"/>
      <w:r>
        <w:rPr>
          <w:color w:val="000000" w:themeColor="text1"/>
        </w:rPr>
        <w:t xml:space="preserve"> 2026.</w:t>
      </w:r>
    </w:p>
    <w:p w14:paraId="000000C2" w14:textId="236695BC" w:rsidR="00F91256" w:rsidRPr="000550F0" w:rsidRDefault="005E35FB">
      <w:pPr>
        <w:widowControl w:val="0"/>
        <w:pBdr>
          <w:top w:val="nil"/>
          <w:left w:val="nil"/>
          <w:bottom w:val="nil"/>
          <w:right w:val="nil"/>
          <w:between w:val="nil"/>
        </w:pBdr>
        <w:spacing w:before="120" w:after="120" w:line="240" w:lineRule="auto"/>
        <w:rPr>
          <w:rFonts w:ascii="Times New Roman" w:eastAsia="Times New Roman" w:hAnsi="Times New Roman" w:cs="Times New Roman"/>
          <w:color w:val="000000" w:themeColor="text1"/>
          <w:sz w:val="24"/>
          <w:szCs w:val="24"/>
        </w:rPr>
      </w:pPr>
      <w:r w:rsidRPr="00530824">
        <w:rPr>
          <w:noProof/>
          <w:color w:val="000000" w:themeColor="text1"/>
        </w:rPr>
        <w:drawing>
          <wp:anchor distT="0" distB="0" distL="114300" distR="114300" simplePos="0" relativeHeight="251658240" behindDoc="1" locked="0" layoutInCell="1" allowOverlap="1" wp14:anchorId="1DC10268" wp14:editId="64FC68C6">
            <wp:simplePos x="0" y="0"/>
            <wp:positionH relativeFrom="margin">
              <wp:posOffset>2520950</wp:posOffset>
            </wp:positionH>
            <wp:positionV relativeFrom="paragraph">
              <wp:posOffset>307975</wp:posOffset>
            </wp:positionV>
            <wp:extent cx="3873500" cy="949960"/>
            <wp:effectExtent l="0" t="0" r="0" b="2540"/>
            <wp:wrapTight wrapText="bothSides">
              <wp:wrapPolygon edited="0">
                <wp:start x="0" y="0"/>
                <wp:lineTo x="0" y="21225"/>
                <wp:lineTo x="21458" y="21225"/>
                <wp:lineTo x="21458" y="0"/>
                <wp:lineTo x="0" y="0"/>
              </wp:wrapPolygon>
            </wp:wrapTight>
            <wp:docPr id="271423758" name="Picture 1" descr="Sean P. Duffy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423758" name="Picture 1" descr="Sean P. Duffy signature"/>
                    <pic:cNvPicPr/>
                  </pic:nvPicPr>
                  <pic:blipFill>
                    <a:blip r:embed="rId16">
                      <a:extLst>
                        <a:ext uri="{28A0092B-C50C-407E-A947-70E740481C1C}">
                          <a14:useLocalDpi xmlns:a14="http://schemas.microsoft.com/office/drawing/2010/main" val="0"/>
                        </a:ext>
                      </a:extLst>
                    </a:blip>
                    <a:stretch>
                      <a:fillRect/>
                    </a:stretch>
                  </pic:blipFill>
                  <pic:spPr>
                    <a:xfrm>
                      <a:off x="0" y="0"/>
                      <a:ext cx="3873500" cy="949960"/>
                    </a:xfrm>
                    <a:prstGeom prst="rect">
                      <a:avLst/>
                    </a:prstGeom>
                  </pic:spPr>
                </pic:pic>
              </a:graphicData>
            </a:graphic>
            <wp14:sizeRelH relativeFrom="margin">
              <wp14:pctWidth>0</wp14:pctWidth>
            </wp14:sizeRelH>
            <wp14:sizeRelV relativeFrom="margin">
              <wp14:pctHeight>0</wp14:pctHeight>
            </wp14:sizeRelV>
          </wp:anchor>
        </w:drawing>
      </w:r>
    </w:p>
    <w:p w14:paraId="6C28693C" w14:textId="06D13839" w:rsidR="00EA4A23" w:rsidRPr="000550F0" w:rsidRDefault="00EA4A23">
      <w:pPr>
        <w:widowControl w:val="0"/>
        <w:pBdr>
          <w:top w:val="nil"/>
          <w:left w:val="nil"/>
          <w:bottom w:val="nil"/>
          <w:right w:val="nil"/>
          <w:between w:val="nil"/>
        </w:pBdr>
        <w:spacing w:before="120" w:after="120" w:line="240" w:lineRule="auto"/>
        <w:rPr>
          <w:rFonts w:ascii="Times New Roman" w:eastAsia="Times New Roman" w:hAnsi="Times New Roman" w:cs="Times New Roman"/>
          <w:color w:val="000000" w:themeColor="text1"/>
          <w:sz w:val="24"/>
          <w:szCs w:val="24"/>
        </w:rPr>
      </w:pPr>
    </w:p>
    <w:p w14:paraId="000000C7" w14:textId="1793BA0C" w:rsidR="00F91256" w:rsidRPr="000550F0" w:rsidRDefault="00F91256">
      <w:pPr>
        <w:widowControl w:val="0"/>
        <w:pBdr>
          <w:top w:val="nil"/>
          <w:left w:val="nil"/>
          <w:bottom w:val="nil"/>
          <w:right w:val="nil"/>
          <w:between w:val="nil"/>
        </w:pBdr>
        <w:spacing w:before="120" w:after="0" w:line="240" w:lineRule="auto"/>
        <w:rPr>
          <w:rFonts w:ascii="Times New Roman" w:eastAsia="Times New Roman" w:hAnsi="Times New Roman" w:cs="Times New Roman"/>
          <w:color w:val="000000" w:themeColor="text1"/>
          <w:sz w:val="24"/>
          <w:szCs w:val="24"/>
          <w:u w:val="single"/>
        </w:rPr>
        <w:sectPr w:rsidR="00F91256" w:rsidRPr="000550F0">
          <w:headerReference w:type="first" r:id="rId17"/>
          <w:pgSz w:w="12240" w:h="15840"/>
          <w:pgMar w:top="1440" w:right="1440" w:bottom="1440" w:left="1440" w:header="720" w:footer="720" w:gutter="0"/>
          <w:cols w:space="720"/>
        </w:sectPr>
      </w:pPr>
      <w:bookmarkStart w:id="0" w:name="_heading=h.smq37dtxh19a" w:colFirst="0" w:colLast="0"/>
      <w:bookmarkEnd w:id="0"/>
    </w:p>
    <w:p w14:paraId="000000C8" w14:textId="77777777" w:rsidR="00F91256" w:rsidRPr="000550F0" w:rsidRDefault="00DC19F7">
      <w:p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lastRenderedPageBreak/>
        <w:t>APPENDIX A</w:t>
      </w:r>
      <w:r w:rsidRPr="000550F0">
        <w:rPr>
          <w:rFonts w:ascii="Times New Roman" w:eastAsia="Times New Roman" w:hAnsi="Times New Roman" w:cs="Times New Roman"/>
          <w:color w:val="000000" w:themeColor="text1"/>
          <w:sz w:val="24"/>
          <w:szCs w:val="24"/>
        </w:rPr>
        <w:t>:</w:t>
      </w:r>
    </w:p>
    <w:p w14:paraId="000000C9" w14:textId="77777777" w:rsidR="00F91256" w:rsidRPr="000550F0" w:rsidRDefault="00F91256">
      <w:pPr>
        <w:spacing w:after="0" w:line="240" w:lineRule="auto"/>
        <w:rPr>
          <w:rFonts w:ascii="Times New Roman" w:eastAsia="Times New Roman" w:hAnsi="Times New Roman" w:cs="Times New Roman"/>
          <w:color w:val="000000" w:themeColor="text1"/>
          <w:sz w:val="24"/>
          <w:szCs w:val="24"/>
        </w:rPr>
      </w:pPr>
    </w:p>
    <w:p w14:paraId="000000CA" w14:textId="017C4ECD" w:rsidR="00F91256" w:rsidRPr="000550F0" w:rsidRDefault="00DC19F7">
      <w:pPr>
        <w:numPr>
          <w:ilvl w:val="0"/>
          <w:numId w:val="28"/>
        </w:numPr>
        <w:spacing w:after="240" w:line="240" w:lineRule="auto"/>
        <w:rPr>
          <w:rFonts w:ascii="Times New Roman" w:eastAsia="Times New Roman" w:hAnsi="Times New Roman" w:cs="Times New Roman"/>
          <w:color w:val="000000" w:themeColor="text1"/>
          <w:sz w:val="26"/>
          <w:szCs w:val="26"/>
        </w:rPr>
      </w:pPr>
      <w:r w:rsidRPr="000550F0">
        <w:rPr>
          <w:rFonts w:ascii="Times New Roman" w:eastAsia="Times New Roman" w:hAnsi="Times New Roman" w:cs="Times New Roman"/>
          <w:b/>
          <w:bCs/>
          <w:color w:val="000000" w:themeColor="text1"/>
          <w:sz w:val="24"/>
          <w:szCs w:val="24"/>
        </w:rPr>
        <w:t>Legislation</w:t>
      </w:r>
      <w:r w:rsidR="00102771" w:rsidRPr="000550F0">
        <w:rPr>
          <w:rFonts w:ascii="Times New Roman" w:eastAsia="Times New Roman" w:hAnsi="Times New Roman" w:cs="Times New Roman"/>
          <w:b/>
          <w:bCs/>
          <w:color w:val="000000" w:themeColor="text1"/>
          <w:sz w:val="24"/>
          <w:szCs w:val="24"/>
        </w:rPr>
        <w:t xml:space="preserve"> and Regulation</w:t>
      </w:r>
    </w:p>
    <w:p w14:paraId="000000CB" w14:textId="7A43CF44" w:rsidR="00F91256" w:rsidRPr="000550F0" w:rsidRDefault="00DC19F7">
      <w:pPr>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49 CFR Part 1520</w:t>
      </w:r>
      <w:r w:rsidR="00054E7F"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Protection of Sensitive Security Information. </w:t>
      </w:r>
    </w:p>
    <w:p w14:paraId="000000CC" w14:textId="1673669B" w:rsidR="00F91256" w:rsidRPr="000550F0" w:rsidRDefault="00DC19F7">
      <w:pPr>
        <w:numPr>
          <w:ilvl w:val="0"/>
          <w:numId w:val="16"/>
        </w:numPr>
        <w:spacing w:after="0"/>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49 CFR Part 806</w:t>
      </w:r>
      <w:r w:rsidR="00054E7F"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National Security Information Policy and Guidelines, Implementing Regulations. </w:t>
      </w:r>
    </w:p>
    <w:p w14:paraId="000000CD" w14:textId="77777777" w:rsidR="00F91256" w:rsidRPr="000550F0" w:rsidRDefault="00DC19F7">
      <w:pPr>
        <w:numPr>
          <w:ilvl w:val="0"/>
          <w:numId w:val="16"/>
        </w:numPr>
        <w:spacing w:after="0"/>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48 CFR Subpart 4.19, Basic Safeguarding of Covered Contractor Information Systems.</w:t>
      </w:r>
    </w:p>
    <w:p w14:paraId="000000CF" w14:textId="6434085F" w:rsidR="00F91256" w:rsidRPr="000550F0" w:rsidRDefault="11BB1AB8">
      <w:pPr>
        <w:widowControl w:val="0"/>
        <w:numPr>
          <w:ilvl w:val="0"/>
          <w:numId w:val="16"/>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5 CFR Part 1321.2</w:t>
      </w:r>
      <w:r w:rsidR="00054E7F"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Dissemination Definitions. </w:t>
      </w:r>
    </w:p>
    <w:p w14:paraId="000000D0" w14:textId="3B3209F7" w:rsidR="00F91256" w:rsidRPr="000550F0" w:rsidRDefault="00DC19F7">
      <w:pPr>
        <w:numPr>
          <w:ilvl w:val="0"/>
          <w:numId w:val="16"/>
        </w:numPr>
        <w:spacing w:after="0"/>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6 CFR Part 7</w:t>
      </w:r>
      <w:r w:rsidR="00054E7F"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Classified National Security Information.</w:t>
      </w:r>
    </w:p>
    <w:p w14:paraId="000000D1" w14:textId="09B52053" w:rsidR="00F91256" w:rsidRPr="000550F0" w:rsidRDefault="00DC19F7">
      <w:pPr>
        <w:numPr>
          <w:ilvl w:val="0"/>
          <w:numId w:val="16"/>
        </w:numPr>
        <w:spacing w:after="0"/>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91 FR 4102</w:t>
      </w:r>
      <w:r w:rsidR="00054E7F" w:rsidRPr="000550F0">
        <w:rPr>
          <w:rFonts w:ascii="Times New Roman" w:eastAsia="Times New Roman" w:hAnsi="Times New Roman" w:cs="Times New Roman"/>
          <w:color w:val="000000" w:themeColor="text1"/>
          <w:sz w:val="24"/>
          <w:szCs w:val="24"/>
          <w:lang w:val="en-US"/>
        </w:rPr>
        <w:t>,</w:t>
      </w:r>
      <w:r w:rsidRPr="000550F0">
        <w:rPr>
          <w:rFonts w:ascii="Times New Roman" w:eastAsia="Times New Roman" w:hAnsi="Times New Roman" w:cs="Times New Roman"/>
          <w:color w:val="000000" w:themeColor="text1"/>
          <w:sz w:val="24"/>
          <w:szCs w:val="24"/>
          <w:lang w:val="en-US"/>
        </w:rPr>
        <w:t xml:space="preserve"> Indian Entities Recognized by and Eligible to Receive Services </w:t>
      </w:r>
      <w:r w:rsidR="0F305AB3" w:rsidRPr="000550F0">
        <w:rPr>
          <w:rFonts w:ascii="Times New Roman" w:eastAsia="Times New Roman" w:hAnsi="Times New Roman" w:cs="Times New Roman"/>
          <w:color w:val="000000" w:themeColor="text1"/>
          <w:sz w:val="24"/>
          <w:szCs w:val="24"/>
          <w:lang w:val="en-US"/>
        </w:rPr>
        <w:t>from</w:t>
      </w:r>
      <w:r w:rsidRPr="000550F0">
        <w:rPr>
          <w:rFonts w:ascii="Times New Roman" w:eastAsia="Times New Roman" w:hAnsi="Times New Roman" w:cs="Times New Roman"/>
          <w:color w:val="000000" w:themeColor="text1"/>
          <w:sz w:val="24"/>
          <w:szCs w:val="24"/>
          <w:lang w:val="en-US"/>
        </w:rPr>
        <w:t xml:space="preserve"> the United States Bureau of Indian Affairs.</w:t>
      </w:r>
    </w:p>
    <w:p w14:paraId="000000D2" w14:textId="04A5D098"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Government Service Delivery Improvement Act</w:t>
      </w:r>
      <w:r w:rsidR="00054E7F"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Pub. L. No. 118-231. January 4, 2025.</w:t>
      </w:r>
    </w:p>
    <w:p w14:paraId="000000D3" w14:textId="684012C9"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49 U.S.C. § 106(f)(2)</w:t>
      </w:r>
      <w:r w:rsidR="00054E7F"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Federal Aviation Administration. January 3, 2024.</w:t>
      </w:r>
    </w:p>
    <w:p w14:paraId="000000D4" w14:textId="7D1D925E"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49 U.S.C. § 40110</w:t>
      </w:r>
      <w:r w:rsidR="00054E7F"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Federal Aviation Administration General procurement authority. January 3, 2024.</w:t>
      </w:r>
    </w:p>
    <w:p w14:paraId="000000D5" w14:textId="77777777"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44 U.S.C. §3502, Federal Information Policy. January 3, 2022.</w:t>
      </w:r>
    </w:p>
    <w:p w14:paraId="261B0DC9" w14:textId="728508D2" w:rsidR="7162F336" w:rsidRPr="000550F0" w:rsidRDefault="7162F336" w:rsidP="51CC3F5A">
      <w:pPr>
        <w:widowControl w:val="0"/>
        <w:numPr>
          <w:ilvl w:val="0"/>
          <w:numId w:val="16"/>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44 U.S.C. § 3301-3315</w:t>
      </w:r>
      <w:r w:rsidR="00054E7F" w:rsidRPr="000550F0">
        <w:rPr>
          <w:rFonts w:ascii="Times New Roman" w:eastAsia="Times New Roman" w:hAnsi="Times New Roman" w:cs="Times New Roman"/>
          <w:color w:val="000000" w:themeColor="text1"/>
          <w:sz w:val="24"/>
          <w:szCs w:val="24"/>
          <w:lang w:val="en-US"/>
        </w:rPr>
        <w:t>,</w:t>
      </w:r>
      <w:r w:rsidRPr="000550F0">
        <w:rPr>
          <w:rFonts w:ascii="Times New Roman" w:eastAsia="Times New Roman" w:hAnsi="Times New Roman" w:cs="Times New Roman"/>
          <w:color w:val="000000" w:themeColor="text1"/>
          <w:sz w:val="24"/>
          <w:szCs w:val="24"/>
          <w:lang w:val="en-US"/>
        </w:rPr>
        <w:t xml:space="preserve"> Disposal of Records. January 3, 2022.</w:t>
      </w:r>
    </w:p>
    <w:p w14:paraId="000000D6" w14:textId="11F90D2D"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lang w:val="en-US"/>
        </w:rPr>
      </w:pPr>
      <w:r w:rsidRPr="000550F0">
        <w:rPr>
          <w:rFonts w:ascii="Times New Roman" w:eastAsia="Times New Roman" w:hAnsi="Times New Roman" w:cs="Times New Roman"/>
          <w:color w:val="000000" w:themeColor="text1"/>
          <w:sz w:val="24"/>
          <w:szCs w:val="24"/>
          <w:lang w:val="en-US"/>
        </w:rPr>
        <w:t>Identifying Outputs of Generative Adversarial Networks Act, Pub. L. No. 116</w:t>
      </w:r>
      <w:r w:rsidR="62D4AA7A"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lang w:val="en-US"/>
        </w:rPr>
        <w:t>258. December 23, 2020.</w:t>
      </w:r>
    </w:p>
    <w:p w14:paraId="000000D7" w14:textId="3D8603BB"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National Artificial Intelligence Initiative Act, Pub. L. No. 116</w:t>
      </w:r>
      <w:r w:rsidR="713C986E"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283. March 12, 2020.</w:t>
      </w:r>
    </w:p>
    <w:p w14:paraId="000000D8" w14:textId="77777777"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OPEN Government Data Act, Pub. L. No. 115-435. January 14, 2019.</w:t>
      </w:r>
    </w:p>
    <w:p w14:paraId="000000D9" w14:textId="77777777"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Geospatial Data Act, Pub. L. No. 115-254, Subtitle F. October 5, 2018.</w:t>
      </w:r>
    </w:p>
    <w:p w14:paraId="000000DA" w14:textId="77777777"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Freedom of Information Act (FOIA) Improvement Act, 49 U.S.C. § 552.</w:t>
      </w:r>
    </w:p>
    <w:p w14:paraId="000000DB" w14:textId="77777777"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49 U.S.C. § 322, Department of Transportation Operating Administrations. April 5, 2016.</w:t>
      </w:r>
    </w:p>
    <w:p w14:paraId="000000DC" w14:textId="77777777"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 xml:space="preserve">Federal Information Security Modernization Act (FISMA), 44 U.S.C. § 3551 </w:t>
      </w:r>
      <w:r w:rsidRPr="000550F0">
        <w:rPr>
          <w:rFonts w:ascii="Times New Roman" w:eastAsia="Times New Roman" w:hAnsi="Times New Roman" w:cs="Times New Roman"/>
          <w:i/>
          <w:iCs/>
          <w:color w:val="000000" w:themeColor="text1"/>
          <w:sz w:val="24"/>
          <w:szCs w:val="24"/>
        </w:rPr>
        <w:t>et seq</w:t>
      </w:r>
      <w:r w:rsidRPr="000550F0">
        <w:rPr>
          <w:rFonts w:ascii="Times New Roman" w:eastAsia="Times New Roman" w:hAnsi="Times New Roman" w:cs="Times New Roman"/>
          <w:color w:val="000000" w:themeColor="text1"/>
          <w:sz w:val="24"/>
          <w:szCs w:val="24"/>
        </w:rPr>
        <w:t>. December 18, 2014.</w:t>
      </w:r>
    </w:p>
    <w:p w14:paraId="000000DD" w14:textId="74B0570C"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44 U.S.C. § 3552(b)(6)</w:t>
      </w:r>
      <w:r w:rsidR="00054E7F"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Coordination of Federal Information Policy, Information Security. December 18, 2014.</w:t>
      </w:r>
    </w:p>
    <w:p w14:paraId="602EE4A4" w14:textId="2C0863D1" w:rsidR="7F892803" w:rsidRPr="000550F0" w:rsidRDefault="7F892803" w:rsidP="51CC3F5A">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lang w:val="en-US"/>
        </w:rPr>
        <w:t xml:space="preserve">44 U.S.C. </w:t>
      </w:r>
      <w:r w:rsidRPr="000550F0">
        <w:rPr>
          <w:rFonts w:ascii="Times New Roman" w:eastAsia="Times New Roman" w:hAnsi="Times New Roman" w:cs="Times New Roman"/>
          <w:color w:val="000000" w:themeColor="text1"/>
          <w:sz w:val="24"/>
          <w:szCs w:val="24"/>
        </w:rPr>
        <w:t>§ 2901</w:t>
      </w:r>
      <w:r w:rsidR="75F4B63C"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2912</w:t>
      </w:r>
      <w:r w:rsidR="00054E7F"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Records Management by the Archivist of the United States. January 3, 2012.</w:t>
      </w:r>
    </w:p>
    <w:p w14:paraId="000000DE" w14:textId="58EA1786" w:rsidR="00F91256" w:rsidRPr="000550F0" w:rsidRDefault="11BB1AB8">
      <w:pPr>
        <w:widowControl w:val="0"/>
        <w:numPr>
          <w:ilvl w:val="0"/>
          <w:numId w:val="16"/>
        </w:numPr>
        <w:spacing w:after="0" w:line="240" w:lineRule="auto"/>
        <w:rPr>
          <w:rFonts w:ascii="Times New Roman" w:eastAsia="Times New Roman" w:hAnsi="Times New Roman" w:cs="Times New Roman"/>
          <w:color w:val="000000" w:themeColor="text1"/>
          <w:lang w:val="en-US"/>
        </w:rPr>
      </w:pPr>
      <w:r w:rsidRPr="000550F0">
        <w:rPr>
          <w:rFonts w:ascii="Times New Roman" w:eastAsia="Times New Roman" w:hAnsi="Times New Roman" w:cs="Times New Roman"/>
          <w:color w:val="000000" w:themeColor="text1"/>
          <w:sz w:val="24"/>
          <w:szCs w:val="24"/>
          <w:lang w:val="en-US"/>
        </w:rPr>
        <w:t>10 U.S.C. § 948</w:t>
      </w:r>
      <w:r w:rsidR="0B627499" w:rsidRPr="000550F0">
        <w:rPr>
          <w:rFonts w:ascii="Times New Roman" w:eastAsia="Times New Roman" w:hAnsi="Times New Roman" w:cs="Times New Roman"/>
          <w:color w:val="000000" w:themeColor="text1"/>
          <w:sz w:val="24"/>
          <w:szCs w:val="24"/>
          <w:lang w:val="en-US"/>
        </w:rPr>
        <w:t xml:space="preserve"> </w:t>
      </w:r>
      <w:r w:rsidR="50005744" w:rsidRPr="000550F0">
        <w:rPr>
          <w:rFonts w:ascii="Times New Roman" w:eastAsia="Times New Roman" w:hAnsi="Times New Roman" w:cs="Times New Roman"/>
          <w:color w:val="000000" w:themeColor="text1"/>
          <w:sz w:val="24"/>
          <w:szCs w:val="24"/>
          <w:lang w:val="en-US"/>
        </w:rPr>
        <w:t>(</w:t>
      </w:r>
      <w:r w:rsidRPr="000550F0">
        <w:rPr>
          <w:rFonts w:ascii="Times New Roman" w:eastAsia="Times New Roman" w:hAnsi="Times New Roman" w:cs="Times New Roman"/>
          <w:color w:val="000000" w:themeColor="text1"/>
          <w:sz w:val="24"/>
          <w:szCs w:val="24"/>
          <w:lang w:val="en-US"/>
        </w:rPr>
        <w:t>a</w:t>
      </w:r>
      <w:r w:rsidR="4F2FE23A" w:rsidRPr="000550F0">
        <w:rPr>
          <w:rFonts w:ascii="Times New Roman" w:eastAsia="Times New Roman" w:hAnsi="Times New Roman" w:cs="Times New Roman"/>
          <w:color w:val="000000" w:themeColor="text1"/>
          <w:sz w:val="24"/>
          <w:szCs w:val="24"/>
          <w:lang w:val="en-US"/>
        </w:rPr>
        <w:t>)</w:t>
      </w:r>
      <w:r w:rsidRPr="000550F0">
        <w:rPr>
          <w:rFonts w:ascii="Times New Roman" w:eastAsia="Times New Roman" w:hAnsi="Times New Roman" w:cs="Times New Roman"/>
          <w:color w:val="000000" w:themeColor="text1"/>
          <w:sz w:val="24"/>
          <w:szCs w:val="24"/>
          <w:lang w:val="en-US"/>
        </w:rPr>
        <w:t>(2)</w:t>
      </w:r>
      <w:r w:rsidR="00054E7F" w:rsidRPr="000550F0">
        <w:rPr>
          <w:rFonts w:ascii="Times New Roman" w:eastAsia="Times New Roman" w:hAnsi="Times New Roman" w:cs="Times New Roman"/>
          <w:color w:val="000000" w:themeColor="text1"/>
          <w:sz w:val="24"/>
          <w:szCs w:val="24"/>
          <w:lang w:val="en-US"/>
        </w:rPr>
        <w:t>,</w:t>
      </w:r>
      <w:r w:rsidRPr="000550F0">
        <w:rPr>
          <w:rFonts w:ascii="Times New Roman" w:eastAsia="Times New Roman" w:hAnsi="Times New Roman" w:cs="Times New Roman"/>
          <w:color w:val="000000" w:themeColor="text1"/>
          <w:sz w:val="24"/>
          <w:szCs w:val="24"/>
          <w:lang w:val="en-US"/>
        </w:rPr>
        <w:t xml:space="preserve"> Classified National Security Information. October 28, 2009.</w:t>
      </w:r>
    </w:p>
    <w:p w14:paraId="000000E0" w14:textId="77777777"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Information Quality Act, Pub. L. No. 106–554, Sec. 515. December 2000.</w:t>
      </w:r>
    </w:p>
    <w:p w14:paraId="000000E1" w14:textId="4162EA33" w:rsidR="00F91256" w:rsidRPr="000550F0" w:rsidRDefault="00DC19F7">
      <w:pPr>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National Technology and Advancement Act, Pub. L. No. 104</w:t>
      </w:r>
      <w:r w:rsidR="32E64D44"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113. March 7, 1996.</w:t>
      </w:r>
    </w:p>
    <w:p w14:paraId="000000E2" w14:textId="27955E47" w:rsidR="00F91256" w:rsidRPr="000550F0" w:rsidRDefault="00DC19F7" w:rsidP="51CC3F5A">
      <w:pPr>
        <w:pStyle w:val="ListParagraph"/>
        <w:widowControl w:val="0"/>
        <w:numPr>
          <w:ilvl w:val="0"/>
          <w:numId w:val="16"/>
        </w:numPr>
        <w:spacing w:after="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rPr>
        <w:t>18 U.S.C. § 798</w:t>
      </w:r>
      <w:r w:rsidR="00054E7F"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Disclosure of Classified Information. October 11, 1996.</w:t>
      </w:r>
    </w:p>
    <w:p w14:paraId="126C3CE4" w14:textId="6159C594" w:rsidR="00F91256" w:rsidRPr="000550F0" w:rsidRDefault="00DC19F7" w:rsidP="51CC3F5A">
      <w:pPr>
        <w:pStyle w:val="ListParagraph"/>
        <w:widowControl w:val="0"/>
        <w:numPr>
          <w:ilvl w:val="0"/>
          <w:numId w:val="16"/>
        </w:numPr>
        <w:spacing w:after="24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lang w:val="en-US"/>
        </w:rPr>
        <w:t>5 U.S.C. § 552a</w:t>
      </w:r>
      <w:r w:rsidR="00D018D0" w:rsidRPr="000550F0">
        <w:rPr>
          <w:rFonts w:ascii="Times New Roman" w:eastAsia="Times New Roman" w:hAnsi="Times New Roman" w:cs="Times New Roman"/>
          <w:color w:val="000000" w:themeColor="text1"/>
          <w:sz w:val="24"/>
          <w:szCs w:val="24"/>
          <w:lang w:val="en-US"/>
        </w:rPr>
        <w:t>, The Privacy Act of 1974.</w:t>
      </w:r>
    </w:p>
    <w:p w14:paraId="000000E3" w14:textId="7CC6C3D5" w:rsidR="00F91256" w:rsidRPr="000550F0" w:rsidRDefault="6B6876CD" w:rsidP="51CC3F5A">
      <w:pPr>
        <w:pStyle w:val="ListParagraph"/>
        <w:widowControl w:val="0"/>
        <w:numPr>
          <w:ilvl w:val="0"/>
          <w:numId w:val="16"/>
        </w:numPr>
        <w:spacing w:after="24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lang w:val="en-US"/>
        </w:rPr>
        <w:t>44 U.S.C. § 3</w:t>
      </w:r>
      <w:r w:rsidR="002666EF" w:rsidRPr="000550F0">
        <w:rPr>
          <w:rFonts w:ascii="Times New Roman" w:eastAsia="Times New Roman" w:hAnsi="Times New Roman" w:cs="Times New Roman"/>
          <w:color w:val="000000" w:themeColor="text1"/>
          <w:sz w:val="24"/>
          <w:szCs w:val="24"/>
          <w:lang w:val="en-US"/>
        </w:rPr>
        <w:t>301, Federal Records Act of 1950</w:t>
      </w:r>
      <w:r w:rsidRPr="000550F0">
        <w:rPr>
          <w:rFonts w:ascii="Times New Roman" w:eastAsia="Times New Roman" w:hAnsi="Times New Roman" w:cs="Times New Roman"/>
          <w:color w:val="000000" w:themeColor="text1"/>
          <w:sz w:val="24"/>
          <w:szCs w:val="24"/>
          <w:lang w:val="en-US"/>
        </w:rPr>
        <w:t>.</w:t>
      </w:r>
    </w:p>
    <w:p w14:paraId="3BBAEB06" w14:textId="284E812B" w:rsidR="6E47FEC6" w:rsidRPr="000550F0" w:rsidRDefault="6E47FEC6" w:rsidP="51CC3F5A">
      <w:pPr>
        <w:pStyle w:val="ListParagraph"/>
        <w:widowControl w:val="0"/>
        <w:numPr>
          <w:ilvl w:val="0"/>
          <w:numId w:val="16"/>
        </w:numPr>
        <w:spacing w:after="240" w:line="240" w:lineRule="auto"/>
        <w:rPr>
          <w:rFonts w:ascii="Times New Roman" w:eastAsia="Times New Roman" w:hAnsi="Times New Roman" w:cs="Times New Roman"/>
          <w:color w:val="000000" w:themeColor="text1"/>
        </w:rPr>
      </w:pPr>
      <w:r w:rsidRPr="000550F0">
        <w:rPr>
          <w:rFonts w:ascii="Times New Roman" w:eastAsia="Times New Roman" w:hAnsi="Times New Roman" w:cs="Times New Roman"/>
          <w:color w:val="000000" w:themeColor="text1"/>
          <w:sz w:val="24"/>
          <w:szCs w:val="24"/>
          <w:lang w:val="en-US"/>
        </w:rPr>
        <w:t xml:space="preserve">44 U.S.C. </w:t>
      </w:r>
      <w:r w:rsidRPr="000550F0">
        <w:rPr>
          <w:rFonts w:ascii="Times New Roman" w:eastAsia="Times New Roman" w:hAnsi="Times New Roman" w:cs="Times New Roman"/>
          <w:color w:val="000000" w:themeColor="text1"/>
          <w:sz w:val="24"/>
          <w:szCs w:val="24"/>
        </w:rPr>
        <w:t>§ 2</w:t>
      </w:r>
      <w:r w:rsidR="55674A41" w:rsidRPr="000550F0">
        <w:rPr>
          <w:rFonts w:ascii="Times New Roman" w:eastAsia="Times New Roman" w:hAnsi="Times New Roman" w:cs="Times New Roman"/>
          <w:color w:val="000000" w:themeColor="text1"/>
          <w:sz w:val="24"/>
          <w:szCs w:val="24"/>
        </w:rPr>
        <w:t>101</w:t>
      </w:r>
      <w:r w:rsidR="738B686F" w:rsidRPr="000550F0">
        <w:rPr>
          <w:rFonts w:ascii="Times New Roman" w:eastAsia="Times New Roman" w:hAnsi="Times New Roman" w:cs="Times New Roman"/>
          <w:color w:val="000000" w:themeColor="text1"/>
          <w:sz w:val="24"/>
          <w:szCs w:val="24"/>
        </w:rPr>
        <w:t>–</w:t>
      </w:r>
      <w:r w:rsidR="55674A41" w:rsidRPr="000550F0">
        <w:rPr>
          <w:rFonts w:ascii="Times New Roman" w:eastAsia="Times New Roman" w:hAnsi="Times New Roman" w:cs="Times New Roman"/>
          <w:color w:val="000000" w:themeColor="text1"/>
          <w:sz w:val="24"/>
          <w:szCs w:val="24"/>
        </w:rPr>
        <w:t>2120</w:t>
      </w:r>
      <w:r w:rsidR="00054E7F"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w:t>
      </w:r>
      <w:r w:rsidR="688A41E0" w:rsidRPr="000550F0">
        <w:rPr>
          <w:rFonts w:ascii="Times New Roman" w:eastAsia="Times New Roman" w:hAnsi="Times New Roman" w:cs="Times New Roman"/>
          <w:color w:val="000000" w:themeColor="text1"/>
          <w:sz w:val="24"/>
          <w:szCs w:val="24"/>
        </w:rPr>
        <w:t>National Archives and Records Administration</w:t>
      </w:r>
      <w:r w:rsidRPr="000550F0">
        <w:rPr>
          <w:rFonts w:ascii="Times New Roman" w:eastAsia="Times New Roman" w:hAnsi="Times New Roman" w:cs="Times New Roman"/>
          <w:color w:val="000000" w:themeColor="text1"/>
          <w:sz w:val="24"/>
          <w:szCs w:val="24"/>
        </w:rPr>
        <w:t xml:space="preserve">. </w:t>
      </w:r>
      <w:r w:rsidR="06789252" w:rsidRPr="000550F0">
        <w:rPr>
          <w:rFonts w:ascii="Times New Roman" w:eastAsia="Times New Roman" w:hAnsi="Times New Roman" w:cs="Times New Roman"/>
          <w:color w:val="000000" w:themeColor="text1"/>
          <w:sz w:val="24"/>
          <w:szCs w:val="24"/>
        </w:rPr>
        <w:t>October 22, 1968</w:t>
      </w:r>
      <w:r w:rsidRPr="000550F0">
        <w:rPr>
          <w:rFonts w:ascii="Times New Roman" w:eastAsia="Times New Roman" w:hAnsi="Times New Roman" w:cs="Times New Roman"/>
          <w:color w:val="000000" w:themeColor="text1"/>
          <w:sz w:val="24"/>
          <w:szCs w:val="24"/>
        </w:rPr>
        <w:t>.</w:t>
      </w:r>
      <w:r w:rsidRPr="000550F0">
        <w:rPr>
          <w:color w:val="000000" w:themeColor="text1"/>
        </w:rPr>
        <w:br/>
      </w:r>
    </w:p>
    <w:p w14:paraId="000000E4" w14:textId="77777777" w:rsidR="00F91256" w:rsidRPr="000550F0" w:rsidRDefault="00DC19F7">
      <w:pPr>
        <w:numPr>
          <w:ilvl w:val="0"/>
          <w:numId w:val="2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b/>
          <w:bCs/>
          <w:color w:val="000000" w:themeColor="text1"/>
          <w:sz w:val="24"/>
          <w:szCs w:val="24"/>
        </w:rPr>
        <w:lastRenderedPageBreak/>
        <w:t>National Policy, Directives and Memorandums</w:t>
      </w:r>
    </w:p>
    <w:p w14:paraId="155A53FF" w14:textId="16253B29" w:rsidR="00054E7F" w:rsidRPr="000550F0" w:rsidRDefault="00054E7F">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Executive Order 14409, Promoting Advanced Artificial Intelligence Innovation and Security, June 2, 2026.</w:t>
      </w:r>
    </w:p>
    <w:p w14:paraId="000000E5" w14:textId="1B729211"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Executive Order 14365, Ensuring a National Policy Framework for Artificial Intelligence. December 16, 2025.</w:t>
      </w:r>
    </w:p>
    <w:p w14:paraId="000000E6"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OMB Memorandum M-26-04, Increasing Public Trust in Artificial Intelligence Through Unbiased AI Principles. December 11, 2025.</w:t>
      </w:r>
    </w:p>
    <w:p w14:paraId="000000E7"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OMB Memorandum M-26-03, President’s Management Agenda. December 8, 2025.</w:t>
      </w:r>
    </w:p>
    <w:p w14:paraId="000000E8"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Executive Order 14363, Launching the Genesis Mission. November 24, 2025.</w:t>
      </w:r>
    </w:p>
    <w:p w14:paraId="000000E9"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Federal Acquisition Regulation Subpart 27.4, Rights in Data and Copyrights. October 1, 2025, or later revision.</w:t>
      </w:r>
    </w:p>
    <w:p w14:paraId="000000EA"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OMB Memorandum M-25-34, NSTM-2, Fiscal Year (FY) 2027 Administration Research and Development Budget Priorities. September 23, 2025.</w:t>
      </w:r>
    </w:p>
    <w:p w14:paraId="000000EB"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Executive Order 14338, Improving Our Nation Through Better Design. August 26, 2025.</w:t>
      </w:r>
    </w:p>
    <w:p w14:paraId="000000EC"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White House AI Action Plan. July 23, 2025.</w:t>
      </w:r>
    </w:p>
    <w:p w14:paraId="000000ED"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Executive Order 14319, Preventing Woke AI in the Federal Government. July 23, 2025.</w:t>
      </w:r>
    </w:p>
    <w:p w14:paraId="000000EE"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Executive Order 14318, Accelerating Federal Permitting of Data Center Infrastructure. July 23, 2025.</w:t>
      </w:r>
    </w:p>
    <w:p w14:paraId="4D96B632" w14:textId="3B056900" w:rsidR="005924CC" w:rsidRPr="000550F0" w:rsidRDefault="005924CC">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OMB Guidance on 2025 Agency Artificial Intelligence Reporting. June 27, 2025.</w:t>
      </w:r>
    </w:p>
    <w:p w14:paraId="000000EF"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Executive Order 14307, Unleashing American Drone Dominance. June 6, 2025.</w:t>
      </w:r>
    </w:p>
    <w:p w14:paraId="2E9A82EE" w14:textId="72B8F782" w:rsidR="008E523F" w:rsidRPr="000550F0" w:rsidRDefault="008E523F">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Executive Order 14275, Restoring Common Sense to Federal Procurement. April 15, 2025.</w:t>
      </w:r>
    </w:p>
    <w:p w14:paraId="000000F0"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OMB Memorandum M-25-22, Driving Efficient Acquisition of Artificial Intelligence in Government. April 3, 2025.</w:t>
      </w:r>
    </w:p>
    <w:p w14:paraId="000000F1"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OMB Memorandum M-25-21, Accelerating Federal Use of AI through Innovation, Governance, and Public Trust. April 3, 2025.</w:t>
      </w:r>
    </w:p>
    <w:p w14:paraId="000000F2"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Executive Order 14303, Restoring Gold Standard Science. March 23, 2025.</w:t>
      </w:r>
    </w:p>
    <w:p w14:paraId="000000F3"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Executive Order 14243, Stopping Waste, Fraud, and Abuse by Eliminating Information Silos. March 20, 2025.</w:t>
      </w:r>
    </w:p>
    <w:p w14:paraId="000000F4"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Executive Order 14179, Removing Barriers to American Leadership in AI. January 23, 2025.</w:t>
      </w:r>
    </w:p>
    <w:p w14:paraId="000000F5"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OMB Memorandum M-25-05, Phase 2 Implementation of the Foundations for Evidence-Based Policymaking Act of 2018: Open Government Data Access and Management Guidance. January 15, 2025.</w:t>
      </w:r>
    </w:p>
    <w:p w14:paraId="000000F6"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OMB Memorandum M-25-04, Fiscal Year 2025 Guidance on Federal Information Security and Privacy Management Requirements. January 15, 2025.</w:t>
      </w:r>
    </w:p>
    <w:p w14:paraId="000000F7"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Executive Order 14141, Advancing U.S. Leadership in AI Infrastructure. January 14, 2025.</w:t>
      </w:r>
    </w:p>
    <w:p w14:paraId="000000F8" w14:textId="77777777" w:rsidR="00F91256" w:rsidRPr="000550F0" w:rsidRDefault="00DC19F7">
      <w:pPr>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lastRenderedPageBreak/>
        <w:t>National Spatial Data Infrastructure Strategic Plan 2025 – 2035: Building the Geospatial Future Together. October 16, 2024.</w:t>
      </w:r>
    </w:p>
    <w:p w14:paraId="000000F9"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OMB Circular A-16 and Supplemental Guidance, Coordination of Geographic Information and Related Spatial Data Activities (as amended). July 3, 2024.</w:t>
      </w:r>
    </w:p>
    <w:p w14:paraId="000000FA"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Executive Order 14117, Preventing Access to U.S. Sensitive Personal Data and Government – Related Data by Countries of Concern or Covered Persons. February 28, 2024.</w:t>
      </w:r>
    </w:p>
    <w:p w14:paraId="000000FB" w14:textId="31D7FF6D" w:rsidR="00F91256" w:rsidRPr="000550F0" w:rsidRDefault="11BB1AB8">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OMB Memorandum M-23-22, Delivering a Digital–First Public Experience. September 22, 2023.</w:t>
      </w:r>
    </w:p>
    <w:p w14:paraId="000000FC"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OMB Memorandum M-22-09, Moving the U.S. Government Toward Zero Trust Cybersecurity Principles. January 26, 2022.</w:t>
      </w:r>
    </w:p>
    <w:p w14:paraId="000000FD"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OMB Memorandum M-17-12, Preparing for and Responding to a Breach of Personally Identifiable Information. January 3, 2017.</w:t>
      </w:r>
    </w:p>
    <w:p w14:paraId="000000FE" w14:textId="77777777" w:rsidR="00F91256" w:rsidRPr="000550F0" w:rsidRDefault="00DC19F7">
      <w:pPr>
        <w:widowControl w:val="0"/>
        <w:numPr>
          <w:ilvl w:val="0"/>
          <w:numId w:val="1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OMB Circular A-130, Management of Federal Information Resources (as amended). July 28, 2016.</w:t>
      </w:r>
    </w:p>
    <w:p w14:paraId="000000FF" w14:textId="77777777" w:rsidR="00F91256" w:rsidRPr="000550F0" w:rsidRDefault="00DC19F7">
      <w:pPr>
        <w:widowControl w:val="0"/>
        <w:numPr>
          <w:ilvl w:val="0"/>
          <w:numId w:val="17"/>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Implementation Guidance for Title V of the E-Government Act, Confidential Information Protection and Statistical Efficiency Act of 2002, 72 FR 33361. June 15, 2007.</w:t>
      </w:r>
    </w:p>
    <w:p w14:paraId="00000100" w14:textId="77777777" w:rsidR="00F91256" w:rsidRPr="000550F0" w:rsidRDefault="00DC19F7">
      <w:pPr>
        <w:numPr>
          <w:ilvl w:val="0"/>
          <w:numId w:val="2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b/>
          <w:bCs/>
          <w:color w:val="000000" w:themeColor="text1"/>
          <w:sz w:val="24"/>
          <w:szCs w:val="24"/>
        </w:rPr>
        <w:t>DOT Policies and Guidelines</w:t>
      </w:r>
    </w:p>
    <w:p w14:paraId="00000101" w14:textId="77777777" w:rsidR="00F91256" w:rsidRPr="000550F0" w:rsidRDefault="00DC19F7">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AI Strategy. October 3, 2025, or later version.</w:t>
      </w:r>
    </w:p>
    <w:p w14:paraId="00000102" w14:textId="77777777" w:rsidR="00F91256" w:rsidRPr="000550F0" w:rsidRDefault="00DC19F7">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Class Deviation No. 2026-06 from the Federal Acquisition Regulation for FAR Part 27 in Support of Executive Order 14275 on Restoring Common Sense to Federal Procurement. October 1, 2025, or later revision.</w:t>
      </w:r>
    </w:p>
    <w:p w14:paraId="00000103" w14:textId="77777777" w:rsidR="00F91256" w:rsidRPr="000550F0" w:rsidRDefault="00DC19F7">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Open Data Plan. August 13, 2025, or later revision.</w:t>
      </w:r>
    </w:p>
    <w:p w14:paraId="062B9067" w14:textId="35FB3D2D" w:rsidR="24B9DFC0" w:rsidRPr="000550F0" w:rsidRDefault="24B9DFC0" w:rsidP="0398A68F">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Compliance Plan for OMB Memorandum M-24-10. September 24, 2024, or later revision.</w:t>
      </w:r>
    </w:p>
    <w:p w14:paraId="00000104" w14:textId="77777777" w:rsidR="00F91256" w:rsidRPr="000550F0" w:rsidRDefault="00DC19F7">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ITIM 2024-001. DOT Acceptable Use Rules of Behavior. April 3, 2024, or later revision.</w:t>
      </w:r>
    </w:p>
    <w:p w14:paraId="52A4F624" w14:textId="1A562BA0" w:rsidR="37633ED2" w:rsidRPr="000550F0" w:rsidRDefault="37633ED2" w:rsidP="1FF525D3">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Scientific Integrity Policy of the United States Department of Transportation. January 24, 2024, or later revision.</w:t>
      </w:r>
    </w:p>
    <w:p w14:paraId="600E4F27" w14:textId="707963D7" w:rsidR="00BF69DB" w:rsidRPr="000550F0" w:rsidRDefault="57BA660B">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FAA Order 1370.121B, </w:t>
      </w:r>
      <w:r w:rsidR="0C515E22" w:rsidRPr="000550F0">
        <w:rPr>
          <w:rFonts w:ascii="Times New Roman" w:eastAsia="Times New Roman" w:hAnsi="Times New Roman" w:cs="Times New Roman"/>
          <w:color w:val="000000" w:themeColor="text1"/>
          <w:sz w:val="24"/>
          <w:szCs w:val="24"/>
        </w:rPr>
        <w:t>FAA Information Security and Privacy Policy. April 25, 2022, or later rev</w:t>
      </w:r>
      <w:r w:rsidR="203798EB" w:rsidRPr="000550F0">
        <w:rPr>
          <w:rFonts w:ascii="Times New Roman" w:eastAsia="Times New Roman" w:hAnsi="Times New Roman" w:cs="Times New Roman"/>
          <w:color w:val="000000" w:themeColor="text1"/>
          <w:sz w:val="24"/>
          <w:szCs w:val="24"/>
        </w:rPr>
        <w:t>ision</w:t>
      </w:r>
      <w:r w:rsidR="0C515E22" w:rsidRPr="000550F0">
        <w:rPr>
          <w:rFonts w:ascii="Times New Roman" w:eastAsia="Times New Roman" w:hAnsi="Times New Roman" w:cs="Times New Roman"/>
          <w:color w:val="000000" w:themeColor="text1"/>
          <w:sz w:val="24"/>
          <w:szCs w:val="24"/>
        </w:rPr>
        <w:t>.</w:t>
      </w:r>
    </w:p>
    <w:p w14:paraId="00000108" w14:textId="77777777" w:rsidR="00F91256" w:rsidRPr="000550F0" w:rsidRDefault="00DC19F7">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Order 1371.1, Data Trust Policy, Guidelines, and Principles. January 15, 2021, or later version.</w:t>
      </w:r>
    </w:p>
    <w:p w14:paraId="00000109" w14:textId="77777777" w:rsidR="00F91256" w:rsidRPr="000550F0" w:rsidRDefault="00DC19F7">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Information Dissemination Quality Guidelines. October 31, 2019, or later version.</w:t>
      </w:r>
    </w:p>
    <w:p w14:paraId="0000010A" w14:textId="77777777" w:rsidR="00F91256" w:rsidRPr="000550F0" w:rsidRDefault="00DC19F7">
      <w:pPr>
        <w:numPr>
          <w:ilvl w:val="0"/>
          <w:numId w:val="18"/>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DOT Order 1120.34, U.S. Department of Transportation’s Non-Traditional and Emerging Transportation Technology Council. December 11, 2018, or later version.</w:t>
      </w:r>
    </w:p>
    <w:p w14:paraId="0000010B" w14:textId="77777777" w:rsidR="00F91256" w:rsidRPr="000550F0" w:rsidRDefault="00DC19F7">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Order 1351.34, Data Management Policy. July 13, 2017, or later version.</w:t>
      </w:r>
    </w:p>
    <w:p w14:paraId="0000010C" w14:textId="77777777" w:rsidR="00F91256" w:rsidRPr="000550F0" w:rsidRDefault="00DC19F7">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Order 1351.28, Records Management Policy. August 16, 2016, or later version.</w:t>
      </w:r>
    </w:p>
    <w:p w14:paraId="0000010D" w14:textId="77777777" w:rsidR="00F91256" w:rsidRPr="000550F0" w:rsidRDefault="00DC19F7">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Order 1351.18, Privacy Risk Management. September 20, 2014, or later version.</w:t>
      </w:r>
    </w:p>
    <w:p w14:paraId="0000010E" w14:textId="77777777" w:rsidR="00F91256" w:rsidRPr="000550F0" w:rsidRDefault="00DC19F7">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lastRenderedPageBreak/>
        <w:t>DOT Order 1351.58, Privacy Policy for Information Sharing Environment. June 5, 2012, or later version.</w:t>
      </w:r>
    </w:p>
    <w:p w14:paraId="0000010F" w14:textId="77777777" w:rsidR="00F91256" w:rsidRPr="000550F0" w:rsidRDefault="00DC19F7">
      <w:pPr>
        <w:numPr>
          <w:ilvl w:val="0"/>
          <w:numId w:val="18"/>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DOT Order 1351.37, Cybersecurity Policy. June 21, 2011, or later version.</w:t>
      </w:r>
    </w:p>
    <w:p w14:paraId="00000110" w14:textId="77777777" w:rsidR="00F91256" w:rsidRPr="000550F0" w:rsidRDefault="00DC19F7">
      <w:pPr>
        <w:numPr>
          <w:ilvl w:val="0"/>
          <w:numId w:val="1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Federal Aviation Administration Order 1600.75, Protecting Sensitive Unclassified Information (SUI). February 1, 2005, or later revision.</w:t>
      </w:r>
    </w:p>
    <w:p w14:paraId="00000111" w14:textId="77777777" w:rsidR="00F91256" w:rsidRPr="000550F0" w:rsidRDefault="00DC19F7">
      <w:pPr>
        <w:numPr>
          <w:ilvl w:val="0"/>
          <w:numId w:val="28"/>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b/>
          <w:bCs/>
          <w:color w:val="000000" w:themeColor="text1"/>
          <w:sz w:val="24"/>
          <w:szCs w:val="24"/>
        </w:rPr>
        <w:t>Other Relevant References</w:t>
      </w:r>
    </w:p>
    <w:p w14:paraId="00000112" w14:textId="77777777" w:rsidR="00F91256" w:rsidRPr="000550F0" w:rsidRDefault="00DC19F7">
      <w:pPr>
        <w:numPr>
          <w:ilvl w:val="0"/>
          <w:numId w:val="20"/>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General Services Administration, IT Modernization Centers of Excellence, AI Guide for Development. January 13, 2026.</w:t>
      </w:r>
    </w:p>
    <w:p w14:paraId="00000113" w14:textId="77777777" w:rsidR="00F91256" w:rsidRPr="000550F0" w:rsidRDefault="00DC19F7">
      <w:pPr>
        <w:numPr>
          <w:ilvl w:val="0"/>
          <w:numId w:val="20"/>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National Institute of Standards and Technology, Secure Software Development Practices for Generative AI, and Dual-Use Foundation Models. Special Publication 800-218. July 26, 2024.</w:t>
      </w:r>
    </w:p>
    <w:p w14:paraId="00000114" w14:textId="77777777" w:rsidR="00F91256" w:rsidRPr="000550F0" w:rsidRDefault="00DC19F7">
      <w:pPr>
        <w:numPr>
          <w:ilvl w:val="0"/>
          <w:numId w:val="20"/>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National Institute of Standards and Technology, Human-Centered AI. April 23, 2024.</w:t>
      </w:r>
    </w:p>
    <w:p w14:paraId="00000115" w14:textId="77777777" w:rsidR="00F91256" w:rsidRPr="000550F0" w:rsidRDefault="00DC19F7">
      <w:pPr>
        <w:numPr>
          <w:ilvl w:val="0"/>
          <w:numId w:val="20"/>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National Institute of Standards and Technology, AI Risk Management Framework. January 2023.</w:t>
      </w:r>
    </w:p>
    <w:p w14:paraId="00000117" w14:textId="77777777" w:rsidR="00F91256" w:rsidRPr="000550F0" w:rsidRDefault="00DC19F7">
      <w:pPr>
        <w:numPr>
          <w:ilvl w:val="0"/>
          <w:numId w:val="20"/>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National Institute of Standards and Technology, Security and Privacy Controls for Information Systems and Organizations, September 23, 2020.</w:t>
      </w:r>
    </w:p>
    <w:p w14:paraId="0000011A" w14:textId="77777777" w:rsidR="00F91256" w:rsidRPr="000550F0" w:rsidRDefault="00DC19F7">
      <w:pPr>
        <w:numPr>
          <w:ilvl w:val="0"/>
          <w:numId w:val="20"/>
        </w:numPr>
        <w:spacing w:after="0" w:line="240" w:lineRule="auto"/>
        <w:rPr>
          <w:rFonts w:ascii="Times New Roman" w:eastAsia="Times New Roman" w:hAnsi="Times New Roman" w:cs="Times New Roman"/>
          <w:color w:val="000000" w:themeColor="text1"/>
          <w:sz w:val="26"/>
          <w:szCs w:val="26"/>
          <w:lang w:val="en-US"/>
        </w:rPr>
      </w:pPr>
      <w:r w:rsidRPr="000550F0">
        <w:rPr>
          <w:rFonts w:ascii="Times New Roman" w:eastAsia="Times New Roman" w:hAnsi="Times New Roman" w:cs="Times New Roman"/>
          <w:color w:val="000000" w:themeColor="text1"/>
          <w:sz w:val="24"/>
          <w:szCs w:val="24"/>
          <w:lang w:val="en-US"/>
        </w:rPr>
        <w:t>National Institute of Standards and Technology, Standards for Security Categorization of Federal Information and Information Systems FIPS Publication 199. February 1, 2004.</w:t>
      </w:r>
    </w:p>
    <w:p w14:paraId="0000011B" w14:textId="77777777" w:rsidR="00F91256" w:rsidRPr="000550F0" w:rsidRDefault="00F91256">
      <w:pPr>
        <w:spacing w:after="0" w:line="240" w:lineRule="auto"/>
        <w:rPr>
          <w:rFonts w:ascii="Times New Roman" w:eastAsia="Times New Roman" w:hAnsi="Times New Roman" w:cs="Times New Roman"/>
          <w:color w:val="000000" w:themeColor="text1"/>
          <w:sz w:val="24"/>
          <w:szCs w:val="24"/>
        </w:rPr>
        <w:sectPr w:rsidR="00F91256" w:rsidRPr="000550F0">
          <w:headerReference w:type="first" r:id="rId18"/>
          <w:pgSz w:w="12240" w:h="15840"/>
          <w:pgMar w:top="1440" w:right="1440" w:bottom="1440" w:left="1440" w:header="720" w:footer="720" w:gutter="0"/>
          <w:cols w:space="720"/>
        </w:sectPr>
      </w:pPr>
    </w:p>
    <w:p w14:paraId="0000011C" w14:textId="77777777" w:rsidR="00F91256" w:rsidRPr="000550F0" w:rsidRDefault="00DC19F7">
      <w:pPr>
        <w:spacing w:after="0" w:line="240" w:lineRule="auto"/>
        <w:rPr>
          <w:rFonts w:ascii="Times New Roman" w:eastAsia="Times New Roman" w:hAnsi="Times New Roman" w:cs="Times New Roman"/>
          <w:color w:val="000000" w:themeColor="text1"/>
          <w:sz w:val="24"/>
          <w:szCs w:val="24"/>
          <w:u w:val="single"/>
        </w:rPr>
      </w:pPr>
      <w:r w:rsidRPr="000550F0">
        <w:rPr>
          <w:rFonts w:ascii="Times New Roman" w:eastAsia="Times New Roman" w:hAnsi="Times New Roman" w:cs="Times New Roman"/>
          <w:color w:val="000000" w:themeColor="text1"/>
          <w:sz w:val="24"/>
          <w:szCs w:val="24"/>
          <w:u w:val="single"/>
        </w:rPr>
        <w:lastRenderedPageBreak/>
        <w:t>APPENDIX B: DEFINITIONS</w:t>
      </w:r>
    </w:p>
    <w:p w14:paraId="0000011D" w14:textId="77777777" w:rsidR="00F91256" w:rsidRPr="000550F0" w:rsidRDefault="00F91256">
      <w:pPr>
        <w:spacing w:after="0" w:line="240" w:lineRule="auto"/>
        <w:rPr>
          <w:rFonts w:ascii="Times New Roman" w:eastAsia="Times New Roman" w:hAnsi="Times New Roman" w:cs="Times New Roman"/>
          <w:color w:val="000000" w:themeColor="text1"/>
          <w:sz w:val="24"/>
          <w:szCs w:val="24"/>
          <w:u w:val="single"/>
        </w:rPr>
      </w:pPr>
    </w:p>
    <w:p w14:paraId="0000011E" w14:textId="77777777" w:rsidR="00F91256" w:rsidRPr="000550F0" w:rsidRDefault="00DC19F7">
      <w:pPr>
        <w:numPr>
          <w:ilvl w:val="0"/>
          <w:numId w:val="15"/>
        </w:numPr>
        <w:spacing w:after="12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u w:val="single"/>
          <w:lang w:val="en-US"/>
        </w:rPr>
        <w:t>Artificial intelligence (AI)</w:t>
      </w:r>
      <w:r w:rsidRPr="000550F0">
        <w:rPr>
          <w:rFonts w:ascii="Times New Roman" w:eastAsia="Times New Roman" w:hAnsi="Times New Roman" w:cs="Times New Roman"/>
          <w:color w:val="000000" w:themeColor="text1"/>
          <w:sz w:val="24"/>
          <w:szCs w:val="24"/>
          <w:lang w:val="en-US"/>
        </w:rPr>
        <w:t>: A machine-based system that, for a given set of human-defined objectives, can make predictions, recommendations or decisions influencing real or virtual environments. Artificial intelligence systems use machine and human-based inputs to:</w:t>
      </w:r>
    </w:p>
    <w:p w14:paraId="0000011F" w14:textId="77777777" w:rsidR="00F91256" w:rsidRPr="000550F0" w:rsidRDefault="00DC19F7">
      <w:pPr>
        <w:numPr>
          <w:ilvl w:val="0"/>
          <w:numId w:val="27"/>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perceive real and virtual </w:t>
      </w:r>
      <w:proofErr w:type="gramStart"/>
      <w:r w:rsidRPr="000550F0">
        <w:rPr>
          <w:rFonts w:ascii="Times New Roman" w:eastAsia="Times New Roman" w:hAnsi="Times New Roman" w:cs="Times New Roman"/>
          <w:color w:val="000000" w:themeColor="text1"/>
          <w:sz w:val="24"/>
          <w:szCs w:val="24"/>
        </w:rPr>
        <w:t>environments;</w:t>
      </w:r>
      <w:proofErr w:type="gramEnd"/>
    </w:p>
    <w:p w14:paraId="00000120" w14:textId="77777777" w:rsidR="00F91256" w:rsidRPr="000550F0" w:rsidRDefault="00DC19F7">
      <w:pPr>
        <w:numPr>
          <w:ilvl w:val="0"/>
          <w:numId w:val="27"/>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abstract such perceptions into models through analysis in an automated manner; and</w:t>
      </w:r>
    </w:p>
    <w:p w14:paraId="00000121" w14:textId="77777777" w:rsidR="00F91256" w:rsidRPr="000550F0" w:rsidRDefault="00DC19F7">
      <w:pPr>
        <w:numPr>
          <w:ilvl w:val="0"/>
          <w:numId w:val="27"/>
        </w:numPr>
        <w:spacing w:after="240" w:line="240" w:lineRule="auto"/>
        <w:rPr>
          <w:color w:val="000000" w:themeColor="text1"/>
        </w:rPr>
      </w:pPr>
      <w:r w:rsidRPr="000550F0">
        <w:rPr>
          <w:rFonts w:ascii="Times New Roman" w:eastAsia="Times New Roman" w:hAnsi="Times New Roman" w:cs="Times New Roman"/>
          <w:color w:val="000000" w:themeColor="text1"/>
          <w:sz w:val="24"/>
          <w:szCs w:val="24"/>
          <w:lang w:val="en-US"/>
        </w:rPr>
        <w:t>use model inference to formulate options for information or action. (15 U.S.C.     § 9401.15 (3))</w:t>
      </w:r>
    </w:p>
    <w:p w14:paraId="70F1C5CE" w14:textId="261E6152" w:rsidR="001708D7" w:rsidRPr="000550F0" w:rsidRDefault="00591322">
      <w:pPr>
        <w:numPr>
          <w:ilvl w:val="0"/>
          <w:numId w:val="15"/>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AI use case</w:t>
      </w:r>
      <w:r w:rsidRPr="000550F0">
        <w:rPr>
          <w:rFonts w:ascii="Times New Roman" w:eastAsia="Times New Roman" w:hAnsi="Times New Roman" w:cs="Times New Roman"/>
          <w:color w:val="000000" w:themeColor="text1"/>
          <w:sz w:val="24"/>
          <w:szCs w:val="24"/>
        </w:rPr>
        <w:t xml:space="preserve">: </w:t>
      </w:r>
      <w:r w:rsidR="006C3C3A" w:rsidRPr="000550F0">
        <w:rPr>
          <w:rFonts w:ascii="Times New Roman" w:eastAsia="Times New Roman" w:hAnsi="Times New Roman" w:cs="Times New Roman"/>
          <w:color w:val="000000" w:themeColor="text1"/>
          <w:sz w:val="24"/>
          <w:szCs w:val="24"/>
        </w:rPr>
        <w:t>An AI use case refers to the specific scenario in which AI is designed, developed, procured, or used to advance the execution of agencies' missions and their delivery of programs and services, enhance decision making, or provide the public with a particular benefit</w:t>
      </w:r>
      <w:r w:rsidR="00AC0435">
        <w:rPr>
          <w:rFonts w:ascii="Times New Roman" w:eastAsia="Times New Roman" w:hAnsi="Times New Roman" w:cs="Times New Roman"/>
          <w:color w:val="000000" w:themeColor="text1"/>
          <w:sz w:val="24"/>
          <w:szCs w:val="24"/>
        </w:rPr>
        <w:t>.</w:t>
      </w:r>
      <w:r w:rsidR="008F1E3C" w:rsidRPr="000550F0">
        <w:rPr>
          <w:rFonts w:ascii="Times New Roman" w:eastAsia="Times New Roman" w:hAnsi="Times New Roman" w:cs="Times New Roman"/>
          <w:color w:val="000000" w:themeColor="text1"/>
          <w:sz w:val="24"/>
          <w:szCs w:val="24"/>
        </w:rPr>
        <w:t xml:space="preserve"> (</w:t>
      </w:r>
      <w:r w:rsidR="00EC5DD8" w:rsidRPr="000550F0">
        <w:rPr>
          <w:rFonts w:ascii="Times New Roman" w:eastAsia="Times New Roman" w:hAnsi="Times New Roman" w:cs="Times New Roman"/>
          <w:color w:val="000000" w:themeColor="text1"/>
          <w:sz w:val="24"/>
          <w:szCs w:val="24"/>
        </w:rPr>
        <w:t xml:space="preserve">OMB </w:t>
      </w:r>
      <w:r w:rsidR="008F1E3C" w:rsidRPr="000550F0">
        <w:rPr>
          <w:rFonts w:ascii="Times New Roman" w:eastAsia="Times New Roman" w:hAnsi="Times New Roman" w:cs="Times New Roman"/>
          <w:color w:val="000000" w:themeColor="text1"/>
          <w:sz w:val="24"/>
          <w:szCs w:val="24"/>
        </w:rPr>
        <w:t>Guidance on 2025 Agency Artificial Intelligence Reporting)</w:t>
      </w:r>
      <w:r w:rsidR="006C3C3A" w:rsidRPr="000550F0">
        <w:rPr>
          <w:rFonts w:ascii="Times New Roman" w:eastAsia="Times New Roman" w:hAnsi="Times New Roman" w:cs="Times New Roman"/>
          <w:color w:val="000000" w:themeColor="text1"/>
          <w:sz w:val="24"/>
          <w:szCs w:val="24"/>
        </w:rPr>
        <w:t xml:space="preserve"> </w:t>
      </w:r>
    </w:p>
    <w:p w14:paraId="00000122" w14:textId="3B1565A9" w:rsidR="00F91256" w:rsidRPr="000550F0" w:rsidRDefault="11BB1AB8">
      <w:pPr>
        <w:numPr>
          <w:ilvl w:val="0"/>
          <w:numId w:val="15"/>
        </w:numPr>
        <w:spacing w:after="24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u w:val="single"/>
          <w:lang w:val="en-US"/>
        </w:rPr>
        <w:t>AI Use Case Inventory</w:t>
      </w:r>
      <w:r w:rsidRPr="000550F0">
        <w:rPr>
          <w:rFonts w:ascii="Times New Roman" w:eastAsia="Times New Roman" w:hAnsi="Times New Roman" w:cs="Times New Roman"/>
          <w:color w:val="000000" w:themeColor="text1"/>
          <w:sz w:val="24"/>
          <w:szCs w:val="24"/>
          <w:lang w:val="en-US"/>
        </w:rPr>
        <w:t>: A public listing of DOT use cases posted on the agency’s website</w:t>
      </w:r>
      <w:r w:rsidR="008D4C65">
        <w:rPr>
          <w:rFonts w:ascii="Times New Roman" w:eastAsia="Times New Roman" w:hAnsi="Times New Roman" w:cs="Times New Roman"/>
          <w:color w:val="000000" w:themeColor="text1"/>
          <w:sz w:val="24"/>
          <w:szCs w:val="24"/>
          <w:lang w:val="en-US"/>
        </w:rPr>
        <w:t>.</w:t>
      </w:r>
      <w:r w:rsidRPr="000550F0">
        <w:rPr>
          <w:rFonts w:ascii="Times New Roman" w:eastAsia="Times New Roman" w:hAnsi="Times New Roman" w:cs="Times New Roman"/>
          <w:color w:val="000000" w:themeColor="text1"/>
          <w:sz w:val="24"/>
          <w:szCs w:val="24"/>
          <w:lang w:val="en-US"/>
        </w:rPr>
        <w:t xml:space="preserve"> (OMB M-25-21)</w:t>
      </w:r>
      <w:r w:rsidR="736D6BA8" w:rsidRPr="000550F0">
        <w:rPr>
          <w:rFonts w:ascii="Segoe UI" w:hAnsi="Segoe UI" w:cs="Segoe UI"/>
          <w:color w:val="000000" w:themeColor="text1"/>
          <w:sz w:val="18"/>
          <w:szCs w:val="18"/>
          <w:lang w:val="en-US"/>
        </w:rPr>
        <w:t xml:space="preserve"> </w:t>
      </w:r>
      <w:r w:rsidR="736D6BA8" w:rsidRPr="000550F0">
        <w:rPr>
          <w:rFonts w:ascii="Times New Roman" w:eastAsia="Times New Roman" w:hAnsi="Times New Roman" w:cs="Times New Roman"/>
          <w:color w:val="000000" w:themeColor="text1"/>
          <w:sz w:val="24"/>
          <w:szCs w:val="24"/>
          <w:lang w:val="en-US"/>
        </w:rPr>
        <w:t xml:space="preserve">If </w:t>
      </w:r>
      <w:r w:rsidR="6B8DE3F9" w:rsidRPr="000550F0">
        <w:rPr>
          <w:rFonts w:ascii="Times New Roman" w:eastAsia="Times New Roman" w:hAnsi="Times New Roman" w:cs="Times New Roman"/>
          <w:color w:val="000000" w:themeColor="text1"/>
          <w:sz w:val="24"/>
          <w:szCs w:val="24"/>
          <w:lang w:val="en-US"/>
        </w:rPr>
        <w:t>AI is used or</w:t>
      </w:r>
      <w:r w:rsidR="736D6BA8" w:rsidRPr="000550F0">
        <w:rPr>
          <w:rFonts w:ascii="Times New Roman" w:eastAsia="Times New Roman" w:hAnsi="Times New Roman" w:cs="Times New Roman"/>
          <w:color w:val="000000" w:themeColor="text1"/>
          <w:sz w:val="24"/>
          <w:szCs w:val="24"/>
          <w:lang w:val="en-US"/>
        </w:rPr>
        <w:t xml:space="preserve"> developed by DOT </w:t>
      </w:r>
      <w:r w:rsidR="3E687AB1" w:rsidRPr="000550F0">
        <w:rPr>
          <w:rFonts w:ascii="Times New Roman" w:eastAsia="Times New Roman" w:hAnsi="Times New Roman" w:cs="Times New Roman"/>
          <w:color w:val="000000" w:themeColor="text1"/>
          <w:sz w:val="24"/>
          <w:szCs w:val="24"/>
          <w:lang w:val="en-US"/>
        </w:rPr>
        <w:t>personnel</w:t>
      </w:r>
      <w:r w:rsidR="736D6BA8" w:rsidRPr="000550F0">
        <w:rPr>
          <w:rFonts w:ascii="Times New Roman" w:eastAsia="Times New Roman" w:hAnsi="Times New Roman" w:cs="Times New Roman"/>
          <w:color w:val="000000" w:themeColor="text1"/>
          <w:sz w:val="24"/>
          <w:szCs w:val="24"/>
          <w:lang w:val="en-US"/>
        </w:rPr>
        <w:t xml:space="preserve"> for State DOT, M</w:t>
      </w:r>
      <w:r w:rsidR="41C7E670" w:rsidRPr="000550F0">
        <w:rPr>
          <w:rFonts w:ascii="Times New Roman" w:eastAsia="Times New Roman" w:hAnsi="Times New Roman" w:cs="Times New Roman"/>
          <w:color w:val="000000" w:themeColor="text1"/>
          <w:sz w:val="24"/>
          <w:szCs w:val="24"/>
          <w:lang w:val="en-US"/>
        </w:rPr>
        <w:t>etropolitan Planning Organization</w:t>
      </w:r>
      <w:r w:rsidR="157F8F79" w:rsidRPr="000550F0">
        <w:rPr>
          <w:rFonts w:ascii="Times New Roman" w:eastAsia="Times New Roman" w:hAnsi="Times New Roman" w:cs="Times New Roman"/>
          <w:color w:val="000000" w:themeColor="text1"/>
          <w:sz w:val="24"/>
          <w:szCs w:val="24"/>
          <w:lang w:val="en-US"/>
        </w:rPr>
        <w:t>s,</w:t>
      </w:r>
      <w:r w:rsidR="736D6BA8" w:rsidRPr="000550F0">
        <w:rPr>
          <w:rFonts w:ascii="Times New Roman" w:eastAsia="Times New Roman" w:hAnsi="Times New Roman" w:cs="Times New Roman"/>
          <w:color w:val="000000" w:themeColor="text1"/>
          <w:sz w:val="24"/>
          <w:szCs w:val="24"/>
          <w:lang w:val="en-US"/>
        </w:rPr>
        <w:t xml:space="preserve"> or other agencies, it should be </w:t>
      </w:r>
      <w:r w:rsidR="3164AA03" w:rsidRPr="000550F0">
        <w:rPr>
          <w:rFonts w:ascii="Times New Roman" w:eastAsia="Times New Roman" w:hAnsi="Times New Roman" w:cs="Times New Roman"/>
          <w:color w:val="000000" w:themeColor="text1"/>
          <w:sz w:val="24"/>
          <w:szCs w:val="24"/>
          <w:lang w:val="en-US"/>
        </w:rPr>
        <w:t xml:space="preserve">listed </w:t>
      </w:r>
      <w:r w:rsidR="736D6BA8" w:rsidRPr="000550F0">
        <w:rPr>
          <w:rFonts w:ascii="Times New Roman" w:eastAsia="Times New Roman" w:hAnsi="Times New Roman" w:cs="Times New Roman"/>
          <w:color w:val="000000" w:themeColor="text1"/>
          <w:sz w:val="24"/>
          <w:szCs w:val="24"/>
          <w:lang w:val="en-US"/>
        </w:rPr>
        <w:t xml:space="preserve">in </w:t>
      </w:r>
      <w:r w:rsidR="43EE7CE9" w:rsidRPr="000550F0">
        <w:rPr>
          <w:rFonts w:ascii="Times New Roman" w:eastAsia="Times New Roman" w:hAnsi="Times New Roman" w:cs="Times New Roman"/>
          <w:color w:val="000000" w:themeColor="text1"/>
          <w:sz w:val="24"/>
          <w:szCs w:val="24"/>
          <w:lang w:val="en-US"/>
        </w:rPr>
        <w:t>the DOT Use C</w:t>
      </w:r>
      <w:r w:rsidR="736D6BA8" w:rsidRPr="000550F0">
        <w:rPr>
          <w:rFonts w:ascii="Times New Roman" w:eastAsia="Times New Roman" w:hAnsi="Times New Roman" w:cs="Times New Roman"/>
          <w:color w:val="000000" w:themeColor="text1"/>
          <w:sz w:val="24"/>
          <w:szCs w:val="24"/>
          <w:lang w:val="en-US"/>
        </w:rPr>
        <w:t xml:space="preserve">ase </w:t>
      </w:r>
      <w:r w:rsidR="43EE7CE9" w:rsidRPr="000550F0">
        <w:rPr>
          <w:rFonts w:ascii="Times New Roman" w:eastAsia="Times New Roman" w:hAnsi="Times New Roman" w:cs="Times New Roman"/>
          <w:color w:val="000000" w:themeColor="text1"/>
          <w:sz w:val="24"/>
          <w:szCs w:val="24"/>
          <w:lang w:val="en-US"/>
        </w:rPr>
        <w:t>I</w:t>
      </w:r>
      <w:r w:rsidR="736D6BA8" w:rsidRPr="000550F0">
        <w:rPr>
          <w:rFonts w:ascii="Times New Roman" w:eastAsia="Times New Roman" w:hAnsi="Times New Roman" w:cs="Times New Roman"/>
          <w:color w:val="000000" w:themeColor="text1"/>
          <w:sz w:val="24"/>
          <w:szCs w:val="24"/>
          <w:lang w:val="en-US"/>
        </w:rPr>
        <w:t>nventory.</w:t>
      </w:r>
    </w:p>
    <w:p w14:paraId="0B8EFFBF" w14:textId="30E3DF25" w:rsidR="79EC53F6" w:rsidRPr="000550F0" w:rsidRDefault="79EC53F6" w:rsidP="08D69488">
      <w:pPr>
        <w:numPr>
          <w:ilvl w:val="0"/>
          <w:numId w:val="15"/>
        </w:numPr>
        <w:spacing w:after="24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u w:val="single"/>
          <w:lang w:val="en-US"/>
        </w:rPr>
        <w:t>AI risk</w:t>
      </w:r>
      <w:r w:rsidRPr="000550F0">
        <w:rPr>
          <w:rFonts w:ascii="Times New Roman" w:eastAsia="Times New Roman" w:hAnsi="Times New Roman" w:cs="Times New Roman"/>
          <w:color w:val="000000" w:themeColor="text1"/>
          <w:sz w:val="24"/>
          <w:szCs w:val="24"/>
          <w:lang w:val="en-US"/>
        </w:rPr>
        <w:t xml:space="preserve">: </w:t>
      </w:r>
      <w:r w:rsidR="4230D69A" w:rsidRPr="000550F0">
        <w:rPr>
          <w:rFonts w:ascii="Times New Roman" w:eastAsia="Times New Roman" w:hAnsi="Times New Roman" w:cs="Times New Roman"/>
          <w:color w:val="000000" w:themeColor="text1"/>
          <w:sz w:val="24"/>
          <w:szCs w:val="24"/>
          <w:lang w:val="en-US"/>
        </w:rPr>
        <w:t>Risk refers to the composite measure of an event’s probability of occurring and the magnitude or degree of the consequences of the corresponding event. The impacts, or consequences, of AI systems can be positive, negative, or both and can result in opportunities or threats. When considering the negative impact of a potential event, risk is a function of 1) the negative impact, or</w:t>
      </w:r>
      <w:r w:rsidR="07166BD4" w:rsidRPr="000550F0">
        <w:rPr>
          <w:rFonts w:ascii="Times New Roman" w:eastAsia="Times New Roman" w:hAnsi="Times New Roman" w:cs="Times New Roman"/>
          <w:color w:val="000000" w:themeColor="text1"/>
          <w:sz w:val="24"/>
          <w:szCs w:val="24"/>
          <w:lang w:val="en-US"/>
        </w:rPr>
        <w:t xml:space="preserve"> </w:t>
      </w:r>
      <w:r w:rsidR="4230D69A" w:rsidRPr="000550F0">
        <w:rPr>
          <w:rFonts w:ascii="Times New Roman" w:eastAsia="Times New Roman" w:hAnsi="Times New Roman" w:cs="Times New Roman"/>
          <w:color w:val="000000" w:themeColor="text1"/>
          <w:sz w:val="24"/>
          <w:szCs w:val="24"/>
          <w:lang w:val="en-US"/>
        </w:rPr>
        <w:t>magnitude of harm, that would arise if the circumstance or event occurs and 2) the likelihood of occurrence</w:t>
      </w:r>
      <w:r w:rsidR="003D01FD">
        <w:rPr>
          <w:rFonts w:ascii="Times New Roman" w:eastAsia="Times New Roman" w:hAnsi="Times New Roman" w:cs="Times New Roman"/>
          <w:color w:val="000000" w:themeColor="text1"/>
          <w:sz w:val="24"/>
          <w:szCs w:val="24"/>
          <w:lang w:val="en-US"/>
        </w:rPr>
        <w:t>.</w:t>
      </w:r>
      <w:r w:rsidR="4230D69A" w:rsidRPr="000550F0">
        <w:rPr>
          <w:rFonts w:ascii="Times New Roman" w:eastAsia="Times New Roman" w:hAnsi="Times New Roman" w:cs="Times New Roman"/>
          <w:color w:val="000000" w:themeColor="text1"/>
          <w:sz w:val="24"/>
          <w:szCs w:val="24"/>
          <w:lang w:val="en-US"/>
        </w:rPr>
        <w:t xml:space="preserve"> (Adapted from: OMB Circular A-130) Negative impact or harm can be experienced by individuals, groups, communities, organizations, society, the environment, and the planet. (NIST AI Risk Management Framework)</w:t>
      </w:r>
    </w:p>
    <w:p w14:paraId="00000124" w14:textId="173010AA" w:rsidR="00F91256" w:rsidRPr="000550F0" w:rsidRDefault="00DC19F7">
      <w:pPr>
        <w:numPr>
          <w:ilvl w:val="0"/>
          <w:numId w:val="15"/>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AI lifecycle</w:t>
      </w:r>
      <w:r w:rsidRPr="000550F0">
        <w:rPr>
          <w:rFonts w:ascii="Times New Roman" w:eastAsia="Times New Roman" w:hAnsi="Times New Roman" w:cs="Times New Roman"/>
          <w:color w:val="000000" w:themeColor="text1"/>
          <w:sz w:val="24"/>
          <w:szCs w:val="24"/>
        </w:rPr>
        <w:t>: The iterative process of moving from a business problem to an AI solution that solves that problem</w:t>
      </w:r>
      <w:r w:rsidR="00AA7B5C">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(GSA IT Modernization Centers of Excellence) DOT has added a Disposition or Transfer step aligning with Records Management standards.</w:t>
      </w:r>
    </w:p>
    <w:p w14:paraId="00000125" w14:textId="26230AFD" w:rsidR="00F91256" w:rsidRPr="000550F0" w:rsidRDefault="11BB1AB8">
      <w:pPr>
        <w:numPr>
          <w:ilvl w:val="0"/>
          <w:numId w:val="15"/>
        </w:numPr>
        <w:spacing w:after="24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u w:val="single"/>
          <w:lang w:val="en-US"/>
        </w:rPr>
        <w:t>Classified information</w:t>
      </w:r>
      <w:r w:rsidRPr="000550F0">
        <w:rPr>
          <w:rFonts w:ascii="Times New Roman" w:eastAsia="Times New Roman" w:hAnsi="Times New Roman" w:cs="Times New Roman"/>
          <w:color w:val="000000" w:themeColor="text1"/>
          <w:sz w:val="24"/>
          <w:szCs w:val="24"/>
          <w:lang w:val="en-US"/>
        </w:rPr>
        <w:t xml:space="preserve">: </w:t>
      </w:r>
      <w:r w:rsidR="1C1FD629" w:rsidRPr="000550F0">
        <w:rPr>
          <w:rFonts w:ascii="Times New Roman" w:eastAsia="Times New Roman" w:hAnsi="Times New Roman" w:cs="Times New Roman"/>
          <w:color w:val="000000" w:themeColor="text1"/>
          <w:sz w:val="24"/>
          <w:szCs w:val="24"/>
          <w:lang w:val="en-US"/>
        </w:rPr>
        <w:t>A</w:t>
      </w:r>
      <w:r w:rsidRPr="000550F0">
        <w:rPr>
          <w:rFonts w:ascii="Times New Roman" w:eastAsia="Times New Roman" w:hAnsi="Times New Roman" w:cs="Times New Roman"/>
          <w:color w:val="000000" w:themeColor="text1"/>
          <w:sz w:val="24"/>
          <w:szCs w:val="24"/>
          <w:highlight w:val="white"/>
          <w:lang w:val="en-US"/>
        </w:rPr>
        <w:t>ny material or information determined under Executive Order, statute, or regulation to require protection against unauthorized disclosure to safeguard national security</w:t>
      </w:r>
      <w:r w:rsidR="57D252AF" w:rsidRPr="000550F0">
        <w:rPr>
          <w:rFonts w:ascii="Times New Roman" w:eastAsia="Times New Roman" w:hAnsi="Times New Roman" w:cs="Times New Roman"/>
          <w:color w:val="000000" w:themeColor="text1"/>
          <w:sz w:val="24"/>
          <w:szCs w:val="24"/>
          <w:highlight w:val="white"/>
          <w:lang w:val="en-US"/>
        </w:rPr>
        <w:t>.</w:t>
      </w:r>
      <w:r w:rsidRPr="000550F0">
        <w:rPr>
          <w:rFonts w:ascii="Times New Roman" w:eastAsia="Times New Roman" w:hAnsi="Times New Roman" w:cs="Times New Roman"/>
          <w:color w:val="000000" w:themeColor="text1"/>
          <w:sz w:val="24"/>
          <w:szCs w:val="24"/>
          <w:highlight w:val="white"/>
          <w:lang w:val="en-US"/>
        </w:rPr>
        <w:t xml:space="preserve"> (10 U.S.C. </w:t>
      </w:r>
      <w:r w:rsidRPr="000550F0">
        <w:rPr>
          <w:rFonts w:ascii="Times New Roman" w:eastAsia="Times New Roman" w:hAnsi="Times New Roman" w:cs="Times New Roman"/>
          <w:color w:val="000000" w:themeColor="text1"/>
          <w:sz w:val="24"/>
          <w:szCs w:val="24"/>
          <w:lang w:val="en-US"/>
        </w:rPr>
        <w:t>§ 948a</w:t>
      </w:r>
      <w:r w:rsidR="3884D526" w:rsidRPr="000550F0">
        <w:rPr>
          <w:rFonts w:ascii="Times New Roman" w:eastAsia="Times New Roman" w:hAnsi="Times New Roman" w:cs="Times New Roman"/>
          <w:color w:val="000000" w:themeColor="text1"/>
          <w:sz w:val="24"/>
          <w:szCs w:val="24"/>
          <w:lang w:val="en-US"/>
        </w:rPr>
        <w:t xml:space="preserve"> </w:t>
      </w:r>
      <w:r w:rsidRPr="000550F0">
        <w:rPr>
          <w:rFonts w:ascii="Times New Roman" w:eastAsia="Times New Roman" w:hAnsi="Times New Roman" w:cs="Times New Roman"/>
          <w:color w:val="000000" w:themeColor="text1"/>
          <w:sz w:val="24"/>
          <w:szCs w:val="24"/>
          <w:lang w:val="en-US"/>
        </w:rPr>
        <w:t>(2))</w:t>
      </w:r>
    </w:p>
    <w:p w14:paraId="00000126" w14:textId="27897999" w:rsidR="00F91256" w:rsidRPr="000550F0" w:rsidRDefault="11BB1AB8">
      <w:pPr>
        <w:numPr>
          <w:ilvl w:val="0"/>
          <w:numId w:val="15"/>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Components</w:t>
      </w:r>
      <w:r w:rsidRPr="000550F0">
        <w:rPr>
          <w:rFonts w:ascii="Times New Roman" w:eastAsia="Times New Roman" w:hAnsi="Times New Roman" w:cs="Times New Roman"/>
          <w:color w:val="000000" w:themeColor="text1"/>
          <w:sz w:val="24"/>
          <w:szCs w:val="24"/>
        </w:rPr>
        <w:t>: DOT Operating Administrations (OAs) and Secretarial Offices</w:t>
      </w:r>
      <w:r w:rsidR="1D7F6577" w:rsidRPr="000550F0">
        <w:rPr>
          <w:rFonts w:ascii="Times New Roman" w:eastAsia="Times New Roman" w:hAnsi="Times New Roman" w:cs="Times New Roman"/>
          <w:color w:val="000000" w:themeColor="text1"/>
          <w:sz w:val="24"/>
          <w:szCs w:val="24"/>
        </w:rPr>
        <w:t>.</w:t>
      </w:r>
      <w:r w:rsidRPr="000550F0">
        <w:rPr>
          <w:rFonts w:ascii="Times New Roman" w:eastAsia="Times New Roman" w:hAnsi="Times New Roman" w:cs="Times New Roman"/>
          <w:color w:val="000000" w:themeColor="text1"/>
          <w:sz w:val="24"/>
          <w:szCs w:val="24"/>
        </w:rPr>
        <w:t xml:space="preserve"> (49 CFR Part 1D)</w:t>
      </w:r>
    </w:p>
    <w:p w14:paraId="00000128" w14:textId="77777777" w:rsidR="00F91256" w:rsidRPr="000550F0" w:rsidRDefault="00DC19F7">
      <w:pPr>
        <w:numPr>
          <w:ilvl w:val="0"/>
          <w:numId w:val="15"/>
        </w:numPr>
        <w:spacing w:after="24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u w:val="single"/>
          <w:lang w:val="en-US"/>
        </w:rPr>
        <w:t>Data</w:t>
      </w:r>
      <w:r w:rsidRPr="000550F0">
        <w:rPr>
          <w:rFonts w:ascii="Times New Roman" w:eastAsia="Times New Roman" w:hAnsi="Times New Roman" w:cs="Times New Roman"/>
          <w:color w:val="000000" w:themeColor="text1"/>
          <w:sz w:val="24"/>
          <w:szCs w:val="24"/>
          <w:lang w:val="en-US"/>
        </w:rPr>
        <w:t xml:space="preserve">: Recorded information, regardless of the form or media on which it is recorded. For the purposes of this policy, data refers to information retained as official records or evidence in accordance with applicable records schedules, privacy requirements, and data governance policies. Types of data include, but are not limited to, geospatial, </w:t>
      </w:r>
      <w:r w:rsidRPr="000550F0">
        <w:rPr>
          <w:rFonts w:ascii="Times New Roman" w:eastAsia="Times New Roman" w:hAnsi="Times New Roman" w:cs="Times New Roman"/>
          <w:color w:val="000000" w:themeColor="text1"/>
          <w:sz w:val="24"/>
          <w:szCs w:val="24"/>
          <w:lang w:val="en-US"/>
        </w:rPr>
        <w:lastRenderedPageBreak/>
        <w:t>unstructured, and structured data. (Open Government Data Act, OMB Circular A-130, Geospatial Data Act, and OMB M-25-05)</w:t>
      </w:r>
    </w:p>
    <w:p w14:paraId="55F39B40" w14:textId="77777777" w:rsidR="009F509A" w:rsidRPr="000550F0" w:rsidRDefault="00DC19F7" w:rsidP="009F509A">
      <w:pPr>
        <w:numPr>
          <w:ilvl w:val="0"/>
          <w:numId w:val="15"/>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DOT personnel</w:t>
      </w:r>
      <w:r w:rsidRPr="000550F0">
        <w:rPr>
          <w:rFonts w:ascii="Times New Roman" w:eastAsia="Times New Roman" w:hAnsi="Times New Roman" w:cs="Times New Roman"/>
          <w:color w:val="000000" w:themeColor="text1"/>
          <w:sz w:val="24"/>
          <w:szCs w:val="24"/>
        </w:rPr>
        <w:t>: All DOT Federal employees and contractors.</w:t>
      </w:r>
    </w:p>
    <w:p w14:paraId="0000012B" w14:textId="2CB4C4D9" w:rsidR="00F91256" w:rsidRPr="000550F0" w:rsidRDefault="00DC19F7" w:rsidP="009F509A">
      <w:pPr>
        <w:numPr>
          <w:ilvl w:val="0"/>
          <w:numId w:val="15"/>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Generative AI</w:t>
      </w:r>
      <w:r w:rsidRPr="000550F0">
        <w:rPr>
          <w:rFonts w:ascii="Times New Roman" w:eastAsia="Times New Roman" w:hAnsi="Times New Roman" w:cs="Times New Roman"/>
          <w:color w:val="000000" w:themeColor="text1"/>
          <w:sz w:val="24"/>
          <w:szCs w:val="24"/>
        </w:rPr>
        <w:t xml:space="preserve">: </w:t>
      </w:r>
      <w:r w:rsidRPr="000550F0">
        <w:rPr>
          <w:rFonts w:ascii="Times New Roman" w:eastAsia="Times New Roman" w:hAnsi="Times New Roman" w:cs="Times New Roman"/>
          <w:color w:val="000000" w:themeColor="text1"/>
          <w:sz w:val="24"/>
          <w:szCs w:val="24"/>
          <w:highlight w:val="white"/>
        </w:rPr>
        <w:t>The class of AI models that emulate the structure and characteristics of input data to generate derived synthetic content. This can include images, videos, audio, text, and other digital content.</w:t>
      </w:r>
      <w:r w:rsidRPr="000550F0">
        <w:rPr>
          <w:rFonts w:ascii="Times New Roman" w:eastAsia="Times New Roman" w:hAnsi="Times New Roman" w:cs="Times New Roman"/>
          <w:color w:val="000000" w:themeColor="text1"/>
          <w:sz w:val="24"/>
          <w:szCs w:val="24"/>
          <w:highlight w:val="white"/>
          <w:vertAlign w:val="superscript"/>
        </w:rPr>
        <w:t xml:space="preserve"> </w:t>
      </w:r>
      <w:r w:rsidRPr="000550F0">
        <w:rPr>
          <w:rFonts w:ascii="Times New Roman" w:eastAsia="Times New Roman" w:hAnsi="Times New Roman" w:cs="Times New Roman"/>
          <w:color w:val="000000" w:themeColor="text1"/>
          <w:sz w:val="24"/>
          <w:szCs w:val="24"/>
          <w:highlight w:val="white"/>
        </w:rPr>
        <w:t>(</w:t>
      </w:r>
      <w:r w:rsidRPr="000550F0">
        <w:rPr>
          <w:rFonts w:ascii="Times New Roman" w:eastAsia="Times New Roman" w:hAnsi="Times New Roman" w:cs="Times New Roman"/>
          <w:color w:val="000000" w:themeColor="text1"/>
          <w:sz w:val="24"/>
          <w:szCs w:val="24"/>
        </w:rPr>
        <w:t>NIST Special Publication 800-218)</w:t>
      </w:r>
    </w:p>
    <w:p w14:paraId="0000012C" w14:textId="77777777" w:rsidR="00F91256" w:rsidRPr="000550F0" w:rsidRDefault="00DC19F7">
      <w:pPr>
        <w:numPr>
          <w:ilvl w:val="0"/>
          <w:numId w:val="15"/>
        </w:numPr>
        <w:spacing w:after="12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High-Impact AI</w:t>
      </w:r>
      <w:r w:rsidRPr="000550F0">
        <w:rPr>
          <w:rFonts w:ascii="Times New Roman" w:eastAsia="Times New Roman" w:hAnsi="Times New Roman" w:cs="Times New Roman"/>
          <w:color w:val="000000" w:themeColor="text1"/>
          <w:sz w:val="24"/>
          <w:szCs w:val="24"/>
        </w:rPr>
        <w:t>: AI output that serves as a principal basis for decisions or actions with legal, material, binding, or significant effect on:</w:t>
      </w:r>
    </w:p>
    <w:p w14:paraId="0000012D" w14:textId="77777777" w:rsidR="00F91256" w:rsidRPr="000550F0" w:rsidRDefault="00DC19F7" w:rsidP="0398A68F">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An individual or entity’s civil rights, civil liberties, or </w:t>
      </w:r>
      <w:proofErr w:type="gramStart"/>
      <w:r w:rsidRPr="000550F0">
        <w:rPr>
          <w:rFonts w:ascii="Times New Roman" w:eastAsia="Times New Roman" w:hAnsi="Times New Roman" w:cs="Times New Roman"/>
          <w:color w:val="000000" w:themeColor="text1"/>
          <w:sz w:val="24"/>
          <w:szCs w:val="24"/>
        </w:rPr>
        <w:t>privacy;</w:t>
      </w:r>
      <w:proofErr w:type="gramEnd"/>
    </w:p>
    <w:p w14:paraId="0000012E" w14:textId="77777777" w:rsidR="00F91256" w:rsidRPr="000550F0" w:rsidRDefault="00DC19F7" w:rsidP="0398A68F">
      <w:pPr>
        <w:pStyle w:val="ListParagraph"/>
        <w:numPr>
          <w:ilvl w:val="0"/>
          <w:numId w:val="2"/>
        </w:numPr>
        <w:spacing w:after="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lang w:val="en-US"/>
        </w:rPr>
        <w:t xml:space="preserve">An individual or entity’s access to education, housing, insurance, credit, employment, and other programs. An individual or entity's access to critical government resources or services. DOT considers hiring, non-selection, promotion, performance evaluation, discipline, adverse actions, suitability, fitness-for-duty, reasonable accommodation, labor-relations matters, or whistleblower reprisal determinations for DOT personnel high-impact </w:t>
      </w:r>
      <w:proofErr w:type="gramStart"/>
      <w:r w:rsidRPr="000550F0">
        <w:rPr>
          <w:rFonts w:ascii="Times New Roman" w:eastAsia="Times New Roman" w:hAnsi="Times New Roman" w:cs="Times New Roman"/>
          <w:color w:val="000000" w:themeColor="text1"/>
          <w:sz w:val="24"/>
          <w:szCs w:val="24"/>
          <w:lang w:val="en-US"/>
        </w:rPr>
        <w:t>AI;</w:t>
      </w:r>
      <w:proofErr w:type="gramEnd"/>
    </w:p>
    <w:p w14:paraId="0000012F" w14:textId="77777777" w:rsidR="00F91256" w:rsidRPr="000550F0" w:rsidRDefault="00DC19F7" w:rsidP="0398A68F">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Human health and </w:t>
      </w:r>
      <w:proofErr w:type="gramStart"/>
      <w:r w:rsidRPr="000550F0">
        <w:rPr>
          <w:rFonts w:ascii="Times New Roman" w:eastAsia="Times New Roman" w:hAnsi="Times New Roman" w:cs="Times New Roman"/>
          <w:color w:val="000000" w:themeColor="text1"/>
          <w:sz w:val="24"/>
          <w:szCs w:val="24"/>
        </w:rPr>
        <w:t>safety;</w:t>
      </w:r>
      <w:proofErr w:type="gramEnd"/>
      <w:r w:rsidRPr="000550F0">
        <w:rPr>
          <w:rFonts w:ascii="Times New Roman" w:eastAsia="Times New Roman" w:hAnsi="Times New Roman" w:cs="Times New Roman"/>
          <w:color w:val="000000" w:themeColor="text1"/>
          <w:sz w:val="24"/>
          <w:szCs w:val="24"/>
        </w:rPr>
        <w:t xml:space="preserve"> </w:t>
      </w:r>
    </w:p>
    <w:p w14:paraId="00000130" w14:textId="77777777" w:rsidR="00F91256" w:rsidRPr="000550F0" w:rsidRDefault="00DC19F7" w:rsidP="0398A68F">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Critical infrastructure or public </w:t>
      </w:r>
      <w:proofErr w:type="gramStart"/>
      <w:r w:rsidRPr="000550F0">
        <w:rPr>
          <w:rFonts w:ascii="Times New Roman" w:eastAsia="Times New Roman" w:hAnsi="Times New Roman" w:cs="Times New Roman"/>
          <w:color w:val="000000" w:themeColor="text1"/>
          <w:sz w:val="24"/>
          <w:szCs w:val="24"/>
        </w:rPr>
        <w:t>safety;</w:t>
      </w:r>
      <w:proofErr w:type="gramEnd"/>
      <w:r w:rsidRPr="000550F0">
        <w:rPr>
          <w:rFonts w:ascii="Times New Roman" w:eastAsia="Times New Roman" w:hAnsi="Times New Roman" w:cs="Times New Roman"/>
          <w:color w:val="000000" w:themeColor="text1"/>
          <w:sz w:val="24"/>
          <w:szCs w:val="24"/>
        </w:rPr>
        <w:t xml:space="preserve"> </w:t>
      </w:r>
    </w:p>
    <w:p w14:paraId="00000131" w14:textId="3C09855B" w:rsidR="00F91256" w:rsidRPr="000550F0" w:rsidRDefault="00DC19F7" w:rsidP="0398A68F">
      <w:pPr>
        <w:pStyle w:val="ListParagraph"/>
        <w:numPr>
          <w:ilvl w:val="0"/>
          <w:numId w:val="2"/>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Strategic assets or resources, including high-value property such as airports, physical inventory under the purview of FAA</w:t>
      </w:r>
      <w:r w:rsidR="01E9005D" w:rsidRPr="000550F0">
        <w:rPr>
          <w:rFonts w:ascii="Times New Roman" w:eastAsia="Times New Roman" w:hAnsi="Times New Roman" w:cs="Times New Roman"/>
          <w:color w:val="000000" w:themeColor="text1"/>
          <w:sz w:val="24"/>
          <w:szCs w:val="24"/>
        </w:rPr>
        <w:t>; and</w:t>
      </w:r>
    </w:p>
    <w:p w14:paraId="00000132" w14:textId="77777777" w:rsidR="00F91256" w:rsidRPr="000550F0" w:rsidRDefault="00DC19F7" w:rsidP="0398A68F">
      <w:pPr>
        <w:pStyle w:val="ListParagraph"/>
        <w:numPr>
          <w:ilvl w:val="0"/>
          <w:numId w:val="2"/>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Information marked as sensitive or classified by the Federal Government. (OMB M-25-21)</w:t>
      </w:r>
    </w:p>
    <w:p w14:paraId="00000133" w14:textId="31D50C86" w:rsidR="00F91256" w:rsidRPr="000550F0" w:rsidRDefault="00DC19F7">
      <w:pPr>
        <w:numPr>
          <w:ilvl w:val="0"/>
          <w:numId w:val="15"/>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Human-</w:t>
      </w:r>
      <w:r w:rsidR="556B261E" w:rsidRPr="000550F0">
        <w:rPr>
          <w:rFonts w:ascii="Times New Roman" w:eastAsia="Times New Roman" w:hAnsi="Times New Roman" w:cs="Times New Roman"/>
          <w:color w:val="000000" w:themeColor="text1"/>
          <w:sz w:val="24"/>
          <w:szCs w:val="24"/>
          <w:u w:val="single"/>
        </w:rPr>
        <w:t>c</w:t>
      </w:r>
      <w:r w:rsidRPr="000550F0">
        <w:rPr>
          <w:rFonts w:ascii="Times New Roman" w:eastAsia="Times New Roman" w:hAnsi="Times New Roman" w:cs="Times New Roman"/>
          <w:color w:val="000000" w:themeColor="text1"/>
          <w:sz w:val="24"/>
          <w:szCs w:val="24"/>
          <w:u w:val="single"/>
        </w:rPr>
        <w:t>entered AI</w:t>
      </w:r>
      <w:r w:rsidRPr="000550F0">
        <w:rPr>
          <w:rFonts w:ascii="Times New Roman" w:eastAsia="Times New Roman" w:hAnsi="Times New Roman" w:cs="Times New Roman"/>
          <w:color w:val="000000" w:themeColor="text1"/>
          <w:sz w:val="24"/>
          <w:szCs w:val="24"/>
        </w:rPr>
        <w:t>: Development of AI systems that prioritize human needs, values, and capabilities at the core of their design and operation. Human-centered AI where AI is used to support inherently human processes, AI augments the mission in an iterative fashion, and personnel are held accountable for AI-assisted outcomes. (NIST AI Use Taxonomy)</w:t>
      </w:r>
    </w:p>
    <w:p w14:paraId="00000134" w14:textId="5F72530E" w:rsidR="00F91256" w:rsidRPr="000550F0" w:rsidRDefault="00DC19F7">
      <w:pPr>
        <w:numPr>
          <w:ilvl w:val="0"/>
          <w:numId w:val="15"/>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Information</w:t>
      </w:r>
      <w:r w:rsidRPr="000550F0">
        <w:rPr>
          <w:rFonts w:ascii="Times New Roman" w:eastAsia="Times New Roman" w:hAnsi="Times New Roman" w:cs="Times New Roman"/>
          <w:color w:val="000000" w:themeColor="text1"/>
          <w:sz w:val="24"/>
          <w:szCs w:val="24"/>
        </w:rPr>
        <w:t xml:space="preserve">: </w:t>
      </w:r>
      <w:r w:rsidRPr="000550F0">
        <w:rPr>
          <w:rFonts w:ascii="Times New Roman" w:eastAsia="Times New Roman" w:hAnsi="Times New Roman" w:cs="Times New Roman"/>
          <w:color w:val="000000" w:themeColor="text1"/>
          <w:sz w:val="24"/>
          <w:szCs w:val="24"/>
          <w:highlight w:val="white"/>
        </w:rPr>
        <w:t>Any communication or representation of knowledge such as facts, data, or opinions in any medium or form, including textual, numerical, graphic, cartographic, narrative, or audiovisual</w:t>
      </w:r>
      <w:r w:rsidR="3101C369" w:rsidRPr="000550F0">
        <w:rPr>
          <w:rFonts w:ascii="Times New Roman" w:eastAsia="Times New Roman" w:hAnsi="Times New Roman" w:cs="Times New Roman"/>
          <w:color w:val="000000" w:themeColor="text1"/>
          <w:sz w:val="24"/>
          <w:szCs w:val="24"/>
          <w:highlight w:val="white"/>
        </w:rPr>
        <w:t>.</w:t>
      </w:r>
      <w:r w:rsidRPr="000550F0">
        <w:rPr>
          <w:rFonts w:ascii="Times New Roman" w:eastAsia="Times New Roman" w:hAnsi="Times New Roman" w:cs="Times New Roman"/>
          <w:color w:val="000000" w:themeColor="text1"/>
          <w:sz w:val="24"/>
          <w:szCs w:val="24"/>
          <w:highlight w:val="white"/>
        </w:rPr>
        <w:t xml:space="preserve"> (NIST FIPS 199</w:t>
      </w:r>
      <w:r w:rsidR="4D61272C" w:rsidRPr="000550F0">
        <w:rPr>
          <w:rFonts w:ascii="Times New Roman" w:eastAsia="Times New Roman" w:hAnsi="Times New Roman" w:cs="Times New Roman"/>
          <w:color w:val="000000" w:themeColor="text1"/>
          <w:sz w:val="24"/>
          <w:szCs w:val="24"/>
          <w:highlight w:val="white"/>
        </w:rPr>
        <w:t>)</w:t>
      </w:r>
      <w:r w:rsidRPr="000550F0">
        <w:rPr>
          <w:rFonts w:ascii="Times New Roman" w:eastAsia="Times New Roman" w:hAnsi="Times New Roman" w:cs="Times New Roman"/>
          <w:color w:val="000000" w:themeColor="text1"/>
          <w:sz w:val="24"/>
          <w:szCs w:val="24"/>
        </w:rPr>
        <w:t xml:space="preserve"> </w:t>
      </w:r>
    </w:p>
    <w:p w14:paraId="00000135" w14:textId="31AABBF0" w:rsidR="00F91256" w:rsidRPr="000550F0" w:rsidRDefault="00DC19F7">
      <w:pPr>
        <w:numPr>
          <w:ilvl w:val="0"/>
          <w:numId w:val="15"/>
        </w:numPr>
        <w:spacing w:after="24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u w:val="single"/>
          <w:lang w:val="en-US"/>
        </w:rPr>
        <w:t>Information, Federal</w:t>
      </w:r>
      <w:r w:rsidRPr="000550F0">
        <w:rPr>
          <w:rFonts w:ascii="Times New Roman" w:eastAsia="Times New Roman" w:hAnsi="Times New Roman" w:cs="Times New Roman"/>
          <w:color w:val="000000" w:themeColor="text1"/>
          <w:sz w:val="24"/>
          <w:szCs w:val="24"/>
          <w:lang w:val="en-US"/>
        </w:rPr>
        <w:t>: information collected or maintained on behalf of each agency</w:t>
      </w:r>
      <w:r w:rsidR="4E005F7B" w:rsidRPr="000550F0">
        <w:rPr>
          <w:rFonts w:ascii="Times New Roman" w:eastAsia="Times New Roman" w:hAnsi="Times New Roman" w:cs="Times New Roman"/>
          <w:color w:val="000000" w:themeColor="text1"/>
          <w:sz w:val="24"/>
          <w:szCs w:val="24"/>
          <w:lang w:val="en-US"/>
        </w:rPr>
        <w:t>.</w:t>
      </w:r>
      <w:r w:rsidRPr="000550F0">
        <w:rPr>
          <w:rFonts w:ascii="Times New Roman" w:eastAsia="Times New Roman" w:hAnsi="Times New Roman" w:cs="Times New Roman"/>
          <w:color w:val="000000" w:themeColor="text1"/>
          <w:sz w:val="24"/>
          <w:szCs w:val="24"/>
          <w:lang w:val="en-US"/>
        </w:rPr>
        <w:t xml:space="preserve"> (NIST FIPS 199)</w:t>
      </w:r>
    </w:p>
    <w:p w14:paraId="00000136" w14:textId="77777777" w:rsidR="00F91256" w:rsidRPr="000550F0" w:rsidRDefault="00DC19F7">
      <w:pPr>
        <w:numPr>
          <w:ilvl w:val="0"/>
          <w:numId w:val="15"/>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Information system</w:t>
      </w:r>
      <w:r w:rsidRPr="000550F0">
        <w:rPr>
          <w:rFonts w:ascii="Times New Roman" w:eastAsia="Times New Roman" w:hAnsi="Times New Roman" w:cs="Times New Roman"/>
          <w:color w:val="000000" w:themeColor="text1"/>
          <w:sz w:val="24"/>
          <w:szCs w:val="24"/>
        </w:rPr>
        <w:t>: A</w:t>
      </w:r>
      <w:r w:rsidRPr="000550F0">
        <w:rPr>
          <w:rFonts w:ascii="Times New Roman" w:eastAsia="Times New Roman" w:hAnsi="Times New Roman" w:cs="Times New Roman"/>
          <w:color w:val="000000" w:themeColor="text1"/>
          <w:sz w:val="24"/>
          <w:szCs w:val="24"/>
          <w:highlight w:val="white"/>
        </w:rPr>
        <w:t xml:space="preserve"> discrete set of information resources organized for the collection, processing, maintenance, use, sharing, dissemination, or disposition of information. </w:t>
      </w:r>
      <w:r w:rsidRPr="000550F0">
        <w:rPr>
          <w:rFonts w:ascii="Times New Roman" w:eastAsia="Times New Roman" w:hAnsi="Times New Roman" w:cs="Times New Roman"/>
          <w:color w:val="000000" w:themeColor="text1"/>
          <w:sz w:val="24"/>
          <w:szCs w:val="24"/>
        </w:rPr>
        <w:t>(44 U.S.C. § 3502(8))</w:t>
      </w:r>
    </w:p>
    <w:p w14:paraId="00000138" w14:textId="0635B1F8" w:rsidR="00F91256" w:rsidRPr="000550F0" w:rsidRDefault="00DC19F7" w:rsidP="000709DB">
      <w:pPr>
        <w:numPr>
          <w:ilvl w:val="0"/>
          <w:numId w:val="15"/>
        </w:numPr>
        <w:spacing w:after="240" w:line="240" w:lineRule="auto"/>
        <w:rPr>
          <w:rFonts w:ascii="Times New Roman" w:eastAsia="Times New Roman" w:hAnsi="Times New Roman" w:cs="Times New Roman"/>
          <w:color w:val="000000" w:themeColor="text1"/>
          <w:sz w:val="24"/>
          <w:szCs w:val="24"/>
          <w:lang w:val="en-US"/>
        </w:rPr>
      </w:pPr>
      <w:r w:rsidRPr="000550F0">
        <w:rPr>
          <w:rFonts w:ascii="Times New Roman" w:eastAsia="Times New Roman" w:hAnsi="Times New Roman" w:cs="Times New Roman"/>
          <w:color w:val="000000" w:themeColor="text1"/>
          <w:sz w:val="24"/>
          <w:szCs w:val="24"/>
          <w:u w:val="single"/>
          <w:lang w:val="en-US"/>
        </w:rPr>
        <w:t>Personally Identifiable Information (PII)</w:t>
      </w:r>
      <w:r w:rsidRPr="000550F0">
        <w:rPr>
          <w:rFonts w:ascii="Times New Roman" w:eastAsia="Times New Roman" w:hAnsi="Times New Roman" w:cs="Times New Roman"/>
          <w:color w:val="000000" w:themeColor="text1"/>
          <w:sz w:val="24"/>
          <w:szCs w:val="24"/>
          <w:lang w:val="en-US"/>
        </w:rPr>
        <w:t xml:space="preserve">: </w:t>
      </w:r>
      <w:r w:rsidRPr="000550F0">
        <w:rPr>
          <w:rFonts w:ascii="Times New Roman" w:eastAsia="Times New Roman" w:hAnsi="Times New Roman" w:cs="Times New Roman"/>
          <w:color w:val="000000" w:themeColor="text1"/>
          <w:sz w:val="24"/>
          <w:szCs w:val="24"/>
          <w:highlight w:val="white"/>
          <w:lang w:val="en-US"/>
        </w:rPr>
        <w:t xml:space="preserve">Information that can be used to distinguish or trace an individual’s identity, either alone or when combined with other personal or identifying information that is linked or linkable to a specific individual. (Privacy Act; OMB M-17-12) </w:t>
      </w:r>
    </w:p>
    <w:p w14:paraId="00000139" w14:textId="77777777" w:rsidR="00F91256" w:rsidRPr="000550F0" w:rsidRDefault="00DC19F7">
      <w:pPr>
        <w:numPr>
          <w:ilvl w:val="0"/>
          <w:numId w:val="15"/>
        </w:numPr>
        <w:spacing w:after="240" w:line="240" w:lineRule="auto"/>
        <w:rPr>
          <w:rFonts w:ascii="Times New Roman" w:eastAsia="Times New Roman" w:hAnsi="Times New Roman" w:cs="Times New Roman"/>
          <w:color w:val="000000" w:themeColor="text1"/>
          <w:sz w:val="24"/>
          <w:szCs w:val="24"/>
          <w:lang w:val="en-US"/>
        </w:rPr>
      </w:pPr>
      <w:r w:rsidRPr="00AA7B5C">
        <w:rPr>
          <w:rFonts w:ascii="Times New Roman" w:eastAsia="Times New Roman" w:hAnsi="Times New Roman" w:cs="Times New Roman"/>
          <w:color w:val="000000" w:themeColor="text1"/>
          <w:sz w:val="24"/>
          <w:szCs w:val="24"/>
          <w:u w:val="single"/>
          <w:lang w:val="en-US"/>
        </w:rPr>
        <w:lastRenderedPageBreak/>
        <w:t>Sensitive Personally Identifiable Information (Sensitive PII or SPII)</w:t>
      </w:r>
      <w:r w:rsidRPr="00AA7B5C">
        <w:rPr>
          <w:rFonts w:ascii="Times New Roman" w:eastAsia="Times New Roman" w:hAnsi="Times New Roman" w:cs="Times New Roman"/>
          <w:color w:val="000000" w:themeColor="text1"/>
          <w:sz w:val="24"/>
          <w:szCs w:val="24"/>
          <w:lang w:val="en-US"/>
        </w:rPr>
        <w:t>: A subset of PII which if lost, compromised, or disclosed without authorization, could result in substantial harm, embarrassment, inconvenience</w:t>
      </w:r>
      <w:r w:rsidRPr="000550F0">
        <w:rPr>
          <w:rFonts w:ascii="Times New Roman" w:eastAsia="Times New Roman" w:hAnsi="Times New Roman" w:cs="Times New Roman"/>
          <w:color w:val="000000" w:themeColor="text1"/>
          <w:sz w:val="24"/>
          <w:szCs w:val="24"/>
          <w:lang w:val="en-US"/>
        </w:rPr>
        <w:t xml:space="preserve">, or unfairness to an individual. Sensitive PII requires stricter handling guidelines because of the increased risk to an individual if the data are compromised. </w:t>
      </w:r>
    </w:p>
    <w:p w14:paraId="0000013A" w14:textId="77777777" w:rsidR="00F91256" w:rsidRPr="000550F0" w:rsidRDefault="00DC19F7">
      <w:pPr>
        <w:spacing w:after="120" w:line="240" w:lineRule="auto"/>
        <w:ind w:left="720"/>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The following PII is always </w:t>
      </w:r>
      <w:r w:rsidRPr="000550F0">
        <w:rPr>
          <w:rFonts w:ascii="Times New Roman" w:eastAsia="Times New Roman" w:hAnsi="Times New Roman" w:cs="Times New Roman"/>
          <w:i/>
          <w:iCs/>
          <w:color w:val="000000" w:themeColor="text1"/>
          <w:sz w:val="24"/>
          <w:szCs w:val="24"/>
        </w:rPr>
        <w:t xml:space="preserve">(de facto) </w:t>
      </w:r>
      <w:r w:rsidRPr="000550F0">
        <w:rPr>
          <w:rFonts w:ascii="Times New Roman" w:eastAsia="Times New Roman" w:hAnsi="Times New Roman" w:cs="Times New Roman"/>
          <w:color w:val="000000" w:themeColor="text1"/>
          <w:sz w:val="24"/>
          <w:szCs w:val="24"/>
        </w:rPr>
        <w:t>sensitive, with or without any associated personal information, and cannot be treated as low confidentiality:</w:t>
      </w:r>
    </w:p>
    <w:p w14:paraId="0000013B" w14:textId="7A02C8E2" w:rsidR="00F91256" w:rsidRPr="000550F0" w:rsidRDefault="00DC19F7">
      <w:pPr>
        <w:numPr>
          <w:ilvl w:val="0"/>
          <w:numId w:val="1"/>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Social Security number (SSN</w:t>
      </w:r>
      <w:proofErr w:type="gramStart"/>
      <w:r w:rsidRPr="000550F0">
        <w:rPr>
          <w:rFonts w:ascii="Times New Roman" w:eastAsia="Times New Roman" w:hAnsi="Times New Roman" w:cs="Times New Roman"/>
          <w:color w:val="000000" w:themeColor="text1"/>
          <w:sz w:val="24"/>
          <w:szCs w:val="24"/>
        </w:rPr>
        <w:t>)</w:t>
      </w:r>
      <w:r w:rsidR="2EAA57DE" w:rsidRPr="000550F0">
        <w:rPr>
          <w:rFonts w:ascii="Times New Roman" w:eastAsia="Times New Roman" w:hAnsi="Times New Roman" w:cs="Times New Roman"/>
          <w:color w:val="000000" w:themeColor="text1"/>
          <w:sz w:val="24"/>
          <w:szCs w:val="24"/>
        </w:rPr>
        <w:t>;</w:t>
      </w:r>
      <w:proofErr w:type="gramEnd"/>
    </w:p>
    <w:p w14:paraId="0000013C" w14:textId="0A2FBA9E" w:rsidR="00F91256" w:rsidRPr="000550F0" w:rsidRDefault="00DC19F7">
      <w:pPr>
        <w:numPr>
          <w:ilvl w:val="0"/>
          <w:numId w:val="1"/>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Passport </w:t>
      </w:r>
      <w:proofErr w:type="gramStart"/>
      <w:r w:rsidRPr="000550F0">
        <w:rPr>
          <w:rFonts w:ascii="Times New Roman" w:eastAsia="Times New Roman" w:hAnsi="Times New Roman" w:cs="Times New Roman"/>
          <w:color w:val="000000" w:themeColor="text1"/>
          <w:sz w:val="24"/>
          <w:szCs w:val="24"/>
        </w:rPr>
        <w:t>number</w:t>
      </w:r>
      <w:r w:rsidR="1FB5AAD2" w:rsidRPr="000550F0">
        <w:rPr>
          <w:rFonts w:ascii="Times New Roman" w:eastAsia="Times New Roman" w:hAnsi="Times New Roman" w:cs="Times New Roman"/>
          <w:color w:val="000000" w:themeColor="text1"/>
          <w:sz w:val="24"/>
          <w:szCs w:val="24"/>
        </w:rPr>
        <w:t>;</w:t>
      </w:r>
      <w:proofErr w:type="gramEnd"/>
    </w:p>
    <w:p w14:paraId="0000013D" w14:textId="33615E94" w:rsidR="00F91256" w:rsidRPr="000550F0" w:rsidRDefault="00DC19F7">
      <w:pPr>
        <w:numPr>
          <w:ilvl w:val="0"/>
          <w:numId w:val="1"/>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Driver’s license </w:t>
      </w:r>
      <w:proofErr w:type="gramStart"/>
      <w:r w:rsidRPr="000550F0">
        <w:rPr>
          <w:rFonts w:ascii="Times New Roman" w:eastAsia="Times New Roman" w:hAnsi="Times New Roman" w:cs="Times New Roman"/>
          <w:color w:val="000000" w:themeColor="text1"/>
          <w:sz w:val="24"/>
          <w:szCs w:val="24"/>
        </w:rPr>
        <w:t>number</w:t>
      </w:r>
      <w:r w:rsidR="2CA79E82" w:rsidRPr="000550F0">
        <w:rPr>
          <w:rFonts w:ascii="Times New Roman" w:eastAsia="Times New Roman" w:hAnsi="Times New Roman" w:cs="Times New Roman"/>
          <w:color w:val="000000" w:themeColor="text1"/>
          <w:sz w:val="24"/>
          <w:szCs w:val="24"/>
        </w:rPr>
        <w:t>;</w:t>
      </w:r>
      <w:proofErr w:type="gramEnd"/>
    </w:p>
    <w:p w14:paraId="0000013E" w14:textId="0A895265" w:rsidR="00F91256" w:rsidRPr="000550F0" w:rsidRDefault="00DC19F7">
      <w:pPr>
        <w:numPr>
          <w:ilvl w:val="0"/>
          <w:numId w:val="1"/>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Biometrics, such as finger or iris print, and </w:t>
      </w:r>
      <w:proofErr w:type="gramStart"/>
      <w:r w:rsidRPr="000550F0">
        <w:rPr>
          <w:rFonts w:ascii="Times New Roman" w:eastAsia="Times New Roman" w:hAnsi="Times New Roman" w:cs="Times New Roman"/>
          <w:color w:val="000000" w:themeColor="text1"/>
          <w:sz w:val="24"/>
          <w:szCs w:val="24"/>
        </w:rPr>
        <w:t>DNA</w:t>
      </w:r>
      <w:r w:rsidR="3B7EA577" w:rsidRPr="000550F0">
        <w:rPr>
          <w:rFonts w:ascii="Times New Roman" w:eastAsia="Times New Roman" w:hAnsi="Times New Roman" w:cs="Times New Roman"/>
          <w:color w:val="000000" w:themeColor="text1"/>
          <w:sz w:val="24"/>
          <w:szCs w:val="24"/>
        </w:rPr>
        <w:t>;</w:t>
      </w:r>
      <w:proofErr w:type="gramEnd"/>
    </w:p>
    <w:p w14:paraId="0000013F" w14:textId="17B70786" w:rsidR="00F91256" w:rsidRPr="000550F0" w:rsidRDefault="00DC19F7">
      <w:pPr>
        <w:numPr>
          <w:ilvl w:val="0"/>
          <w:numId w:val="1"/>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 xml:space="preserve">Financial account </w:t>
      </w:r>
      <w:proofErr w:type="gramStart"/>
      <w:r w:rsidRPr="000550F0">
        <w:rPr>
          <w:rFonts w:ascii="Times New Roman" w:eastAsia="Times New Roman" w:hAnsi="Times New Roman" w:cs="Times New Roman"/>
          <w:color w:val="000000" w:themeColor="text1"/>
          <w:sz w:val="24"/>
          <w:szCs w:val="24"/>
        </w:rPr>
        <w:t>number</w:t>
      </w:r>
      <w:proofErr w:type="gramEnd"/>
      <w:r w:rsidRPr="000550F0">
        <w:rPr>
          <w:rFonts w:ascii="Times New Roman" w:eastAsia="Times New Roman" w:hAnsi="Times New Roman" w:cs="Times New Roman"/>
          <w:color w:val="000000" w:themeColor="text1"/>
          <w:sz w:val="24"/>
          <w:szCs w:val="24"/>
        </w:rPr>
        <w:t xml:space="preserve"> such as credit card or bank account number</w:t>
      </w:r>
      <w:r w:rsidR="1ADBBEC9" w:rsidRPr="000550F0">
        <w:rPr>
          <w:rFonts w:ascii="Times New Roman" w:eastAsia="Times New Roman" w:hAnsi="Times New Roman" w:cs="Times New Roman"/>
          <w:color w:val="000000" w:themeColor="text1"/>
          <w:sz w:val="24"/>
          <w:szCs w:val="24"/>
        </w:rPr>
        <w:t>; or</w:t>
      </w:r>
    </w:p>
    <w:p w14:paraId="00000140" w14:textId="77777777" w:rsidR="00F91256" w:rsidRPr="000550F0" w:rsidRDefault="00DC19F7">
      <w:pPr>
        <w:numPr>
          <w:ilvl w:val="0"/>
          <w:numId w:val="1"/>
        </w:numPr>
        <w:spacing w:after="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rPr>
        <w:t>The combination of any individual identifier and date of birth, or mother’s maiden name, or last four of an individual’s SSN. (DOT Order 1351.19)</w:t>
      </w:r>
    </w:p>
    <w:p w14:paraId="00000141" w14:textId="77777777" w:rsidR="00F91256" w:rsidRPr="000550F0" w:rsidRDefault="00F91256">
      <w:pPr>
        <w:spacing w:after="0" w:line="240" w:lineRule="auto"/>
        <w:ind w:left="1080"/>
        <w:rPr>
          <w:rFonts w:ascii="Times New Roman" w:eastAsia="Times New Roman" w:hAnsi="Times New Roman" w:cs="Times New Roman"/>
          <w:color w:val="000000" w:themeColor="text1"/>
          <w:sz w:val="24"/>
          <w:szCs w:val="24"/>
        </w:rPr>
      </w:pPr>
    </w:p>
    <w:p w14:paraId="00000142" w14:textId="77777777" w:rsidR="00F91256" w:rsidRPr="000550F0" w:rsidRDefault="00DC19F7">
      <w:pPr>
        <w:numPr>
          <w:ilvl w:val="0"/>
          <w:numId w:val="15"/>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Sensitive Security Information (SSI)</w:t>
      </w:r>
      <w:r w:rsidRPr="000550F0">
        <w:rPr>
          <w:rFonts w:ascii="Times New Roman" w:eastAsia="Times New Roman" w:hAnsi="Times New Roman" w:cs="Times New Roman"/>
          <w:color w:val="000000" w:themeColor="text1"/>
          <w:sz w:val="24"/>
          <w:szCs w:val="24"/>
        </w:rPr>
        <w:t>: Information obtained or developed in the conduct of security activities, including research and development, the disclosure of which Transportation Security Administration has determined would (1) Constitute an unwarranted invasion of privacy (including, but not limited to, information contained in any personnel, medical, or similar file); (2) Reveal trade secrets or privileged or confidential information obtained from any person; or (3) Be detrimental to the security of transportation. (49 CFR Part 1520)</w:t>
      </w:r>
    </w:p>
    <w:p w14:paraId="00000143" w14:textId="60BFE4AD" w:rsidR="00F91256" w:rsidRPr="000550F0" w:rsidRDefault="00DC19F7" w:rsidP="00DD31FD">
      <w:pPr>
        <w:numPr>
          <w:ilvl w:val="0"/>
          <w:numId w:val="15"/>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Sensitive Unclassified Information (SUI)</w:t>
      </w:r>
      <w:r w:rsidRPr="000550F0">
        <w:rPr>
          <w:rFonts w:ascii="Times New Roman" w:eastAsia="Times New Roman" w:hAnsi="Times New Roman" w:cs="Times New Roman"/>
          <w:color w:val="000000" w:themeColor="text1"/>
          <w:sz w:val="24"/>
          <w:szCs w:val="24"/>
        </w:rPr>
        <w:t xml:space="preserve">: </w:t>
      </w:r>
      <w:r w:rsidR="00DD31FD" w:rsidRPr="000550F0">
        <w:rPr>
          <w:rFonts w:ascii="Times New Roman" w:eastAsia="Times New Roman" w:hAnsi="Times New Roman" w:cs="Times New Roman"/>
          <w:color w:val="000000" w:themeColor="text1"/>
          <w:sz w:val="24"/>
          <w:szCs w:val="24"/>
        </w:rPr>
        <w:t>SUI is unclassified information – in any form including print, electronic, visual, or aural forms - that we must protect from uncontrolled release to persons outside the FAA and indiscriminate dissemination within the FAA. It includes aviation security, homeland security, and protected critical infrastructure information. SUI may include information that may qualify for withholding from the public under the Freedom of Information Act (FOIA).</w:t>
      </w:r>
      <w:r w:rsidR="007971DD" w:rsidRPr="000550F0">
        <w:rPr>
          <w:rFonts w:ascii="Times New Roman" w:eastAsia="Times New Roman" w:hAnsi="Times New Roman" w:cs="Times New Roman"/>
          <w:color w:val="000000" w:themeColor="text1"/>
          <w:sz w:val="24"/>
          <w:szCs w:val="24"/>
        </w:rPr>
        <w:t xml:space="preserve"> (</w:t>
      </w:r>
      <w:r w:rsidRPr="000550F0">
        <w:rPr>
          <w:rFonts w:ascii="Times New Roman" w:eastAsia="Times New Roman" w:hAnsi="Times New Roman" w:cs="Times New Roman"/>
          <w:color w:val="000000" w:themeColor="text1"/>
          <w:sz w:val="24"/>
          <w:szCs w:val="24"/>
        </w:rPr>
        <w:t xml:space="preserve">FAA Order </w:t>
      </w:r>
      <w:r w:rsidR="00242A72" w:rsidRPr="000550F0">
        <w:rPr>
          <w:rFonts w:ascii="Times New Roman" w:eastAsia="Times New Roman" w:hAnsi="Times New Roman" w:cs="Times New Roman"/>
          <w:color w:val="000000" w:themeColor="text1"/>
          <w:sz w:val="24"/>
          <w:szCs w:val="24"/>
        </w:rPr>
        <w:t>1370.121B</w:t>
      </w:r>
      <w:r w:rsidR="00DD31FD" w:rsidRPr="000550F0">
        <w:rPr>
          <w:rFonts w:ascii="Times New Roman" w:eastAsia="Times New Roman" w:hAnsi="Times New Roman" w:cs="Times New Roman"/>
          <w:color w:val="000000" w:themeColor="text1"/>
          <w:sz w:val="24"/>
          <w:szCs w:val="24"/>
        </w:rPr>
        <w:t xml:space="preserve"> and FAA Order 1600.75</w:t>
      </w:r>
      <w:r w:rsidR="00242A72" w:rsidRPr="000550F0">
        <w:rPr>
          <w:rFonts w:ascii="Times New Roman" w:eastAsia="Times New Roman" w:hAnsi="Times New Roman" w:cs="Times New Roman"/>
          <w:color w:val="000000" w:themeColor="text1"/>
          <w:sz w:val="24"/>
          <w:szCs w:val="24"/>
        </w:rPr>
        <w:t>)</w:t>
      </w:r>
    </w:p>
    <w:p w14:paraId="00000145" w14:textId="0C4E419D" w:rsidR="00F91256" w:rsidRPr="000550F0" w:rsidRDefault="00DC19F7">
      <w:pPr>
        <w:numPr>
          <w:ilvl w:val="0"/>
          <w:numId w:val="15"/>
        </w:numPr>
        <w:spacing w:after="240" w:line="240" w:lineRule="auto"/>
        <w:rPr>
          <w:rFonts w:ascii="Times New Roman" w:eastAsia="Times New Roman" w:hAnsi="Times New Roman" w:cs="Times New Roman"/>
          <w:color w:val="000000" w:themeColor="text1"/>
          <w:sz w:val="24"/>
          <w:szCs w:val="24"/>
        </w:rPr>
      </w:pPr>
      <w:r w:rsidRPr="000550F0">
        <w:rPr>
          <w:rFonts w:ascii="Times New Roman" w:eastAsia="Times New Roman" w:hAnsi="Times New Roman" w:cs="Times New Roman"/>
          <w:color w:val="000000" w:themeColor="text1"/>
          <w:sz w:val="24"/>
          <w:szCs w:val="24"/>
          <w:u w:val="single"/>
        </w:rPr>
        <w:t>Trustworthy and Responsible AI</w:t>
      </w:r>
      <w:r w:rsidRPr="000550F0">
        <w:rPr>
          <w:rFonts w:ascii="Times New Roman" w:eastAsia="Times New Roman" w:hAnsi="Times New Roman" w:cs="Times New Roman"/>
          <w:color w:val="000000" w:themeColor="text1"/>
          <w:sz w:val="24"/>
          <w:szCs w:val="24"/>
        </w:rPr>
        <w:t>: AI built on a framework that includes the characteristics of validity, reliability, safety, security, resiliency, accountability, transparency, interpretability, privacy, and fairness with mitigation of harmful bias. (NIST Risk Management Framework)</w:t>
      </w:r>
    </w:p>
    <w:p w14:paraId="00000146" w14:textId="295AD897" w:rsidR="00F91256" w:rsidRPr="000550F0" w:rsidRDefault="00F91256" w:rsidP="002B51EA">
      <w:pPr>
        <w:spacing w:after="240" w:line="240" w:lineRule="auto"/>
        <w:ind w:left="360"/>
        <w:rPr>
          <w:rFonts w:ascii="Times New Roman" w:eastAsia="Times New Roman" w:hAnsi="Times New Roman" w:cs="Times New Roman"/>
          <w:color w:val="000000" w:themeColor="text1"/>
          <w:sz w:val="24"/>
          <w:szCs w:val="24"/>
          <w:lang w:val="en-US"/>
        </w:rPr>
      </w:pPr>
    </w:p>
    <w:sectPr w:rsidR="00F91256" w:rsidRPr="000550F0">
      <w:headerReference w:type="first" r:id="rId1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25876" w14:textId="77777777" w:rsidR="004A21D0" w:rsidRDefault="004A21D0">
      <w:pPr>
        <w:spacing w:after="0" w:line="240" w:lineRule="auto"/>
      </w:pPr>
      <w:r>
        <w:separator/>
      </w:r>
    </w:p>
  </w:endnote>
  <w:endnote w:type="continuationSeparator" w:id="0">
    <w:p w14:paraId="3CB0CA84" w14:textId="77777777" w:rsidR="004A21D0" w:rsidRDefault="004A21D0">
      <w:pPr>
        <w:spacing w:after="0" w:line="240" w:lineRule="auto"/>
      </w:pPr>
      <w:r>
        <w:continuationSeparator/>
      </w:r>
    </w:p>
  </w:endnote>
  <w:endnote w:type="continuationNotice" w:id="1">
    <w:p w14:paraId="2EDF5FCD" w14:textId="77777777" w:rsidR="004A21D0" w:rsidRDefault="004A21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461798A-0670-4C05-824C-74ADA9C08FD9}"/>
    <w:embedBold r:id="rId2" w:fontKey="{F53195C0-CD30-4B3A-93FB-2C46370B063E}"/>
  </w:font>
  <w:font w:name="Georgia">
    <w:panose1 w:val="02040502050405020303"/>
    <w:charset w:val="00"/>
    <w:family w:val="roman"/>
    <w:pitch w:val="variable"/>
    <w:sig w:usb0="00000287" w:usb1="00000000" w:usb2="00000000" w:usb3="00000000" w:csb0="0000009F" w:csb1="00000000"/>
    <w:embedItalic r:id="rId3" w:fontKey="{3E025BBF-229D-499E-8EC6-AAB65BCF1BA7}"/>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881436E0-8AFC-466B-AEA9-1BD635583B09}"/>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489B0D95-BD33-4A92-AB30-5614A505EB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4F" w14:textId="77777777" w:rsidR="00F91256" w:rsidRDefault="00F9125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50" w14:textId="4966893E" w:rsidR="00F91256" w:rsidRPr="006D6D61" w:rsidRDefault="00F91256">
    <w:pP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FB7AC" w14:textId="77777777" w:rsidR="004A21D0" w:rsidRDefault="004A21D0">
      <w:pPr>
        <w:spacing w:after="0" w:line="240" w:lineRule="auto"/>
      </w:pPr>
      <w:r>
        <w:separator/>
      </w:r>
    </w:p>
  </w:footnote>
  <w:footnote w:type="continuationSeparator" w:id="0">
    <w:p w14:paraId="46CB0265" w14:textId="77777777" w:rsidR="004A21D0" w:rsidRDefault="004A21D0">
      <w:pPr>
        <w:spacing w:after="0" w:line="240" w:lineRule="auto"/>
      </w:pPr>
      <w:r>
        <w:continuationSeparator/>
      </w:r>
    </w:p>
  </w:footnote>
  <w:footnote w:type="continuationNotice" w:id="1">
    <w:p w14:paraId="1204F4E3" w14:textId="77777777" w:rsidR="004A21D0" w:rsidRDefault="004A21D0">
      <w:pPr>
        <w:spacing w:after="0" w:line="240" w:lineRule="auto"/>
      </w:pPr>
    </w:p>
  </w:footnote>
  <w:footnote w:id="2">
    <w:p w14:paraId="5C8D9AB6" w14:textId="7DABFE1D" w:rsidR="00C70E89" w:rsidRPr="00C70E89" w:rsidRDefault="00C70E89">
      <w:pPr>
        <w:pStyle w:val="FootnoteText"/>
        <w:rPr>
          <w:lang w:val="en-US"/>
        </w:rPr>
      </w:pPr>
      <w:r w:rsidRPr="00D128AA">
        <w:rPr>
          <w:rStyle w:val="FootnoteReference"/>
          <w:color w:val="000000" w:themeColor="text1"/>
        </w:rPr>
        <w:footnoteRef/>
      </w:r>
      <w:r w:rsidRPr="00D128AA">
        <w:rPr>
          <w:color w:val="000000" w:themeColor="text1"/>
        </w:rPr>
        <w:t xml:space="preserve"> </w:t>
      </w:r>
      <w:r w:rsidRPr="00D128AA">
        <w:rPr>
          <w:rFonts w:ascii="Times New Roman" w:eastAsia="Times New Roman" w:hAnsi="Times New Roman" w:cs="Times New Roman"/>
          <w:color w:val="000000" w:themeColor="text1"/>
          <w:highlight w:val="white"/>
        </w:rPr>
        <w:t>The Office of Inspector General (OIG) is not a Component as defined in this policy but will issue internal policies consistent with this policy and work with the DOT OCIO/CDAIO when consistent with OIG independence.</w:t>
      </w:r>
    </w:p>
  </w:footnote>
  <w:footnote w:id="3">
    <w:p w14:paraId="24BE9EE2" w14:textId="0ED9ED24" w:rsidR="00E95C1C" w:rsidRPr="00D46642" w:rsidRDefault="00E95C1C" w:rsidP="000F4C4B">
      <w:pPr>
        <w:pStyle w:val="FootnoteText"/>
        <w:spacing w:after="120"/>
        <w:rPr>
          <w:rFonts w:ascii="Times New Roman" w:hAnsi="Times New Roman" w:cs="Times New Roman"/>
          <w:color w:val="000000" w:themeColor="text1"/>
          <w:sz w:val="18"/>
          <w:szCs w:val="18"/>
          <w:lang w:val="en-US"/>
        </w:rPr>
      </w:pPr>
      <w:r w:rsidRPr="00AA5E15">
        <w:rPr>
          <w:rStyle w:val="FootnoteReference"/>
          <w:rFonts w:ascii="Times New Roman" w:eastAsia="Times New Roman" w:hAnsi="Times New Roman" w:cs="Times New Roman"/>
          <w:color w:val="000000" w:themeColor="text1"/>
        </w:rPr>
        <w:footnoteRef/>
      </w:r>
      <w:r w:rsidR="0398A68F" w:rsidRPr="00AA5E15">
        <w:rPr>
          <w:rFonts w:ascii="Times New Roman" w:eastAsia="Times New Roman" w:hAnsi="Times New Roman" w:cs="Times New Roman"/>
          <w:color w:val="000000" w:themeColor="text1"/>
        </w:rPr>
        <w:t xml:space="preserve"> </w:t>
      </w:r>
      <w:r w:rsidR="0398A68F" w:rsidRPr="00D46642">
        <w:rPr>
          <w:rFonts w:ascii="Times New Roman" w:eastAsia="Times New Roman" w:hAnsi="Times New Roman" w:cs="Times New Roman"/>
          <w:color w:val="000000" w:themeColor="text1"/>
        </w:rPr>
        <w:t xml:space="preserve">AI innovation and risk for National Security Systems must be managed appropriately, but these systems are governed through other policy. Agencies should reference existing guidelines in place, such as the Department of Defense's (DoD) Responsible Artificial Intelligence Strategy and Implementation Pathway and the Office of the Director of National Intelligence's Principles of Artificial Intelligence Ethics for the Intelligence Community, as well as policies governing specific high-risk national security applications of AI, such as DoD Directive 3000.09, Autonomy in Weapon Systems, </w:t>
      </w:r>
      <w:r w:rsidR="00E5452A" w:rsidRPr="00D46642">
        <w:rPr>
          <w:rFonts w:ascii="Times New Roman" w:eastAsia="Times New Roman" w:hAnsi="Times New Roman" w:cs="Times New Roman"/>
          <w:color w:val="000000" w:themeColor="text1"/>
        </w:rPr>
        <w:t>https://www.esd.whs.mil/portals/54/documents/dd/issuances/dodd/300009p.pdf</w:t>
      </w:r>
    </w:p>
  </w:footnote>
  <w:footnote w:id="4">
    <w:p w14:paraId="6CAEA8D3" w14:textId="56A3711F" w:rsidR="002416C9" w:rsidRPr="00D46642" w:rsidRDefault="002416C9">
      <w:pPr>
        <w:pStyle w:val="FootnoteText"/>
        <w:rPr>
          <w:rFonts w:ascii="Times New Roman" w:hAnsi="Times New Roman" w:cs="Times New Roman"/>
          <w:lang w:val="en-US"/>
        </w:rPr>
      </w:pPr>
      <w:r w:rsidRPr="00D46642">
        <w:rPr>
          <w:rStyle w:val="FootnoteReference"/>
          <w:rFonts w:ascii="Times New Roman" w:hAnsi="Times New Roman" w:cs="Times New Roman"/>
        </w:rPr>
        <w:footnoteRef/>
      </w:r>
      <w:r w:rsidRPr="00D46642">
        <w:rPr>
          <w:rFonts w:ascii="Times New Roman" w:hAnsi="Times New Roman" w:cs="Times New Roman"/>
        </w:rPr>
        <w:t xml:space="preserve"> </w:t>
      </w:r>
      <w:r w:rsidR="00D46642" w:rsidRPr="00D46642">
        <w:rPr>
          <w:rFonts w:ascii="Times New Roman" w:eastAsia="Times New Roman" w:hAnsi="Times New Roman" w:cs="Times New Roman"/>
          <w:color w:val="000000" w:themeColor="text1"/>
        </w:rPr>
        <w:t>In the context of AI, the terms “basic research” and “applied research” are defined in OMB M-25-21.</w:t>
      </w:r>
    </w:p>
  </w:footnote>
  <w:footnote w:id="5">
    <w:p w14:paraId="09D470D0" w14:textId="3EE0C509" w:rsidR="2F1B9E68" w:rsidRDefault="2F1B9E68" w:rsidP="0398A68F">
      <w:pPr>
        <w:pStyle w:val="FootnoteText"/>
        <w:rPr>
          <w:rFonts w:ascii="Times New Roman" w:eastAsia="Times New Roman" w:hAnsi="Times New Roman" w:cs="Times New Roman"/>
          <w:sz w:val="18"/>
          <w:szCs w:val="18"/>
          <w:lang w:val="en-US"/>
        </w:rPr>
      </w:pPr>
      <w:r w:rsidRPr="0398A68F">
        <w:rPr>
          <w:rStyle w:val="FootnoteReference"/>
          <w:rFonts w:ascii="Times New Roman" w:eastAsia="Times New Roman" w:hAnsi="Times New Roman" w:cs="Times New Roman"/>
          <w:lang w:val="en-US"/>
        </w:rPr>
        <w:footnoteRef/>
      </w:r>
      <w:r w:rsidR="0398A68F" w:rsidRPr="0398A68F">
        <w:rPr>
          <w:rFonts w:ascii="Times New Roman" w:eastAsia="Times New Roman" w:hAnsi="Times New Roman" w:cs="Times New Roman"/>
          <w:lang w:val="en-US"/>
        </w:rPr>
        <w:t xml:space="preserve"> The DOT NETT Council has been designated as the agency AI Governance Board. CDAIO is responsible for bringing AI governance topics to the NETT Council.</w:t>
      </w:r>
    </w:p>
  </w:footnote>
  <w:footnote w:id="6">
    <w:p w14:paraId="3187BEA8" w14:textId="7C098850" w:rsidR="004F2091" w:rsidRPr="00FA70A3" w:rsidRDefault="004F2091">
      <w:pPr>
        <w:pStyle w:val="FootnoteText"/>
        <w:rPr>
          <w:rFonts w:ascii="Times New Roman" w:hAnsi="Times New Roman" w:cs="Times New Roman"/>
          <w:lang w:val="en-US"/>
        </w:rPr>
      </w:pPr>
      <w:r w:rsidRPr="00FA70A3">
        <w:rPr>
          <w:rStyle w:val="FootnoteReference"/>
          <w:rFonts w:ascii="Times New Roman" w:hAnsi="Times New Roman" w:cs="Times New Roman"/>
        </w:rPr>
        <w:footnoteRef/>
      </w:r>
      <w:r w:rsidRPr="00FA70A3">
        <w:rPr>
          <w:rFonts w:ascii="Times New Roman" w:hAnsi="Times New Roman" w:cs="Times New Roman"/>
        </w:rPr>
        <w:t xml:space="preserve"> The Federal Aviation Administration (FAA), with its statutory independent procurement authority, is not subject to SPE authority under this section. The FAA's head of contracting activity or equivalent shall ensure that data rights provisions consistent with the principles of this Order are incorporated into contracts and agreements in accordance with the FAA Acquisition Management System (AMS) and applicable FAA policies</w:t>
      </w:r>
      <w:r w:rsidR="00FA70A3">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4D" w14:textId="77777777" w:rsidR="00F91256" w:rsidRDefault="00F91256">
    <w:pPr>
      <w:spacing w:after="120" w:line="240" w:lineRule="auto"/>
      <w:rPr>
        <w:rFonts w:ascii="Times New Roman" w:eastAsia="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A6F4F70" w14:paraId="5EE6F52A" w14:textId="77777777" w:rsidTr="4A6F4F70">
      <w:trPr>
        <w:trHeight w:val="300"/>
      </w:trPr>
      <w:tc>
        <w:tcPr>
          <w:tcW w:w="3120" w:type="dxa"/>
        </w:tcPr>
        <w:p w14:paraId="1D3500FA" w14:textId="1872D5B4" w:rsidR="4A6F4F70" w:rsidRDefault="4A6F4F70" w:rsidP="4A6F4F70">
          <w:pPr>
            <w:pStyle w:val="Header"/>
            <w:ind w:left="-115"/>
          </w:pPr>
        </w:p>
      </w:tc>
      <w:tc>
        <w:tcPr>
          <w:tcW w:w="3120" w:type="dxa"/>
        </w:tcPr>
        <w:p w14:paraId="2DE1CE18" w14:textId="57FD6217" w:rsidR="4A6F4F70" w:rsidRDefault="4A6F4F70" w:rsidP="4A6F4F70">
          <w:pPr>
            <w:pStyle w:val="Header"/>
            <w:jc w:val="center"/>
          </w:pPr>
        </w:p>
      </w:tc>
      <w:tc>
        <w:tcPr>
          <w:tcW w:w="3120" w:type="dxa"/>
        </w:tcPr>
        <w:p w14:paraId="4E6159FB" w14:textId="31AEF6FF" w:rsidR="4A6F4F70" w:rsidRDefault="4A6F4F70" w:rsidP="4A6F4F70">
          <w:pPr>
            <w:pStyle w:val="Header"/>
            <w:ind w:right="-115"/>
            <w:jc w:val="right"/>
          </w:pPr>
        </w:p>
      </w:tc>
    </w:tr>
  </w:tbl>
  <w:p w14:paraId="61FD8367" w14:textId="0AAB95F1" w:rsidR="4A6F4F70" w:rsidRDefault="4A6F4F70" w:rsidP="4A6F4F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A6F4F70" w14:paraId="1D72423A" w14:textId="77777777" w:rsidTr="4A6F4F70">
      <w:trPr>
        <w:trHeight w:val="300"/>
      </w:trPr>
      <w:tc>
        <w:tcPr>
          <w:tcW w:w="3120" w:type="dxa"/>
        </w:tcPr>
        <w:p w14:paraId="5DE7E7E2" w14:textId="73CA2018" w:rsidR="4A6F4F70" w:rsidRDefault="4A6F4F70" w:rsidP="4A6F4F70">
          <w:pPr>
            <w:pStyle w:val="Header"/>
            <w:ind w:left="-115"/>
          </w:pPr>
        </w:p>
      </w:tc>
      <w:tc>
        <w:tcPr>
          <w:tcW w:w="3120" w:type="dxa"/>
        </w:tcPr>
        <w:p w14:paraId="053C994F" w14:textId="5907F209" w:rsidR="4A6F4F70" w:rsidRDefault="4A6F4F70" w:rsidP="4A6F4F70">
          <w:pPr>
            <w:pStyle w:val="Header"/>
            <w:jc w:val="center"/>
          </w:pPr>
        </w:p>
      </w:tc>
      <w:tc>
        <w:tcPr>
          <w:tcW w:w="3120" w:type="dxa"/>
        </w:tcPr>
        <w:p w14:paraId="5B4B77E6" w14:textId="1B2DF772" w:rsidR="4A6F4F70" w:rsidRDefault="4A6F4F70" w:rsidP="4A6F4F70">
          <w:pPr>
            <w:pStyle w:val="Header"/>
            <w:ind w:right="-115"/>
            <w:jc w:val="right"/>
          </w:pPr>
        </w:p>
      </w:tc>
    </w:tr>
  </w:tbl>
  <w:p w14:paraId="338CDBBE" w14:textId="1F977F77" w:rsidR="4A6F4F70" w:rsidRDefault="4A6F4F70" w:rsidP="4A6F4F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A6F4F70" w14:paraId="3AF4FDBA" w14:textId="77777777" w:rsidTr="4A6F4F70">
      <w:trPr>
        <w:trHeight w:val="300"/>
      </w:trPr>
      <w:tc>
        <w:tcPr>
          <w:tcW w:w="3120" w:type="dxa"/>
        </w:tcPr>
        <w:p w14:paraId="6DD0585F" w14:textId="22B01DE0" w:rsidR="4A6F4F70" w:rsidRDefault="4A6F4F70" w:rsidP="4A6F4F70">
          <w:pPr>
            <w:pStyle w:val="Header"/>
            <w:ind w:left="-115"/>
          </w:pPr>
        </w:p>
      </w:tc>
      <w:tc>
        <w:tcPr>
          <w:tcW w:w="3120" w:type="dxa"/>
        </w:tcPr>
        <w:p w14:paraId="1105B087" w14:textId="079708EF" w:rsidR="4A6F4F70" w:rsidRDefault="4A6F4F70" w:rsidP="4A6F4F70">
          <w:pPr>
            <w:pStyle w:val="Header"/>
            <w:jc w:val="center"/>
          </w:pPr>
        </w:p>
      </w:tc>
      <w:tc>
        <w:tcPr>
          <w:tcW w:w="3120" w:type="dxa"/>
        </w:tcPr>
        <w:p w14:paraId="4FC1A291" w14:textId="0914738F" w:rsidR="4A6F4F70" w:rsidRDefault="4A6F4F70" w:rsidP="4A6F4F70">
          <w:pPr>
            <w:pStyle w:val="Header"/>
            <w:ind w:right="-115"/>
            <w:jc w:val="right"/>
          </w:pPr>
        </w:p>
      </w:tc>
    </w:tr>
  </w:tbl>
  <w:p w14:paraId="49AC8E8B" w14:textId="7FE5267B" w:rsidR="4A6F4F70" w:rsidRDefault="4A6F4F70" w:rsidP="4A6F4F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A6F4F70" w14:paraId="7D4F020A" w14:textId="77777777" w:rsidTr="4A6F4F70">
      <w:trPr>
        <w:trHeight w:val="300"/>
      </w:trPr>
      <w:tc>
        <w:tcPr>
          <w:tcW w:w="3120" w:type="dxa"/>
        </w:tcPr>
        <w:p w14:paraId="5732B959" w14:textId="74D95966" w:rsidR="4A6F4F70" w:rsidRDefault="4A6F4F70" w:rsidP="4A6F4F70">
          <w:pPr>
            <w:pStyle w:val="Header"/>
            <w:ind w:left="-115"/>
          </w:pPr>
        </w:p>
      </w:tc>
      <w:tc>
        <w:tcPr>
          <w:tcW w:w="3120" w:type="dxa"/>
        </w:tcPr>
        <w:p w14:paraId="0306C71E" w14:textId="7841C10E" w:rsidR="4A6F4F70" w:rsidRDefault="4A6F4F70" w:rsidP="4A6F4F70">
          <w:pPr>
            <w:pStyle w:val="Header"/>
            <w:jc w:val="center"/>
          </w:pPr>
        </w:p>
      </w:tc>
      <w:tc>
        <w:tcPr>
          <w:tcW w:w="3120" w:type="dxa"/>
        </w:tcPr>
        <w:p w14:paraId="22F0FEBD" w14:textId="39186B20" w:rsidR="4A6F4F70" w:rsidRDefault="4A6F4F70" w:rsidP="4A6F4F70">
          <w:pPr>
            <w:pStyle w:val="Header"/>
            <w:ind w:right="-115"/>
            <w:jc w:val="right"/>
          </w:pPr>
        </w:p>
      </w:tc>
    </w:tr>
  </w:tbl>
  <w:p w14:paraId="6EC72651" w14:textId="771BD4CE" w:rsidR="4A6F4F70" w:rsidRDefault="4A6F4F70" w:rsidP="4A6F4F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A47E5"/>
    <w:multiLevelType w:val="multilevel"/>
    <w:tmpl w:val="AB08C04C"/>
    <w:lvl w:ilvl="0">
      <w:start w:val="1"/>
      <w:numFmt w:val="decimal"/>
      <w:lvlText w:val="%1)"/>
      <w:lvlJc w:val="left"/>
      <w:pPr>
        <w:ind w:left="180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32255AC"/>
    <w:multiLevelType w:val="multilevel"/>
    <w:tmpl w:val="E2D00B68"/>
    <w:lvl w:ilvl="0">
      <w:start w:val="1"/>
      <w:numFmt w:val="decimal"/>
      <w:lvlText w:val="%1)"/>
      <w:lvlJc w:val="left"/>
      <w:pPr>
        <w:ind w:left="1079" w:hanging="360"/>
      </w:pPr>
      <w:rPr>
        <w:u w:val="none"/>
      </w:rPr>
    </w:lvl>
    <w:lvl w:ilvl="1">
      <w:start w:val="1"/>
      <w:numFmt w:val="lowerLetter"/>
      <w:lvlText w:val="%2."/>
      <w:lvlJc w:val="left"/>
      <w:pPr>
        <w:ind w:left="1799" w:hanging="360"/>
      </w:pPr>
      <w:rPr>
        <w:u w:val="none"/>
      </w:rPr>
    </w:lvl>
    <w:lvl w:ilvl="2">
      <w:start w:val="1"/>
      <w:numFmt w:val="lowerRoman"/>
      <w:lvlText w:val="%3."/>
      <w:lvlJc w:val="right"/>
      <w:pPr>
        <w:ind w:left="2519" w:hanging="180"/>
      </w:pPr>
      <w:rPr>
        <w:u w:val="none"/>
      </w:rPr>
    </w:lvl>
    <w:lvl w:ilvl="3">
      <w:start w:val="1"/>
      <w:numFmt w:val="decimal"/>
      <w:lvlText w:val="%4."/>
      <w:lvlJc w:val="left"/>
      <w:pPr>
        <w:ind w:left="3239" w:hanging="360"/>
      </w:pPr>
      <w:rPr>
        <w:u w:val="none"/>
      </w:rPr>
    </w:lvl>
    <w:lvl w:ilvl="4">
      <w:start w:val="1"/>
      <w:numFmt w:val="lowerLetter"/>
      <w:lvlText w:val="%5."/>
      <w:lvlJc w:val="left"/>
      <w:pPr>
        <w:ind w:left="3959" w:hanging="360"/>
      </w:pPr>
      <w:rPr>
        <w:u w:val="none"/>
      </w:rPr>
    </w:lvl>
    <w:lvl w:ilvl="5">
      <w:start w:val="1"/>
      <w:numFmt w:val="lowerRoman"/>
      <w:lvlText w:val="%6."/>
      <w:lvlJc w:val="right"/>
      <w:pPr>
        <w:ind w:left="4679" w:hanging="180"/>
      </w:pPr>
      <w:rPr>
        <w:u w:val="none"/>
      </w:rPr>
    </w:lvl>
    <w:lvl w:ilvl="6">
      <w:start w:val="1"/>
      <w:numFmt w:val="decimal"/>
      <w:lvlText w:val="%7."/>
      <w:lvlJc w:val="left"/>
      <w:pPr>
        <w:ind w:left="5399" w:hanging="360"/>
      </w:pPr>
      <w:rPr>
        <w:u w:val="none"/>
      </w:rPr>
    </w:lvl>
    <w:lvl w:ilvl="7">
      <w:start w:val="1"/>
      <w:numFmt w:val="lowerLetter"/>
      <w:lvlText w:val="%8."/>
      <w:lvlJc w:val="left"/>
      <w:pPr>
        <w:ind w:left="6119" w:hanging="360"/>
      </w:pPr>
      <w:rPr>
        <w:u w:val="none"/>
      </w:rPr>
    </w:lvl>
    <w:lvl w:ilvl="8">
      <w:start w:val="1"/>
      <w:numFmt w:val="lowerRoman"/>
      <w:lvlText w:val="%9."/>
      <w:lvlJc w:val="right"/>
      <w:pPr>
        <w:ind w:left="6839" w:hanging="180"/>
      </w:pPr>
      <w:rPr>
        <w:u w:val="none"/>
      </w:rPr>
    </w:lvl>
  </w:abstractNum>
  <w:abstractNum w:abstractNumId="2" w15:restartNumberingAfterBreak="0">
    <w:nsid w:val="04874C11"/>
    <w:multiLevelType w:val="multilevel"/>
    <w:tmpl w:val="8BEA0734"/>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decimal"/>
      <w:lvlRestart w:val="0"/>
      <w:lvlText w:val="%3)"/>
      <w:lvlJc w:val="right"/>
      <w:pPr>
        <w:ind w:left="1152" w:hanging="216"/>
      </w:pPr>
      <w:rPr>
        <w:rFonts w:hint="default"/>
      </w:rPr>
    </w:lvl>
    <w:lvl w:ilvl="3">
      <w:start w:val="1"/>
      <w:numFmt w:val="none"/>
      <w:lvlText w:val="a)"/>
      <w:lvlJc w:val="left"/>
      <w:pPr>
        <w:ind w:left="2520" w:hanging="360"/>
      </w:pPr>
      <w:rPr>
        <w:rFonts w:hint="default"/>
      </w:rPr>
    </w:lvl>
    <w:lvl w:ilvl="4">
      <w:start w:val="1"/>
      <w:numFmt w:val="lowerRoman"/>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 w15:restartNumberingAfterBreak="0">
    <w:nsid w:val="0821144E"/>
    <w:multiLevelType w:val="multilevel"/>
    <w:tmpl w:val="5DA87586"/>
    <w:lvl w:ilvl="0">
      <w:start w:val="1"/>
      <w:numFmt w:val="low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4" w15:restartNumberingAfterBreak="0">
    <w:nsid w:val="0B8D4A14"/>
    <w:multiLevelType w:val="multilevel"/>
    <w:tmpl w:val="581458FA"/>
    <w:lvl w:ilvl="0">
      <w:start w:val="1"/>
      <w:numFmt w:val="decimal"/>
      <w:lvlText w:val="%1)"/>
      <w:lvlJc w:val="left"/>
      <w:pPr>
        <w:ind w:left="180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0DBF0684"/>
    <w:multiLevelType w:val="multilevel"/>
    <w:tmpl w:val="4E86E202"/>
    <w:lvl w:ilvl="0">
      <w:start w:val="1"/>
      <w:numFmt w:val="decimal"/>
      <w:lvlText w:val="%1)"/>
      <w:lvlJc w:val="left"/>
      <w:pPr>
        <w:ind w:left="180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0F1C49AC"/>
    <w:multiLevelType w:val="multilevel"/>
    <w:tmpl w:val="305C8832"/>
    <w:lvl w:ilvl="0">
      <w:start w:val="1"/>
      <w:numFmt w:val="low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7" w15:restartNumberingAfterBreak="0">
    <w:nsid w:val="107F791A"/>
    <w:multiLevelType w:val="hybridMultilevel"/>
    <w:tmpl w:val="5FE44BF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5213C74"/>
    <w:multiLevelType w:val="multilevel"/>
    <w:tmpl w:val="CB54147C"/>
    <w:lvl w:ilvl="0">
      <w:start w:val="1"/>
      <w:numFmt w:val="decimal"/>
      <w:lvlText w:val="%1)"/>
      <w:lvlJc w:val="left"/>
      <w:pPr>
        <w:ind w:left="180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1C1B5E2A"/>
    <w:multiLevelType w:val="multilevel"/>
    <w:tmpl w:val="7B447E62"/>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0" w15:restartNumberingAfterBreak="0">
    <w:nsid w:val="1DDA78B9"/>
    <w:multiLevelType w:val="multilevel"/>
    <w:tmpl w:val="5942B9C0"/>
    <w:lvl w:ilvl="0">
      <w:start w:val="1"/>
      <w:numFmt w:val="decimal"/>
      <w:lvlText w:val="%1)"/>
      <w:lvlJc w:val="left"/>
      <w:pPr>
        <w:ind w:left="180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1E8876C5"/>
    <w:multiLevelType w:val="multilevel"/>
    <w:tmpl w:val="7C821952"/>
    <w:lvl w:ilvl="0">
      <w:start w:val="1"/>
      <w:numFmt w:val="decimal"/>
      <w:lvlText w:val="%1)"/>
      <w:lvlJc w:val="left"/>
      <w:pPr>
        <w:ind w:left="180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15:restartNumberingAfterBreak="0">
    <w:nsid w:val="20E11847"/>
    <w:multiLevelType w:val="multilevel"/>
    <w:tmpl w:val="0D8E4B50"/>
    <w:lvl w:ilvl="0">
      <w:start w:val="1"/>
      <w:numFmt w:val="decimal"/>
      <w:lvlText w:val="%1)"/>
      <w:lvlJc w:val="left"/>
      <w:pPr>
        <w:ind w:left="180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346E12C3"/>
    <w:multiLevelType w:val="multilevel"/>
    <w:tmpl w:val="E1B0D61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15:restartNumberingAfterBreak="0">
    <w:nsid w:val="36E0722C"/>
    <w:multiLevelType w:val="multilevel"/>
    <w:tmpl w:val="7F5EBFE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5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E35998"/>
    <w:multiLevelType w:val="multilevel"/>
    <w:tmpl w:val="E1948598"/>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277A10"/>
    <w:multiLevelType w:val="hybridMultilevel"/>
    <w:tmpl w:val="0E2ADCD0"/>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3FCE7877"/>
    <w:multiLevelType w:val="hybridMultilevel"/>
    <w:tmpl w:val="8F0AE18E"/>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477235D6"/>
    <w:multiLevelType w:val="multilevel"/>
    <w:tmpl w:val="07A823B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522510D5"/>
    <w:multiLevelType w:val="multilevel"/>
    <w:tmpl w:val="BDC4B874"/>
    <w:lvl w:ilvl="0">
      <w:start w:val="1"/>
      <w:numFmt w:val="decimal"/>
      <w:lvlText w:val="%1)"/>
      <w:lvlJc w:val="left"/>
      <w:pPr>
        <w:ind w:left="180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15:restartNumberingAfterBreak="0">
    <w:nsid w:val="59E8695F"/>
    <w:multiLevelType w:val="multilevel"/>
    <w:tmpl w:val="6D501D76"/>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52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9FD0202"/>
    <w:multiLevelType w:val="hybridMultilevel"/>
    <w:tmpl w:val="6E7C1698"/>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5C043CD6"/>
    <w:multiLevelType w:val="multilevel"/>
    <w:tmpl w:val="5956C566"/>
    <w:lvl w:ilvl="0">
      <w:start w:val="1"/>
      <w:numFmt w:val="decimal"/>
      <w:lvlText w:val="%1)"/>
      <w:lvlJc w:val="left"/>
      <w:pPr>
        <w:ind w:left="180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5D636F28"/>
    <w:multiLevelType w:val="multilevel"/>
    <w:tmpl w:val="6718A1BE"/>
    <w:lvl w:ilvl="0">
      <w:start w:val="1"/>
      <w:numFmt w:val="decimal"/>
      <w:lvlText w:val="%1)"/>
      <w:lvlJc w:val="left"/>
      <w:pPr>
        <w:ind w:left="180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4" w15:restartNumberingAfterBreak="0">
    <w:nsid w:val="68833C5E"/>
    <w:multiLevelType w:val="multilevel"/>
    <w:tmpl w:val="61E0501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15:restartNumberingAfterBreak="0">
    <w:nsid w:val="694A1C70"/>
    <w:multiLevelType w:val="multilevel"/>
    <w:tmpl w:val="6A7ED686"/>
    <w:lvl w:ilvl="0">
      <w:start w:val="1"/>
      <w:numFmt w:val="decimal"/>
      <w:lvlText w:val="%1)"/>
      <w:lvlJc w:val="left"/>
      <w:pPr>
        <w:ind w:left="180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15:restartNumberingAfterBreak="0">
    <w:nsid w:val="6B2E1F54"/>
    <w:multiLevelType w:val="hybridMultilevel"/>
    <w:tmpl w:val="2024469E"/>
    <w:lvl w:ilvl="0" w:tplc="04090017">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6BB1397E"/>
    <w:multiLevelType w:val="multilevel"/>
    <w:tmpl w:val="A3244176"/>
    <w:lvl w:ilvl="0">
      <w:start w:val="1"/>
      <w:numFmt w:val="decimal"/>
      <w:lvlText w:val="%1)"/>
      <w:lvlJc w:val="left"/>
      <w:pPr>
        <w:ind w:left="180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15:restartNumberingAfterBreak="0">
    <w:nsid w:val="6F3F2648"/>
    <w:multiLevelType w:val="multilevel"/>
    <w:tmpl w:val="A2BA23AE"/>
    <w:lvl w:ilvl="0">
      <w:start w:val="1"/>
      <w:numFmt w:val="decimal"/>
      <w:lvlText w:val="%1)"/>
      <w:lvlJc w:val="left"/>
      <w:pPr>
        <w:ind w:left="180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15:restartNumberingAfterBreak="0">
    <w:nsid w:val="72630535"/>
    <w:multiLevelType w:val="multilevel"/>
    <w:tmpl w:val="C596B5E4"/>
    <w:lvl w:ilvl="0">
      <w:start w:val="1"/>
      <w:numFmt w:val="lowerLetter"/>
      <w:lvlText w:val="%1)"/>
      <w:lvlJc w:val="left"/>
      <w:pPr>
        <w:ind w:left="2520" w:hanging="36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30" w15:restartNumberingAfterBreak="0">
    <w:nsid w:val="75422B75"/>
    <w:multiLevelType w:val="multilevel"/>
    <w:tmpl w:val="AE7E82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67E0848"/>
    <w:multiLevelType w:val="multilevel"/>
    <w:tmpl w:val="B8FAEFC4"/>
    <w:lvl w:ilvl="0">
      <w:start w:val="1"/>
      <w:numFmt w:val="decimal"/>
      <w:lvlText w:val="%1)"/>
      <w:lvlJc w:val="left"/>
      <w:pPr>
        <w:ind w:left="180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2" w15:restartNumberingAfterBreak="0">
    <w:nsid w:val="76D05909"/>
    <w:multiLevelType w:val="multilevel"/>
    <w:tmpl w:val="E3969F4A"/>
    <w:lvl w:ilvl="0">
      <w:start w:val="1"/>
      <w:numFmt w:val="decimal"/>
      <w:lvlText w:val="%1)"/>
      <w:lvlJc w:val="left"/>
      <w:pPr>
        <w:ind w:left="180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7E5B41F8"/>
    <w:multiLevelType w:val="multilevel"/>
    <w:tmpl w:val="0B38AF00"/>
    <w:lvl w:ilvl="0">
      <w:start w:val="1"/>
      <w:numFmt w:val="decimal"/>
      <w:lvlText w:val="%1)"/>
      <w:lvlJc w:val="left"/>
      <w:pPr>
        <w:ind w:left="180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7E9142F8"/>
    <w:multiLevelType w:val="multilevel"/>
    <w:tmpl w:val="A9BAC0A8"/>
    <w:lvl w:ilvl="0">
      <w:start w:val="1"/>
      <w:numFmt w:val="lowerLetter"/>
      <w:lvlText w:val="%1."/>
      <w:lvlJc w:val="left"/>
      <w:pPr>
        <w:ind w:left="1080" w:hanging="360"/>
      </w:pPr>
      <w:rPr>
        <w:rFonts w:ascii="Times New Roman" w:eastAsia="Times New Roman" w:hAnsi="Times New Roman" w:cs="Times New Roman"/>
        <w:b w:val="0"/>
        <w:bCs w:val="0"/>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1143499979">
    <w:abstractNumId w:val="1"/>
  </w:num>
  <w:num w:numId="2" w16cid:durableId="1738162098">
    <w:abstractNumId w:val="13"/>
  </w:num>
  <w:num w:numId="3" w16cid:durableId="1066680815">
    <w:abstractNumId w:val="22"/>
  </w:num>
  <w:num w:numId="4" w16cid:durableId="1077022256">
    <w:abstractNumId w:val="12"/>
  </w:num>
  <w:num w:numId="5" w16cid:durableId="882983191">
    <w:abstractNumId w:val="14"/>
  </w:num>
  <w:num w:numId="6" w16cid:durableId="1606110462">
    <w:abstractNumId w:val="5"/>
  </w:num>
  <w:num w:numId="7" w16cid:durableId="40982907">
    <w:abstractNumId w:val="4"/>
  </w:num>
  <w:num w:numId="8" w16cid:durableId="600113511">
    <w:abstractNumId w:val="34"/>
  </w:num>
  <w:num w:numId="9" w16cid:durableId="1162349667">
    <w:abstractNumId w:val="32"/>
  </w:num>
  <w:num w:numId="10" w16cid:durableId="1952319909">
    <w:abstractNumId w:val="23"/>
  </w:num>
  <w:num w:numId="11" w16cid:durableId="1475298709">
    <w:abstractNumId w:val="25"/>
  </w:num>
  <w:num w:numId="12" w16cid:durableId="1377924338">
    <w:abstractNumId w:val="0"/>
  </w:num>
  <w:num w:numId="13" w16cid:durableId="963577958">
    <w:abstractNumId w:val="31"/>
  </w:num>
  <w:num w:numId="14" w16cid:durableId="688719462">
    <w:abstractNumId w:val="28"/>
  </w:num>
  <w:num w:numId="15" w16cid:durableId="1837845358">
    <w:abstractNumId w:val="18"/>
  </w:num>
  <w:num w:numId="16" w16cid:durableId="412359353">
    <w:abstractNumId w:val="19"/>
  </w:num>
  <w:num w:numId="17" w16cid:durableId="562910014">
    <w:abstractNumId w:val="27"/>
  </w:num>
  <w:num w:numId="18" w16cid:durableId="1275406334">
    <w:abstractNumId w:val="33"/>
  </w:num>
  <w:num w:numId="19" w16cid:durableId="1606691632">
    <w:abstractNumId w:val="6"/>
  </w:num>
  <w:num w:numId="20" w16cid:durableId="860899568">
    <w:abstractNumId w:val="8"/>
  </w:num>
  <w:num w:numId="21" w16cid:durableId="1283227231">
    <w:abstractNumId w:val="29"/>
  </w:num>
  <w:num w:numId="22" w16cid:durableId="1115055620">
    <w:abstractNumId w:val="30"/>
  </w:num>
  <w:num w:numId="23" w16cid:durableId="1915122635">
    <w:abstractNumId w:val="3"/>
  </w:num>
  <w:num w:numId="24" w16cid:durableId="2024238665">
    <w:abstractNumId w:val="10"/>
  </w:num>
  <w:num w:numId="25" w16cid:durableId="227618292">
    <w:abstractNumId w:val="9"/>
  </w:num>
  <w:num w:numId="26" w16cid:durableId="1893805142">
    <w:abstractNumId w:val="20"/>
  </w:num>
  <w:num w:numId="27" w16cid:durableId="242373436">
    <w:abstractNumId w:val="24"/>
  </w:num>
  <w:num w:numId="28" w16cid:durableId="2112163921">
    <w:abstractNumId w:val="15"/>
  </w:num>
  <w:num w:numId="29" w16cid:durableId="1290165848">
    <w:abstractNumId w:val="11"/>
  </w:num>
  <w:num w:numId="30" w16cid:durableId="1571890584">
    <w:abstractNumId w:val="2"/>
  </w:num>
  <w:num w:numId="31" w16cid:durableId="1415933397">
    <w:abstractNumId w:val="21"/>
  </w:num>
  <w:num w:numId="32" w16cid:durableId="1185170369">
    <w:abstractNumId w:val="7"/>
  </w:num>
  <w:num w:numId="33" w16cid:durableId="823282077">
    <w:abstractNumId w:val="17"/>
  </w:num>
  <w:num w:numId="34" w16cid:durableId="253440291">
    <w:abstractNumId w:val="16"/>
  </w:num>
  <w:num w:numId="35" w16cid:durableId="9324018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256"/>
    <w:rsid w:val="0000518C"/>
    <w:rsid w:val="00011F28"/>
    <w:rsid w:val="000210C1"/>
    <w:rsid w:val="00033E37"/>
    <w:rsid w:val="00054E7F"/>
    <w:rsid w:val="000550F0"/>
    <w:rsid w:val="0005583D"/>
    <w:rsid w:val="000660D9"/>
    <w:rsid w:val="000678A9"/>
    <w:rsid w:val="000700CF"/>
    <w:rsid w:val="000709DB"/>
    <w:rsid w:val="00075230"/>
    <w:rsid w:val="0008471A"/>
    <w:rsid w:val="00086B53"/>
    <w:rsid w:val="000917BA"/>
    <w:rsid w:val="000A10BD"/>
    <w:rsid w:val="000A36A0"/>
    <w:rsid w:val="000A7E96"/>
    <w:rsid w:val="000B11EF"/>
    <w:rsid w:val="000C0590"/>
    <w:rsid w:val="000C754E"/>
    <w:rsid w:val="000D409B"/>
    <w:rsid w:val="000E0E98"/>
    <w:rsid w:val="000F0D72"/>
    <w:rsid w:val="000F25F7"/>
    <w:rsid w:val="000F2BAA"/>
    <w:rsid w:val="000F2EA9"/>
    <w:rsid w:val="000F4C4B"/>
    <w:rsid w:val="000F6A3D"/>
    <w:rsid w:val="000F77C7"/>
    <w:rsid w:val="00102771"/>
    <w:rsid w:val="0010397D"/>
    <w:rsid w:val="00104356"/>
    <w:rsid w:val="0010742E"/>
    <w:rsid w:val="0011113B"/>
    <w:rsid w:val="00115181"/>
    <w:rsid w:val="00116840"/>
    <w:rsid w:val="001267C1"/>
    <w:rsid w:val="0013719C"/>
    <w:rsid w:val="001431C9"/>
    <w:rsid w:val="00143454"/>
    <w:rsid w:val="00153594"/>
    <w:rsid w:val="001708D7"/>
    <w:rsid w:val="00175483"/>
    <w:rsid w:val="00176DC6"/>
    <w:rsid w:val="00184748"/>
    <w:rsid w:val="001A2385"/>
    <w:rsid w:val="001A244F"/>
    <w:rsid w:val="001A40EA"/>
    <w:rsid w:val="001A7217"/>
    <w:rsid w:val="001B4092"/>
    <w:rsid w:val="001B5F53"/>
    <w:rsid w:val="001C6C5B"/>
    <w:rsid w:val="001D037C"/>
    <w:rsid w:val="001D16C4"/>
    <w:rsid w:val="001D4F5F"/>
    <w:rsid w:val="001D582A"/>
    <w:rsid w:val="001D7255"/>
    <w:rsid w:val="001E0FAC"/>
    <w:rsid w:val="001E115C"/>
    <w:rsid w:val="001E1A17"/>
    <w:rsid w:val="001E2B88"/>
    <w:rsid w:val="001F3DC3"/>
    <w:rsid w:val="001F4BCA"/>
    <w:rsid w:val="00204023"/>
    <w:rsid w:val="00206F11"/>
    <w:rsid w:val="00211434"/>
    <w:rsid w:val="00212337"/>
    <w:rsid w:val="00223E84"/>
    <w:rsid w:val="00225A17"/>
    <w:rsid w:val="00231582"/>
    <w:rsid w:val="002416C9"/>
    <w:rsid w:val="00242A72"/>
    <w:rsid w:val="00246E93"/>
    <w:rsid w:val="00256591"/>
    <w:rsid w:val="002666EF"/>
    <w:rsid w:val="00273BB4"/>
    <w:rsid w:val="00276787"/>
    <w:rsid w:val="0028010A"/>
    <w:rsid w:val="00281D61"/>
    <w:rsid w:val="00291CC0"/>
    <w:rsid w:val="00296FA4"/>
    <w:rsid w:val="002A4421"/>
    <w:rsid w:val="002B0F48"/>
    <w:rsid w:val="002B3C5D"/>
    <w:rsid w:val="002B51EA"/>
    <w:rsid w:val="002B5FE3"/>
    <w:rsid w:val="002B7AE4"/>
    <w:rsid w:val="002C1528"/>
    <w:rsid w:val="002C359F"/>
    <w:rsid w:val="002C7572"/>
    <w:rsid w:val="002E0AAF"/>
    <w:rsid w:val="002F09DE"/>
    <w:rsid w:val="003050BF"/>
    <w:rsid w:val="00312778"/>
    <w:rsid w:val="00315622"/>
    <w:rsid w:val="00331038"/>
    <w:rsid w:val="0033294B"/>
    <w:rsid w:val="0034147B"/>
    <w:rsid w:val="00350B59"/>
    <w:rsid w:val="00351184"/>
    <w:rsid w:val="00351A9B"/>
    <w:rsid w:val="003546E6"/>
    <w:rsid w:val="00355D71"/>
    <w:rsid w:val="00356CDF"/>
    <w:rsid w:val="003627C8"/>
    <w:rsid w:val="003657CC"/>
    <w:rsid w:val="00377B5D"/>
    <w:rsid w:val="00391FED"/>
    <w:rsid w:val="003A2BF7"/>
    <w:rsid w:val="003C023C"/>
    <w:rsid w:val="003C0804"/>
    <w:rsid w:val="003C3515"/>
    <w:rsid w:val="003C63CB"/>
    <w:rsid w:val="003D01FD"/>
    <w:rsid w:val="003D4F8E"/>
    <w:rsid w:val="003E5525"/>
    <w:rsid w:val="003F5F1B"/>
    <w:rsid w:val="0040703E"/>
    <w:rsid w:val="0040714C"/>
    <w:rsid w:val="00410E13"/>
    <w:rsid w:val="004204E5"/>
    <w:rsid w:val="00430717"/>
    <w:rsid w:val="00434239"/>
    <w:rsid w:val="00434C6D"/>
    <w:rsid w:val="00450B5A"/>
    <w:rsid w:val="00451C97"/>
    <w:rsid w:val="004544C3"/>
    <w:rsid w:val="00461950"/>
    <w:rsid w:val="004663AF"/>
    <w:rsid w:val="0047291D"/>
    <w:rsid w:val="0047591B"/>
    <w:rsid w:val="004A21D0"/>
    <w:rsid w:val="004A4894"/>
    <w:rsid w:val="004A6206"/>
    <w:rsid w:val="004A76F4"/>
    <w:rsid w:val="004B10F6"/>
    <w:rsid w:val="004C35A4"/>
    <w:rsid w:val="004D3C56"/>
    <w:rsid w:val="004E4AA4"/>
    <w:rsid w:val="004E4F76"/>
    <w:rsid w:val="004F2091"/>
    <w:rsid w:val="004F6825"/>
    <w:rsid w:val="00506839"/>
    <w:rsid w:val="0052733D"/>
    <w:rsid w:val="005317FB"/>
    <w:rsid w:val="00533B78"/>
    <w:rsid w:val="00540954"/>
    <w:rsid w:val="005442F9"/>
    <w:rsid w:val="00553E9E"/>
    <w:rsid w:val="00554717"/>
    <w:rsid w:val="00554B1B"/>
    <w:rsid w:val="005610C0"/>
    <w:rsid w:val="0056243C"/>
    <w:rsid w:val="00563ABB"/>
    <w:rsid w:val="005754A2"/>
    <w:rsid w:val="00576A42"/>
    <w:rsid w:val="00576A86"/>
    <w:rsid w:val="00582899"/>
    <w:rsid w:val="00587C4D"/>
    <w:rsid w:val="00591322"/>
    <w:rsid w:val="005924CC"/>
    <w:rsid w:val="005A6845"/>
    <w:rsid w:val="005C3704"/>
    <w:rsid w:val="005E35FB"/>
    <w:rsid w:val="005E6387"/>
    <w:rsid w:val="006138BA"/>
    <w:rsid w:val="006230F5"/>
    <w:rsid w:val="006235DA"/>
    <w:rsid w:val="00631236"/>
    <w:rsid w:val="0064022C"/>
    <w:rsid w:val="0064247C"/>
    <w:rsid w:val="00650018"/>
    <w:rsid w:val="00662C70"/>
    <w:rsid w:val="00665A8F"/>
    <w:rsid w:val="00674C0E"/>
    <w:rsid w:val="00676C15"/>
    <w:rsid w:val="0068288F"/>
    <w:rsid w:val="0068311E"/>
    <w:rsid w:val="006B3B5A"/>
    <w:rsid w:val="006C1364"/>
    <w:rsid w:val="006C16D0"/>
    <w:rsid w:val="006C3C3A"/>
    <w:rsid w:val="006C403E"/>
    <w:rsid w:val="006C7EC5"/>
    <w:rsid w:val="006D309B"/>
    <w:rsid w:val="006D5086"/>
    <w:rsid w:val="006D6D61"/>
    <w:rsid w:val="006D7EA5"/>
    <w:rsid w:val="006E181E"/>
    <w:rsid w:val="006E4122"/>
    <w:rsid w:val="006F5DD2"/>
    <w:rsid w:val="006F736B"/>
    <w:rsid w:val="007020B6"/>
    <w:rsid w:val="00706AA3"/>
    <w:rsid w:val="007112D6"/>
    <w:rsid w:val="00713B99"/>
    <w:rsid w:val="0075150E"/>
    <w:rsid w:val="00752983"/>
    <w:rsid w:val="007566EC"/>
    <w:rsid w:val="0075745D"/>
    <w:rsid w:val="00760EDC"/>
    <w:rsid w:val="00772E3F"/>
    <w:rsid w:val="00782567"/>
    <w:rsid w:val="007852B2"/>
    <w:rsid w:val="00791A70"/>
    <w:rsid w:val="00795BE4"/>
    <w:rsid w:val="0079658F"/>
    <w:rsid w:val="007971DD"/>
    <w:rsid w:val="007B6E55"/>
    <w:rsid w:val="007C0861"/>
    <w:rsid w:val="007E1EFD"/>
    <w:rsid w:val="007E47C8"/>
    <w:rsid w:val="007E7902"/>
    <w:rsid w:val="007F45AE"/>
    <w:rsid w:val="008034EC"/>
    <w:rsid w:val="008041D4"/>
    <w:rsid w:val="00821338"/>
    <w:rsid w:val="0082642B"/>
    <w:rsid w:val="00836243"/>
    <w:rsid w:val="00840F53"/>
    <w:rsid w:val="00849640"/>
    <w:rsid w:val="00852057"/>
    <w:rsid w:val="00852388"/>
    <w:rsid w:val="00866687"/>
    <w:rsid w:val="00870852"/>
    <w:rsid w:val="008715B6"/>
    <w:rsid w:val="0087387C"/>
    <w:rsid w:val="00874EDF"/>
    <w:rsid w:val="008779D6"/>
    <w:rsid w:val="00877D9A"/>
    <w:rsid w:val="008924A9"/>
    <w:rsid w:val="008C0863"/>
    <w:rsid w:val="008D05C8"/>
    <w:rsid w:val="008D4C65"/>
    <w:rsid w:val="008D5B42"/>
    <w:rsid w:val="008D5E49"/>
    <w:rsid w:val="008D5FBD"/>
    <w:rsid w:val="008E523F"/>
    <w:rsid w:val="008E68E4"/>
    <w:rsid w:val="008F0D10"/>
    <w:rsid w:val="008F1E3C"/>
    <w:rsid w:val="008F30AF"/>
    <w:rsid w:val="00902D10"/>
    <w:rsid w:val="00905F66"/>
    <w:rsid w:val="00907D15"/>
    <w:rsid w:val="00916E44"/>
    <w:rsid w:val="0092369D"/>
    <w:rsid w:val="00923C01"/>
    <w:rsid w:val="009245C2"/>
    <w:rsid w:val="009251F9"/>
    <w:rsid w:val="009404AA"/>
    <w:rsid w:val="0094298D"/>
    <w:rsid w:val="00942C8C"/>
    <w:rsid w:val="00947D56"/>
    <w:rsid w:val="0097077D"/>
    <w:rsid w:val="0099210A"/>
    <w:rsid w:val="009A1492"/>
    <w:rsid w:val="009A32DD"/>
    <w:rsid w:val="009A6858"/>
    <w:rsid w:val="009B23C9"/>
    <w:rsid w:val="009B4765"/>
    <w:rsid w:val="009C05B7"/>
    <w:rsid w:val="009C1C5C"/>
    <w:rsid w:val="009C7486"/>
    <w:rsid w:val="009D23F8"/>
    <w:rsid w:val="009F0C46"/>
    <w:rsid w:val="009F4E99"/>
    <w:rsid w:val="009F509A"/>
    <w:rsid w:val="00A01DA2"/>
    <w:rsid w:val="00A10C9D"/>
    <w:rsid w:val="00A13F95"/>
    <w:rsid w:val="00A14976"/>
    <w:rsid w:val="00A26621"/>
    <w:rsid w:val="00A30573"/>
    <w:rsid w:val="00A43A05"/>
    <w:rsid w:val="00A44FBE"/>
    <w:rsid w:val="00A610FB"/>
    <w:rsid w:val="00A619DB"/>
    <w:rsid w:val="00A8664D"/>
    <w:rsid w:val="00A879C0"/>
    <w:rsid w:val="00A922EA"/>
    <w:rsid w:val="00AA0D57"/>
    <w:rsid w:val="00AA5E15"/>
    <w:rsid w:val="00AA637E"/>
    <w:rsid w:val="00AA7B5C"/>
    <w:rsid w:val="00AB062D"/>
    <w:rsid w:val="00AB1769"/>
    <w:rsid w:val="00AC0435"/>
    <w:rsid w:val="00AC5497"/>
    <w:rsid w:val="00AE4B22"/>
    <w:rsid w:val="00AE61C2"/>
    <w:rsid w:val="00AE63EF"/>
    <w:rsid w:val="00AF0342"/>
    <w:rsid w:val="00AF5A4F"/>
    <w:rsid w:val="00AF6516"/>
    <w:rsid w:val="00B06923"/>
    <w:rsid w:val="00B06DCA"/>
    <w:rsid w:val="00B10C47"/>
    <w:rsid w:val="00B136D9"/>
    <w:rsid w:val="00B2005F"/>
    <w:rsid w:val="00B64C1B"/>
    <w:rsid w:val="00B64E3D"/>
    <w:rsid w:val="00B71FC7"/>
    <w:rsid w:val="00B76B51"/>
    <w:rsid w:val="00B82A57"/>
    <w:rsid w:val="00B8321D"/>
    <w:rsid w:val="00B8541D"/>
    <w:rsid w:val="00B97A5F"/>
    <w:rsid w:val="00B97D6F"/>
    <w:rsid w:val="00BA2BFA"/>
    <w:rsid w:val="00BA4A3E"/>
    <w:rsid w:val="00BC07C4"/>
    <w:rsid w:val="00BD0AC6"/>
    <w:rsid w:val="00BE3D9A"/>
    <w:rsid w:val="00BF69DB"/>
    <w:rsid w:val="00C104A2"/>
    <w:rsid w:val="00C10B76"/>
    <w:rsid w:val="00C1685B"/>
    <w:rsid w:val="00C31BA7"/>
    <w:rsid w:val="00C410E4"/>
    <w:rsid w:val="00C43EBD"/>
    <w:rsid w:val="00C44F13"/>
    <w:rsid w:val="00C50781"/>
    <w:rsid w:val="00C509F1"/>
    <w:rsid w:val="00C52939"/>
    <w:rsid w:val="00C53697"/>
    <w:rsid w:val="00C5729F"/>
    <w:rsid w:val="00C62F0D"/>
    <w:rsid w:val="00C70E89"/>
    <w:rsid w:val="00C73C91"/>
    <w:rsid w:val="00C823D1"/>
    <w:rsid w:val="00C87491"/>
    <w:rsid w:val="00C91563"/>
    <w:rsid w:val="00C91564"/>
    <w:rsid w:val="00CA2C1E"/>
    <w:rsid w:val="00CA78EA"/>
    <w:rsid w:val="00CB3636"/>
    <w:rsid w:val="00CB3C96"/>
    <w:rsid w:val="00CB7DFC"/>
    <w:rsid w:val="00CC455C"/>
    <w:rsid w:val="00CC4D32"/>
    <w:rsid w:val="00CC7FBE"/>
    <w:rsid w:val="00CD3CF9"/>
    <w:rsid w:val="00CD50FB"/>
    <w:rsid w:val="00CE03AB"/>
    <w:rsid w:val="00CE2C89"/>
    <w:rsid w:val="00CF4A80"/>
    <w:rsid w:val="00D018D0"/>
    <w:rsid w:val="00D05B97"/>
    <w:rsid w:val="00D128AA"/>
    <w:rsid w:val="00D23605"/>
    <w:rsid w:val="00D2397F"/>
    <w:rsid w:val="00D2735F"/>
    <w:rsid w:val="00D34E3F"/>
    <w:rsid w:val="00D46642"/>
    <w:rsid w:val="00D509A2"/>
    <w:rsid w:val="00D67B3A"/>
    <w:rsid w:val="00D73F9B"/>
    <w:rsid w:val="00D81990"/>
    <w:rsid w:val="00D87597"/>
    <w:rsid w:val="00D96EF2"/>
    <w:rsid w:val="00DC19F7"/>
    <w:rsid w:val="00DC2C33"/>
    <w:rsid w:val="00DD309F"/>
    <w:rsid w:val="00DD31FD"/>
    <w:rsid w:val="00DE7D1C"/>
    <w:rsid w:val="00DF0A30"/>
    <w:rsid w:val="00DF109F"/>
    <w:rsid w:val="00DF1B51"/>
    <w:rsid w:val="00E027B4"/>
    <w:rsid w:val="00E16A55"/>
    <w:rsid w:val="00E268BB"/>
    <w:rsid w:val="00E535F6"/>
    <w:rsid w:val="00E5452A"/>
    <w:rsid w:val="00E61F40"/>
    <w:rsid w:val="00E66DA3"/>
    <w:rsid w:val="00E72A2E"/>
    <w:rsid w:val="00E744CA"/>
    <w:rsid w:val="00E764A7"/>
    <w:rsid w:val="00E82DE8"/>
    <w:rsid w:val="00E92AA7"/>
    <w:rsid w:val="00E95C1C"/>
    <w:rsid w:val="00E966A9"/>
    <w:rsid w:val="00E96719"/>
    <w:rsid w:val="00EA3E5D"/>
    <w:rsid w:val="00EA4A23"/>
    <w:rsid w:val="00EA73AE"/>
    <w:rsid w:val="00EB7663"/>
    <w:rsid w:val="00EC056F"/>
    <w:rsid w:val="00EC3A81"/>
    <w:rsid w:val="00EC5DD8"/>
    <w:rsid w:val="00ED063E"/>
    <w:rsid w:val="00ED0F88"/>
    <w:rsid w:val="00EE6708"/>
    <w:rsid w:val="00EF1F34"/>
    <w:rsid w:val="00F01840"/>
    <w:rsid w:val="00F07176"/>
    <w:rsid w:val="00F34553"/>
    <w:rsid w:val="00F36B58"/>
    <w:rsid w:val="00F42D7F"/>
    <w:rsid w:val="00F43C65"/>
    <w:rsid w:val="00F50827"/>
    <w:rsid w:val="00F54B2E"/>
    <w:rsid w:val="00F74292"/>
    <w:rsid w:val="00F77E25"/>
    <w:rsid w:val="00F854AE"/>
    <w:rsid w:val="00F91256"/>
    <w:rsid w:val="00F92D93"/>
    <w:rsid w:val="00F96FC7"/>
    <w:rsid w:val="00FA3997"/>
    <w:rsid w:val="00FA70A3"/>
    <w:rsid w:val="00FB63A1"/>
    <w:rsid w:val="00FC2CB0"/>
    <w:rsid w:val="00FC4CEA"/>
    <w:rsid w:val="00FD264B"/>
    <w:rsid w:val="00FD3BA7"/>
    <w:rsid w:val="00FE32BF"/>
    <w:rsid w:val="01E9005D"/>
    <w:rsid w:val="031FED59"/>
    <w:rsid w:val="0398A68F"/>
    <w:rsid w:val="045C0A94"/>
    <w:rsid w:val="04A50F99"/>
    <w:rsid w:val="04C89BDA"/>
    <w:rsid w:val="050622CA"/>
    <w:rsid w:val="0506A548"/>
    <w:rsid w:val="0549DB14"/>
    <w:rsid w:val="05781E89"/>
    <w:rsid w:val="05D81C44"/>
    <w:rsid w:val="05FD0860"/>
    <w:rsid w:val="06789252"/>
    <w:rsid w:val="069BD194"/>
    <w:rsid w:val="06C8082D"/>
    <w:rsid w:val="07166BD4"/>
    <w:rsid w:val="0763144E"/>
    <w:rsid w:val="07C4DD3E"/>
    <w:rsid w:val="0880BC5D"/>
    <w:rsid w:val="08D69488"/>
    <w:rsid w:val="09AA12B1"/>
    <w:rsid w:val="09F05A10"/>
    <w:rsid w:val="0AAE25F9"/>
    <w:rsid w:val="0B627499"/>
    <w:rsid w:val="0B7740A8"/>
    <w:rsid w:val="0B7DC5F0"/>
    <w:rsid w:val="0C515E22"/>
    <w:rsid w:val="0CD94BE0"/>
    <w:rsid w:val="0D4BFAF4"/>
    <w:rsid w:val="0D8D8595"/>
    <w:rsid w:val="0D9E00C0"/>
    <w:rsid w:val="0DE64F00"/>
    <w:rsid w:val="0E484898"/>
    <w:rsid w:val="0EE7DDA9"/>
    <w:rsid w:val="0F099B86"/>
    <w:rsid w:val="0F305AB3"/>
    <w:rsid w:val="0F575CD3"/>
    <w:rsid w:val="0F74ED91"/>
    <w:rsid w:val="1017F03A"/>
    <w:rsid w:val="10CD437E"/>
    <w:rsid w:val="10DE6681"/>
    <w:rsid w:val="111343D7"/>
    <w:rsid w:val="113470A3"/>
    <w:rsid w:val="116B190F"/>
    <w:rsid w:val="11BB1AB8"/>
    <w:rsid w:val="11D71A1D"/>
    <w:rsid w:val="12110CA4"/>
    <w:rsid w:val="12936548"/>
    <w:rsid w:val="13C4398D"/>
    <w:rsid w:val="1426FE14"/>
    <w:rsid w:val="14DA5A30"/>
    <w:rsid w:val="14EDEDD8"/>
    <w:rsid w:val="157F8F79"/>
    <w:rsid w:val="15A258C6"/>
    <w:rsid w:val="15C91A0D"/>
    <w:rsid w:val="16DCBA3B"/>
    <w:rsid w:val="1891EA52"/>
    <w:rsid w:val="18AA931B"/>
    <w:rsid w:val="1A3C8172"/>
    <w:rsid w:val="1ADBBEC9"/>
    <w:rsid w:val="1AE17C7D"/>
    <w:rsid w:val="1B219464"/>
    <w:rsid w:val="1B9EF8A7"/>
    <w:rsid w:val="1C1FD629"/>
    <w:rsid w:val="1D0CB041"/>
    <w:rsid w:val="1D7F6577"/>
    <w:rsid w:val="1D7FF23A"/>
    <w:rsid w:val="1DD7CAD5"/>
    <w:rsid w:val="1E16EC95"/>
    <w:rsid w:val="1E18E31C"/>
    <w:rsid w:val="1E6EDA20"/>
    <w:rsid w:val="1EB408FD"/>
    <w:rsid w:val="1F06FC99"/>
    <w:rsid w:val="1F1E5B8D"/>
    <w:rsid w:val="1F4E7AC7"/>
    <w:rsid w:val="1F623CA7"/>
    <w:rsid w:val="1FB5AAD2"/>
    <w:rsid w:val="1FF525D3"/>
    <w:rsid w:val="203798EB"/>
    <w:rsid w:val="236E2081"/>
    <w:rsid w:val="23A7261B"/>
    <w:rsid w:val="23C73B27"/>
    <w:rsid w:val="23D31F08"/>
    <w:rsid w:val="246A94B1"/>
    <w:rsid w:val="24B9DFC0"/>
    <w:rsid w:val="253BD8A4"/>
    <w:rsid w:val="25755CBA"/>
    <w:rsid w:val="25A67BB1"/>
    <w:rsid w:val="25AD7DD1"/>
    <w:rsid w:val="25BD44AB"/>
    <w:rsid w:val="26ADAD92"/>
    <w:rsid w:val="291EA349"/>
    <w:rsid w:val="2942598A"/>
    <w:rsid w:val="29B80F59"/>
    <w:rsid w:val="29B920E2"/>
    <w:rsid w:val="29C7ECCA"/>
    <w:rsid w:val="2CA79E82"/>
    <w:rsid w:val="2D12790B"/>
    <w:rsid w:val="2D2B60D5"/>
    <w:rsid w:val="2D46D028"/>
    <w:rsid w:val="2D59815E"/>
    <w:rsid w:val="2D7AFE1D"/>
    <w:rsid w:val="2DFB988B"/>
    <w:rsid w:val="2E69FBB5"/>
    <w:rsid w:val="2EAA57DE"/>
    <w:rsid w:val="2F1B9E68"/>
    <w:rsid w:val="2F3120D6"/>
    <w:rsid w:val="2FE1D0EF"/>
    <w:rsid w:val="3091230C"/>
    <w:rsid w:val="30E3A51E"/>
    <w:rsid w:val="3101C369"/>
    <w:rsid w:val="313AAD5E"/>
    <w:rsid w:val="3164AA03"/>
    <w:rsid w:val="31DF887A"/>
    <w:rsid w:val="32A34B6A"/>
    <w:rsid w:val="32E64D44"/>
    <w:rsid w:val="33BCABC5"/>
    <w:rsid w:val="34D64647"/>
    <w:rsid w:val="35E4A650"/>
    <w:rsid w:val="36023219"/>
    <w:rsid w:val="363C3DC6"/>
    <w:rsid w:val="368B7457"/>
    <w:rsid w:val="369EB2C5"/>
    <w:rsid w:val="370BF80B"/>
    <w:rsid w:val="37633ED2"/>
    <w:rsid w:val="3833B316"/>
    <w:rsid w:val="3884D526"/>
    <w:rsid w:val="3AD04234"/>
    <w:rsid w:val="3B7EA577"/>
    <w:rsid w:val="3BF15326"/>
    <w:rsid w:val="3C647B06"/>
    <w:rsid w:val="3CD95538"/>
    <w:rsid w:val="3E687AB1"/>
    <w:rsid w:val="3E9F4695"/>
    <w:rsid w:val="3EC75B4B"/>
    <w:rsid w:val="40233817"/>
    <w:rsid w:val="40641261"/>
    <w:rsid w:val="40A3835E"/>
    <w:rsid w:val="41AA9AA6"/>
    <w:rsid w:val="41C7E670"/>
    <w:rsid w:val="4230D69A"/>
    <w:rsid w:val="43817758"/>
    <w:rsid w:val="43EE7CE9"/>
    <w:rsid w:val="448F7B1B"/>
    <w:rsid w:val="449D8B4F"/>
    <w:rsid w:val="44FCE026"/>
    <w:rsid w:val="4592C3CB"/>
    <w:rsid w:val="459FAB83"/>
    <w:rsid w:val="46E918C9"/>
    <w:rsid w:val="4789F86D"/>
    <w:rsid w:val="4880AD46"/>
    <w:rsid w:val="48913316"/>
    <w:rsid w:val="4895A816"/>
    <w:rsid w:val="499EF9B3"/>
    <w:rsid w:val="4A6F4F70"/>
    <w:rsid w:val="4AC12C19"/>
    <w:rsid w:val="4B67B3D3"/>
    <w:rsid w:val="4BBFD854"/>
    <w:rsid w:val="4C46F0ED"/>
    <w:rsid w:val="4CD1E61C"/>
    <w:rsid w:val="4D61272C"/>
    <w:rsid w:val="4E005F7B"/>
    <w:rsid w:val="4EF3C14F"/>
    <w:rsid w:val="4EFF3AE2"/>
    <w:rsid w:val="4F2FE23A"/>
    <w:rsid w:val="4F645D24"/>
    <w:rsid w:val="4F8DD2FB"/>
    <w:rsid w:val="4F9DAF23"/>
    <w:rsid w:val="4FA1F77D"/>
    <w:rsid w:val="50005744"/>
    <w:rsid w:val="5079D65A"/>
    <w:rsid w:val="51325E2B"/>
    <w:rsid w:val="51B4B771"/>
    <w:rsid w:val="51CC3F5A"/>
    <w:rsid w:val="5201695F"/>
    <w:rsid w:val="521196C4"/>
    <w:rsid w:val="52FA5EE8"/>
    <w:rsid w:val="5312F5D5"/>
    <w:rsid w:val="53232518"/>
    <w:rsid w:val="532C371E"/>
    <w:rsid w:val="532C6955"/>
    <w:rsid w:val="54768EDD"/>
    <w:rsid w:val="54D3769A"/>
    <w:rsid w:val="54F74FE0"/>
    <w:rsid w:val="5542BC1D"/>
    <w:rsid w:val="55674A41"/>
    <w:rsid w:val="556B261E"/>
    <w:rsid w:val="55A7E81C"/>
    <w:rsid w:val="55B58392"/>
    <w:rsid w:val="5708D824"/>
    <w:rsid w:val="5745193A"/>
    <w:rsid w:val="57BA660B"/>
    <w:rsid w:val="57C1C257"/>
    <w:rsid w:val="57D252AF"/>
    <w:rsid w:val="59CBF0D8"/>
    <w:rsid w:val="5A1EB78D"/>
    <w:rsid w:val="5AA09CA2"/>
    <w:rsid w:val="5AC433D1"/>
    <w:rsid w:val="5BD5B4F9"/>
    <w:rsid w:val="5C504896"/>
    <w:rsid w:val="5E385E21"/>
    <w:rsid w:val="5E945483"/>
    <w:rsid w:val="5F7A8992"/>
    <w:rsid w:val="5FFB848B"/>
    <w:rsid w:val="600191C5"/>
    <w:rsid w:val="600E885B"/>
    <w:rsid w:val="6017896D"/>
    <w:rsid w:val="603AFEB6"/>
    <w:rsid w:val="60D69FDB"/>
    <w:rsid w:val="61C4309D"/>
    <w:rsid w:val="61D3C804"/>
    <w:rsid w:val="622C6835"/>
    <w:rsid w:val="62A5E0C3"/>
    <w:rsid w:val="62D4AA7A"/>
    <w:rsid w:val="63565CD3"/>
    <w:rsid w:val="6362BFD0"/>
    <w:rsid w:val="63813755"/>
    <w:rsid w:val="64E764A7"/>
    <w:rsid w:val="657E57E8"/>
    <w:rsid w:val="65885489"/>
    <w:rsid w:val="65E13B14"/>
    <w:rsid w:val="679A6FB3"/>
    <w:rsid w:val="67A48716"/>
    <w:rsid w:val="68549E26"/>
    <w:rsid w:val="6885E135"/>
    <w:rsid w:val="688A41E0"/>
    <w:rsid w:val="68B72BDE"/>
    <w:rsid w:val="6AD8C81F"/>
    <w:rsid w:val="6B0CE9D4"/>
    <w:rsid w:val="6B6876CD"/>
    <w:rsid w:val="6B8DE3F9"/>
    <w:rsid w:val="6D2043A0"/>
    <w:rsid w:val="6D72BDF2"/>
    <w:rsid w:val="6E47FEC6"/>
    <w:rsid w:val="70C82144"/>
    <w:rsid w:val="713C986E"/>
    <w:rsid w:val="713DE7E8"/>
    <w:rsid w:val="7162F336"/>
    <w:rsid w:val="71918408"/>
    <w:rsid w:val="73075630"/>
    <w:rsid w:val="736D6BA8"/>
    <w:rsid w:val="738B686F"/>
    <w:rsid w:val="75F4B63C"/>
    <w:rsid w:val="77174DAE"/>
    <w:rsid w:val="785073CA"/>
    <w:rsid w:val="78A5A1F1"/>
    <w:rsid w:val="78C1AA95"/>
    <w:rsid w:val="78D753A8"/>
    <w:rsid w:val="79EC53F6"/>
    <w:rsid w:val="7AA504B2"/>
    <w:rsid w:val="7B5EF77E"/>
    <w:rsid w:val="7C71FB8B"/>
    <w:rsid w:val="7C7BC9BB"/>
    <w:rsid w:val="7E04772F"/>
    <w:rsid w:val="7E691F46"/>
    <w:rsid w:val="7F30B308"/>
    <w:rsid w:val="7F892803"/>
    <w:rsid w:val="7FA384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E373A"/>
  <w15:docId w15:val="{EE5D1A77-15E5-42AF-B767-5BC64CE7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rFonts w:ascii="Times New Roman" w:eastAsia="Times New Roman" w:hAnsi="Times New Roman" w:cs="Times New Roman"/>
      <w:b/>
      <w:bCs/>
      <w:i/>
      <w:i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E95C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5C1C"/>
  </w:style>
  <w:style w:type="paragraph" w:styleId="Footer">
    <w:name w:val="footer"/>
    <w:basedOn w:val="Normal"/>
    <w:link w:val="FooterChar"/>
    <w:uiPriority w:val="99"/>
    <w:unhideWhenUsed/>
    <w:rsid w:val="00E95C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5C1C"/>
  </w:style>
  <w:style w:type="paragraph" w:styleId="FootnoteText">
    <w:name w:val="footnote text"/>
    <w:basedOn w:val="Normal"/>
    <w:link w:val="FootnoteTextChar"/>
    <w:uiPriority w:val="99"/>
    <w:semiHidden/>
    <w:unhideWhenUsed/>
    <w:rsid w:val="00E95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5C1C"/>
    <w:rPr>
      <w:sz w:val="20"/>
      <w:szCs w:val="20"/>
    </w:rPr>
  </w:style>
  <w:style w:type="character" w:styleId="FootnoteReference">
    <w:name w:val="footnote reference"/>
    <w:basedOn w:val="DefaultParagraphFont"/>
    <w:uiPriority w:val="99"/>
    <w:semiHidden/>
    <w:unhideWhenUsed/>
    <w:rsid w:val="00E95C1C"/>
    <w:rPr>
      <w:vertAlign w:val="superscript"/>
    </w:rPr>
  </w:style>
  <w:style w:type="paragraph" w:styleId="CommentSubject">
    <w:name w:val="annotation subject"/>
    <w:basedOn w:val="CommentText"/>
    <w:next w:val="CommentText"/>
    <w:link w:val="CommentSubjectChar"/>
    <w:uiPriority w:val="99"/>
    <w:semiHidden/>
    <w:unhideWhenUsed/>
    <w:rsid w:val="001D4F5F"/>
    <w:rPr>
      <w:b/>
      <w:bCs/>
    </w:rPr>
  </w:style>
  <w:style w:type="character" w:customStyle="1" w:styleId="CommentSubjectChar">
    <w:name w:val="Comment Subject Char"/>
    <w:basedOn w:val="CommentTextChar"/>
    <w:link w:val="CommentSubject"/>
    <w:uiPriority w:val="99"/>
    <w:semiHidden/>
    <w:rsid w:val="001D4F5F"/>
    <w:rPr>
      <w:b/>
      <w:bCs/>
      <w:sz w:val="20"/>
      <w:szCs w:val="20"/>
    </w:rPr>
  </w:style>
  <w:style w:type="character" w:styleId="Hyperlink">
    <w:name w:val="Hyperlink"/>
    <w:basedOn w:val="DefaultParagraphFont"/>
    <w:uiPriority w:val="99"/>
    <w:unhideWhenUsed/>
    <w:rsid w:val="00A10C9D"/>
    <w:rPr>
      <w:color w:val="0000FF" w:themeColor="hyperlink"/>
      <w:u w:val="single"/>
    </w:rPr>
  </w:style>
  <w:style w:type="character" w:styleId="UnresolvedMention">
    <w:name w:val="Unresolved Mention"/>
    <w:basedOn w:val="DefaultParagraphFont"/>
    <w:uiPriority w:val="99"/>
    <w:semiHidden/>
    <w:unhideWhenUsed/>
    <w:rsid w:val="00A10C9D"/>
    <w:rPr>
      <w:color w:val="605E5C"/>
      <w:shd w:val="clear" w:color="auto" w:fill="E1DFDD"/>
    </w:rPr>
  </w:style>
  <w:style w:type="character" w:styleId="Mention">
    <w:name w:val="Mention"/>
    <w:basedOn w:val="DefaultParagraphFont"/>
    <w:uiPriority w:val="99"/>
    <w:unhideWhenUsed/>
    <w:rsid w:val="005E6387"/>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51CC3F5A"/>
    <w:pPr>
      <w:ind w:left="720"/>
      <w:contextualSpacing/>
    </w:pPr>
  </w:style>
  <w:style w:type="paragraph" w:styleId="Revision">
    <w:name w:val="Revision"/>
    <w:hidden/>
    <w:uiPriority w:val="99"/>
    <w:semiHidden/>
    <w:rsid w:val="001F3DC3"/>
    <w:pPr>
      <w:spacing w:after="0" w:line="240" w:lineRule="auto"/>
    </w:pPr>
  </w:style>
  <w:style w:type="paragraph" w:styleId="BodyText">
    <w:name w:val="Body Text"/>
    <w:basedOn w:val="Normal"/>
    <w:link w:val="BodyTextChar"/>
    <w:uiPriority w:val="1"/>
    <w:qFormat/>
    <w:rsid w:val="00054E7F"/>
    <w:pPr>
      <w:widowControl w:val="0"/>
      <w:autoSpaceDE w:val="0"/>
      <w:autoSpaceDN w:val="0"/>
      <w:spacing w:before="120" w:after="0" w:line="240" w:lineRule="auto"/>
      <w:ind w:left="360"/>
    </w:pPr>
    <w:rPr>
      <w:rFonts w:ascii="Times New Roman" w:eastAsia="Arial" w:hAnsi="Times New Roman" w:cs="Arial"/>
      <w:sz w:val="24"/>
      <w:szCs w:val="24"/>
      <w:lang w:val="en-US"/>
    </w:rPr>
  </w:style>
  <w:style w:type="character" w:customStyle="1" w:styleId="BodyTextChar">
    <w:name w:val="Body Text Char"/>
    <w:basedOn w:val="DefaultParagraphFont"/>
    <w:link w:val="BodyText"/>
    <w:uiPriority w:val="1"/>
    <w:rsid w:val="00054E7F"/>
    <w:rPr>
      <w:rFonts w:ascii="Times New Roman" w:eastAsia="Arial" w:hAnsi="Times New Roman"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microsoft.com/office/2019/05/relationships/documenttasks" Target="documenttasks/documenttasks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documenttasks/documenttasks1.xml><?xml version="1.0" encoding="utf-8"?>
<t:Tasks xmlns:t="http://schemas.microsoft.com/office/tasks/2019/documenttasks" xmlns:oel="http://schemas.microsoft.com/office/2019/extlst">
  <t:Task id="{D9D318F1-157D-4A89-95FC-5CDDA11309F9}">
    <t:Anchor>
      <t:Comment id="413073587"/>
    </t:Anchor>
    <t:History>
      <t:Event id="{4ABD9FDB-3D5B-445B-9D99-EF529A4A5B04}" time="2026-05-26T11:15:44.963Z">
        <t:Attribution userId="S::laura.kahn@ad.dot.gov::f3c2b8dd-9c61-4013-9241-765d9390e9e4" userProvider="AD" userName="Kahn, Laura (OST)"/>
        <t:Anchor>
          <t:Comment id="413073587"/>
        </t:Anchor>
        <t:Create/>
      </t:Event>
      <t:Event id="{9FF80A0A-5066-4F16-BC21-301BBF14C65A}" time="2026-05-26T11:15:44.963Z">
        <t:Attribution userId="S::laura.kahn@ad.dot.gov::f3c2b8dd-9c61-4013-9241-765d9390e9e4" userProvider="AD" userName="Kahn, Laura (OST)"/>
        <t:Anchor>
          <t:Comment id="413073587"/>
        </t:Anchor>
        <t:Assign userId="S::matthew.english@ad.dot.gov::ae1e2aa2-ab35-4a9a-b24f-710403ae82d5" userProvider="AD" userName="English, Matthew (OST)"/>
      </t:Event>
      <t:Event id="{BF3B577D-F04E-43AD-885F-57E1BC1D443D}" time="2026-05-26T11:15:44.963Z">
        <t:Attribution userId="S::laura.kahn@ad.dot.gov::f3c2b8dd-9c61-4013-9241-765d9390e9e4" userProvider="AD" userName="Kahn, Laura (OST)"/>
        <t:Anchor>
          <t:Comment id="413073587"/>
        </t:Anchor>
        <t:SetTitle title="@English, Matthew (OST) or @Chandrahasan, Sajithkumar (OST) - you mentioned possibly adding in a section about S97 Responsibiliti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BE1B09356E07488537DEB83A1F5BA0" ma:contentTypeVersion="11" ma:contentTypeDescription="Create a new document." ma:contentTypeScope="" ma:versionID="2c7525e5d67c9e6c0500b6332dbca220">
  <xsd:schema xmlns:xsd="http://www.w3.org/2001/XMLSchema" xmlns:xs="http://www.w3.org/2001/XMLSchema" xmlns:p="http://schemas.microsoft.com/office/2006/metadata/properties" xmlns:ns2="4115312e-8892-4e39-926a-ea732e155938" xmlns:ns3="a2d580ed-e60b-4601-bd95-212988921ab1" targetNamespace="http://schemas.microsoft.com/office/2006/metadata/properties" ma:root="true" ma:fieldsID="18071d4149613b651f2fd58a92f6214c" ns2:_="" ns3:_="">
    <xsd:import namespace="4115312e-8892-4e39-926a-ea732e155938"/>
    <xsd:import namespace="a2d580ed-e60b-4601-bd95-212988921a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15312e-8892-4e39-926a-ea732e1559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d580ed-e60b-4601-bd95-212988921ab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c1ce5a-b7a3-4c49-8e3e-736187549be4}" ma:internalName="TaxCatchAll" ma:showField="CatchAllData" ma:web="a2d580ed-e60b-4601-bd95-212988921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O/rJs+e8BXpI5GiBiigVgd+FaA==">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</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a2d580ed-e60b-4601-bd95-212988921ab1" xsi:nil="true"/>
    <lcf76f155ced4ddcb4097134ff3c332f xmlns="4115312e-8892-4e39-926a-ea732e1559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76B3C8-D1E8-43EA-B389-1834D227BB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15312e-8892-4e39-926a-ea732e155938"/>
    <ds:schemaRef ds:uri="a2d580ed-e60b-4601-bd95-212988921a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FCF721-A708-4D3B-BA51-DD9804D938E3}">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A564FD9-EF80-4E08-A4FC-A332F531E4BA}">
  <ds:schemaRefs>
    <ds:schemaRef ds:uri="http://schemas.openxmlformats.org/officeDocument/2006/bibliography"/>
  </ds:schemaRefs>
</ds:datastoreItem>
</file>

<file path=customXml/itemProps5.xml><?xml version="1.0" encoding="utf-8"?>
<ds:datastoreItem xmlns:ds="http://schemas.openxmlformats.org/officeDocument/2006/customXml" ds:itemID="{359BADD0-BA12-4F47-87E3-CDCB4F3F259B}">
  <ds:schemaRefs>
    <ds:schemaRef ds:uri="http://schemas.microsoft.com/office/2006/metadata/properties"/>
    <ds:schemaRef ds:uri="http://schemas.microsoft.com/office/infopath/2007/PartnerControls"/>
    <ds:schemaRef ds:uri="a2d580ed-e60b-4601-bd95-212988921ab1"/>
    <ds:schemaRef ds:uri="4115312e-8892-4e39-926a-ea732e155938"/>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4618</Words>
  <Characters>26325</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Clean Document </vt:lpstr>
    </vt:vector>
  </TitlesOfParts>
  <Company/>
  <LinksUpToDate>false</LinksUpToDate>
  <CharactersWithSpaces>30882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 Document </dc:title>
  <dc:subject/>
  <dc:creator>Kahn, Laura (OST)</dc:creator>
  <cp:keywords/>
  <cp:lastModifiedBy>Kahn, Laura (OST)</cp:lastModifiedBy>
  <cp:revision>4</cp:revision>
  <dcterms:created xsi:type="dcterms:W3CDTF">2026-07-10T13:48:00Z</dcterms:created>
  <dcterms:modified xsi:type="dcterms:W3CDTF">2026-08-28T17:03:00Z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0x010100CEBE1B09356E07488537DEB83A1F5BA0</vt:lpwstr>
  </property>
  <property fmtid="{D5CDD505-2E9C-101B-9397-08002B2CF9AE}" pid="3" name="_AdHocReviewCycleID">
    <vt:lpwstr>367414212</vt:lpwstr>
  </property>
  <property fmtid="{D5CDD505-2E9C-101B-9397-08002B2CF9AE}" pid="4" name="_NewReviewCycle">
    <vt:lpwstr>_NewReviewCycle</vt:lpwstr>
  </property>
  <property fmtid="{D5CDD505-2E9C-101B-9397-08002B2CF9AE}" pid="5" name="_EmailSubject">
    <vt:lpwstr>Connolly Letter/MGT Act - FITARA 2024-OST-S10-240618-017</vt:lpwstr>
  </property>
  <property fmtid="{D5CDD505-2E9C-101B-9397-08002B2CF9AE}" pid="6" name="_AuthorEmail">
    <vt:lpwstr>Andrew.Orndorff@dot.gov</vt:lpwstr>
  </property>
  <property fmtid="{D5CDD505-2E9C-101B-9397-08002B2CF9AE}" pid="7" name="_AuthorEmailDisplayName">
    <vt:lpwstr>Orndorff, Andrew (OST)</vt:lpwstr>
  </property>
  <property fmtid="{D5CDD505-2E9C-101B-9397-08002B2CF9AE}" pid="8" name="_ReviewingToolsShownOnce">
    <vt:lpwstr>_ReviewingToolsShownOnce</vt:lpwstr>
  </property>
  <property fmtid="{D5CDD505-2E9C-101B-9397-08002B2CF9AE}" pid="9" name="docLang">
    <vt:lpwstr>en</vt:lpwstr>
  </property>
  <property fmtid="{D5CDD505-2E9C-101B-9397-08002B2CF9AE}" pid="10" name="MediaServiceImageTags">
    <vt:lpwstr>MediaServiceImageTags</vt:lpwstr>
  </property>
</Properties>
</file>