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99433" w14:textId="2E78EF65" w:rsidR="004D793D" w:rsidRPr="00D865D8" w:rsidRDefault="00F25607" w:rsidP="00DA01DA">
      <w:pPr>
        <w:spacing w:after="0" w:line="480" w:lineRule="auto"/>
        <w:rPr>
          <w:rFonts w:cs="Times New Roman"/>
          <w:szCs w:val="24"/>
        </w:rPr>
      </w:pPr>
      <w:r w:rsidRPr="00D865D8">
        <w:rPr>
          <w:rFonts w:cs="Times New Roman"/>
          <w:b/>
          <w:bCs/>
          <w:szCs w:val="24"/>
        </w:rPr>
        <w:t xml:space="preserve">DEPARTMENT OF TRANSPORTATION </w:t>
      </w:r>
    </w:p>
    <w:p w14:paraId="2254FCC0" w14:textId="73196E81" w:rsidR="00061861" w:rsidRPr="00D865D8" w:rsidRDefault="00F25607" w:rsidP="00DA01DA">
      <w:pPr>
        <w:spacing w:after="0" w:line="480" w:lineRule="auto"/>
        <w:rPr>
          <w:rFonts w:cs="Times New Roman"/>
          <w:b/>
          <w:bCs/>
          <w:szCs w:val="24"/>
        </w:rPr>
      </w:pPr>
      <w:r w:rsidRPr="00D865D8">
        <w:rPr>
          <w:rFonts w:cs="Times New Roman"/>
          <w:b/>
          <w:bCs/>
          <w:szCs w:val="24"/>
        </w:rPr>
        <w:t>O</w:t>
      </w:r>
      <w:r w:rsidR="009C003B" w:rsidRPr="00D865D8">
        <w:rPr>
          <w:rFonts w:cs="Times New Roman"/>
          <w:b/>
          <w:bCs/>
          <w:szCs w:val="24"/>
        </w:rPr>
        <w:t>FFICE OF THE SECRETARY</w:t>
      </w:r>
    </w:p>
    <w:p w14:paraId="7C74F880" w14:textId="1E5FF31A" w:rsidR="004D793D" w:rsidRPr="00D865D8" w:rsidRDefault="00F25607" w:rsidP="00DA01DA">
      <w:pPr>
        <w:spacing w:after="0" w:line="480" w:lineRule="auto"/>
        <w:rPr>
          <w:rFonts w:cs="Times New Roman"/>
          <w:b/>
          <w:bCs/>
          <w:szCs w:val="24"/>
        </w:rPr>
      </w:pPr>
      <w:r w:rsidRPr="00D865D8">
        <w:rPr>
          <w:rFonts w:cs="Times New Roman"/>
          <w:b/>
          <w:bCs/>
          <w:szCs w:val="24"/>
        </w:rPr>
        <w:t>14 CFR P</w:t>
      </w:r>
      <w:r w:rsidR="009C003B" w:rsidRPr="00D865D8">
        <w:rPr>
          <w:rFonts w:cs="Times New Roman"/>
          <w:b/>
          <w:bCs/>
          <w:szCs w:val="24"/>
        </w:rPr>
        <w:t>ART</w:t>
      </w:r>
      <w:r w:rsidR="000A370C" w:rsidRPr="00D865D8">
        <w:rPr>
          <w:rFonts w:cs="Times New Roman"/>
          <w:b/>
          <w:bCs/>
          <w:szCs w:val="24"/>
        </w:rPr>
        <w:t xml:space="preserve"> </w:t>
      </w:r>
      <w:r w:rsidRPr="00D865D8">
        <w:rPr>
          <w:rFonts w:cs="Times New Roman"/>
          <w:b/>
          <w:bCs/>
          <w:szCs w:val="24"/>
        </w:rPr>
        <w:t>382</w:t>
      </w:r>
    </w:p>
    <w:p w14:paraId="78DFC692" w14:textId="57557FB3" w:rsidR="004D793D" w:rsidRPr="00D865D8" w:rsidRDefault="00F25607" w:rsidP="00DA01DA">
      <w:pPr>
        <w:spacing w:after="0" w:line="480" w:lineRule="auto"/>
        <w:rPr>
          <w:rFonts w:cs="Times New Roman"/>
          <w:b/>
          <w:bCs/>
          <w:szCs w:val="24"/>
        </w:rPr>
      </w:pPr>
      <w:r w:rsidRPr="00D865D8">
        <w:rPr>
          <w:rFonts w:cs="Times New Roman"/>
          <w:b/>
          <w:bCs/>
          <w:szCs w:val="24"/>
        </w:rPr>
        <w:t>Docket No. DOT-OST-2022-</w:t>
      </w:r>
      <w:r w:rsidR="002B1B5B" w:rsidRPr="00D865D8">
        <w:rPr>
          <w:rFonts w:cs="Times New Roman"/>
          <w:b/>
          <w:bCs/>
          <w:szCs w:val="24"/>
        </w:rPr>
        <w:t>0144</w:t>
      </w:r>
    </w:p>
    <w:p w14:paraId="0A7CD15E" w14:textId="3B91B512" w:rsidR="004D793D" w:rsidRPr="00D865D8" w:rsidRDefault="00F25607" w:rsidP="00DA01DA">
      <w:pPr>
        <w:spacing w:after="0" w:line="480" w:lineRule="auto"/>
        <w:rPr>
          <w:rFonts w:cs="Times New Roman"/>
          <w:b/>
          <w:bCs/>
          <w:szCs w:val="24"/>
        </w:rPr>
      </w:pPr>
      <w:r w:rsidRPr="00D865D8">
        <w:rPr>
          <w:rFonts w:cs="Times New Roman"/>
          <w:b/>
          <w:bCs/>
          <w:szCs w:val="24"/>
        </w:rPr>
        <w:t>RIN No. 2105-AF14</w:t>
      </w:r>
    </w:p>
    <w:p w14:paraId="05236FBF" w14:textId="4C8C49A6" w:rsidR="004D793D" w:rsidRPr="00D865D8" w:rsidRDefault="00F25607" w:rsidP="00DA01DA">
      <w:pPr>
        <w:spacing w:after="0" w:line="480" w:lineRule="auto"/>
        <w:rPr>
          <w:rFonts w:cs="Times New Roman"/>
          <w:b/>
          <w:bCs/>
          <w:szCs w:val="24"/>
        </w:rPr>
      </w:pPr>
      <w:r w:rsidRPr="00D865D8">
        <w:rPr>
          <w:rFonts w:cs="Times New Roman"/>
          <w:b/>
          <w:bCs/>
          <w:szCs w:val="24"/>
        </w:rPr>
        <w:t>Ensuring Safe Accommodations for Air Travelers with Disabilities Using Wheelchairs</w:t>
      </w:r>
    </w:p>
    <w:p w14:paraId="34FA7C69" w14:textId="6D61A644" w:rsidR="004D793D" w:rsidRPr="00D865D8" w:rsidRDefault="00F25607" w:rsidP="00DA01DA">
      <w:pPr>
        <w:spacing w:after="0" w:line="480" w:lineRule="auto"/>
        <w:rPr>
          <w:rFonts w:cs="Times New Roman"/>
          <w:szCs w:val="24"/>
        </w:rPr>
      </w:pPr>
      <w:r w:rsidRPr="00D865D8">
        <w:rPr>
          <w:rFonts w:cs="Times New Roman"/>
          <w:b/>
          <w:bCs/>
          <w:szCs w:val="24"/>
        </w:rPr>
        <w:t xml:space="preserve">AGENCY:  </w:t>
      </w:r>
      <w:r w:rsidRPr="00D865D8">
        <w:rPr>
          <w:rFonts w:cs="Times New Roman"/>
          <w:szCs w:val="24"/>
        </w:rPr>
        <w:t>Office of the Secretary (OST), Department of Transportation (DOT or the Department).</w:t>
      </w:r>
    </w:p>
    <w:p w14:paraId="24636688" w14:textId="56345E29" w:rsidR="004D793D" w:rsidRPr="00D865D8" w:rsidRDefault="00F25607" w:rsidP="00DA01DA">
      <w:pPr>
        <w:spacing w:after="0" w:line="480" w:lineRule="auto"/>
        <w:rPr>
          <w:rFonts w:cs="Times New Roman"/>
          <w:szCs w:val="24"/>
        </w:rPr>
      </w:pPr>
      <w:r w:rsidRPr="00D865D8">
        <w:rPr>
          <w:rFonts w:cs="Times New Roman"/>
          <w:b/>
          <w:bCs/>
          <w:szCs w:val="24"/>
        </w:rPr>
        <w:t>ACTION:</w:t>
      </w:r>
      <w:r w:rsidRPr="00D865D8">
        <w:rPr>
          <w:rFonts w:cs="Times New Roman"/>
          <w:szCs w:val="24"/>
        </w:rPr>
        <w:t xml:space="preserve">  Notice of Proposed Rulemaking (NPRM).</w:t>
      </w:r>
    </w:p>
    <w:p w14:paraId="3CD8E14E" w14:textId="0EB8647D" w:rsidR="004D793D" w:rsidRPr="00D865D8" w:rsidRDefault="00F25607" w:rsidP="00DA01DA">
      <w:pPr>
        <w:spacing w:after="0" w:line="480" w:lineRule="auto"/>
        <w:rPr>
          <w:rFonts w:cs="Times New Roman"/>
          <w:szCs w:val="24"/>
        </w:rPr>
      </w:pPr>
      <w:r w:rsidRPr="00D865D8">
        <w:rPr>
          <w:rFonts w:cs="Times New Roman"/>
          <w:b/>
          <w:bCs/>
          <w:szCs w:val="24"/>
        </w:rPr>
        <w:t xml:space="preserve">SUMMARY:  </w:t>
      </w:r>
      <w:r w:rsidRPr="00D865D8">
        <w:rPr>
          <w:rFonts w:cs="Times New Roman"/>
          <w:szCs w:val="24"/>
        </w:rPr>
        <w:t>The U.S. Department of Transportation</w:t>
      </w:r>
      <w:r w:rsidR="00BB5A53" w:rsidRPr="00D865D8">
        <w:rPr>
          <w:rFonts w:cs="Times New Roman"/>
          <w:szCs w:val="24"/>
        </w:rPr>
        <w:t xml:space="preserve"> (</w:t>
      </w:r>
      <w:r w:rsidR="00CA165F" w:rsidRPr="00D865D8">
        <w:rPr>
          <w:rFonts w:cs="Times New Roman"/>
          <w:szCs w:val="24"/>
        </w:rPr>
        <w:t>DOT or the Department</w:t>
      </w:r>
      <w:r w:rsidR="00EB17A1" w:rsidRPr="00D865D8">
        <w:rPr>
          <w:rFonts w:cs="Times New Roman"/>
          <w:szCs w:val="24"/>
        </w:rPr>
        <w:t>)</w:t>
      </w:r>
      <w:r w:rsidRPr="00D865D8">
        <w:rPr>
          <w:rFonts w:cs="Times New Roman"/>
          <w:szCs w:val="24"/>
        </w:rPr>
        <w:t xml:space="preserve"> is </w:t>
      </w:r>
      <w:r w:rsidR="00574296" w:rsidRPr="00D865D8">
        <w:rPr>
          <w:rFonts w:cs="Times New Roman"/>
          <w:szCs w:val="24"/>
        </w:rPr>
        <w:t xml:space="preserve">proposing </w:t>
      </w:r>
      <w:r w:rsidR="00C052F8" w:rsidRPr="00D865D8">
        <w:rPr>
          <w:rFonts w:cs="Times New Roman"/>
          <w:szCs w:val="24"/>
        </w:rPr>
        <w:t xml:space="preserve">to strengthen its rule </w:t>
      </w:r>
      <w:r w:rsidR="008856BF" w:rsidRPr="00D865D8">
        <w:rPr>
          <w:rFonts w:cs="Times New Roman"/>
          <w:szCs w:val="24"/>
        </w:rPr>
        <w:t xml:space="preserve">implementing the Air Carrier Access Act (ACAA) to address the serious problems that </w:t>
      </w:r>
      <w:r w:rsidR="00924C17" w:rsidRPr="00D865D8">
        <w:rPr>
          <w:rFonts w:cs="Times New Roman"/>
          <w:szCs w:val="24"/>
        </w:rPr>
        <w:t>individual</w:t>
      </w:r>
      <w:r w:rsidR="00D22B98" w:rsidRPr="00D865D8">
        <w:rPr>
          <w:rFonts w:cs="Times New Roman"/>
          <w:szCs w:val="24"/>
        </w:rPr>
        <w:t>s</w:t>
      </w:r>
      <w:r w:rsidR="00924C17" w:rsidRPr="00D865D8">
        <w:rPr>
          <w:rFonts w:cs="Times New Roman"/>
          <w:szCs w:val="24"/>
        </w:rPr>
        <w:t xml:space="preserve"> </w:t>
      </w:r>
      <w:r w:rsidR="008856BF" w:rsidRPr="00D865D8">
        <w:rPr>
          <w:rFonts w:cs="Times New Roman"/>
          <w:szCs w:val="24"/>
        </w:rPr>
        <w:t>with disabilities using wheelchairs</w:t>
      </w:r>
      <w:r w:rsidR="00867450" w:rsidRPr="00D865D8">
        <w:rPr>
          <w:rFonts w:cs="Times New Roman"/>
          <w:szCs w:val="24"/>
        </w:rPr>
        <w:t xml:space="preserve"> and scooters</w:t>
      </w:r>
      <w:r w:rsidR="008856BF" w:rsidRPr="00D865D8">
        <w:rPr>
          <w:rFonts w:cs="Times New Roman"/>
          <w:szCs w:val="24"/>
        </w:rPr>
        <w:t xml:space="preserve"> face </w:t>
      </w:r>
      <w:r w:rsidR="00EA1E80" w:rsidRPr="00D865D8">
        <w:rPr>
          <w:rFonts w:eastAsia="Calibri" w:cs="Times New Roman"/>
          <w:color w:val="000000" w:themeColor="text1"/>
          <w:szCs w:val="24"/>
        </w:rPr>
        <w:t xml:space="preserve">when traveling </w:t>
      </w:r>
      <w:r w:rsidR="008856BF" w:rsidRPr="00D865D8">
        <w:rPr>
          <w:rFonts w:eastAsia="Calibri" w:cs="Times New Roman"/>
          <w:color w:val="000000" w:themeColor="text1"/>
          <w:szCs w:val="24"/>
        </w:rPr>
        <w:t xml:space="preserve">by air </w:t>
      </w:r>
      <w:r w:rsidR="00EA1E80" w:rsidRPr="00D865D8">
        <w:rPr>
          <w:rFonts w:eastAsia="Calibri" w:cs="Times New Roman"/>
          <w:color w:val="000000" w:themeColor="text1"/>
          <w:szCs w:val="24"/>
        </w:rPr>
        <w:t>that impact their safety</w:t>
      </w:r>
      <w:r w:rsidR="008856BF" w:rsidRPr="00D865D8">
        <w:rPr>
          <w:rFonts w:eastAsia="Calibri" w:cs="Times New Roman"/>
          <w:color w:val="000000" w:themeColor="text1"/>
          <w:szCs w:val="24"/>
        </w:rPr>
        <w:t xml:space="preserve"> and dignity</w:t>
      </w:r>
      <w:r w:rsidR="00EA1E80" w:rsidRPr="00D865D8">
        <w:rPr>
          <w:rFonts w:eastAsia="Calibri" w:cs="Times New Roman"/>
          <w:color w:val="000000" w:themeColor="text1"/>
          <w:szCs w:val="24"/>
        </w:rPr>
        <w:t>, including mishandled wheelchairs and scooters and improper transfers to and from aircraft seats</w:t>
      </w:r>
      <w:r w:rsidR="007A171A" w:rsidRPr="00D865D8">
        <w:rPr>
          <w:rFonts w:eastAsia="Calibri" w:cs="Times New Roman"/>
          <w:color w:val="000000" w:themeColor="text1"/>
          <w:szCs w:val="24"/>
        </w:rPr>
        <w:t>, aisle chairs, and personal wheelchairs</w:t>
      </w:r>
      <w:r w:rsidR="00EA1E80" w:rsidRPr="00D865D8">
        <w:rPr>
          <w:rFonts w:eastAsia="Calibri" w:cs="Times New Roman"/>
          <w:color w:val="000000" w:themeColor="text1"/>
          <w:szCs w:val="24"/>
        </w:rPr>
        <w:t xml:space="preserve">. </w:t>
      </w:r>
      <w:r w:rsidR="00D833EC" w:rsidRPr="00D865D8">
        <w:rPr>
          <w:rFonts w:eastAsia="Calibri" w:cs="Times New Roman"/>
          <w:color w:val="000000" w:themeColor="text1"/>
          <w:szCs w:val="24"/>
        </w:rPr>
        <w:t xml:space="preserve"> </w:t>
      </w:r>
    </w:p>
    <w:p w14:paraId="64CCEAF1" w14:textId="1E6CBA08" w:rsidR="00DA01DA" w:rsidRPr="00D865D8" w:rsidRDefault="00F25607" w:rsidP="00DA01DA">
      <w:pPr>
        <w:spacing w:after="0" w:line="480" w:lineRule="auto"/>
        <w:rPr>
          <w:rFonts w:cs="Times New Roman"/>
          <w:szCs w:val="24"/>
        </w:rPr>
      </w:pPr>
      <w:r w:rsidRPr="00D865D8">
        <w:rPr>
          <w:rFonts w:cs="Times New Roman"/>
          <w:b/>
          <w:bCs/>
          <w:szCs w:val="24"/>
        </w:rPr>
        <w:t xml:space="preserve">DATES:  </w:t>
      </w:r>
      <w:r w:rsidR="2798B3A4" w:rsidRPr="00D865D8">
        <w:rPr>
          <w:rFonts w:cs="Times New Roman"/>
          <w:szCs w:val="24"/>
        </w:rPr>
        <w:t xml:space="preserve">Comments should be filed by [INSERT DATE </w:t>
      </w:r>
      <w:r w:rsidR="00F207F7" w:rsidRPr="00D865D8">
        <w:rPr>
          <w:rFonts w:cs="Times New Roman"/>
          <w:szCs w:val="24"/>
        </w:rPr>
        <w:t>6</w:t>
      </w:r>
      <w:r w:rsidR="2798B3A4" w:rsidRPr="00D865D8">
        <w:rPr>
          <w:rFonts w:cs="Times New Roman"/>
          <w:szCs w:val="24"/>
        </w:rPr>
        <w:t xml:space="preserve">0 DAYS AFTER DATE OF PUBLICATION IN FEDERAL REGISTER]. </w:t>
      </w:r>
      <w:r w:rsidR="003A5452">
        <w:rPr>
          <w:rFonts w:cs="Times New Roman"/>
          <w:szCs w:val="24"/>
        </w:rPr>
        <w:t xml:space="preserve"> </w:t>
      </w:r>
      <w:r w:rsidR="2798B3A4" w:rsidRPr="00D865D8">
        <w:rPr>
          <w:rFonts w:cs="Times New Roman"/>
          <w:szCs w:val="24"/>
        </w:rPr>
        <w:t xml:space="preserve">Late-filed comments will be considered to the extent practicable. </w:t>
      </w:r>
    </w:p>
    <w:p w14:paraId="094A1432" w14:textId="5150634C" w:rsidR="003E1D02" w:rsidRPr="00D865D8" w:rsidRDefault="00F25607" w:rsidP="00DA01DA">
      <w:pPr>
        <w:spacing w:after="0" w:line="480" w:lineRule="auto"/>
        <w:rPr>
          <w:rFonts w:cs="Times New Roman"/>
          <w:b/>
          <w:bCs/>
          <w:szCs w:val="24"/>
        </w:rPr>
      </w:pPr>
      <w:r w:rsidRPr="00D865D8">
        <w:rPr>
          <w:rFonts w:cs="Times New Roman"/>
          <w:b/>
          <w:bCs/>
          <w:szCs w:val="24"/>
        </w:rPr>
        <w:t xml:space="preserve">ADDRESSES:  </w:t>
      </w:r>
      <w:r w:rsidR="00EF78CC" w:rsidRPr="00D865D8">
        <w:rPr>
          <w:rFonts w:cs="Times New Roman"/>
          <w:szCs w:val="24"/>
        </w:rPr>
        <w:t>You may file comments identified by the docket number DOT-OST-2022-</w:t>
      </w:r>
      <w:r w:rsidR="001C048D" w:rsidRPr="00D865D8">
        <w:rPr>
          <w:rFonts w:cs="Times New Roman"/>
          <w:szCs w:val="24"/>
        </w:rPr>
        <w:t xml:space="preserve">0144 </w:t>
      </w:r>
      <w:r w:rsidR="00EF78CC" w:rsidRPr="00D865D8">
        <w:rPr>
          <w:rFonts w:cs="Times New Roman"/>
          <w:szCs w:val="24"/>
        </w:rPr>
        <w:t>by any of the following methods:</w:t>
      </w:r>
    </w:p>
    <w:p w14:paraId="59AEE650" w14:textId="4960D345" w:rsidR="00EF78CC" w:rsidRPr="00D865D8" w:rsidRDefault="00F25607">
      <w:pPr>
        <w:pStyle w:val="ListParagraph"/>
        <w:numPr>
          <w:ilvl w:val="0"/>
          <w:numId w:val="2"/>
        </w:numPr>
        <w:spacing w:after="0" w:line="480" w:lineRule="auto"/>
        <w:rPr>
          <w:rFonts w:cs="Times New Roman"/>
          <w:szCs w:val="24"/>
        </w:rPr>
      </w:pPr>
      <w:r w:rsidRPr="00D865D8">
        <w:rPr>
          <w:rFonts w:cs="Times New Roman"/>
          <w:i/>
          <w:iCs/>
          <w:szCs w:val="24"/>
        </w:rPr>
        <w:lastRenderedPageBreak/>
        <w:t>Federal eRulemaking Portal:</w:t>
      </w:r>
      <w:r w:rsidRPr="00D865D8">
        <w:rPr>
          <w:rFonts w:cs="Times New Roman"/>
          <w:szCs w:val="24"/>
        </w:rPr>
        <w:t xml:space="preserve"> </w:t>
      </w:r>
      <w:r w:rsidR="00A000BA" w:rsidRPr="00D865D8">
        <w:rPr>
          <w:rFonts w:cs="Times New Roman"/>
          <w:szCs w:val="24"/>
        </w:rPr>
        <w:t>G</w:t>
      </w:r>
      <w:r w:rsidRPr="00D865D8">
        <w:rPr>
          <w:rFonts w:cs="Times New Roman"/>
          <w:szCs w:val="24"/>
        </w:rPr>
        <w:t>o to https://www.regulations.gov and follow the online instructions for submitting comments.</w:t>
      </w:r>
    </w:p>
    <w:p w14:paraId="23C3690A" w14:textId="5B682A0E" w:rsidR="002668FC" w:rsidRPr="00D865D8" w:rsidRDefault="00F25607">
      <w:pPr>
        <w:pStyle w:val="ListParagraph"/>
        <w:numPr>
          <w:ilvl w:val="0"/>
          <w:numId w:val="2"/>
        </w:numPr>
        <w:spacing w:after="0" w:line="480" w:lineRule="auto"/>
        <w:rPr>
          <w:rFonts w:cs="Times New Roman"/>
          <w:szCs w:val="24"/>
        </w:rPr>
      </w:pPr>
      <w:r w:rsidRPr="00D865D8">
        <w:rPr>
          <w:rFonts w:cs="Times New Roman"/>
          <w:i/>
          <w:iCs/>
          <w:szCs w:val="24"/>
        </w:rPr>
        <w:t>Mail:</w:t>
      </w:r>
      <w:r w:rsidRPr="00D865D8">
        <w:rPr>
          <w:rFonts w:cs="Times New Roman"/>
          <w:szCs w:val="24"/>
        </w:rPr>
        <w:t xml:space="preserve"> Docket Management Facility, U.S. Department of Transportation, 1200 New Jersey Ave. S.E., West Building Ground Floor, Room W12-140, Washington, D.C., 20590-0001.</w:t>
      </w:r>
    </w:p>
    <w:p w14:paraId="2B212514" w14:textId="67D32A60" w:rsidR="00B05AEB" w:rsidRPr="00D865D8" w:rsidRDefault="00F25607">
      <w:pPr>
        <w:pStyle w:val="ListParagraph"/>
        <w:numPr>
          <w:ilvl w:val="0"/>
          <w:numId w:val="2"/>
        </w:numPr>
        <w:spacing w:after="0" w:line="480" w:lineRule="auto"/>
        <w:rPr>
          <w:rFonts w:cs="Times New Roman"/>
          <w:szCs w:val="24"/>
        </w:rPr>
      </w:pPr>
      <w:r w:rsidRPr="00D865D8">
        <w:rPr>
          <w:rFonts w:cs="Times New Roman"/>
          <w:i/>
          <w:iCs/>
          <w:szCs w:val="24"/>
        </w:rPr>
        <w:t>Hand Delivery or Courier:</w:t>
      </w:r>
      <w:r w:rsidRPr="00D865D8">
        <w:rPr>
          <w:rFonts w:cs="Times New Roman"/>
          <w:szCs w:val="24"/>
        </w:rPr>
        <w:t xml:space="preserve"> West Building Ground Floor, Room W12-140, 1200 New Jersey Ave. S.E., Washington, D.C., between 9 a.m. and 5 p.m. ET, Monday through Friday, except Federal holidays.</w:t>
      </w:r>
    </w:p>
    <w:p w14:paraId="450447A1" w14:textId="31A027C7" w:rsidR="00B05AEB" w:rsidRPr="00D865D8" w:rsidRDefault="00F25607">
      <w:pPr>
        <w:pStyle w:val="ListParagraph"/>
        <w:numPr>
          <w:ilvl w:val="0"/>
          <w:numId w:val="2"/>
        </w:numPr>
        <w:spacing w:after="0" w:line="480" w:lineRule="auto"/>
        <w:rPr>
          <w:rFonts w:cs="Times New Roman"/>
          <w:szCs w:val="24"/>
        </w:rPr>
      </w:pPr>
      <w:r w:rsidRPr="00D865D8">
        <w:rPr>
          <w:rFonts w:cs="Times New Roman"/>
          <w:i/>
          <w:iCs/>
          <w:szCs w:val="24"/>
        </w:rPr>
        <w:t>Fax:</w:t>
      </w:r>
      <w:r w:rsidRPr="00D865D8">
        <w:rPr>
          <w:rFonts w:cs="Times New Roman"/>
          <w:szCs w:val="24"/>
        </w:rPr>
        <w:t xml:space="preserve"> (202) 493-2251</w:t>
      </w:r>
    </w:p>
    <w:p w14:paraId="1BA6E4E6" w14:textId="64CB657A" w:rsidR="00CC61F5" w:rsidRPr="00D865D8" w:rsidRDefault="00F25607" w:rsidP="00CC61F5">
      <w:pPr>
        <w:spacing w:after="0" w:line="480" w:lineRule="auto"/>
        <w:rPr>
          <w:rFonts w:cs="Times New Roman"/>
          <w:szCs w:val="24"/>
        </w:rPr>
      </w:pPr>
      <w:r w:rsidRPr="00D865D8">
        <w:rPr>
          <w:rFonts w:cs="Times New Roman"/>
          <w:i/>
          <w:iCs/>
          <w:szCs w:val="24"/>
        </w:rPr>
        <w:t>Instructions:</w:t>
      </w:r>
      <w:r w:rsidRPr="00D865D8">
        <w:rPr>
          <w:rFonts w:cs="Times New Roman"/>
          <w:szCs w:val="24"/>
        </w:rPr>
        <w:t xml:space="preserve">  You must include the agency name and docket number DOT-OST-2022-</w:t>
      </w:r>
      <w:r w:rsidR="0077650B" w:rsidRPr="00D865D8">
        <w:rPr>
          <w:rFonts w:cs="Times New Roman"/>
          <w:szCs w:val="24"/>
        </w:rPr>
        <w:t xml:space="preserve">0144 </w:t>
      </w:r>
      <w:r w:rsidRPr="00D865D8">
        <w:rPr>
          <w:rFonts w:cs="Times New Roman"/>
          <w:szCs w:val="24"/>
        </w:rPr>
        <w:t xml:space="preserve">or the Regulatory Identification Number (RIN 2105-AF14) for the rulemaking at the beginning of your comment. </w:t>
      </w:r>
      <w:r w:rsidR="009A6F88" w:rsidRPr="00D865D8">
        <w:rPr>
          <w:rFonts w:cs="Times New Roman"/>
          <w:szCs w:val="24"/>
        </w:rPr>
        <w:t xml:space="preserve"> </w:t>
      </w:r>
      <w:r w:rsidRPr="00D865D8">
        <w:rPr>
          <w:rFonts w:cs="Times New Roman"/>
          <w:szCs w:val="24"/>
        </w:rPr>
        <w:t>All comments received will be posted without change to</w:t>
      </w:r>
      <w:r w:rsidR="002074A4" w:rsidRPr="00D865D8">
        <w:rPr>
          <w:rFonts w:cs="Times New Roman"/>
          <w:szCs w:val="24"/>
        </w:rPr>
        <w:t xml:space="preserve"> </w:t>
      </w:r>
      <w:r w:rsidRPr="00D865D8">
        <w:rPr>
          <w:rFonts w:cs="Times New Roman"/>
          <w:szCs w:val="24"/>
        </w:rPr>
        <w:t>https://www.regulations.gov, including any personal information provided.</w:t>
      </w:r>
    </w:p>
    <w:p w14:paraId="1F6DEB08" w14:textId="4CEA49D6" w:rsidR="00C01286" w:rsidRPr="00D865D8" w:rsidRDefault="00F25607" w:rsidP="00C01286">
      <w:pPr>
        <w:spacing w:after="0" w:line="480" w:lineRule="auto"/>
        <w:rPr>
          <w:rFonts w:cs="Times New Roman"/>
          <w:szCs w:val="24"/>
        </w:rPr>
      </w:pPr>
      <w:r w:rsidRPr="00D865D8">
        <w:rPr>
          <w:rFonts w:cs="Times New Roman"/>
          <w:i/>
          <w:iCs/>
          <w:szCs w:val="24"/>
        </w:rPr>
        <w:t>Privacy Act:</w:t>
      </w:r>
      <w:r w:rsidRPr="00D865D8">
        <w:rPr>
          <w:rFonts w:cs="Times New Roman"/>
          <w:szCs w:val="24"/>
        </w:rPr>
        <w:t xml:space="preserve">  Anyone </w:t>
      </w:r>
      <w:r w:rsidR="00CA4C57" w:rsidRPr="00D865D8">
        <w:rPr>
          <w:rFonts w:cs="Times New Roman"/>
          <w:szCs w:val="24"/>
        </w:rPr>
        <w:t>can</w:t>
      </w:r>
      <w:r w:rsidRPr="00D865D8">
        <w:rPr>
          <w:rFonts w:cs="Times New Roman"/>
          <w:szCs w:val="24"/>
        </w:rPr>
        <w:t xml:space="preserve"> search the electronic form of all comments received in any of our dockets by the name of the individual submitting the comment (or signing the comment, if</w:t>
      </w:r>
      <w:r w:rsidR="00632D73" w:rsidRPr="00D865D8">
        <w:rPr>
          <w:rFonts w:cs="Times New Roman"/>
          <w:szCs w:val="24"/>
        </w:rPr>
        <w:t xml:space="preserve"> submitted on behalf of an association, business, labor union, etc.). </w:t>
      </w:r>
      <w:r w:rsidR="009A6F88" w:rsidRPr="00D865D8">
        <w:rPr>
          <w:rFonts w:cs="Times New Roman"/>
          <w:szCs w:val="24"/>
        </w:rPr>
        <w:t xml:space="preserve"> </w:t>
      </w:r>
      <w:r w:rsidRPr="00D865D8">
        <w:rPr>
          <w:rFonts w:cs="Times New Roman"/>
          <w:szCs w:val="24"/>
        </w:rPr>
        <w:t>You may review DOT’s</w:t>
      </w:r>
    </w:p>
    <w:p w14:paraId="1B6F0FA0" w14:textId="5BD43AC1" w:rsidR="002074A4" w:rsidRPr="00D865D8" w:rsidRDefault="00F25607" w:rsidP="00C01286">
      <w:pPr>
        <w:spacing w:after="0" w:line="480" w:lineRule="auto"/>
        <w:rPr>
          <w:rFonts w:cs="Times New Roman"/>
          <w:szCs w:val="24"/>
        </w:rPr>
      </w:pPr>
      <w:r w:rsidRPr="00D865D8">
        <w:rPr>
          <w:rFonts w:cs="Times New Roman"/>
          <w:szCs w:val="24"/>
        </w:rPr>
        <w:t xml:space="preserve">complete Privacy Act statement in the </w:t>
      </w:r>
      <w:r w:rsidRPr="00D865D8">
        <w:rPr>
          <w:rFonts w:cs="Times New Roman"/>
          <w:b/>
          <w:bCs/>
          <w:szCs w:val="24"/>
        </w:rPr>
        <w:t>Federal Register</w:t>
      </w:r>
      <w:r w:rsidRPr="00D865D8">
        <w:rPr>
          <w:rFonts w:cs="Times New Roman"/>
          <w:szCs w:val="24"/>
        </w:rPr>
        <w:t xml:space="preserve"> published on April 11, 2000 (65 F</w:t>
      </w:r>
      <w:r w:rsidR="002064A5">
        <w:rPr>
          <w:rFonts w:cs="Times New Roman"/>
          <w:szCs w:val="24"/>
        </w:rPr>
        <w:t xml:space="preserve">ed. </w:t>
      </w:r>
      <w:r w:rsidRPr="00D865D8">
        <w:rPr>
          <w:rFonts w:cs="Times New Roman"/>
          <w:szCs w:val="24"/>
        </w:rPr>
        <w:t>R</w:t>
      </w:r>
      <w:r w:rsidR="002064A5">
        <w:rPr>
          <w:rFonts w:cs="Times New Roman"/>
          <w:szCs w:val="24"/>
        </w:rPr>
        <w:t xml:space="preserve">eg. </w:t>
      </w:r>
      <w:r w:rsidRPr="00D865D8">
        <w:rPr>
          <w:rFonts w:cs="Times New Roman"/>
          <w:szCs w:val="24"/>
        </w:rPr>
        <w:t>19477-78), or you may visit https://www.transportation.gov/privacy.</w:t>
      </w:r>
    </w:p>
    <w:p w14:paraId="5305B7DC" w14:textId="2F40783C" w:rsidR="00632D73" w:rsidRPr="00D865D8" w:rsidRDefault="00F25607" w:rsidP="00CC61F5">
      <w:pPr>
        <w:spacing w:after="0" w:line="480" w:lineRule="auto"/>
        <w:rPr>
          <w:rFonts w:cs="Times New Roman"/>
          <w:szCs w:val="24"/>
        </w:rPr>
      </w:pPr>
      <w:r w:rsidRPr="00D865D8">
        <w:rPr>
          <w:rFonts w:cs="Times New Roman"/>
          <w:i/>
          <w:iCs/>
          <w:szCs w:val="24"/>
        </w:rPr>
        <w:t>Docket:</w:t>
      </w:r>
      <w:r w:rsidRPr="00D865D8">
        <w:rPr>
          <w:rFonts w:cs="Times New Roman"/>
          <w:szCs w:val="24"/>
        </w:rPr>
        <w:t xml:space="preserve">  For access to the docket to read background documents and comments received, go to https://www.regulations.gov or to the street address listed above.</w:t>
      </w:r>
      <w:r w:rsidR="009A6F88" w:rsidRPr="00D865D8">
        <w:rPr>
          <w:rFonts w:cs="Times New Roman"/>
          <w:szCs w:val="24"/>
        </w:rPr>
        <w:t xml:space="preserve"> </w:t>
      </w:r>
      <w:r w:rsidRPr="00D865D8">
        <w:rPr>
          <w:rFonts w:cs="Times New Roman"/>
          <w:szCs w:val="24"/>
        </w:rPr>
        <w:t xml:space="preserve"> Follow the online instructions for accessing the docket.</w:t>
      </w:r>
    </w:p>
    <w:p w14:paraId="6B470CFC" w14:textId="4EDCCE28" w:rsidR="00A5611B" w:rsidRPr="00D865D8" w:rsidRDefault="00F25607" w:rsidP="00026A19">
      <w:pPr>
        <w:spacing w:after="0" w:line="480" w:lineRule="auto"/>
        <w:rPr>
          <w:rFonts w:cs="Times New Roman"/>
          <w:b/>
          <w:bCs/>
          <w:szCs w:val="24"/>
        </w:rPr>
      </w:pPr>
      <w:r w:rsidRPr="00D865D8">
        <w:rPr>
          <w:rFonts w:cs="Times New Roman"/>
          <w:b/>
          <w:bCs/>
          <w:szCs w:val="24"/>
        </w:rPr>
        <w:t>FOR FURTHER INFORMATION CONTACT:</w:t>
      </w:r>
      <w:r w:rsidRPr="00D865D8">
        <w:rPr>
          <w:rFonts w:cs="Times New Roman"/>
          <w:szCs w:val="24"/>
        </w:rPr>
        <w:t xml:space="preserve">  </w:t>
      </w:r>
      <w:r w:rsidR="00B225E9" w:rsidRPr="00D865D8">
        <w:rPr>
          <w:rFonts w:cs="Times New Roman"/>
          <w:szCs w:val="24"/>
        </w:rPr>
        <w:t>Christopher Miller</w:t>
      </w:r>
      <w:r w:rsidR="00E91DF8" w:rsidRPr="00D865D8">
        <w:rPr>
          <w:rFonts w:cs="Times New Roman"/>
          <w:szCs w:val="24"/>
        </w:rPr>
        <w:t>, Staff Attorney</w:t>
      </w:r>
      <w:r w:rsidR="00367744" w:rsidRPr="00D865D8">
        <w:rPr>
          <w:rFonts w:cs="Times New Roman"/>
          <w:szCs w:val="24"/>
        </w:rPr>
        <w:t>,</w:t>
      </w:r>
      <w:r w:rsidR="00B225E9" w:rsidRPr="00D865D8">
        <w:rPr>
          <w:rFonts w:cs="Times New Roman"/>
          <w:szCs w:val="24"/>
        </w:rPr>
        <w:t xml:space="preserve"> or Blane Workie, </w:t>
      </w:r>
      <w:r w:rsidR="00367744" w:rsidRPr="00D865D8">
        <w:rPr>
          <w:rFonts w:cs="Times New Roman"/>
          <w:szCs w:val="24"/>
        </w:rPr>
        <w:t xml:space="preserve">Assistant General Counsel, </w:t>
      </w:r>
      <w:r w:rsidR="00DF63F9" w:rsidRPr="00D865D8">
        <w:rPr>
          <w:rFonts w:cs="Times New Roman"/>
          <w:szCs w:val="24"/>
        </w:rPr>
        <w:t xml:space="preserve">of the </w:t>
      </w:r>
      <w:r w:rsidR="002D753E" w:rsidRPr="00D865D8">
        <w:rPr>
          <w:rFonts w:cs="Times New Roman"/>
          <w:szCs w:val="24"/>
        </w:rPr>
        <w:t xml:space="preserve">Office of Aviation Consumer Protection, U.S. </w:t>
      </w:r>
      <w:r w:rsidR="002D753E" w:rsidRPr="00D865D8">
        <w:rPr>
          <w:rFonts w:cs="Times New Roman"/>
          <w:szCs w:val="24"/>
        </w:rPr>
        <w:lastRenderedPageBreak/>
        <w:t xml:space="preserve">Department of Transportation, 1200 New Jersey Ave. S.E., Washington, </w:t>
      </w:r>
      <w:r w:rsidR="00AB35E6" w:rsidRPr="00D865D8">
        <w:rPr>
          <w:rFonts w:cs="Times New Roman"/>
          <w:szCs w:val="24"/>
        </w:rPr>
        <w:t>D.C.</w:t>
      </w:r>
      <w:r w:rsidR="00724A9F" w:rsidRPr="00D865D8">
        <w:rPr>
          <w:rFonts w:cs="Times New Roman"/>
          <w:szCs w:val="24"/>
        </w:rPr>
        <w:t>,</w:t>
      </w:r>
      <w:r w:rsidR="00AB35E6" w:rsidRPr="00D865D8">
        <w:rPr>
          <w:rFonts w:cs="Times New Roman"/>
          <w:szCs w:val="24"/>
        </w:rPr>
        <w:t xml:space="preserve"> </w:t>
      </w:r>
      <w:r w:rsidR="00AB081B" w:rsidRPr="00D865D8">
        <w:rPr>
          <w:rFonts w:cs="Times New Roman"/>
          <w:szCs w:val="24"/>
        </w:rPr>
        <w:t>20590, 202-</w:t>
      </w:r>
      <w:r w:rsidR="0050018E" w:rsidRPr="00D865D8">
        <w:rPr>
          <w:rFonts w:cs="Times New Roman"/>
          <w:szCs w:val="24"/>
        </w:rPr>
        <w:t xml:space="preserve">366-9342 (phone), </w:t>
      </w:r>
      <w:r w:rsidR="00695DFE" w:rsidRPr="00D865D8">
        <w:t>202-366-7152 (fax),</w:t>
      </w:r>
      <w:r w:rsidR="00695DFE" w:rsidRPr="00D865D8">
        <w:rPr>
          <w:rFonts w:ascii="TimesNewRomanPSMT" w:hAnsi="TimesNewRomanPSMT" w:cs="TimesNewRomanPSMT"/>
          <w:szCs w:val="24"/>
        </w:rPr>
        <w:t xml:space="preserve"> </w:t>
      </w:r>
      <w:r w:rsidR="00BB3900">
        <w:rPr>
          <w:rFonts w:cs="Times New Roman"/>
          <w:szCs w:val="24"/>
        </w:rPr>
        <w:t>c</w:t>
      </w:r>
      <w:r w:rsidR="00D02D54" w:rsidRPr="00BB3900">
        <w:rPr>
          <w:rFonts w:cs="Times New Roman"/>
          <w:szCs w:val="24"/>
        </w:rPr>
        <w:t>hristopher.miller1@dot.gov</w:t>
      </w:r>
      <w:r w:rsidR="0050018E" w:rsidRPr="00D865D8">
        <w:rPr>
          <w:rFonts w:cs="Times New Roman"/>
          <w:szCs w:val="24"/>
        </w:rPr>
        <w:t xml:space="preserve"> or </w:t>
      </w:r>
      <w:r w:rsidR="00BB3900">
        <w:rPr>
          <w:rFonts w:cs="Times New Roman"/>
          <w:szCs w:val="24"/>
        </w:rPr>
        <w:t>b</w:t>
      </w:r>
      <w:r w:rsidR="0050018E" w:rsidRPr="00BB3900">
        <w:rPr>
          <w:rFonts w:cs="Times New Roman"/>
          <w:szCs w:val="24"/>
        </w:rPr>
        <w:t>lane.workie@dot.gov</w:t>
      </w:r>
      <w:r w:rsidR="0050018E" w:rsidRPr="00D865D8">
        <w:rPr>
          <w:rFonts w:cs="Times New Roman"/>
          <w:szCs w:val="24"/>
        </w:rPr>
        <w:t xml:space="preserve"> (e</w:t>
      </w:r>
      <w:r w:rsidR="00D06250" w:rsidRPr="00D865D8">
        <w:rPr>
          <w:rFonts w:cs="Times New Roman"/>
          <w:szCs w:val="24"/>
        </w:rPr>
        <w:t>-</w:t>
      </w:r>
      <w:r w:rsidR="0050018E" w:rsidRPr="00D865D8">
        <w:rPr>
          <w:rFonts w:cs="Times New Roman"/>
          <w:szCs w:val="24"/>
        </w:rPr>
        <w:t>mail).</w:t>
      </w:r>
    </w:p>
    <w:p w14:paraId="72728B22" w14:textId="4637BF76" w:rsidR="00816BD2" w:rsidRPr="00D865D8" w:rsidRDefault="00F25607" w:rsidP="00816BD2">
      <w:pPr>
        <w:spacing w:after="0" w:line="480" w:lineRule="auto"/>
        <w:rPr>
          <w:rFonts w:cs="Times New Roman"/>
          <w:b/>
          <w:bCs/>
          <w:szCs w:val="24"/>
        </w:rPr>
      </w:pPr>
      <w:r w:rsidRPr="00D865D8">
        <w:rPr>
          <w:rFonts w:cs="Times New Roman"/>
          <w:b/>
          <w:bCs/>
          <w:szCs w:val="24"/>
        </w:rPr>
        <w:t>SUPPLEMENTARY INFORMATION:</w:t>
      </w:r>
    </w:p>
    <w:p w14:paraId="5A2BB49D" w14:textId="3FE7C089" w:rsidR="003E1D02" w:rsidRPr="00D865D8" w:rsidRDefault="00F25607">
      <w:pPr>
        <w:pStyle w:val="ListParagraph"/>
        <w:numPr>
          <w:ilvl w:val="0"/>
          <w:numId w:val="1"/>
        </w:numPr>
        <w:spacing w:after="0" w:line="480" w:lineRule="auto"/>
        <w:ind w:left="360" w:hanging="180"/>
        <w:rPr>
          <w:rFonts w:cs="Times New Roman"/>
          <w:b/>
          <w:bCs/>
          <w:szCs w:val="24"/>
        </w:rPr>
      </w:pPr>
      <w:r w:rsidRPr="00D865D8">
        <w:rPr>
          <w:rFonts w:cs="Times New Roman"/>
          <w:b/>
          <w:bCs/>
          <w:szCs w:val="24"/>
        </w:rPr>
        <w:t>EXECUTIVE SUMMARY</w:t>
      </w:r>
    </w:p>
    <w:p w14:paraId="4B87AF8A" w14:textId="1954040F" w:rsidR="006734AA" w:rsidRPr="00D865D8" w:rsidRDefault="00F25607">
      <w:pPr>
        <w:pStyle w:val="ListParagraph"/>
        <w:numPr>
          <w:ilvl w:val="1"/>
          <w:numId w:val="1"/>
        </w:numPr>
        <w:spacing w:after="0" w:line="480" w:lineRule="auto"/>
        <w:ind w:left="360"/>
        <w:rPr>
          <w:rFonts w:cs="Times New Roman"/>
          <w:b/>
          <w:bCs/>
          <w:szCs w:val="24"/>
        </w:rPr>
      </w:pPr>
      <w:r w:rsidRPr="00D865D8">
        <w:rPr>
          <w:rFonts w:cs="Times New Roman"/>
          <w:b/>
          <w:bCs/>
          <w:szCs w:val="24"/>
        </w:rPr>
        <w:t>Purpose</w:t>
      </w:r>
    </w:p>
    <w:p w14:paraId="0957F936" w14:textId="5CF0410D" w:rsidR="00AE3C1C" w:rsidRPr="00D865D8" w:rsidRDefault="00F25607" w:rsidP="0044752C">
      <w:pPr>
        <w:spacing w:after="0" w:line="480" w:lineRule="auto"/>
        <w:ind w:firstLine="720"/>
        <w:rPr>
          <w:rFonts w:cs="Times New Roman"/>
          <w:szCs w:val="24"/>
        </w:rPr>
      </w:pPr>
      <w:r w:rsidRPr="00D865D8">
        <w:rPr>
          <w:rFonts w:cs="Times New Roman"/>
          <w:szCs w:val="24"/>
        </w:rPr>
        <w:t xml:space="preserve">The Department is </w:t>
      </w:r>
      <w:r w:rsidR="00D84293" w:rsidRPr="00D865D8">
        <w:rPr>
          <w:rFonts w:cs="Times New Roman"/>
          <w:szCs w:val="24"/>
        </w:rPr>
        <w:t xml:space="preserve">issuing this notice of proposed rulemaking (NPRM) to increase access </w:t>
      </w:r>
      <w:r w:rsidR="00670DCE" w:rsidRPr="00D865D8">
        <w:rPr>
          <w:rFonts w:cs="Times New Roman"/>
          <w:szCs w:val="24"/>
        </w:rPr>
        <w:t xml:space="preserve">to safe and dignified air travel for </w:t>
      </w:r>
      <w:r w:rsidR="00924C17" w:rsidRPr="00D865D8">
        <w:rPr>
          <w:rFonts w:cs="Times New Roman"/>
          <w:szCs w:val="24"/>
        </w:rPr>
        <w:t xml:space="preserve">individuals </w:t>
      </w:r>
      <w:r w:rsidR="00D84293" w:rsidRPr="00D865D8">
        <w:rPr>
          <w:rFonts w:cs="Times New Roman"/>
          <w:szCs w:val="24"/>
        </w:rPr>
        <w:t>with disabilities.</w:t>
      </w:r>
      <w:r w:rsidR="0054266D" w:rsidRPr="00D865D8">
        <w:rPr>
          <w:rFonts w:cs="Times New Roman"/>
          <w:szCs w:val="24"/>
        </w:rPr>
        <w:t xml:space="preserve"> </w:t>
      </w:r>
      <w:r w:rsidR="009A6F88" w:rsidRPr="00D865D8">
        <w:rPr>
          <w:rFonts w:cs="Times New Roman"/>
          <w:szCs w:val="24"/>
        </w:rPr>
        <w:t xml:space="preserve"> </w:t>
      </w:r>
      <w:r w:rsidR="00E91556" w:rsidRPr="00D865D8">
        <w:rPr>
          <w:rFonts w:cs="Times New Roman"/>
          <w:szCs w:val="24"/>
        </w:rPr>
        <w:t xml:space="preserve">Air travel </w:t>
      </w:r>
      <w:r w:rsidR="0054266D" w:rsidRPr="00D865D8">
        <w:rPr>
          <w:rFonts w:cs="Times New Roman"/>
          <w:szCs w:val="24"/>
        </w:rPr>
        <w:t xml:space="preserve">connects individuals to </w:t>
      </w:r>
      <w:r w:rsidR="000B5BCE" w:rsidRPr="00D865D8">
        <w:rPr>
          <w:rFonts w:cs="Times New Roman"/>
          <w:szCs w:val="24"/>
        </w:rPr>
        <w:t xml:space="preserve">family and friends, </w:t>
      </w:r>
      <w:r w:rsidR="0054266D" w:rsidRPr="00D865D8">
        <w:rPr>
          <w:rFonts w:cs="Times New Roman"/>
          <w:szCs w:val="24"/>
        </w:rPr>
        <w:t>jobs</w:t>
      </w:r>
      <w:r w:rsidR="00155E7E" w:rsidRPr="00D865D8">
        <w:rPr>
          <w:rFonts w:cs="Times New Roman"/>
          <w:szCs w:val="24"/>
        </w:rPr>
        <w:t xml:space="preserve">, </w:t>
      </w:r>
      <w:r w:rsidR="0000500A" w:rsidRPr="00D865D8">
        <w:rPr>
          <w:rFonts w:cs="Times New Roman"/>
          <w:szCs w:val="24"/>
        </w:rPr>
        <w:t xml:space="preserve">and </w:t>
      </w:r>
      <w:r w:rsidR="000B5BCE" w:rsidRPr="00D865D8">
        <w:rPr>
          <w:rFonts w:cs="Times New Roman"/>
          <w:szCs w:val="24"/>
        </w:rPr>
        <w:t xml:space="preserve">vital </w:t>
      </w:r>
      <w:r w:rsidR="0054266D" w:rsidRPr="00D865D8">
        <w:rPr>
          <w:rFonts w:cs="Times New Roman"/>
          <w:szCs w:val="24"/>
        </w:rPr>
        <w:t>services, and it opens the door to opportunity.</w:t>
      </w:r>
      <w:r w:rsidR="009454F3" w:rsidRPr="00D865D8">
        <w:rPr>
          <w:rFonts w:cs="Times New Roman"/>
          <w:szCs w:val="24"/>
        </w:rPr>
        <w:t xml:space="preserve"> </w:t>
      </w:r>
      <w:r w:rsidR="009A6F88" w:rsidRPr="00D865D8">
        <w:rPr>
          <w:rFonts w:cs="Times New Roman"/>
          <w:szCs w:val="24"/>
        </w:rPr>
        <w:t xml:space="preserve"> </w:t>
      </w:r>
      <w:r w:rsidR="0054266D" w:rsidRPr="00D865D8">
        <w:rPr>
          <w:rFonts w:cs="Times New Roman"/>
          <w:szCs w:val="24"/>
        </w:rPr>
        <w:t xml:space="preserve">However, </w:t>
      </w:r>
      <w:r w:rsidR="005467D8" w:rsidRPr="00D865D8">
        <w:rPr>
          <w:rFonts w:cs="Times New Roman"/>
          <w:szCs w:val="24"/>
        </w:rPr>
        <w:t>air travel</w:t>
      </w:r>
      <w:r w:rsidR="00670DCE" w:rsidRPr="00D865D8">
        <w:rPr>
          <w:rFonts w:cs="Times New Roman"/>
          <w:szCs w:val="24"/>
        </w:rPr>
        <w:t xml:space="preserve"> can be </w:t>
      </w:r>
      <w:r w:rsidR="00FA65C1" w:rsidRPr="00D865D8">
        <w:rPr>
          <w:rFonts w:cs="Times New Roman"/>
          <w:szCs w:val="24"/>
        </w:rPr>
        <w:t>especially</w:t>
      </w:r>
      <w:r w:rsidR="00670DCE" w:rsidRPr="00D865D8">
        <w:rPr>
          <w:rFonts w:cs="Times New Roman"/>
          <w:szCs w:val="24"/>
        </w:rPr>
        <w:t xml:space="preserve"> difficult </w:t>
      </w:r>
      <w:r w:rsidRPr="00D865D8">
        <w:rPr>
          <w:rFonts w:cs="Times New Roman"/>
          <w:szCs w:val="24"/>
        </w:rPr>
        <w:t xml:space="preserve">for </w:t>
      </w:r>
      <w:r w:rsidR="004F1BE2" w:rsidRPr="00D865D8">
        <w:rPr>
          <w:rFonts w:cs="Times New Roman"/>
          <w:szCs w:val="24"/>
        </w:rPr>
        <w:t xml:space="preserve">individuals </w:t>
      </w:r>
      <w:r w:rsidR="004523BE" w:rsidRPr="00D865D8">
        <w:rPr>
          <w:rFonts w:cs="Times New Roman"/>
          <w:szCs w:val="24"/>
        </w:rPr>
        <w:t xml:space="preserve">who </w:t>
      </w:r>
      <w:r w:rsidR="00670DCE" w:rsidRPr="00D865D8">
        <w:rPr>
          <w:rFonts w:cs="Times New Roman"/>
          <w:szCs w:val="24"/>
        </w:rPr>
        <w:t xml:space="preserve">use </w:t>
      </w:r>
      <w:r w:rsidRPr="00D865D8">
        <w:rPr>
          <w:rFonts w:cs="Times New Roman"/>
          <w:szCs w:val="24"/>
        </w:rPr>
        <w:t>wheelchairs</w:t>
      </w:r>
      <w:r w:rsidR="00FB5B60" w:rsidRPr="00D865D8">
        <w:rPr>
          <w:rFonts w:cs="Times New Roman"/>
          <w:szCs w:val="24"/>
        </w:rPr>
        <w:t xml:space="preserve"> </w:t>
      </w:r>
      <w:r w:rsidR="00A507DA" w:rsidRPr="00D865D8">
        <w:rPr>
          <w:rFonts w:cs="Times New Roman"/>
          <w:szCs w:val="24"/>
        </w:rPr>
        <w:t xml:space="preserve">or </w:t>
      </w:r>
      <w:r w:rsidR="00FB5B60" w:rsidRPr="00D865D8">
        <w:rPr>
          <w:rFonts w:cs="Times New Roman"/>
          <w:szCs w:val="24"/>
        </w:rPr>
        <w:t>scooters</w:t>
      </w:r>
      <w:r w:rsidR="004F28E8" w:rsidRPr="00D865D8">
        <w:rPr>
          <w:rFonts w:cs="Times New Roman"/>
          <w:szCs w:val="24"/>
        </w:rPr>
        <w:t xml:space="preserve"> </w:t>
      </w:r>
      <w:r w:rsidRPr="00D865D8">
        <w:rPr>
          <w:rFonts w:cs="Times New Roman"/>
          <w:szCs w:val="24"/>
        </w:rPr>
        <w:t>and</w:t>
      </w:r>
      <w:r w:rsidR="007E4D0C" w:rsidRPr="00D865D8">
        <w:rPr>
          <w:rFonts w:cs="Times New Roman"/>
          <w:szCs w:val="24"/>
        </w:rPr>
        <w:t xml:space="preserve"> </w:t>
      </w:r>
      <w:r w:rsidR="00DA0FC9" w:rsidRPr="00D865D8">
        <w:rPr>
          <w:rFonts w:cs="Times New Roman"/>
          <w:szCs w:val="24"/>
        </w:rPr>
        <w:t xml:space="preserve">rely on disability-related </w:t>
      </w:r>
      <w:r w:rsidR="002F496A" w:rsidRPr="00D865D8">
        <w:rPr>
          <w:rFonts w:cs="Times New Roman"/>
          <w:szCs w:val="24"/>
        </w:rPr>
        <w:t xml:space="preserve">physical </w:t>
      </w:r>
      <w:r w:rsidR="00DA0FC9" w:rsidRPr="00D865D8">
        <w:rPr>
          <w:rFonts w:cs="Times New Roman"/>
          <w:szCs w:val="24"/>
        </w:rPr>
        <w:t xml:space="preserve">assistance </w:t>
      </w:r>
      <w:r w:rsidR="00EA2D2B" w:rsidRPr="00D865D8">
        <w:rPr>
          <w:rFonts w:cs="Times New Roman"/>
          <w:szCs w:val="24"/>
        </w:rPr>
        <w:t xml:space="preserve">and services </w:t>
      </w:r>
      <w:r w:rsidR="00DA0FC9" w:rsidRPr="00D865D8">
        <w:rPr>
          <w:rFonts w:cs="Times New Roman"/>
          <w:szCs w:val="24"/>
        </w:rPr>
        <w:t>provided by</w:t>
      </w:r>
      <w:r w:rsidR="0073388F" w:rsidRPr="00D865D8">
        <w:rPr>
          <w:rFonts w:cs="Times New Roman"/>
          <w:szCs w:val="24"/>
        </w:rPr>
        <w:t xml:space="preserve"> </w:t>
      </w:r>
      <w:r w:rsidR="001141EF" w:rsidRPr="00D865D8">
        <w:rPr>
          <w:rFonts w:cs="Times New Roman"/>
          <w:szCs w:val="24"/>
        </w:rPr>
        <w:t xml:space="preserve">U.S. </w:t>
      </w:r>
      <w:r w:rsidR="00A507DA" w:rsidRPr="00D865D8">
        <w:rPr>
          <w:rFonts w:cs="Times New Roman"/>
          <w:szCs w:val="24"/>
        </w:rPr>
        <w:t>or</w:t>
      </w:r>
      <w:r w:rsidR="001141EF" w:rsidRPr="00D865D8">
        <w:rPr>
          <w:rFonts w:cs="Times New Roman"/>
          <w:szCs w:val="24"/>
        </w:rPr>
        <w:t xml:space="preserve"> foreign air carriers</w:t>
      </w:r>
      <w:r w:rsidRPr="00D865D8">
        <w:rPr>
          <w:rStyle w:val="FootnoteReference"/>
          <w:rFonts w:cs="Times New Roman"/>
          <w:szCs w:val="24"/>
        </w:rPr>
        <w:footnoteReference w:id="2"/>
      </w:r>
      <w:r w:rsidR="00DA0FC9" w:rsidRPr="00D865D8">
        <w:rPr>
          <w:rFonts w:cs="Times New Roman"/>
          <w:szCs w:val="24"/>
        </w:rPr>
        <w:t xml:space="preserve"> </w:t>
      </w:r>
      <w:r w:rsidR="001141EF" w:rsidRPr="00D865D8">
        <w:rPr>
          <w:rFonts w:cs="Times New Roman"/>
          <w:szCs w:val="24"/>
        </w:rPr>
        <w:t xml:space="preserve">(“carriers” or “airlines”) </w:t>
      </w:r>
      <w:r w:rsidR="00DA0FC9" w:rsidRPr="00D865D8">
        <w:rPr>
          <w:rFonts w:cs="Times New Roman"/>
          <w:szCs w:val="24"/>
        </w:rPr>
        <w:t>and their contractors.</w:t>
      </w:r>
      <w:r w:rsidRPr="00D865D8">
        <w:rPr>
          <w:rFonts w:cs="Times New Roman"/>
          <w:szCs w:val="24"/>
        </w:rPr>
        <w:t xml:space="preserve"> </w:t>
      </w:r>
      <w:r w:rsidR="009A6F88" w:rsidRPr="00D865D8">
        <w:rPr>
          <w:rFonts w:cs="Times New Roman"/>
          <w:szCs w:val="24"/>
        </w:rPr>
        <w:t xml:space="preserve"> </w:t>
      </w:r>
      <w:r w:rsidR="00670DCE" w:rsidRPr="00D865D8">
        <w:rPr>
          <w:rFonts w:cs="Times New Roman"/>
          <w:szCs w:val="24"/>
        </w:rPr>
        <w:t xml:space="preserve">Damaged </w:t>
      </w:r>
      <w:r w:rsidR="00AE1E3F" w:rsidRPr="00D865D8">
        <w:rPr>
          <w:rFonts w:cs="Times New Roman"/>
          <w:szCs w:val="24"/>
        </w:rPr>
        <w:t xml:space="preserve">and </w:t>
      </w:r>
      <w:r w:rsidR="00693660" w:rsidRPr="00D865D8">
        <w:rPr>
          <w:rFonts w:cs="Times New Roman"/>
          <w:szCs w:val="24"/>
        </w:rPr>
        <w:t>de</w:t>
      </w:r>
      <w:r w:rsidR="00CD2AF0" w:rsidRPr="00D865D8">
        <w:rPr>
          <w:rFonts w:cs="Times New Roman"/>
          <w:szCs w:val="24"/>
        </w:rPr>
        <w:t>layed</w:t>
      </w:r>
      <w:r w:rsidR="00AE1E3F" w:rsidRPr="00D865D8">
        <w:rPr>
          <w:rFonts w:cs="Times New Roman"/>
          <w:szCs w:val="24"/>
        </w:rPr>
        <w:t xml:space="preserve"> </w:t>
      </w:r>
      <w:r w:rsidR="00CD2AF0" w:rsidRPr="00D865D8">
        <w:rPr>
          <w:rFonts w:cs="Times New Roman"/>
          <w:szCs w:val="24"/>
        </w:rPr>
        <w:t xml:space="preserve">personal </w:t>
      </w:r>
      <w:r w:rsidR="00C053EF" w:rsidRPr="00D865D8">
        <w:rPr>
          <w:rFonts w:cs="Times New Roman"/>
          <w:szCs w:val="24"/>
        </w:rPr>
        <w:t xml:space="preserve">wheelchairs and </w:t>
      </w:r>
      <w:r w:rsidR="00BD5D05" w:rsidRPr="00D865D8">
        <w:rPr>
          <w:rFonts w:cs="Times New Roman"/>
          <w:szCs w:val="24"/>
        </w:rPr>
        <w:t xml:space="preserve">assistive devices </w:t>
      </w:r>
      <w:r w:rsidR="00823770" w:rsidRPr="00D865D8">
        <w:rPr>
          <w:rFonts w:cs="Times New Roman"/>
          <w:szCs w:val="24"/>
        </w:rPr>
        <w:t xml:space="preserve">and </w:t>
      </w:r>
      <w:r w:rsidR="00C053EF" w:rsidRPr="00D865D8">
        <w:rPr>
          <w:rFonts w:cs="Times New Roman"/>
          <w:szCs w:val="24"/>
        </w:rPr>
        <w:t>untimely</w:t>
      </w:r>
      <w:r w:rsidR="00354A5A" w:rsidRPr="00D865D8">
        <w:rPr>
          <w:rFonts w:cs="Times New Roman"/>
          <w:szCs w:val="24"/>
        </w:rPr>
        <w:t xml:space="preserve"> </w:t>
      </w:r>
      <w:r w:rsidR="00AE1E3F" w:rsidRPr="00D865D8">
        <w:rPr>
          <w:rFonts w:cs="Times New Roman"/>
          <w:szCs w:val="24"/>
        </w:rPr>
        <w:t>and</w:t>
      </w:r>
      <w:r w:rsidR="00354A5A" w:rsidRPr="00D865D8">
        <w:rPr>
          <w:rFonts w:cs="Times New Roman"/>
          <w:szCs w:val="24"/>
        </w:rPr>
        <w:t xml:space="preserve"> unsafe</w:t>
      </w:r>
      <w:r w:rsidR="00C053EF" w:rsidRPr="00D865D8">
        <w:rPr>
          <w:rFonts w:cs="Times New Roman"/>
          <w:szCs w:val="24"/>
        </w:rPr>
        <w:t xml:space="preserve"> </w:t>
      </w:r>
      <w:r w:rsidR="0035455C" w:rsidRPr="00D865D8">
        <w:rPr>
          <w:rFonts w:cs="Times New Roman"/>
          <w:szCs w:val="24"/>
        </w:rPr>
        <w:t xml:space="preserve">assistance </w:t>
      </w:r>
      <w:r w:rsidR="001E26FC" w:rsidRPr="00D865D8">
        <w:rPr>
          <w:rFonts w:cs="Times New Roman"/>
          <w:szCs w:val="24"/>
        </w:rPr>
        <w:t xml:space="preserve">provided by airlines </w:t>
      </w:r>
      <w:r w:rsidR="0035455C" w:rsidRPr="00D865D8">
        <w:rPr>
          <w:rFonts w:cs="Times New Roman"/>
          <w:szCs w:val="24"/>
        </w:rPr>
        <w:t xml:space="preserve">can lead to </w:t>
      </w:r>
      <w:r w:rsidR="009C63E5" w:rsidRPr="00D865D8">
        <w:rPr>
          <w:rFonts w:cs="Times New Roman"/>
          <w:szCs w:val="24"/>
        </w:rPr>
        <w:t xml:space="preserve">serious </w:t>
      </w:r>
      <w:r w:rsidR="00916B54" w:rsidRPr="00D865D8">
        <w:rPr>
          <w:rFonts w:cs="Times New Roman"/>
          <w:szCs w:val="24"/>
        </w:rPr>
        <w:t xml:space="preserve">life </w:t>
      </w:r>
      <w:r w:rsidR="009C63E5" w:rsidRPr="00D865D8">
        <w:rPr>
          <w:rFonts w:cs="Times New Roman"/>
          <w:szCs w:val="24"/>
        </w:rPr>
        <w:t xml:space="preserve">disruptions such as </w:t>
      </w:r>
      <w:r w:rsidR="00F84B5A" w:rsidRPr="00D865D8">
        <w:rPr>
          <w:rFonts w:cs="Times New Roman"/>
          <w:szCs w:val="24"/>
        </w:rPr>
        <w:t xml:space="preserve">loss of </w:t>
      </w:r>
      <w:r w:rsidR="006459BE" w:rsidRPr="00D865D8">
        <w:rPr>
          <w:rFonts w:cs="Times New Roman"/>
          <w:szCs w:val="24"/>
        </w:rPr>
        <w:t xml:space="preserve">mobility </w:t>
      </w:r>
      <w:r w:rsidR="00F84B5A" w:rsidRPr="00D865D8">
        <w:rPr>
          <w:rFonts w:cs="Times New Roman"/>
          <w:szCs w:val="24"/>
        </w:rPr>
        <w:t>independence</w:t>
      </w:r>
      <w:r w:rsidR="008F5402" w:rsidRPr="00D865D8">
        <w:rPr>
          <w:rFonts w:cs="Times New Roman"/>
          <w:szCs w:val="24"/>
        </w:rPr>
        <w:t xml:space="preserve">, </w:t>
      </w:r>
      <w:r w:rsidR="00916B54" w:rsidRPr="00D865D8">
        <w:rPr>
          <w:rFonts w:cs="Times New Roman"/>
          <w:szCs w:val="24"/>
        </w:rPr>
        <w:t xml:space="preserve">personal injury, </w:t>
      </w:r>
      <w:r w:rsidR="00C856D4" w:rsidRPr="00D865D8">
        <w:rPr>
          <w:rFonts w:cs="Times New Roman"/>
          <w:szCs w:val="24"/>
        </w:rPr>
        <w:t xml:space="preserve">lost </w:t>
      </w:r>
      <w:r w:rsidR="00C678A4" w:rsidRPr="00D865D8">
        <w:rPr>
          <w:rFonts w:cs="Times New Roman"/>
          <w:szCs w:val="24"/>
        </w:rPr>
        <w:t xml:space="preserve">opportunities and </w:t>
      </w:r>
      <w:r w:rsidR="00C856D4" w:rsidRPr="00D865D8">
        <w:rPr>
          <w:rFonts w:cs="Times New Roman"/>
          <w:szCs w:val="24"/>
        </w:rPr>
        <w:t xml:space="preserve">wages, and other </w:t>
      </w:r>
      <w:r w:rsidR="005D7D96" w:rsidRPr="00D865D8">
        <w:rPr>
          <w:rFonts w:cs="Times New Roman"/>
          <w:szCs w:val="24"/>
        </w:rPr>
        <w:t xml:space="preserve">significant </w:t>
      </w:r>
      <w:r w:rsidR="00C856D4" w:rsidRPr="00D865D8">
        <w:rPr>
          <w:rFonts w:cs="Times New Roman"/>
          <w:szCs w:val="24"/>
        </w:rPr>
        <w:t>harm</w:t>
      </w:r>
      <w:r w:rsidR="00E836F0" w:rsidRPr="00D865D8">
        <w:rPr>
          <w:rFonts w:cs="Times New Roman"/>
          <w:szCs w:val="24"/>
        </w:rPr>
        <w:t>s</w:t>
      </w:r>
      <w:r w:rsidR="00C856D4" w:rsidRPr="00D865D8">
        <w:rPr>
          <w:rFonts w:cs="Times New Roman"/>
          <w:szCs w:val="24"/>
        </w:rPr>
        <w:t>.</w:t>
      </w:r>
      <w:r w:rsidR="00F207F7" w:rsidRPr="00D865D8">
        <w:rPr>
          <w:rFonts w:cs="Times New Roman"/>
          <w:szCs w:val="24"/>
        </w:rPr>
        <w:t xml:space="preserve"> </w:t>
      </w:r>
      <w:r w:rsidR="00EC3701">
        <w:rPr>
          <w:rFonts w:cs="Times New Roman"/>
          <w:szCs w:val="24"/>
        </w:rPr>
        <w:t xml:space="preserve"> </w:t>
      </w:r>
      <w:r w:rsidR="00F207F7" w:rsidRPr="00D865D8">
        <w:rPr>
          <w:rFonts w:cs="Times New Roman"/>
          <w:szCs w:val="24"/>
        </w:rPr>
        <w:t xml:space="preserve">Some wheelchair users </w:t>
      </w:r>
      <w:r w:rsidR="00D46D6C" w:rsidRPr="00D865D8">
        <w:rPr>
          <w:rFonts w:cs="Times New Roman"/>
          <w:szCs w:val="24"/>
        </w:rPr>
        <w:t xml:space="preserve">even </w:t>
      </w:r>
      <w:r w:rsidR="00F207F7" w:rsidRPr="00D865D8">
        <w:rPr>
          <w:rFonts w:cs="Times New Roman"/>
          <w:szCs w:val="24"/>
        </w:rPr>
        <w:t>avoid flying altogether because of these risks.</w:t>
      </w:r>
    </w:p>
    <w:p w14:paraId="256531EB" w14:textId="04EF0803" w:rsidR="002F414D" w:rsidRPr="00D865D8" w:rsidRDefault="00F25607">
      <w:pPr>
        <w:pStyle w:val="ListParagraph"/>
        <w:numPr>
          <w:ilvl w:val="1"/>
          <w:numId w:val="1"/>
        </w:numPr>
        <w:spacing w:after="0" w:line="480" w:lineRule="auto"/>
        <w:ind w:left="360"/>
        <w:rPr>
          <w:rFonts w:cs="Times New Roman"/>
          <w:b/>
          <w:bCs/>
          <w:szCs w:val="24"/>
        </w:rPr>
      </w:pPr>
      <w:r w:rsidRPr="00D865D8">
        <w:rPr>
          <w:rFonts w:cs="Times New Roman"/>
          <w:b/>
          <w:bCs/>
          <w:szCs w:val="24"/>
        </w:rPr>
        <w:t>Statutory Authority</w:t>
      </w:r>
    </w:p>
    <w:p w14:paraId="16EE3321" w14:textId="7244C91A" w:rsidR="0068222F" w:rsidRPr="00D865D8" w:rsidRDefault="00F25607" w:rsidP="00CF259D">
      <w:pPr>
        <w:spacing w:after="0" w:line="480" w:lineRule="auto"/>
        <w:ind w:firstLine="720"/>
        <w:rPr>
          <w:rFonts w:cs="Times New Roman"/>
          <w:szCs w:val="24"/>
        </w:rPr>
      </w:pPr>
      <w:r w:rsidRPr="00D865D8">
        <w:rPr>
          <w:rFonts w:cs="Times New Roman"/>
          <w:szCs w:val="24"/>
        </w:rPr>
        <w:t xml:space="preserve">The Air Carrier Access Act, 49 U.S.C. </w:t>
      </w:r>
      <w:r w:rsidR="001C048D" w:rsidRPr="00D865D8">
        <w:rPr>
          <w:rFonts w:cs="Times New Roman"/>
          <w:szCs w:val="24"/>
        </w:rPr>
        <w:t xml:space="preserve">§ </w:t>
      </w:r>
      <w:r w:rsidRPr="00D865D8">
        <w:rPr>
          <w:rFonts w:cs="Times New Roman"/>
          <w:szCs w:val="24"/>
        </w:rPr>
        <w:t>41705</w:t>
      </w:r>
      <w:r w:rsidR="00486966" w:rsidRPr="00D865D8">
        <w:rPr>
          <w:rFonts w:cs="Times New Roman"/>
          <w:szCs w:val="24"/>
        </w:rPr>
        <w:t xml:space="preserve">, prohibits discrimination in airline service </w:t>
      </w:r>
      <w:r w:rsidR="00A8683A" w:rsidRPr="00D865D8">
        <w:rPr>
          <w:rFonts w:cs="Times New Roman"/>
          <w:szCs w:val="24"/>
        </w:rPr>
        <w:t xml:space="preserve">because </w:t>
      </w:r>
      <w:r w:rsidR="00486966" w:rsidRPr="00D865D8">
        <w:rPr>
          <w:rFonts w:cs="Times New Roman"/>
          <w:szCs w:val="24"/>
        </w:rPr>
        <w:t xml:space="preserve">of disability by U.S. and foreign air carriers. </w:t>
      </w:r>
      <w:r w:rsidR="009A6F88" w:rsidRPr="00D865D8">
        <w:rPr>
          <w:rFonts w:cs="Times New Roman"/>
          <w:szCs w:val="24"/>
        </w:rPr>
        <w:t xml:space="preserve"> </w:t>
      </w:r>
      <w:r w:rsidR="00E30737" w:rsidRPr="00D865D8">
        <w:rPr>
          <w:rFonts w:cs="Times New Roman"/>
          <w:szCs w:val="24"/>
        </w:rPr>
        <w:t xml:space="preserve">When it enacted the ACAA, Congress directed the Department “to promulgate regulations to ensure non-discriminatory treatment of qualified handicapped individuals consistent with safe carriage of all passengers on air carriers.”  </w:t>
      </w:r>
      <w:r w:rsidR="00E30737" w:rsidRPr="00D865D8">
        <w:rPr>
          <w:rFonts w:cs="Times New Roman"/>
          <w:szCs w:val="24"/>
        </w:rPr>
        <w:lastRenderedPageBreak/>
        <w:t xml:space="preserve">Pub. L. </w:t>
      </w:r>
      <w:r w:rsidR="00E30737" w:rsidRPr="00D865D8">
        <w:rPr>
          <w:rFonts w:eastAsia="Times New Roman" w:cs="Times New Roman"/>
          <w:szCs w:val="24"/>
        </w:rPr>
        <w:t>99-435, § 3, 100 Stat. 1080, 1080 (1986).  The Department responded by issuing a final rule that required carriers to provide nondiscriminatory service to individuals with disabilities.  55 Fed. Reg. 8008 (Mar. 6, 1990).  The Department has continually updated these regulations pursuant to the ACAA and</w:t>
      </w:r>
      <w:r w:rsidR="00E30737" w:rsidRPr="00D865D8">
        <w:rPr>
          <w:rFonts w:ascii="TimesNewRomanPSMT" w:hAnsi="TimesNewRomanPSMT" w:cs="TimesNewRomanPSMT"/>
          <w:szCs w:val="24"/>
        </w:rPr>
        <w:t xml:space="preserve"> </w:t>
      </w:r>
      <w:r w:rsidR="001939F3" w:rsidRPr="00D865D8">
        <w:rPr>
          <w:rFonts w:cs="Times New Roman"/>
          <w:szCs w:val="24"/>
        </w:rPr>
        <w:t>with its rulemaking authority under 49</w:t>
      </w:r>
      <w:r w:rsidR="00546FB0" w:rsidRPr="00D865D8">
        <w:rPr>
          <w:rFonts w:cs="Times New Roman"/>
          <w:szCs w:val="24"/>
        </w:rPr>
        <w:t> </w:t>
      </w:r>
      <w:r w:rsidR="001939F3" w:rsidRPr="00D865D8">
        <w:rPr>
          <w:rFonts w:cs="Times New Roman"/>
          <w:szCs w:val="24"/>
        </w:rPr>
        <w:t>U.S.C.</w:t>
      </w:r>
      <w:r w:rsidR="00953BAF" w:rsidRPr="00D865D8">
        <w:rPr>
          <w:rFonts w:cs="Times New Roman"/>
          <w:szCs w:val="24"/>
        </w:rPr>
        <w:t xml:space="preserve"> §</w:t>
      </w:r>
      <w:r w:rsidR="001939F3" w:rsidRPr="00D865D8">
        <w:rPr>
          <w:rFonts w:cs="Times New Roman"/>
          <w:szCs w:val="24"/>
        </w:rPr>
        <w:t xml:space="preserve"> </w:t>
      </w:r>
      <w:r w:rsidR="008D7FC7" w:rsidRPr="00D865D8">
        <w:rPr>
          <w:rFonts w:cs="Times New Roman"/>
          <w:szCs w:val="24"/>
        </w:rPr>
        <w:t xml:space="preserve">40113, </w:t>
      </w:r>
      <w:r w:rsidR="00F449D0" w:rsidRPr="00D865D8">
        <w:rPr>
          <w:rFonts w:cs="Times New Roman"/>
          <w:szCs w:val="24"/>
        </w:rPr>
        <w:t xml:space="preserve">which states that the Department may take action that it considers necessary to carry out </w:t>
      </w:r>
      <w:r w:rsidR="0040286D" w:rsidRPr="00D865D8">
        <w:rPr>
          <w:rFonts w:cs="Times New Roman"/>
          <w:szCs w:val="24"/>
        </w:rPr>
        <w:t>its statutory duties</w:t>
      </w:r>
      <w:r w:rsidR="00F449D0" w:rsidRPr="00D865D8">
        <w:rPr>
          <w:rFonts w:cs="Times New Roman"/>
          <w:szCs w:val="24"/>
        </w:rPr>
        <w:t xml:space="preserve">, </w:t>
      </w:r>
      <w:r w:rsidR="009F14D4" w:rsidRPr="00D865D8">
        <w:rPr>
          <w:rFonts w:cs="Times New Roman"/>
          <w:szCs w:val="24"/>
        </w:rPr>
        <w:t>including prescribing regulations.</w:t>
      </w:r>
      <w:r w:rsidR="009A6F88" w:rsidRPr="00D865D8">
        <w:rPr>
          <w:rFonts w:cs="Times New Roman"/>
          <w:szCs w:val="24"/>
        </w:rPr>
        <w:t xml:space="preserve"> </w:t>
      </w:r>
    </w:p>
    <w:p w14:paraId="24A973E4" w14:textId="77777777" w:rsidR="005049DF" w:rsidRPr="00D865D8" w:rsidRDefault="00F25607" w:rsidP="004D68D5">
      <w:pPr>
        <w:spacing w:after="0" w:line="480" w:lineRule="auto"/>
        <w:ind w:firstLine="720"/>
        <w:rPr>
          <w:rFonts w:cs="Times New Roman"/>
          <w:szCs w:val="24"/>
        </w:rPr>
      </w:pPr>
      <w:r w:rsidRPr="00D865D8">
        <w:rPr>
          <w:rFonts w:cs="Times New Roman"/>
          <w:szCs w:val="24"/>
        </w:rPr>
        <w:t>To the extent that violations of the ACAA and Part 382 result in injuries to passengers with disabilities and occur in interstate air transportation, the incidents are also violations of 49</w:t>
      </w:r>
      <w:r w:rsidR="00546FB0" w:rsidRPr="00D865D8">
        <w:rPr>
          <w:rFonts w:cs="Times New Roman"/>
          <w:szCs w:val="24"/>
        </w:rPr>
        <w:t> </w:t>
      </w:r>
      <w:r w:rsidRPr="00D865D8">
        <w:rPr>
          <w:rFonts w:cs="Times New Roman"/>
          <w:szCs w:val="24"/>
        </w:rPr>
        <w:t>U.S.C. § 41702, which require air carriers to provide safe and adequate interstate air transportation.</w:t>
      </w:r>
      <w:r w:rsidR="009A6F88" w:rsidRPr="00D865D8">
        <w:rPr>
          <w:rFonts w:cs="Times New Roman"/>
          <w:szCs w:val="24"/>
        </w:rPr>
        <w:t xml:space="preserve"> </w:t>
      </w:r>
      <w:r w:rsidRPr="00D865D8">
        <w:rPr>
          <w:rFonts w:cs="Times New Roman"/>
          <w:szCs w:val="24"/>
        </w:rPr>
        <w:t xml:space="preserve"> It is well-established that </w:t>
      </w:r>
      <w:r w:rsidR="00C3763D" w:rsidRPr="00D865D8">
        <w:rPr>
          <w:rFonts w:cs="Times New Roman"/>
          <w:szCs w:val="24"/>
        </w:rPr>
        <w:t xml:space="preserve">section </w:t>
      </w:r>
      <w:r w:rsidRPr="00D865D8">
        <w:rPr>
          <w:rFonts w:cs="Times New Roman"/>
          <w:szCs w:val="24"/>
        </w:rPr>
        <w:t>41702 may be used to ensure “safe and adequate” service in a civil rights context.</w:t>
      </w:r>
      <w:r w:rsidRPr="00D865D8">
        <w:rPr>
          <w:rStyle w:val="FootnoteReference"/>
          <w:rFonts w:cs="Times New Roman"/>
          <w:szCs w:val="24"/>
        </w:rPr>
        <w:footnoteReference w:id="3"/>
      </w:r>
      <w:r w:rsidR="009A6F88" w:rsidRPr="00D865D8">
        <w:rPr>
          <w:rFonts w:cs="Times New Roman"/>
          <w:szCs w:val="24"/>
        </w:rPr>
        <w:t xml:space="preserve"> </w:t>
      </w:r>
    </w:p>
    <w:p w14:paraId="654689FA" w14:textId="563E8EC8" w:rsidR="00D86E41" w:rsidRPr="00D865D8" w:rsidRDefault="00F25607" w:rsidP="004D68D5">
      <w:pPr>
        <w:spacing w:after="0" w:line="480" w:lineRule="auto"/>
        <w:ind w:firstLine="720"/>
        <w:rPr>
          <w:rFonts w:cs="Times New Roman"/>
          <w:szCs w:val="24"/>
        </w:rPr>
      </w:pPr>
      <w:r w:rsidRPr="00D865D8">
        <w:rPr>
          <w:rFonts w:cs="Times New Roman"/>
          <w:szCs w:val="24"/>
        </w:rPr>
        <w:t xml:space="preserve">Furthermore, section 440 of the FAA Reauthorization Act of 2018 (2018 FAA Act) directs the Department to review, and if necessary revise, applicable regulations to ensure that passengers with disabilities receive dignified, timely, and effective assistance at airports and onboard aircraft from trained personnel and to ensure that airline personnel who provide physical assistance to passengers with disabilities receive annual training that includes, as appropriate, hands-on instructions and the appropriate use of relevant equipment. </w:t>
      </w:r>
      <w:r w:rsidR="00FC274D" w:rsidRPr="00D865D8">
        <w:rPr>
          <w:rFonts w:cs="Times New Roman"/>
          <w:szCs w:val="24"/>
        </w:rPr>
        <w:t xml:space="preserve"> </w:t>
      </w:r>
    </w:p>
    <w:p w14:paraId="7EF411B7" w14:textId="58A9796E" w:rsidR="0042679A" w:rsidRPr="00D865D8" w:rsidRDefault="00F25607" w:rsidP="00D46D6C">
      <w:pPr>
        <w:pStyle w:val="ListParagraph"/>
        <w:spacing w:after="0" w:line="480" w:lineRule="auto"/>
        <w:ind w:left="0"/>
        <w:rPr>
          <w:rFonts w:cs="Times New Roman"/>
          <w:b/>
          <w:bCs/>
          <w:szCs w:val="24"/>
        </w:rPr>
      </w:pPr>
      <w:r w:rsidRPr="00D865D8">
        <w:rPr>
          <w:rFonts w:cs="Times New Roman"/>
          <w:b/>
          <w:bCs/>
          <w:szCs w:val="24"/>
        </w:rPr>
        <w:t>C</w:t>
      </w:r>
      <w:r w:rsidR="00D46D6C" w:rsidRPr="00D865D8">
        <w:rPr>
          <w:rFonts w:cs="Times New Roman"/>
          <w:b/>
          <w:bCs/>
          <w:szCs w:val="24"/>
        </w:rPr>
        <w:t>. Summary of Regulatory Provisions</w:t>
      </w:r>
    </w:p>
    <w:tbl>
      <w:tblPr>
        <w:tblStyle w:val="TableGrid"/>
        <w:tblW w:w="10980" w:type="dxa"/>
        <w:tblInd w:w="-815" w:type="dxa"/>
        <w:tblLook w:val="04A0" w:firstRow="1" w:lastRow="0" w:firstColumn="1" w:lastColumn="0" w:noHBand="0" w:noVBand="1"/>
        <w:tblCaption w:val="Summary of Regulatory Provisions"/>
        <w:tblDescription w:val="table containing 2 columns and 12 rows"/>
      </w:tblPr>
      <w:tblGrid>
        <w:gridCol w:w="2250"/>
        <w:gridCol w:w="8730"/>
      </w:tblGrid>
      <w:tr w:rsidR="001F7882" w:rsidRPr="00D865D8" w14:paraId="2C7EA357" w14:textId="77777777" w:rsidTr="5EEEB4B5">
        <w:tc>
          <w:tcPr>
            <w:tcW w:w="2250" w:type="dxa"/>
          </w:tcPr>
          <w:p w14:paraId="7CC102BF" w14:textId="25B3379A" w:rsidR="0042679A" w:rsidRPr="00D865D8" w:rsidRDefault="00F25607">
            <w:pPr>
              <w:pStyle w:val="ListParagraph"/>
              <w:spacing w:line="480" w:lineRule="auto"/>
              <w:ind w:left="0"/>
              <w:jc w:val="center"/>
              <w:rPr>
                <w:rFonts w:cs="Times New Roman"/>
                <w:b/>
                <w:bCs/>
                <w:szCs w:val="24"/>
              </w:rPr>
            </w:pPr>
            <w:r w:rsidRPr="00D865D8">
              <w:rPr>
                <w:rFonts w:cs="Times New Roman"/>
                <w:b/>
                <w:bCs/>
                <w:szCs w:val="24"/>
              </w:rPr>
              <w:t>SUBJECT</w:t>
            </w:r>
          </w:p>
        </w:tc>
        <w:tc>
          <w:tcPr>
            <w:tcW w:w="8730" w:type="dxa"/>
          </w:tcPr>
          <w:p w14:paraId="13936488" w14:textId="77777777" w:rsidR="0042679A" w:rsidRPr="00D865D8" w:rsidRDefault="00F25607">
            <w:pPr>
              <w:pStyle w:val="ListParagraph"/>
              <w:spacing w:line="480" w:lineRule="auto"/>
              <w:ind w:left="0"/>
              <w:jc w:val="center"/>
              <w:rPr>
                <w:rFonts w:cs="Times New Roman"/>
                <w:b/>
                <w:bCs/>
                <w:szCs w:val="24"/>
              </w:rPr>
            </w:pPr>
            <w:r w:rsidRPr="00D865D8">
              <w:rPr>
                <w:rFonts w:cs="Times New Roman"/>
                <w:b/>
                <w:bCs/>
                <w:szCs w:val="24"/>
              </w:rPr>
              <w:t>PROPOSAL</w:t>
            </w:r>
          </w:p>
        </w:tc>
      </w:tr>
      <w:tr w:rsidR="001F7882" w:rsidRPr="00D865D8" w14:paraId="401E51EA" w14:textId="77777777" w:rsidTr="5EEEB4B5">
        <w:tc>
          <w:tcPr>
            <w:tcW w:w="2250" w:type="dxa"/>
          </w:tcPr>
          <w:p w14:paraId="6C5C11A1" w14:textId="5D166486" w:rsidR="0042679A" w:rsidRPr="00D865D8" w:rsidRDefault="00F25607" w:rsidP="00BE01AC">
            <w:pPr>
              <w:pStyle w:val="ListParagraph"/>
              <w:ind w:left="0"/>
              <w:rPr>
                <w:rFonts w:cs="Times New Roman"/>
                <w:b/>
                <w:bCs/>
                <w:szCs w:val="24"/>
              </w:rPr>
            </w:pPr>
            <w:r w:rsidRPr="00D865D8">
              <w:rPr>
                <w:rFonts w:cs="Times New Roman"/>
                <w:b/>
                <w:bCs/>
                <w:szCs w:val="24"/>
              </w:rPr>
              <w:t>Safe and Dignified Assistance</w:t>
            </w:r>
          </w:p>
          <w:p w14:paraId="38CDF39D" w14:textId="2D4FE049" w:rsidR="0042679A" w:rsidRPr="00D865D8" w:rsidRDefault="0042679A" w:rsidP="00BE01AC">
            <w:pPr>
              <w:pStyle w:val="ListParagraph"/>
              <w:ind w:left="0"/>
              <w:rPr>
                <w:rFonts w:cs="Times New Roman"/>
                <w:szCs w:val="24"/>
              </w:rPr>
            </w:pPr>
          </w:p>
        </w:tc>
        <w:tc>
          <w:tcPr>
            <w:tcW w:w="8730" w:type="dxa"/>
          </w:tcPr>
          <w:p w14:paraId="50079750" w14:textId="11C56870" w:rsidR="0042679A" w:rsidRPr="00D865D8" w:rsidRDefault="00F25607" w:rsidP="00BE01AC">
            <w:pPr>
              <w:pStyle w:val="ListParagraph"/>
              <w:ind w:left="0"/>
              <w:rPr>
                <w:rFonts w:cs="Times New Roman"/>
                <w:szCs w:val="24"/>
              </w:rPr>
            </w:pPr>
            <w:r w:rsidRPr="00D865D8">
              <w:rPr>
                <w:rFonts w:cs="Times New Roman"/>
                <w:szCs w:val="24"/>
              </w:rPr>
              <w:t>Clarifies that safe and dignified assistance to individuals with disabilities is required when providing required accommodations</w:t>
            </w:r>
            <w:r w:rsidR="0050259B" w:rsidRPr="00D865D8">
              <w:rPr>
                <w:rFonts w:cs="Times New Roman"/>
                <w:szCs w:val="24"/>
              </w:rPr>
              <w:t>.</w:t>
            </w:r>
          </w:p>
        </w:tc>
      </w:tr>
      <w:tr w:rsidR="001F7882" w:rsidRPr="00D865D8" w14:paraId="6E17A10C" w14:textId="77777777" w:rsidTr="5EEEB4B5">
        <w:tc>
          <w:tcPr>
            <w:tcW w:w="2250" w:type="dxa"/>
          </w:tcPr>
          <w:p w14:paraId="5471F561" w14:textId="0A012364" w:rsidR="0042679A" w:rsidRPr="00D865D8" w:rsidRDefault="00F25607" w:rsidP="00BE01AC">
            <w:pPr>
              <w:pStyle w:val="ListParagraph"/>
              <w:ind w:left="0"/>
              <w:rPr>
                <w:rFonts w:cs="Times New Roman"/>
                <w:b/>
                <w:bCs/>
                <w:szCs w:val="24"/>
              </w:rPr>
            </w:pPr>
            <w:bookmarkStart w:id="0" w:name="_Hlk141620289"/>
            <w:r w:rsidRPr="00D865D8">
              <w:rPr>
                <w:rFonts w:cs="Times New Roman"/>
                <w:b/>
                <w:bCs/>
                <w:szCs w:val="24"/>
              </w:rPr>
              <w:lastRenderedPageBreak/>
              <w:t xml:space="preserve">Prompt </w:t>
            </w:r>
            <w:r w:rsidR="003B5CD0" w:rsidRPr="00D865D8">
              <w:rPr>
                <w:rFonts w:cs="Times New Roman"/>
                <w:b/>
                <w:bCs/>
                <w:szCs w:val="24"/>
              </w:rPr>
              <w:t xml:space="preserve">Enplaning, Deplaning, and Connecting </w:t>
            </w:r>
            <w:r w:rsidRPr="00D865D8">
              <w:rPr>
                <w:rFonts w:cs="Times New Roman"/>
                <w:b/>
                <w:bCs/>
                <w:szCs w:val="24"/>
              </w:rPr>
              <w:t>Assistance</w:t>
            </w:r>
            <w:bookmarkEnd w:id="0"/>
          </w:p>
        </w:tc>
        <w:tc>
          <w:tcPr>
            <w:tcW w:w="8730" w:type="dxa"/>
          </w:tcPr>
          <w:p w14:paraId="338DD7E9" w14:textId="38F86280" w:rsidR="0042679A" w:rsidRPr="00D865D8" w:rsidRDefault="00F25607" w:rsidP="00B8656C">
            <w:pPr>
              <w:pStyle w:val="ListParagraph"/>
              <w:ind w:left="0"/>
            </w:pPr>
            <w:r w:rsidRPr="00D865D8">
              <w:rPr>
                <w:rFonts w:cs="Times New Roman"/>
                <w:szCs w:val="24"/>
              </w:rPr>
              <w:t xml:space="preserve">Clarifies </w:t>
            </w:r>
            <w:r w:rsidR="00543394" w:rsidRPr="00D865D8">
              <w:rPr>
                <w:rFonts w:cs="Times New Roman"/>
                <w:szCs w:val="24"/>
              </w:rPr>
              <w:t xml:space="preserve">that </w:t>
            </w:r>
            <w:r w:rsidRPr="00D865D8">
              <w:rPr>
                <w:rFonts w:cs="Times New Roman"/>
                <w:szCs w:val="24"/>
              </w:rPr>
              <w:t>prompt enplaning, deplaning, and connecting assistance is required, including moving within the airport terminal</w:t>
            </w:r>
            <w:r w:rsidR="006D6A8A" w:rsidRPr="00D865D8">
              <w:rPr>
                <w:rFonts w:cs="Times New Roman"/>
                <w:szCs w:val="24"/>
              </w:rPr>
              <w:t>.</w:t>
            </w:r>
            <w:r w:rsidRPr="00D865D8">
              <w:rPr>
                <w:rFonts w:cs="Times New Roman"/>
                <w:szCs w:val="24"/>
              </w:rPr>
              <w:t xml:space="preserve"> </w:t>
            </w:r>
            <w:r w:rsidR="007E090F" w:rsidRPr="00D865D8">
              <w:rPr>
                <w:rFonts w:cs="Times New Roman"/>
                <w:szCs w:val="24"/>
              </w:rPr>
              <w:t xml:space="preserve"> </w:t>
            </w:r>
          </w:p>
          <w:p w14:paraId="33549C78" w14:textId="77777777" w:rsidR="00D82DC3" w:rsidRPr="00D865D8" w:rsidRDefault="00D82DC3" w:rsidP="00D82DC3">
            <w:pPr>
              <w:rPr>
                <w:rFonts w:cs="Times New Roman"/>
                <w:szCs w:val="24"/>
              </w:rPr>
            </w:pPr>
          </w:p>
          <w:p w14:paraId="39D314D4" w14:textId="77777777" w:rsidR="006708F2" w:rsidRPr="00D865D8" w:rsidRDefault="00F25607" w:rsidP="006708F2">
            <w:pPr>
              <w:rPr>
                <w:rFonts w:cs="Times New Roman"/>
                <w:szCs w:val="24"/>
              </w:rPr>
            </w:pPr>
            <w:r w:rsidRPr="00D865D8">
              <w:rPr>
                <w:rFonts w:cs="Times New Roman"/>
                <w:szCs w:val="24"/>
              </w:rPr>
              <w:t xml:space="preserve">Prompt </w:t>
            </w:r>
            <w:r w:rsidR="00543394" w:rsidRPr="00D865D8">
              <w:rPr>
                <w:rFonts w:cs="Times New Roman"/>
                <w:szCs w:val="24"/>
              </w:rPr>
              <w:t xml:space="preserve">is </w:t>
            </w:r>
            <w:r w:rsidRPr="00D865D8">
              <w:rPr>
                <w:rFonts w:cs="Times New Roman"/>
                <w:szCs w:val="24"/>
              </w:rPr>
              <w:t xml:space="preserve">determined based on </w:t>
            </w:r>
            <w:r w:rsidR="00543394" w:rsidRPr="00D865D8">
              <w:rPr>
                <w:rFonts w:cs="Times New Roman"/>
                <w:szCs w:val="24"/>
              </w:rPr>
              <w:t xml:space="preserve">the </w:t>
            </w:r>
            <w:r w:rsidRPr="00D865D8">
              <w:rPr>
                <w:rFonts w:cs="Times New Roman"/>
                <w:szCs w:val="24"/>
              </w:rPr>
              <w:t>totality of circumstances</w:t>
            </w:r>
            <w:r w:rsidR="00543394" w:rsidRPr="00D865D8">
              <w:rPr>
                <w:rFonts w:cs="Times New Roman"/>
                <w:szCs w:val="24"/>
              </w:rPr>
              <w:t>,</w:t>
            </w:r>
            <w:r w:rsidRPr="00D865D8">
              <w:rPr>
                <w:rFonts w:cs="Times New Roman"/>
                <w:szCs w:val="24"/>
              </w:rPr>
              <w:t xml:space="preserve"> except when physical assistance is needed to disembark </w:t>
            </w:r>
            <w:r w:rsidR="00543394" w:rsidRPr="00D865D8">
              <w:rPr>
                <w:rFonts w:cs="Times New Roman"/>
                <w:szCs w:val="24"/>
              </w:rPr>
              <w:t xml:space="preserve">the </w:t>
            </w:r>
            <w:r w:rsidRPr="00D865D8">
              <w:rPr>
                <w:rFonts w:cs="Times New Roman"/>
                <w:szCs w:val="24"/>
              </w:rPr>
              <w:t>aircraft</w:t>
            </w:r>
            <w:r w:rsidR="00E52707" w:rsidRPr="00D865D8">
              <w:rPr>
                <w:rFonts w:cs="Times New Roman"/>
                <w:szCs w:val="24"/>
              </w:rPr>
              <w:t>, in which</w:t>
            </w:r>
            <w:r w:rsidR="00DE6CB1" w:rsidRPr="00D865D8">
              <w:rPr>
                <w:rFonts w:cs="Times New Roman"/>
                <w:szCs w:val="24"/>
              </w:rPr>
              <w:t xml:space="preserve"> </w:t>
            </w:r>
            <w:r w:rsidR="00326CE5" w:rsidRPr="00D865D8">
              <w:rPr>
                <w:rFonts w:cs="Times New Roman"/>
                <w:szCs w:val="24"/>
              </w:rPr>
              <w:t>case</w:t>
            </w:r>
            <w:r w:rsidR="00E52707" w:rsidRPr="00D865D8">
              <w:rPr>
                <w:rFonts w:cs="Times New Roman"/>
                <w:szCs w:val="24"/>
              </w:rPr>
              <w:t xml:space="preserve"> prompt means that</w:t>
            </w:r>
            <w:r w:rsidR="00154C01" w:rsidRPr="00D865D8">
              <w:rPr>
                <w:rFonts w:cs="Times New Roman"/>
                <w:szCs w:val="24"/>
              </w:rPr>
              <w:t>:</w:t>
            </w:r>
            <w:r w:rsidR="00E52707" w:rsidRPr="00D865D8">
              <w:rPr>
                <w:rFonts w:cs="Times New Roman"/>
                <w:szCs w:val="24"/>
              </w:rPr>
              <w:t xml:space="preserve"> </w:t>
            </w:r>
          </w:p>
          <w:p w14:paraId="61C25DB5" w14:textId="43323B2B" w:rsidR="006708F2" w:rsidRPr="00D865D8" w:rsidRDefault="00F25607">
            <w:pPr>
              <w:pStyle w:val="ListParagraph"/>
              <w:numPr>
                <w:ilvl w:val="0"/>
                <w:numId w:val="13"/>
              </w:numPr>
              <w:rPr>
                <w:rFonts w:cs="Times New Roman"/>
                <w:szCs w:val="24"/>
              </w:rPr>
            </w:pPr>
            <w:r w:rsidRPr="00D865D8">
              <w:rPr>
                <w:rFonts w:cs="Times New Roman"/>
                <w:szCs w:val="24"/>
              </w:rPr>
              <w:t>personnel and boarding wheelchair must be available to deplane the passenger when the last passenger who did not request deplaning assistance departs the aircraft; and</w:t>
            </w:r>
          </w:p>
          <w:p w14:paraId="7891D698" w14:textId="42B3D5F6" w:rsidR="006708F2" w:rsidRPr="00D865D8" w:rsidRDefault="00F25607">
            <w:pPr>
              <w:pStyle w:val="ListParagraph"/>
              <w:numPr>
                <w:ilvl w:val="0"/>
                <w:numId w:val="13"/>
              </w:numPr>
              <w:rPr>
                <w:rFonts w:cs="Times New Roman"/>
                <w:szCs w:val="24"/>
              </w:rPr>
            </w:pPr>
            <w:r w:rsidRPr="00D865D8">
              <w:rPr>
                <w:rFonts w:cs="Times New Roman"/>
                <w:szCs w:val="24"/>
              </w:rPr>
              <w:t>the passenger’s personal wheelchair must be available as close as possible to the door of the aircraft to the maximum extent possible, except</w:t>
            </w:r>
            <w:r w:rsidR="0008090F" w:rsidRPr="00D865D8">
              <w:rPr>
                <w:rFonts w:cs="Times New Roman"/>
                <w:szCs w:val="24"/>
              </w:rPr>
              <w:t>:</w:t>
            </w:r>
            <w:r w:rsidRPr="00D865D8">
              <w:rPr>
                <w:rFonts w:cs="Times New Roman"/>
                <w:szCs w:val="24"/>
              </w:rPr>
              <w:t xml:space="preserve"> </w:t>
            </w:r>
            <w:r w:rsidR="003D666C" w:rsidRPr="00D865D8">
              <w:rPr>
                <w:rFonts w:cs="Times New Roman"/>
                <w:szCs w:val="24"/>
              </w:rPr>
              <w:t xml:space="preserve">(a) </w:t>
            </w:r>
            <w:r w:rsidRPr="00D865D8">
              <w:rPr>
                <w:rFonts w:cs="Times New Roman"/>
                <w:szCs w:val="24"/>
              </w:rPr>
              <w:t>where this practice would be inconsistent with Federal regulations governing transportation security or the transportation of hazardous materials</w:t>
            </w:r>
            <w:r w:rsidR="00626364" w:rsidRPr="00D865D8">
              <w:rPr>
                <w:rFonts w:cs="Times New Roman"/>
                <w:szCs w:val="24"/>
              </w:rPr>
              <w:t>,</w:t>
            </w:r>
            <w:r w:rsidRPr="00D865D8">
              <w:rPr>
                <w:rFonts w:cs="Times New Roman"/>
                <w:szCs w:val="24"/>
              </w:rPr>
              <w:t xml:space="preserve"> </w:t>
            </w:r>
            <w:r w:rsidR="00626364" w:rsidRPr="00D865D8">
              <w:rPr>
                <w:rFonts w:cs="Times New Roman"/>
                <w:szCs w:val="24"/>
              </w:rPr>
              <w:t xml:space="preserve">(b) </w:t>
            </w:r>
            <w:r w:rsidRPr="00D865D8">
              <w:rPr>
                <w:rFonts w:cs="Times New Roman"/>
                <w:szCs w:val="24"/>
              </w:rPr>
              <w:t>or when the passenger</w:t>
            </w:r>
            <w:r w:rsidR="00B65EBD" w:rsidRPr="00D865D8">
              <w:rPr>
                <w:rFonts w:cs="Times New Roman"/>
                <w:szCs w:val="24"/>
              </w:rPr>
              <w:t xml:space="preserve"> request</w:t>
            </w:r>
            <w:r w:rsidR="000D0422" w:rsidRPr="00D865D8">
              <w:rPr>
                <w:rFonts w:cs="Times New Roman"/>
                <w:szCs w:val="24"/>
              </w:rPr>
              <w:t>s</w:t>
            </w:r>
            <w:r w:rsidRPr="00D865D8">
              <w:rPr>
                <w:rFonts w:cs="Times New Roman"/>
                <w:szCs w:val="24"/>
              </w:rPr>
              <w:t xml:space="preserve"> the wheelchair </w:t>
            </w:r>
            <w:r w:rsidR="000D0422" w:rsidRPr="00D865D8">
              <w:rPr>
                <w:rFonts w:cs="Times New Roman"/>
                <w:szCs w:val="24"/>
              </w:rPr>
              <w:t xml:space="preserve">be returned at a location other than </w:t>
            </w:r>
            <w:r w:rsidRPr="00D865D8">
              <w:rPr>
                <w:rFonts w:cs="Times New Roman"/>
                <w:szCs w:val="24"/>
              </w:rPr>
              <w:t xml:space="preserve">the door of the aircraft. If the passenger </w:t>
            </w:r>
            <w:r w:rsidR="000C141C" w:rsidRPr="00D865D8">
              <w:rPr>
                <w:rFonts w:cs="Times New Roman"/>
                <w:szCs w:val="24"/>
              </w:rPr>
              <w:t>request</w:t>
            </w:r>
            <w:r w:rsidR="00E90A62" w:rsidRPr="00D865D8">
              <w:rPr>
                <w:rFonts w:cs="Times New Roman"/>
                <w:szCs w:val="24"/>
              </w:rPr>
              <w:t xml:space="preserve">s </w:t>
            </w:r>
            <w:r w:rsidRPr="00D865D8">
              <w:rPr>
                <w:rFonts w:cs="Times New Roman"/>
                <w:szCs w:val="24"/>
              </w:rPr>
              <w:t xml:space="preserve"> </w:t>
            </w:r>
            <w:r w:rsidR="005B54CB" w:rsidRPr="00D865D8">
              <w:rPr>
                <w:rFonts w:cs="Times New Roman"/>
                <w:szCs w:val="24"/>
              </w:rPr>
              <w:t xml:space="preserve">the wheelchair be </w:t>
            </w:r>
            <w:r w:rsidRPr="00D865D8" w:rsidDel="00DC509D">
              <w:rPr>
                <w:rFonts w:cs="Times New Roman"/>
                <w:szCs w:val="24"/>
              </w:rPr>
              <w:t>return</w:t>
            </w:r>
            <w:r w:rsidR="005B54CB" w:rsidRPr="00D865D8">
              <w:rPr>
                <w:rFonts w:cs="Times New Roman"/>
                <w:szCs w:val="24"/>
              </w:rPr>
              <w:t>ed</w:t>
            </w:r>
            <w:r w:rsidRPr="00D865D8" w:rsidDel="00DC509D">
              <w:rPr>
                <w:rFonts w:cs="Times New Roman"/>
                <w:szCs w:val="24"/>
              </w:rPr>
              <w:t xml:space="preserve"> </w:t>
            </w:r>
            <w:r w:rsidR="00A008A4" w:rsidRPr="00D865D8">
              <w:rPr>
                <w:rFonts w:cs="Times New Roman"/>
                <w:szCs w:val="24"/>
              </w:rPr>
              <w:t xml:space="preserve">at a location other than the door of the aircraft, </w:t>
            </w:r>
            <w:r w:rsidRPr="00D865D8">
              <w:rPr>
                <w:rFonts w:cs="Times New Roman"/>
                <w:szCs w:val="24"/>
              </w:rPr>
              <w:t xml:space="preserve">an airport wheelchair must be available for the passenger’s use. </w:t>
            </w:r>
          </w:p>
          <w:p w14:paraId="32DF6EB8" w14:textId="15E42A6B" w:rsidR="0042679A" w:rsidRPr="00D865D8" w:rsidRDefault="0042679A" w:rsidP="00692BCA">
            <w:pPr>
              <w:rPr>
                <w:rFonts w:cs="Times New Roman"/>
                <w:szCs w:val="24"/>
              </w:rPr>
            </w:pPr>
          </w:p>
        </w:tc>
      </w:tr>
      <w:tr w:rsidR="001F7882" w:rsidRPr="00D865D8" w14:paraId="1DCFEFD2" w14:textId="77777777" w:rsidTr="5EEEB4B5">
        <w:trPr>
          <w:trHeight w:val="300"/>
        </w:trPr>
        <w:tc>
          <w:tcPr>
            <w:tcW w:w="2250" w:type="dxa"/>
          </w:tcPr>
          <w:p w14:paraId="5A72D26B" w14:textId="08241716" w:rsidR="00216D48" w:rsidRPr="00D865D8" w:rsidRDefault="00F25607" w:rsidP="5EEEB4B5">
            <w:pPr>
              <w:pStyle w:val="ListParagraph"/>
              <w:ind w:left="0"/>
              <w:rPr>
                <w:rFonts w:cs="Times New Roman"/>
                <w:b/>
                <w:bCs/>
              </w:rPr>
            </w:pPr>
            <w:r w:rsidRPr="00D865D8">
              <w:rPr>
                <w:rFonts w:cs="Times New Roman"/>
                <w:b/>
                <w:bCs/>
              </w:rPr>
              <w:t xml:space="preserve">Mishandling of Wheelchairs and </w:t>
            </w:r>
            <w:r w:rsidR="00850441" w:rsidRPr="00D865D8">
              <w:rPr>
                <w:rFonts w:cs="Times New Roman"/>
                <w:b/>
                <w:bCs/>
              </w:rPr>
              <w:t xml:space="preserve">Assistive Devices </w:t>
            </w:r>
            <w:r w:rsidRPr="00D865D8">
              <w:rPr>
                <w:rFonts w:cs="Times New Roman"/>
                <w:b/>
                <w:bCs/>
              </w:rPr>
              <w:t xml:space="preserve"> as Per Se Violation</w:t>
            </w:r>
          </w:p>
          <w:p w14:paraId="422712B5" w14:textId="77777777" w:rsidR="00711B4D" w:rsidRPr="00D865D8" w:rsidRDefault="00711B4D" w:rsidP="00BE01AC">
            <w:pPr>
              <w:pStyle w:val="ListParagraph"/>
              <w:ind w:left="0"/>
              <w:rPr>
                <w:rFonts w:cs="Times New Roman"/>
                <w:b/>
                <w:bCs/>
                <w:szCs w:val="24"/>
              </w:rPr>
            </w:pPr>
          </w:p>
        </w:tc>
        <w:tc>
          <w:tcPr>
            <w:tcW w:w="8730" w:type="dxa"/>
          </w:tcPr>
          <w:p w14:paraId="0DA5ED9C" w14:textId="41555E5C" w:rsidR="00216D48" w:rsidRPr="00D865D8" w:rsidRDefault="00F25607" w:rsidP="00216D48">
            <w:pPr>
              <w:rPr>
                <w:rFonts w:cs="Times New Roman"/>
                <w:szCs w:val="24"/>
              </w:rPr>
            </w:pPr>
            <w:r w:rsidRPr="00D865D8">
              <w:rPr>
                <w:rFonts w:cs="Times New Roman"/>
                <w:szCs w:val="24"/>
              </w:rPr>
              <w:t xml:space="preserve">Defines </w:t>
            </w:r>
            <w:r w:rsidRPr="00D865D8">
              <w:rPr>
                <w:rFonts w:cs="Times New Roman"/>
                <w:i/>
                <w:iCs/>
                <w:szCs w:val="24"/>
              </w:rPr>
              <w:t>mishandled</w:t>
            </w:r>
            <w:r w:rsidRPr="00D865D8">
              <w:rPr>
                <w:rFonts w:cs="Times New Roman"/>
                <w:szCs w:val="24"/>
              </w:rPr>
              <w:t xml:space="preserve"> to mean lost, delayed, damaged</w:t>
            </w:r>
            <w:r w:rsidR="007F6148" w:rsidRPr="00D865D8">
              <w:rPr>
                <w:rFonts w:cs="Times New Roman"/>
                <w:szCs w:val="24"/>
              </w:rPr>
              <w:t>,</w:t>
            </w:r>
            <w:r w:rsidRPr="00D865D8">
              <w:rPr>
                <w:rFonts w:cs="Times New Roman"/>
                <w:szCs w:val="24"/>
              </w:rPr>
              <w:t xml:space="preserve"> or pilfered</w:t>
            </w:r>
            <w:r w:rsidR="00EA232C" w:rsidRPr="00D865D8">
              <w:rPr>
                <w:rFonts w:cs="Times New Roman"/>
                <w:szCs w:val="24"/>
              </w:rPr>
              <w:t xml:space="preserve"> (i.e., stolen)</w:t>
            </w:r>
            <w:r w:rsidRPr="00D865D8">
              <w:rPr>
                <w:rFonts w:cs="Times New Roman"/>
                <w:szCs w:val="24"/>
              </w:rPr>
              <w:t>.</w:t>
            </w:r>
          </w:p>
          <w:p w14:paraId="319930F8" w14:textId="77777777" w:rsidR="00216D48" w:rsidRPr="00D865D8" w:rsidRDefault="00216D48" w:rsidP="00216D48">
            <w:pPr>
              <w:rPr>
                <w:rFonts w:cs="Times New Roman"/>
                <w:szCs w:val="24"/>
              </w:rPr>
            </w:pPr>
          </w:p>
          <w:p w14:paraId="26D84FFB" w14:textId="6B965CDD" w:rsidR="001D5C41" w:rsidRPr="00D865D8" w:rsidRDefault="00F25607" w:rsidP="00216D48">
            <w:pPr>
              <w:rPr>
                <w:rFonts w:cs="Times New Roman"/>
                <w:szCs w:val="24"/>
              </w:rPr>
            </w:pPr>
            <w:r w:rsidRPr="00D865D8">
              <w:rPr>
                <w:rFonts w:cs="Times New Roman"/>
                <w:szCs w:val="24"/>
              </w:rPr>
              <w:t xml:space="preserve">Specifies that </w:t>
            </w:r>
            <w:r w:rsidR="00E47D0C" w:rsidRPr="00D865D8">
              <w:rPr>
                <w:rFonts w:cs="Times New Roman"/>
                <w:szCs w:val="24"/>
              </w:rPr>
              <w:t xml:space="preserve">any </w:t>
            </w:r>
            <w:r w:rsidRPr="00D865D8">
              <w:rPr>
                <w:rFonts w:cs="Times New Roman"/>
                <w:szCs w:val="24"/>
              </w:rPr>
              <w:t xml:space="preserve">mishandling of wheelchairs and </w:t>
            </w:r>
            <w:r w:rsidR="006B3364" w:rsidRPr="00D865D8">
              <w:rPr>
                <w:rFonts w:cs="Times New Roman"/>
                <w:szCs w:val="24"/>
              </w:rPr>
              <w:t>assistive devices</w:t>
            </w:r>
            <w:r w:rsidRPr="00D865D8">
              <w:rPr>
                <w:rFonts w:cs="Times New Roman"/>
                <w:szCs w:val="24"/>
              </w:rPr>
              <w:t xml:space="preserve"> by airlines </w:t>
            </w:r>
            <w:r w:rsidR="00E47D0C" w:rsidRPr="00D865D8">
              <w:rPr>
                <w:rFonts w:cs="Times New Roman"/>
                <w:szCs w:val="24"/>
              </w:rPr>
              <w:t>is</w:t>
            </w:r>
            <w:r w:rsidRPr="00D865D8">
              <w:rPr>
                <w:rFonts w:cs="Times New Roman"/>
                <w:szCs w:val="24"/>
              </w:rPr>
              <w:t xml:space="preserve"> a per se regulatory violation subject to administrative penalties.</w:t>
            </w:r>
          </w:p>
          <w:p w14:paraId="1FABBF87" w14:textId="7FF3A5F1" w:rsidR="00B04EDF" w:rsidRPr="00D865D8" w:rsidRDefault="00B04EDF" w:rsidP="00216D48">
            <w:pPr>
              <w:rPr>
                <w:rFonts w:cs="Times New Roman"/>
                <w:szCs w:val="24"/>
              </w:rPr>
            </w:pPr>
          </w:p>
          <w:p w14:paraId="41321246" w14:textId="42636073" w:rsidR="00B04EDF" w:rsidRPr="00D865D8" w:rsidRDefault="00B04EDF" w:rsidP="5EEEB4B5">
            <w:pPr>
              <w:rPr>
                <w:rFonts w:cs="Times New Roman"/>
              </w:rPr>
            </w:pPr>
            <w:r w:rsidRPr="00D865D8">
              <w:rPr>
                <w:rFonts w:cs="Times New Roman"/>
              </w:rPr>
              <w:t xml:space="preserve">In the event of any mishandling of </w:t>
            </w:r>
            <w:r w:rsidR="00C728FD" w:rsidRPr="00D865D8">
              <w:rPr>
                <w:rFonts w:cs="Times New Roman"/>
              </w:rPr>
              <w:t xml:space="preserve">a </w:t>
            </w:r>
            <w:r w:rsidRPr="00D865D8">
              <w:rPr>
                <w:rFonts w:cs="Times New Roman"/>
              </w:rPr>
              <w:t xml:space="preserve">wheelchair </w:t>
            </w:r>
            <w:r w:rsidR="00024D88" w:rsidRPr="00D865D8">
              <w:rPr>
                <w:rFonts w:cs="Times New Roman"/>
              </w:rPr>
              <w:t>or</w:t>
            </w:r>
            <w:r w:rsidRPr="00D865D8">
              <w:rPr>
                <w:rFonts w:cs="Times New Roman"/>
              </w:rPr>
              <w:t xml:space="preserve"> scooter, </w:t>
            </w:r>
            <w:r w:rsidR="000F4F84" w:rsidRPr="00D865D8">
              <w:rPr>
                <w:rFonts w:cs="Times New Roman"/>
              </w:rPr>
              <w:t>requires</w:t>
            </w:r>
            <w:r w:rsidRPr="00D865D8">
              <w:rPr>
                <w:rFonts w:cs="Times New Roman"/>
              </w:rPr>
              <w:t xml:space="preserve"> airline</w:t>
            </w:r>
            <w:r w:rsidR="000F4F84" w:rsidRPr="00D865D8">
              <w:rPr>
                <w:rFonts w:cs="Times New Roman"/>
              </w:rPr>
              <w:t>s</w:t>
            </w:r>
            <w:r w:rsidRPr="00D865D8">
              <w:rPr>
                <w:rFonts w:cs="Times New Roman"/>
              </w:rPr>
              <w:t xml:space="preserve"> </w:t>
            </w:r>
            <w:r w:rsidR="000F4F84" w:rsidRPr="00D865D8">
              <w:rPr>
                <w:rFonts w:cs="Times New Roman"/>
              </w:rPr>
              <w:t>to</w:t>
            </w:r>
            <w:r w:rsidRPr="00D865D8">
              <w:rPr>
                <w:rFonts w:cs="Times New Roman"/>
              </w:rPr>
              <w:t xml:space="preserve"> immediately notify </w:t>
            </w:r>
            <w:r w:rsidR="000963FE" w:rsidRPr="00D865D8">
              <w:rPr>
                <w:rFonts w:cs="Times New Roman"/>
              </w:rPr>
              <w:t xml:space="preserve">impacted </w:t>
            </w:r>
            <w:r w:rsidRPr="00D865D8">
              <w:rPr>
                <w:rFonts w:cs="Times New Roman"/>
              </w:rPr>
              <w:t>passenger</w:t>
            </w:r>
            <w:r w:rsidR="00803DBF" w:rsidRPr="00D865D8">
              <w:rPr>
                <w:rFonts w:cs="Times New Roman"/>
              </w:rPr>
              <w:t>s</w:t>
            </w:r>
            <w:r w:rsidRPr="00D865D8">
              <w:rPr>
                <w:rFonts w:cs="Times New Roman"/>
              </w:rPr>
              <w:t xml:space="preserve"> of</w:t>
            </w:r>
            <w:r w:rsidR="00127AC8" w:rsidRPr="00D865D8">
              <w:rPr>
                <w:rFonts w:cs="Times New Roman"/>
              </w:rPr>
              <w:t xml:space="preserve"> </w:t>
            </w:r>
            <w:r w:rsidRPr="00D865D8">
              <w:rPr>
                <w:rFonts w:cs="Times New Roman"/>
              </w:rPr>
              <w:t xml:space="preserve">their </w:t>
            </w:r>
            <w:r w:rsidR="00932145" w:rsidRPr="00D865D8">
              <w:rPr>
                <w:rFonts w:cs="Times New Roman"/>
              </w:rPr>
              <w:t>right</w:t>
            </w:r>
            <w:r w:rsidR="00024D88" w:rsidRPr="00D865D8">
              <w:rPr>
                <w:rFonts w:cs="Times New Roman"/>
              </w:rPr>
              <w:t>s</w:t>
            </w:r>
            <w:r w:rsidR="00084B2B" w:rsidRPr="00D865D8">
              <w:rPr>
                <w:rFonts w:cs="Times New Roman"/>
              </w:rPr>
              <w:t>: (1)</w:t>
            </w:r>
            <w:r w:rsidR="00932145" w:rsidRPr="00D865D8">
              <w:rPr>
                <w:rFonts w:cs="Times New Roman"/>
              </w:rPr>
              <w:t xml:space="preserve"> to </w:t>
            </w:r>
            <w:r w:rsidR="003222CD" w:rsidRPr="00D865D8">
              <w:rPr>
                <w:rFonts w:cs="Times New Roman"/>
              </w:rPr>
              <w:t xml:space="preserve">file a </w:t>
            </w:r>
            <w:r w:rsidR="00E616A2" w:rsidRPr="00D865D8">
              <w:rPr>
                <w:rFonts w:cs="Times New Roman"/>
              </w:rPr>
              <w:t xml:space="preserve">claim with </w:t>
            </w:r>
            <w:r w:rsidR="00773C6D" w:rsidRPr="00D865D8">
              <w:rPr>
                <w:rFonts w:cs="Times New Roman"/>
              </w:rPr>
              <w:t>the airline</w:t>
            </w:r>
            <w:r w:rsidR="00EA18BA" w:rsidRPr="00D865D8">
              <w:rPr>
                <w:rFonts w:cs="Times New Roman"/>
              </w:rPr>
              <w:t xml:space="preserve">, </w:t>
            </w:r>
            <w:r w:rsidR="00463FCE" w:rsidRPr="00D865D8">
              <w:rPr>
                <w:rFonts w:cs="Times New Roman"/>
              </w:rPr>
              <w:t xml:space="preserve">(2) </w:t>
            </w:r>
            <w:r w:rsidR="00EA18BA" w:rsidRPr="00D865D8">
              <w:rPr>
                <w:rFonts w:cs="Times New Roman"/>
              </w:rPr>
              <w:t xml:space="preserve">to receive </w:t>
            </w:r>
            <w:r w:rsidR="005D43D2" w:rsidRPr="00D865D8">
              <w:rPr>
                <w:rFonts w:cs="Times New Roman"/>
              </w:rPr>
              <w:t>a loaner wheelchair from the airline with</w:t>
            </w:r>
            <w:r w:rsidR="00A57423" w:rsidRPr="00D865D8">
              <w:rPr>
                <w:rFonts w:cs="Times New Roman"/>
              </w:rPr>
              <w:t xml:space="preserve"> certain customizations,</w:t>
            </w:r>
            <w:r w:rsidR="000531AB" w:rsidRPr="00D865D8">
              <w:rPr>
                <w:rFonts w:cs="Times New Roman"/>
              </w:rPr>
              <w:t xml:space="preserve"> </w:t>
            </w:r>
            <w:r w:rsidR="00463FCE" w:rsidRPr="00D865D8">
              <w:rPr>
                <w:rFonts w:cs="Times New Roman"/>
              </w:rPr>
              <w:t xml:space="preserve">(3) </w:t>
            </w:r>
            <w:r w:rsidR="00A57423" w:rsidRPr="00D865D8">
              <w:rPr>
                <w:rFonts w:cs="Times New Roman"/>
              </w:rPr>
              <w:t xml:space="preserve">to choose a preferred </w:t>
            </w:r>
            <w:r w:rsidR="008A6AEE" w:rsidRPr="00D865D8">
              <w:rPr>
                <w:rFonts w:cs="Times New Roman"/>
              </w:rPr>
              <w:t>vendor</w:t>
            </w:r>
            <w:r w:rsidR="0040711F" w:rsidRPr="00D865D8">
              <w:rPr>
                <w:rFonts w:cs="Times New Roman"/>
              </w:rPr>
              <w:t xml:space="preserve">, </w:t>
            </w:r>
            <w:r w:rsidR="00824353" w:rsidRPr="00D865D8">
              <w:rPr>
                <w:rFonts w:cs="Times New Roman"/>
              </w:rPr>
              <w:t>if desired</w:t>
            </w:r>
            <w:r w:rsidR="0040711F" w:rsidRPr="00D865D8">
              <w:rPr>
                <w:rFonts w:cs="Times New Roman"/>
              </w:rPr>
              <w:t>,</w:t>
            </w:r>
            <w:r w:rsidR="00824353" w:rsidRPr="00D865D8">
              <w:rPr>
                <w:rFonts w:cs="Times New Roman"/>
              </w:rPr>
              <w:t xml:space="preserve"> </w:t>
            </w:r>
            <w:r w:rsidR="008A6AEE" w:rsidRPr="00D865D8">
              <w:rPr>
                <w:rFonts w:cs="Times New Roman"/>
              </w:rPr>
              <w:t xml:space="preserve">for </w:t>
            </w:r>
            <w:r w:rsidR="00E86E01" w:rsidRPr="00D865D8">
              <w:rPr>
                <w:rFonts w:cs="Times New Roman"/>
              </w:rPr>
              <w:t>device</w:t>
            </w:r>
            <w:r w:rsidR="00824353" w:rsidRPr="00D865D8">
              <w:rPr>
                <w:rFonts w:cs="Times New Roman"/>
              </w:rPr>
              <w:t xml:space="preserve"> </w:t>
            </w:r>
            <w:r w:rsidR="008A6AEE" w:rsidRPr="00D865D8">
              <w:rPr>
                <w:rFonts w:cs="Times New Roman"/>
              </w:rPr>
              <w:t xml:space="preserve">repairs </w:t>
            </w:r>
            <w:r w:rsidR="00824353" w:rsidRPr="00D865D8">
              <w:rPr>
                <w:rFonts w:cs="Times New Roman"/>
              </w:rPr>
              <w:t>or replacement</w:t>
            </w:r>
            <w:r w:rsidR="00386BB3" w:rsidRPr="00D865D8">
              <w:rPr>
                <w:rFonts w:cs="Times New Roman"/>
              </w:rPr>
              <w:t xml:space="preserve">, and </w:t>
            </w:r>
            <w:r w:rsidR="00463FCE" w:rsidRPr="00D865D8">
              <w:rPr>
                <w:rFonts w:cs="Times New Roman"/>
              </w:rPr>
              <w:t xml:space="preserve">(4) </w:t>
            </w:r>
            <w:bookmarkStart w:id="1" w:name="_Hlk154495876"/>
            <w:r w:rsidR="00386BB3" w:rsidRPr="00D865D8">
              <w:rPr>
                <w:rFonts w:cs="Times New Roman"/>
              </w:rPr>
              <w:t xml:space="preserve">to </w:t>
            </w:r>
            <w:r w:rsidR="00736515" w:rsidRPr="00D865D8">
              <w:rPr>
                <w:rFonts w:cs="Times New Roman"/>
              </w:rPr>
              <w:t>have</w:t>
            </w:r>
            <w:r w:rsidR="00386BB3" w:rsidRPr="00D865D8">
              <w:rPr>
                <w:rFonts w:cs="Times New Roman"/>
              </w:rPr>
              <w:t xml:space="preserve"> a Complaint</w:t>
            </w:r>
            <w:r w:rsidR="007C6FE0" w:rsidRPr="00D865D8">
              <w:rPr>
                <w:rFonts w:cs="Times New Roman"/>
              </w:rPr>
              <w:t xml:space="preserve">s Resolution Official </w:t>
            </w:r>
            <w:r w:rsidR="00885897" w:rsidRPr="00D865D8">
              <w:rPr>
                <w:rFonts w:cs="Times New Roman"/>
              </w:rPr>
              <w:t xml:space="preserve">(CRO) </w:t>
            </w:r>
            <w:r w:rsidR="00736515" w:rsidRPr="00D865D8">
              <w:rPr>
                <w:rFonts w:cs="Times New Roman"/>
              </w:rPr>
              <w:t xml:space="preserve">available </w:t>
            </w:r>
            <w:r w:rsidR="002066F9" w:rsidRPr="00D865D8">
              <w:rPr>
                <w:rFonts w:cs="Times New Roman"/>
              </w:rPr>
              <w:t xml:space="preserve">and be provided </w:t>
            </w:r>
            <w:r w:rsidR="007E7FDA" w:rsidRPr="00D865D8">
              <w:rPr>
                <w:rFonts w:cs="Times New Roman"/>
              </w:rPr>
              <w:t>information on how to contact the CRO</w:t>
            </w:r>
            <w:bookmarkEnd w:id="1"/>
            <w:r w:rsidR="00127AC8" w:rsidRPr="00D865D8">
              <w:rPr>
                <w:rFonts w:cs="Times New Roman"/>
              </w:rPr>
              <w:t>.</w:t>
            </w:r>
          </w:p>
          <w:p w14:paraId="70057E6C" w14:textId="77777777" w:rsidR="00711B4D" w:rsidRPr="00D865D8" w:rsidRDefault="00711B4D" w:rsidP="00B8656C">
            <w:pPr>
              <w:pStyle w:val="ListParagraph"/>
              <w:ind w:left="0"/>
              <w:rPr>
                <w:rFonts w:cs="Times New Roman"/>
                <w:szCs w:val="24"/>
              </w:rPr>
            </w:pPr>
          </w:p>
        </w:tc>
      </w:tr>
      <w:tr w:rsidR="000045AD" w:rsidRPr="00D865D8" w14:paraId="6F6A745E" w14:textId="77777777" w:rsidTr="5EEEB4B5">
        <w:trPr>
          <w:trHeight w:val="300"/>
        </w:trPr>
        <w:tc>
          <w:tcPr>
            <w:tcW w:w="2250" w:type="dxa"/>
          </w:tcPr>
          <w:p w14:paraId="6959F8FC" w14:textId="25BFD1C5" w:rsidR="00C90BF8" w:rsidRPr="00D865D8" w:rsidRDefault="00C90BF8" w:rsidP="00C90BF8">
            <w:pPr>
              <w:pStyle w:val="ListParagraph"/>
              <w:ind w:left="0"/>
              <w:rPr>
                <w:rFonts w:cs="Times New Roman"/>
                <w:b/>
                <w:bCs/>
                <w:szCs w:val="24"/>
              </w:rPr>
            </w:pPr>
            <w:r w:rsidRPr="00D865D8">
              <w:rPr>
                <w:rFonts w:cs="Times New Roman"/>
                <w:b/>
                <w:bCs/>
                <w:szCs w:val="24"/>
              </w:rPr>
              <w:t>Passenger Notification</w:t>
            </w:r>
            <w:r w:rsidR="00EA64D2" w:rsidRPr="00D865D8">
              <w:rPr>
                <w:rFonts w:cs="Times New Roman"/>
                <w:b/>
                <w:bCs/>
                <w:szCs w:val="24"/>
              </w:rPr>
              <w:t>s</w:t>
            </w:r>
            <w:r w:rsidRPr="00D865D8">
              <w:rPr>
                <w:rFonts w:cs="Times New Roman"/>
                <w:b/>
                <w:bCs/>
                <w:szCs w:val="24"/>
              </w:rPr>
              <w:t xml:space="preserve"> After Wheelchair Is Loaded on and Unloaded from Aircraft</w:t>
            </w:r>
          </w:p>
          <w:p w14:paraId="5AC5D631" w14:textId="77777777" w:rsidR="000045AD" w:rsidRPr="00D865D8" w:rsidRDefault="000045AD" w:rsidP="5EEEB4B5">
            <w:pPr>
              <w:pStyle w:val="ListParagraph"/>
              <w:ind w:left="0"/>
              <w:rPr>
                <w:rFonts w:cs="Times New Roman"/>
                <w:b/>
                <w:bCs/>
              </w:rPr>
            </w:pPr>
          </w:p>
        </w:tc>
        <w:tc>
          <w:tcPr>
            <w:tcW w:w="8730" w:type="dxa"/>
          </w:tcPr>
          <w:p w14:paraId="4E1C32C6" w14:textId="77777777" w:rsidR="00F807C8" w:rsidRPr="00D865D8" w:rsidRDefault="00F807C8" w:rsidP="00F807C8">
            <w:pPr>
              <w:pStyle w:val="ListParagraph"/>
              <w:ind w:left="0"/>
              <w:rPr>
                <w:rFonts w:cs="Times New Roman"/>
                <w:szCs w:val="24"/>
              </w:rPr>
            </w:pPr>
            <w:bookmarkStart w:id="2" w:name="_Hlk153523108"/>
            <w:r w:rsidRPr="00D865D8">
              <w:rPr>
                <w:rFonts w:cs="Times New Roman"/>
                <w:szCs w:val="24"/>
              </w:rPr>
              <w:t>Requires airlines to timely notify passengers when their wheelchairs or scooters have been loaded to and unloaded from the cargo compartment of their flights.</w:t>
            </w:r>
          </w:p>
          <w:p w14:paraId="2AD4BFF4" w14:textId="77777777" w:rsidR="00F807C8" w:rsidRPr="00D865D8" w:rsidRDefault="00F807C8" w:rsidP="00F807C8">
            <w:pPr>
              <w:pStyle w:val="ListParagraph"/>
              <w:ind w:left="0"/>
              <w:rPr>
                <w:rFonts w:cs="Times New Roman"/>
                <w:szCs w:val="24"/>
              </w:rPr>
            </w:pPr>
          </w:p>
          <w:p w14:paraId="3ED4CE4E" w14:textId="77777777" w:rsidR="00F807C8" w:rsidRPr="00D865D8" w:rsidRDefault="00F807C8" w:rsidP="00F807C8">
            <w:pPr>
              <w:pStyle w:val="ListParagraph"/>
              <w:ind w:left="0"/>
              <w:rPr>
                <w:rFonts w:cs="Times New Roman"/>
                <w:szCs w:val="24"/>
              </w:rPr>
            </w:pPr>
            <w:r w:rsidRPr="00D865D8">
              <w:rPr>
                <w:rFonts w:cs="Times New Roman"/>
                <w:szCs w:val="24"/>
              </w:rPr>
              <w:t>Requires airlines to notify passengers immediately upon learning that the passenger’s wheelchair or scooter does not fit on the plane.</w:t>
            </w:r>
          </w:p>
          <w:bookmarkEnd w:id="2"/>
          <w:p w14:paraId="72B6F1E3" w14:textId="77777777" w:rsidR="000045AD" w:rsidRPr="00D865D8" w:rsidRDefault="000045AD" w:rsidP="00216D48">
            <w:pPr>
              <w:rPr>
                <w:rFonts w:cs="Times New Roman"/>
                <w:szCs w:val="24"/>
              </w:rPr>
            </w:pPr>
          </w:p>
        </w:tc>
      </w:tr>
      <w:tr w:rsidR="001F7882" w:rsidRPr="00D865D8" w14:paraId="5119DEB5" w14:textId="77777777" w:rsidTr="5EEEB4B5">
        <w:trPr>
          <w:trHeight w:val="300"/>
        </w:trPr>
        <w:tc>
          <w:tcPr>
            <w:tcW w:w="2250" w:type="dxa"/>
          </w:tcPr>
          <w:p w14:paraId="66462374" w14:textId="3C0BB5B6" w:rsidR="002C7A48" w:rsidRPr="00D865D8" w:rsidRDefault="00F25607" w:rsidP="5EEEB4B5">
            <w:pPr>
              <w:pStyle w:val="ListParagraph"/>
              <w:ind w:left="0"/>
              <w:rPr>
                <w:rFonts w:cs="Times New Roman"/>
                <w:b/>
                <w:bCs/>
              </w:rPr>
            </w:pPr>
            <w:r w:rsidRPr="00D865D8">
              <w:rPr>
                <w:rFonts w:cs="Times New Roman"/>
                <w:b/>
                <w:bCs/>
              </w:rPr>
              <w:t>Prompt Return of Delayed Wheelchairs or Scooters</w:t>
            </w:r>
          </w:p>
          <w:p w14:paraId="6D008E87" w14:textId="77777777" w:rsidR="002566C2" w:rsidRPr="00D865D8" w:rsidRDefault="002566C2" w:rsidP="00BE01AC">
            <w:pPr>
              <w:pStyle w:val="ListParagraph"/>
              <w:ind w:left="0"/>
              <w:rPr>
                <w:rFonts w:cs="Times New Roman"/>
                <w:b/>
                <w:bCs/>
                <w:szCs w:val="24"/>
              </w:rPr>
            </w:pPr>
          </w:p>
        </w:tc>
        <w:tc>
          <w:tcPr>
            <w:tcW w:w="8730" w:type="dxa"/>
          </w:tcPr>
          <w:p w14:paraId="286995BD" w14:textId="7370CB12" w:rsidR="00492E1D" w:rsidRPr="00D865D8" w:rsidRDefault="00F25607" w:rsidP="00492E1D">
            <w:pPr>
              <w:rPr>
                <w:rFonts w:cs="Times New Roman"/>
                <w:szCs w:val="24"/>
              </w:rPr>
            </w:pPr>
            <w:r w:rsidRPr="00D865D8">
              <w:rPr>
                <w:rFonts w:cs="Times New Roman"/>
              </w:rPr>
              <w:t xml:space="preserve">Requires airlines to transport a delayed wheelchair or scooter to the passenger’s </w:t>
            </w:r>
            <w:r w:rsidR="00A77907" w:rsidRPr="00D865D8">
              <w:rPr>
                <w:rFonts w:cs="Times New Roman"/>
              </w:rPr>
              <w:t xml:space="preserve">final </w:t>
            </w:r>
            <w:r w:rsidRPr="00D865D8">
              <w:rPr>
                <w:rFonts w:cs="Times New Roman"/>
              </w:rPr>
              <w:t>destination</w:t>
            </w:r>
            <w:r w:rsidR="00DE2D58" w:rsidRPr="00D865D8">
              <w:rPr>
                <w:rFonts w:cs="Times New Roman"/>
              </w:rPr>
              <w:t xml:space="preserve"> </w:t>
            </w:r>
            <w:r w:rsidR="00FA0D6E" w:rsidRPr="00D865D8">
              <w:rPr>
                <w:rFonts w:cs="Times New Roman"/>
              </w:rPr>
              <w:t xml:space="preserve">within 24 hours of the passenger’s arrival by whatever means possible. </w:t>
            </w:r>
          </w:p>
          <w:p w14:paraId="74026DB0" w14:textId="77777777" w:rsidR="001A66E0" w:rsidRPr="00D865D8" w:rsidRDefault="001A66E0" w:rsidP="00492E1D">
            <w:pPr>
              <w:rPr>
                <w:rFonts w:cs="Times New Roman"/>
                <w:szCs w:val="24"/>
              </w:rPr>
            </w:pPr>
          </w:p>
          <w:p w14:paraId="2F440EDA" w14:textId="634540ED" w:rsidR="001A66E0" w:rsidRPr="00D865D8" w:rsidRDefault="0092772A" w:rsidP="5EEEB4B5">
            <w:pPr>
              <w:rPr>
                <w:rFonts w:cs="Times New Roman"/>
              </w:rPr>
            </w:pPr>
            <w:bookmarkStart w:id="3" w:name="_Hlk153523302"/>
            <w:r w:rsidRPr="00D865D8">
              <w:rPr>
                <w:rFonts w:cs="Times New Roman"/>
              </w:rPr>
              <w:t xml:space="preserve">Requires airlines to provide </w:t>
            </w:r>
            <w:r w:rsidR="003136BB" w:rsidRPr="00D865D8">
              <w:rPr>
                <w:rFonts w:cs="Times New Roman"/>
              </w:rPr>
              <w:t xml:space="preserve">the </w:t>
            </w:r>
            <w:r w:rsidRPr="00D865D8">
              <w:rPr>
                <w:rFonts w:cs="Times New Roman"/>
              </w:rPr>
              <w:t xml:space="preserve">passenger a choice between picking up the wheelchair </w:t>
            </w:r>
            <w:r w:rsidR="00B80768" w:rsidRPr="00D865D8">
              <w:rPr>
                <w:rFonts w:cs="Times New Roman"/>
              </w:rPr>
              <w:t xml:space="preserve">or scooter </w:t>
            </w:r>
            <w:r w:rsidRPr="00D865D8">
              <w:rPr>
                <w:rFonts w:cs="Times New Roman"/>
              </w:rPr>
              <w:t xml:space="preserve">at his or her destination airport or having the wheelchair delivered to another location </w:t>
            </w:r>
            <w:r w:rsidR="002A53CF" w:rsidRPr="00D865D8">
              <w:rPr>
                <w:rFonts w:cs="Times New Roman"/>
              </w:rPr>
              <w:t>based on a reasonable request</w:t>
            </w:r>
            <w:r w:rsidRPr="00D865D8">
              <w:rPr>
                <w:rFonts w:cs="Times New Roman"/>
              </w:rPr>
              <w:t xml:space="preserve"> by the passenger</w:t>
            </w:r>
            <w:r w:rsidR="009B7AE6" w:rsidRPr="00D865D8">
              <w:rPr>
                <w:rFonts w:cs="Times New Roman"/>
              </w:rPr>
              <w:t>,</w:t>
            </w:r>
            <w:r w:rsidRPr="00D865D8">
              <w:rPr>
                <w:rFonts w:cs="Times New Roman"/>
              </w:rPr>
              <w:t xml:space="preserve"> such as </w:t>
            </w:r>
            <w:r w:rsidR="00B90E8F" w:rsidRPr="00D865D8">
              <w:rPr>
                <w:rFonts w:cs="Times New Roman"/>
              </w:rPr>
              <w:t xml:space="preserve">the </w:t>
            </w:r>
            <w:r w:rsidRPr="00D865D8">
              <w:rPr>
                <w:rFonts w:cs="Times New Roman"/>
              </w:rPr>
              <w:t>passenger’s home or hotel.</w:t>
            </w:r>
            <w:r w:rsidR="008F12DA" w:rsidRPr="00D865D8">
              <w:rPr>
                <w:rFonts w:cs="Times New Roman"/>
              </w:rPr>
              <w:t xml:space="preserve">  </w:t>
            </w:r>
            <w:bookmarkEnd w:id="3"/>
          </w:p>
          <w:p w14:paraId="4D63A974" w14:textId="77777777" w:rsidR="00B922C6" w:rsidRPr="00D865D8" w:rsidRDefault="00B922C6" w:rsidP="5EEEB4B5">
            <w:pPr>
              <w:rPr>
                <w:rFonts w:cs="Times New Roman"/>
              </w:rPr>
            </w:pPr>
          </w:p>
          <w:p w14:paraId="47443E99" w14:textId="166BB466" w:rsidR="00127AC8" w:rsidRPr="00D865D8" w:rsidRDefault="0075018D" w:rsidP="5EEEB4B5">
            <w:pPr>
              <w:rPr>
                <w:rFonts w:cs="Times New Roman"/>
              </w:rPr>
            </w:pPr>
            <w:r w:rsidRPr="00D865D8">
              <w:rPr>
                <w:rFonts w:eastAsia="Times New Roman" w:cs="Times New Roman"/>
                <w:szCs w:val="24"/>
              </w:rPr>
              <w:t>Depending on the passenger’s choice, t</w:t>
            </w:r>
            <w:r w:rsidR="00B922C6" w:rsidRPr="00D865D8">
              <w:rPr>
                <w:rFonts w:eastAsia="Times New Roman" w:cs="Times New Roman"/>
                <w:szCs w:val="24"/>
              </w:rPr>
              <w:t xml:space="preserve">he Department would consider the wheelchair or scooter to be provided to the passenger (1) when the wheelchair or scooter is transported </w:t>
            </w:r>
            <w:r w:rsidR="00B922C6" w:rsidRPr="00D865D8">
              <w:rPr>
                <w:rFonts w:eastAsia="Times New Roman" w:cs="Times New Roman"/>
                <w:szCs w:val="24"/>
              </w:rPr>
              <w:lastRenderedPageBreak/>
              <w:t>to a location requested by the passenger if the passenger chooses to have it delivered, regardless of whether the passenger is present to take possession of the wheelchair or scooter; or (2) when the wheelchair or scooter has arrived at the destination airport, is available for pickup, and the carrier has provided notice to the passenger of the location and availability of the wheelchair or scooter for pickup</w:t>
            </w:r>
            <w:r w:rsidR="00DC3885" w:rsidRPr="00D865D8">
              <w:rPr>
                <w:rFonts w:eastAsia="Times New Roman" w:cs="Times New Roman"/>
                <w:szCs w:val="24"/>
              </w:rPr>
              <w:t xml:space="preserve"> if the passenger chooses to pick </w:t>
            </w:r>
            <w:r w:rsidR="00ED6DF9" w:rsidRPr="00D865D8">
              <w:rPr>
                <w:rFonts w:eastAsia="Times New Roman" w:cs="Times New Roman"/>
                <w:szCs w:val="24"/>
              </w:rPr>
              <w:t>it up</w:t>
            </w:r>
            <w:r w:rsidR="00B922C6" w:rsidRPr="00D865D8">
              <w:rPr>
                <w:rFonts w:eastAsia="Times New Roman" w:cs="Times New Roman"/>
                <w:szCs w:val="24"/>
              </w:rPr>
              <w:t xml:space="preserve">. </w:t>
            </w:r>
          </w:p>
          <w:p w14:paraId="4968B5F9" w14:textId="77777777" w:rsidR="002566C2" w:rsidRPr="00D865D8" w:rsidRDefault="002566C2" w:rsidP="004C2CD6">
            <w:pPr>
              <w:rPr>
                <w:rFonts w:cs="Times New Roman"/>
                <w:szCs w:val="24"/>
              </w:rPr>
            </w:pPr>
          </w:p>
        </w:tc>
      </w:tr>
      <w:tr w:rsidR="001F7882" w:rsidRPr="00D865D8" w14:paraId="43C05935" w14:textId="77777777" w:rsidTr="5EEEB4B5">
        <w:trPr>
          <w:trHeight w:val="300"/>
        </w:trPr>
        <w:tc>
          <w:tcPr>
            <w:tcW w:w="2250" w:type="dxa"/>
          </w:tcPr>
          <w:p w14:paraId="7F1539A4" w14:textId="77777777" w:rsidR="00D97FAD" w:rsidRPr="00D865D8" w:rsidRDefault="00F25607" w:rsidP="00D97FAD">
            <w:pPr>
              <w:pStyle w:val="ListParagraph"/>
              <w:ind w:left="0"/>
              <w:rPr>
                <w:rFonts w:cs="Times New Roman"/>
                <w:b/>
                <w:bCs/>
                <w:szCs w:val="24"/>
              </w:rPr>
            </w:pPr>
            <w:r w:rsidRPr="00D865D8">
              <w:rPr>
                <w:rFonts w:cs="Times New Roman"/>
                <w:b/>
                <w:bCs/>
                <w:szCs w:val="24"/>
              </w:rPr>
              <w:lastRenderedPageBreak/>
              <w:t>Prompt Repair or Replacement of Damaged Wheelchairs or Scooters</w:t>
            </w:r>
          </w:p>
          <w:p w14:paraId="3A740B8C" w14:textId="77777777" w:rsidR="00D97FAD" w:rsidRPr="00D865D8" w:rsidRDefault="00D97FAD" w:rsidP="002C7A48">
            <w:pPr>
              <w:pStyle w:val="ListParagraph"/>
              <w:ind w:left="0"/>
              <w:rPr>
                <w:rFonts w:cs="Times New Roman"/>
                <w:b/>
                <w:bCs/>
                <w:szCs w:val="24"/>
              </w:rPr>
            </w:pPr>
          </w:p>
        </w:tc>
        <w:tc>
          <w:tcPr>
            <w:tcW w:w="8730" w:type="dxa"/>
          </w:tcPr>
          <w:p w14:paraId="2AC9669F" w14:textId="27D40828" w:rsidR="00D97FAD" w:rsidRPr="00D865D8" w:rsidRDefault="00E04638" w:rsidP="00D97FAD">
            <w:pPr>
              <w:rPr>
                <w:rFonts w:cs="Times New Roman"/>
                <w:szCs w:val="24"/>
              </w:rPr>
            </w:pPr>
            <w:r w:rsidRPr="00D865D8">
              <w:rPr>
                <w:rFonts w:cs="Times New Roman"/>
                <w:szCs w:val="24"/>
              </w:rPr>
              <w:t>Following a mishandling, r</w:t>
            </w:r>
            <w:r w:rsidR="00F25607" w:rsidRPr="00D865D8">
              <w:rPr>
                <w:rFonts w:cs="Times New Roman"/>
                <w:szCs w:val="24"/>
              </w:rPr>
              <w:t xml:space="preserve">equires airlines to provide passengers the option of: </w:t>
            </w:r>
          </w:p>
          <w:p w14:paraId="0B72A6D9" w14:textId="00CB17B4" w:rsidR="00D97FAD" w:rsidRPr="00D865D8" w:rsidRDefault="00F25607">
            <w:pPr>
              <w:pStyle w:val="ListParagraph"/>
              <w:numPr>
                <w:ilvl w:val="0"/>
                <w:numId w:val="7"/>
              </w:numPr>
              <w:rPr>
                <w:rFonts w:cs="Times New Roman"/>
                <w:szCs w:val="24"/>
              </w:rPr>
            </w:pPr>
            <w:r w:rsidRPr="00D865D8">
              <w:rPr>
                <w:rFonts w:cs="Times New Roman"/>
                <w:szCs w:val="24"/>
              </w:rPr>
              <w:t>the carrier handling the repair or replacement of the device</w:t>
            </w:r>
            <w:r w:rsidR="00D6192B" w:rsidRPr="00D865D8">
              <w:rPr>
                <w:rFonts w:cs="Times New Roman"/>
                <w:szCs w:val="24"/>
              </w:rPr>
              <w:t xml:space="preserve"> </w:t>
            </w:r>
            <w:r w:rsidR="001D5C41" w:rsidRPr="00D865D8">
              <w:rPr>
                <w:rFonts w:cs="Times New Roman"/>
                <w:szCs w:val="24"/>
              </w:rPr>
              <w:t>,</w:t>
            </w:r>
            <w:r w:rsidRPr="00D865D8">
              <w:rPr>
                <w:rFonts w:cs="Times New Roman"/>
                <w:szCs w:val="24"/>
              </w:rPr>
              <w:t xml:space="preserve"> </w:t>
            </w:r>
            <w:r w:rsidR="001D5C41" w:rsidRPr="00D865D8">
              <w:rPr>
                <w:rFonts w:cs="Times New Roman"/>
                <w:szCs w:val="24"/>
              </w:rPr>
              <w:t xml:space="preserve">with a </w:t>
            </w:r>
            <w:r w:rsidR="006E0C56" w:rsidRPr="00D865D8">
              <w:rPr>
                <w:rFonts w:cs="Times New Roman"/>
                <w:szCs w:val="24"/>
              </w:rPr>
              <w:t>device</w:t>
            </w:r>
            <w:r w:rsidR="001D5C41" w:rsidRPr="00D865D8">
              <w:rPr>
                <w:rFonts w:cs="Times New Roman"/>
                <w:szCs w:val="24"/>
              </w:rPr>
              <w:t xml:space="preserve"> of </w:t>
            </w:r>
            <w:r w:rsidR="00F66735" w:rsidRPr="00D865D8">
              <w:rPr>
                <w:rFonts w:cs="Times New Roman"/>
                <w:szCs w:val="24"/>
              </w:rPr>
              <w:t>equivalent or greater</w:t>
            </w:r>
            <w:r w:rsidR="001D5C41" w:rsidRPr="00D865D8">
              <w:rPr>
                <w:rFonts w:cs="Times New Roman"/>
                <w:szCs w:val="24"/>
              </w:rPr>
              <w:t xml:space="preserve"> function and safety, </w:t>
            </w:r>
            <w:r w:rsidRPr="00D865D8">
              <w:rPr>
                <w:rFonts w:cs="Times New Roman"/>
                <w:szCs w:val="24"/>
              </w:rPr>
              <w:t xml:space="preserve">within a reasonable timeframe and paying the associated costs; or </w:t>
            </w:r>
          </w:p>
          <w:p w14:paraId="48779871" w14:textId="1184A45F" w:rsidR="00D97FAD" w:rsidRPr="00D865D8" w:rsidRDefault="00F25607">
            <w:pPr>
              <w:pStyle w:val="ListParagraph"/>
              <w:numPr>
                <w:ilvl w:val="0"/>
                <w:numId w:val="7"/>
              </w:numPr>
              <w:rPr>
                <w:rFonts w:cs="Times New Roman"/>
                <w:szCs w:val="24"/>
              </w:rPr>
            </w:pPr>
            <w:r w:rsidRPr="00D865D8">
              <w:rPr>
                <w:rFonts w:cs="Times New Roman"/>
                <w:szCs w:val="24"/>
              </w:rPr>
              <w:t>the passenger arranging for the repair or replacement of the device</w:t>
            </w:r>
            <w:r w:rsidR="00DD642F" w:rsidRPr="00D865D8">
              <w:rPr>
                <w:rFonts w:cs="Times New Roman"/>
                <w:szCs w:val="24"/>
              </w:rPr>
              <w:t>,</w:t>
            </w:r>
            <w:r w:rsidR="008275AF" w:rsidRPr="00D865D8">
              <w:rPr>
                <w:rFonts w:cs="Times New Roman"/>
                <w:szCs w:val="24"/>
              </w:rPr>
              <w:t xml:space="preserve"> with a </w:t>
            </w:r>
            <w:r w:rsidR="00DD642F" w:rsidRPr="00D865D8">
              <w:rPr>
                <w:rFonts w:cs="Times New Roman"/>
                <w:szCs w:val="24"/>
              </w:rPr>
              <w:t>device</w:t>
            </w:r>
            <w:r w:rsidR="008275AF" w:rsidRPr="00D865D8">
              <w:rPr>
                <w:rFonts w:cs="Times New Roman"/>
                <w:szCs w:val="24"/>
              </w:rPr>
              <w:t xml:space="preserve"> of </w:t>
            </w:r>
            <w:r w:rsidR="00F66735" w:rsidRPr="00D865D8">
              <w:rPr>
                <w:rFonts w:cs="Times New Roman"/>
                <w:szCs w:val="24"/>
              </w:rPr>
              <w:t>equivalent or</w:t>
            </w:r>
            <w:r w:rsidR="00353C8D" w:rsidRPr="00D865D8">
              <w:rPr>
                <w:rFonts w:cs="Times New Roman"/>
                <w:szCs w:val="24"/>
              </w:rPr>
              <w:t xml:space="preserve"> greater</w:t>
            </w:r>
            <w:r w:rsidR="008275AF" w:rsidRPr="00D865D8">
              <w:rPr>
                <w:rFonts w:cs="Times New Roman"/>
                <w:szCs w:val="24"/>
              </w:rPr>
              <w:t xml:space="preserve"> function and safety</w:t>
            </w:r>
            <w:r w:rsidR="00353C8D" w:rsidRPr="00D865D8">
              <w:rPr>
                <w:rFonts w:cs="Times New Roman"/>
                <w:szCs w:val="24"/>
              </w:rPr>
              <w:t>,</w:t>
            </w:r>
            <w:r w:rsidRPr="00D865D8">
              <w:rPr>
                <w:rFonts w:cs="Times New Roman"/>
                <w:szCs w:val="24"/>
              </w:rPr>
              <w:t xml:space="preserve"> through his or her preferred vendor with the carrier having the responsibility to transport the device to the preferred vendor and pay the vendor directly for the repairs or replacement.</w:t>
            </w:r>
          </w:p>
          <w:p w14:paraId="10EBDE6B" w14:textId="77777777" w:rsidR="00D97FAD" w:rsidRPr="00D865D8" w:rsidRDefault="00D97FAD" w:rsidP="002C7A48">
            <w:pPr>
              <w:rPr>
                <w:rFonts w:cs="Times New Roman"/>
                <w:szCs w:val="24"/>
              </w:rPr>
            </w:pPr>
          </w:p>
        </w:tc>
      </w:tr>
      <w:tr w:rsidR="001F7882" w:rsidRPr="00D865D8" w14:paraId="518C4F5C" w14:textId="77777777" w:rsidTr="5EEEB4B5">
        <w:trPr>
          <w:trHeight w:val="300"/>
        </w:trPr>
        <w:tc>
          <w:tcPr>
            <w:tcW w:w="2250" w:type="dxa"/>
          </w:tcPr>
          <w:p w14:paraId="3E917764" w14:textId="649DC010" w:rsidR="00F339FA" w:rsidRPr="00D865D8" w:rsidRDefault="00F25607" w:rsidP="00F339FA">
            <w:pPr>
              <w:pStyle w:val="ListParagraph"/>
              <w:ind w:left="0"/>
              <w:rPr>
                <w:rFonts w:cs="Times New Roman"/>
                <w:b/>
                <w:bCs/>
                <w:szCs w:val="24"/>
              </w:rPr>
            </w:pPr>
            <w:r w:rsidRPr="00D865D8">
              <w:rPr>
                <w:rFonts w:cs="Times New Roman"/>
                <w:b/>
                <w:bCs/>
                <w:szCs w:val="24"/>
              </w:rPr>
              <w:t>Loaner Wheelchair</w:t>
            </w:r>
          </w:p>
          <w:p w14:paraId="18FB14CB" w14:textId="07955D7C" w:rsidR="00B73D21" w:rsidRPr="00D865D8" w:rsidRDefault="00F25607" w:rsidP="00F339FA">
            <w:pPr>
              <w:pStyle w:val="ListParagraph"/>
              <w:ind w:left="0"/>
              <w:rPr>
                <w:rFonts w:cs="Times New Roman"/>
                <w:b/>
                <w:bCs/>
                <w:szCs w:val="24"/>
              </w:rPr>
            </w:pPr>
            <w:r w:rsidRPr="00D865D8">
              <w:rPr>
                <w:rFonts w:cs="Times New Roman"/>
                <w:b/>
                <w:bCs/>
                <w:szCs w:val="24"/>
              </w:rPr>
              <w:t>Accommodations</w:t>
            </w:r>
          </w:p>
          <w:p w14:paraId="5DD8A442" w14:textId="77777777" w:rsidR="00F339FA" w:rsidRPr="00D865D8" w:rsidRDefault="00F339FA" w:rsidP="00D97FAD">
            <w:pPr>
              <w:pStyle w:val="ListParagraph"/>
              <w:ind w:left="0"/>
              <w:rPr>
                <w:rFonts w:cs="Times New Roman"/>
                <w:b/>
                <w:bCs/>
                <w:szCs w:val="24"/>
              </w:rPr>
            </w:pPr>
          </w:p>
        </w:tc>
        <w:tc>
          <w:tcPr>
            <w:tcW w:w="8730" w:type="dxa"/>
          </w:tcPr>
          <w:p w14:paraId="21FE8D4B" w14:textId="7FFA2822" w:rsidR="00F339FA" w:rsidRPr="00D865D8" w:rsidRDefault="00F25607" w:rsidP="00F339FA">
            <w:pPr>
              <w:rPr>
                <w:rFonts w:cs="Times New Roman"/>
                <w:szCs w:val="24"/>
              </w:rPr>
            </w:pPr>
            <w:r w:rsidRPr="00D865D8">
              <w:rPr>
                <w:rFonts w:cs="Times New Roman"/>
                <w:szCs w:val="24"/>
              </w:rPr>
              <w:t xml:space="preserve">Requires airlines to provide </w:t>
            </w:r>
            <w:r w:rsidRPr="00D865D8">
              <w:t>loaner wheelchairs</w:t>
            </w:r>
            <w:r w:rsidRPr="00D865D8">
              <w:rPr>
                <w:rFonts w:cs="Times New Roman"/>
                <w:szCs w:val="24"/>
              </w:rPr>
              <w:t xml:space="preserve"> while </w:t>
            </w:r>
            <w:r w:rsidR="00C910B9" w:rsidRPr="00D865D8">
              <w:rPr>
                <w:rFonts w:cs="Times New Roman"/>
                <w:szCs w:val="24"/>
              </w:rPr>
              <w:t xml:space="preserve">individuals </w:t>
            </w:r>
            <w:r w:rsidRPr="00D865D8">
              <w:rPr>
                <w:rFonts w:cs="Times New Roman"/>
                <w:szCs w:val="24"/>
              </w:rPr>
              <w:t>with disabilities are waiting on repairs or replacement of a mishandled device.</w:t>
            </w:r>
          </w:p>
          <w:p w14:paraId="3D7F4944" w14:textId="77777777" w:rsidR="00F339FA" w:rsidRPr="00D865D8" w:rsidRDefault="00F339FA" w:rsidP="00F339FA">
            <w:pPr>
              <w:rPr>
                <w:rFonts w:cs="Times New Roman"/>
                <w:szCs w:val="24"/>
              </w:rPr>
            </w:pPr>
          </w:p>
          <w:p w14:paraId="572A996E" w14:textId="2C8B83FD" w:rsidR="00F339FA" w:rsidRPr="00D865D8" w:rsidRDefault="00F25607" w:rsidP="00F339FA">
            <w:pPr>
              <w:rPr>
                <w:rFonts w:cs="Times New Roman"/>
                <w:szCs w:val="24"/>
              </w:rPr>
            </w:pPr>
            <w:r w:rsidRPr="00D865D8">
              <w:rPr>
                <w:rFonts w:cs="Times New Roman"/>
                <w:szCs w:val="24"/>
              </w:rPr>
              <w:t xml:space="preserve">Requires airlines to consult with the individual receiving the loaner wheelchair to ensure that the loaner wheelchair fits the passenger’s </w:t>
            </w:r>
            <w:r w:rsidR="008275AF" w:rsidRPr="00D865D8">
              <w:rPr>
                <w:rFonts w:cs="Times New Roman"/>
                <w:szCs w:val="24"/>
              </w:rPr>
              <w:t xml:space="preserve">functional </w:t>
            </w:r>
            <w:r w:rsidR="00DC06AD" w:rsidRPr="00D865D8">
              <w:rPr>
                <w:rFonts w:cs="Times New Roman"/>
                <w:szCs w:val="24"/>
              </w:rPr>
              <w:t>needs</w:t>
            </w:r>
            <w:r w:rsidR="00D237ED" w:rsidRPr="00D865D8">
              <w:rPr>
                <w:rFonts w:cs="Times New Roman"/>
                <w:szCs w:val="24"/>
              </w:rPr>
              <w:t>,</w:t>
            </w:r>
            <w:r w:rsidR="00DC06AD" w:rsidRPr="00D865D8">
              <w:rPr>
                <w:rFonts w:cs="Times New Roman"/>
                <w:szCs w:val="24"/>
              </w:rPr>
              <w:t xml:space="preserve"> as much as possible</w:t>
            </w:r>
            <w:r w:rsidR="00D237ED" w:rsidRPr="00D865D8">
              <w:rPr>
                <w:rFonts w:cs="Times New Roman"/>
                <w:szCs w:val="24"/>
              </w:rPr>
              <w:t>,</w:t>
            </w:r>
            <w:r w:rsidR="00DC06AD" w:rsidRPr="00D865D8">
              <w:rPr>
                <w:rFonts w:cs="Times New Roman"/>
                <w:szCs w:val="24"/>
              </w:rPr>
              <w:t xml:space="preserve"> </w:t>
            </w:r>
            <w:r w:rsidR="008275AF" w:rsidRPr="00D865D8">
              <w:rPr>
                <w:rFonts w:cs="Times New Roman"/>
                <w:szCs w:val="24"/>
              </w:rPr>
              <w:t xml:space="preserve">and </w:t>
            </w:r>
            <w:r w:rsidR="00837052" w:rsidRPr="00D865D8">
              <w:rPr>
                <w:rFonts w:cs="Times New Roman"/>
                <w:szCs w:val="24"/>
              </w:rPr>
              <w:t xml:space="preserve">safety-related </w:t>
            </w:r>
            <w:r w:rsidRPr="00D865D8">
              <w:rPr>
                <w:rFonts w:cs="Times New Roman"/>
                <w:szCs w:val="24"/>
              </w:rPr>
              <w:t>needs</w:t>
            </w:r>
            <w:r w:rsidR="00837052" w:rsidRPr="00D865D8">
              <w:rPr>
                <w:rFonts w:cs="Times New Roman"/>
                <w:szCs w:val="24"/>
              </w:rPr>
              <w:t>.</w:t>
            </w:r>
          </w:p>
          <w:p w14:paraId="5B226512" w14:textId="77777777" w:rsidR="00F339FA" w:rsidRPr="00D865D8" w:rsidRDefault="00F339FA" w:rsidP="00D97FAD">
            <w:pPr>
              <w:rPr>
                <w:rFonts w:cs="Times New Roman"/>
                <w:szCs w:val="24"/>
              </w:rPr>
            </w:pPr>
          </w:p>
        </w:tc>
      </w:tr>
      <w:tr w:rsidR="001F7882" w:rsidRPr="00D865D8" w14:paraId="27B05173" w14:textId="77777777" w:rsidTr="5EEEB4B5">
        <w:tc>
          <w:tcPr>
            <w:tcW w:w="2250" w:type="dxa"/>
          </w:tcPr>
          <w:p w14:paraId="43D1A66F" w14:textId="77777777" w:rsidR="003B5CD0" w:rsidRPr="00D865D8" w:rsidRDefault="00F25607" w:rsidP="00B12B05">
            <w:pPr>
              <w:pStyle w:val="ListParagraph"/>
              <w:ind w:left="0"/>
              <w:rPr>
                <w:rFonts w:cs="Times New Roman"/>
                <w:b/>
                <w:bCs/>
                <w:szCs w:val="24"/>
              </w:rPr>
            </w:pPr>
            <w:bookmarkStart w:id="4" w:name="_Hlk141620321"/>
            <w:r w:rsidRPr="00D865D8">
              <w:rPr>
                <w:rFonts w:cs="Times New Roman"/>
                <w:b/>
                <w:bCs/>
                <w:szCs w:val="24"/>
              </w:rPr>
              <w:t xml:space="preserve">Enhanced </w:t>
            </w:r>
            <w:r w:rsidR="0042679A" w:rsidRPr="00D865D8">
              <w:rPr>
                <w:rFonts w:cs="Times New Roman"/>
                <w:b/>
                <w:bCs/>
                <w:szCs w:val="24"/>
              </w:rPr>
              <w:t>Training</w:t>
            </w:r>
            <w:r w:rsidRPr="00D865D8">
              <w:rPr>
                <w:rFonts w:cs="Times New Roman"/>
                <w:b/>
                <w:bCs/>
                <w:szCs w:val="24"/>
              </w:rPr>
              <w:t xml:space="preserve"> for Certain Airline Personnel and Contractors</w:t>
            </w:r>
          </w:p>
          <w:bookmarkEnd w:id="4"/>
          <w:p w14:paraId="114D1B0C" w14:textId="6D67D7E0" w:rsidR="00A41CF8" w:rsidRPr="00D865D8" w:rsidRDefault="00A41CF8" w:rsidP="00B12B05">
            <w:pPr>
              <w:pStyle w:val="ListParagraph"/>
              <w:ind w:left="0"/>
              <w:rPr>
                <w:rFonts w:cs="Times New Roman"/>
                <w:szCs w:val="24"/>
              </w:rPr>
            </w:pPr>
          </w:p>
        </w:tc>
        <w:tc>
          <w:tcPr>
            <w:tcW w:w="8730" w:type="dxa"/>
          </w:tcPr>
          <w:p w14:paraId="1FAE4661" w14:textId="711A23A3" w:rsidR="0042679A" w:rsidRPr="00D865D8" w:rsidRDefault="00F25607" w:rsidP="00B8656C">
            <w:pPr>
              <w:pStyle w:val="ListParagraph"/>
              <w:ind w:left="0"/>
              <w:rPr>
                <w:rFonts w:cs="Times New Roman"/>
                <w:szCs w:val="24"/>
              </w:rPr>
            </w:pPr>
            <w:r w:rsidRPr="00D865D8">
              <w:rPr>
                <w:rFonts w:cs="Times New Roman"/>
                <w:szCs w:val="24"/>
              </w:rPr>
              <w:t xml:space="preserve">Requires </w:t>
            </w:r>
            <w:r w:rsidR="00E9493E" w:rsidRPr="00D865D8">
              <w:rPr>
                <w:rFonts w:cs="Times New Roman"/>
                <w:szCs w:val="24"/>
              </w:rPr>
              <w:t xml:space="preserve">annual </w:t>
            </w:r>
            <w:r w:rsidRPr="00D865D8">
              <w:rPr>
                <w:rFonts w:cs="Times New Roman"/>
                <w:szCs w:val="24"/>
              </w:rPr>
              <w:t>training</w:t>
            </w:r>
            <w:r w:rsidR="00C24E8E" w:rsidRPr="00D865D8">
              <w:rPr>
                <w:rFonts w:cs="Times New Roman"/>
                <w:szCs w:val="24"/>
              </w:rPr>
              <w:t xml:space="preserve">, including hands-on </w:t>
            </w:r>
            <w:r w:rsidR="5335C030" w:rsidRPr="00D865D8">
              <w:rPr>
                <w:rFonts w:cs="Times New Roman"/>
                <w:szCs w:val="24"/>
              </w:rPr>
              <w:t>training</w:t>
            </w:r>
            <w:r w:rsidR="00C24E8E" w:rsidRPr="00D865D8">
              <w:rPr>
                <w:rFonts w:cs="Times New Roman"/>
                <w:szCs w:val="24"/>
              </w:rPr>
              <w:t>,</w:t>
            </w:r>
            <w:r w:rsidRPr="00D865D8">
              <w:rPr>
                <w:rFonts w:cs="Times New Roman"/>
                <w:szCs w:val="24"/>
              </w:rPr>
              <w:t xml:space="preserve"> of airline employees and contractors who physically assist passengers with mobility disabilities or handle </w:t>
            </w:r>
            <w:r w:rsidR="00C24E8E" w:rsidRPr="00D865D8">
              <w:rPr>
                <w:rFonts w:cs="Times New Roman"/>
                <w:szCs w:val="24"/>
              </w:rPr>
              <w:t xml:space="preserve">passengers’ </w:t>
            </w:r>
            <w:r w:rsidRPr="00D865D8">
              <w:rPr>
                <w:rFonts w:cs="Times New Roman"/>
                <w:szCs w:val="24"/>
              </w:rPr>
              <w:t>wheelchairs or scooters</w:t>
            </w:r>
            <w:r w:rsidR="003C31DD" w:rsidRPr="00D865D8">
              <w:rPr>
                <w:rFonts w:cs="Times New Roman"/>
                <w:szCs w:val="24"/>
              </w:rPr>
              <w:t>.</w:t>
            </w:r>
          </w:p>
          <w:p w14:paraId="5613580D" w14:textId="359B3E35" w:rsidR="00AD2D7C" w:rsidRPr="00D865D8" w:rsidRDefault="00AD2D7C" w:rsidP="00B8656C">
            <w:pPr>
              <w:pStyle w:val="ListParagraph"/>
              <w:ind w:left="0"/>
              <w:rPr>
                <w:rFonts w:cs="Times New Roman"/>
                <w:szCs w:val="24"/>
              </w:rPr>
            </w:pPr>
          </w:p>
        </w:tc>
      </w:tr>
      <w:tr w:rsidR="001F7882" w:rsidRPr="00D865D8" w14:paraId="63E9EE24" w14:textId="77777777" w:rsidTr="5EEEB4B5">
        <w:tc>
          <w:tcPr>
            <w:tcW w:w="2250" w:type="dxa"/>
          </w:tcPr>
          <w:p w14:paraId="25EC2D74" w14:textId="0AB10FE3" w:rsidR="0042679A" w:rsidRPr="00D865D8" w:rsidRDefault="00F25607" w:rsidP="00BE01AC">
            <w:pPr>
              <w:pStyle w:val="ListParagraph"/>
              <w:ind w:left="0"/>
              <w:rPr>
                <w:rFonts w:cs="Times New Roman"/>
                <w:b/>
                <w:bCs/>
                <w:szCs w:val="24"/>
              </w:rPr>
            </w:pPr>
            <w:bookmarkStart w:id="5" w:name="_Hlk141620361"/>
            <w:r w:rsidRPr="00D865D8">
              <w:rPr>
                <w:rFonts w:cs="Times New Roman"/>
                <w:b/>
                <w:bCs/>
                <w:szCs w:val="24"/>
              </w:rPr>
              <w:t xml:space="preserve">New Improved </w:t>
            </w:r>
            <w:r w:rsidR="00B12B05" w:rsidRPr="00D865D8">
              <w:rPr>
                <w:rFonts w:cs="Times New Roman"/>
                <w:b/>
                <w:bCs/>
                <w:szCs w:val="24"/>
              </w:rPr>
              <w:t xml:space="preserve">Standards for </w:t>
            </w:r>
            <w:r w:rsidRPr="00D865D8">
              <w:rPr>
                <w:rFonts w:cs="Times New Roman"/>
                <w:b/>
                <w:bCs/>
                <w:szCs w:val="24"/>
              </w:rPr>
              <w:t>On-Board Wheelchairs (OBW)</w:t>
            </w:r>
          </w:p>
          <w:bookmarkEnd w:id="5"/>
          <w:p w14:paraId="32317EB9" w14:textId="04D2CC16" w:rsidR="0042679A" w:rsidRPr="00D865D8" w:rsidRDefault="0042679A" w:rsidP="00B8656C">
            <w:pPr>
              <w:pStyle w:val="ListParagraph"/>
              <w:ind w:left="0"/>
              <w:rPr>
                <w:rFonts w:cs="Times New Roman"/>
                <w:b/>
                <w:bCs/>
                <w:szCs w:val="24"/>
              </w:rPr>
            </w:pPr>
          </w:p>
        </w:tc>
        <w:tc>
          <w:tcPr>
            <w:tcW w:w="8730" w:type="dxa"/>
          </w:tcPr>
          <w:p w14:paraId="2FD73FCC" w14:textId="428A9C4C" w:rsidR="0042679A" w:rsidRPr="00D865D8" w:rsidRDefault="00F25607" w:rsidP="00B8656C">
            <w:pPr>
              <w:pStyle w:val="ListParagraph"/>
              <w:ind w:left="0"/>
              <w:rPr>
                <w:rFonts w:cs="Times New Roman"/>
                <w:szCs w:val="24"/>
              </w:rPr>
            </w:pPr>
            <w:r w:rsidRPr="00D865D8">
              <w:rPr>
                <w:rFonts w:cs="Times New Roman"/>
                <w:szCs w:val="24"/>
              </w:rPr>
              <w:t xml:space="preserve">Requires </w:t>
            </w:r>
            <w:r w:rsidR="000A5666" w:rsidRPr="00D865D8">
              <w:rPr>
                <w:rFonts w:cs="Times New Roman"/>
                <w:szCs w:val="24"/>
              </w:rPr>
              <w:t xml:space="preserve">new improved </w:t>
            </w:r>
            <w:r w:rsidRPr="00D865D8">
              <w:rPr>
                <w:rFonts w:cs="Times New Roman"/>
                <w:szCs w:val="24"/>
              </w:rPr>
              <w:t>performance standards for OBWs on twin-aisle aircraft and aircraft with 60 or more seats</w:t>
            </w:r>
            <w:r w:rsidR="00C24E8E" w:rsidRPr="00D865D8">
              <w:rPr>
                <w:rFonts w:cs="Times New Roman"/>
                <w:szCs w:val="24"/>
              </w:rPr>
              <w:t>,</w:t>
            </w:r>
            <w:r w:rsidRPr="00D865D8">
              <w:rPr>
                <w:rFonts w:cs="Times New Roman"/>
                <w:szCs w:val="24"/>
              </w:rPr>
              <w:t xml:space="preserve"> consistent with standards for OBWs on single-aisle aircraft with 125 or more seats.</w:t>
            </w:r>
          </w:p>
        </w:tc>
      </w:tr>
      <w:tr w:rsidR="001F7882" w:rsidRPr="00D865D8" w14:paraId="3424CC62" w14:textId="77777777" w:rsidTr="5EEEB4B5">
        <w:tc>
          <w:tcPr>
            <w:tcW w:w="2250" w:type="dxa"/>
          </w:tcPr>
          <w:p w14:paraId="62518A2A" w14:textId="6CBF4B16" w:rsidR="0042679A" w:rsidRPr="00D865D8" w:rsidRDefault="00F25607" w:rsidP="00B8656C">
            <w:pPr>
              <w:pStyle w:val="ListParagraph"/>
              <w:ind w:left="0"/>
              <w:rPr>
                <w:rFonts w:cs="Times New Roman"/>
                <w:b/>
                <w:bCs/>
                <w:szCs w:val="24"/>
              </w:rPr>
            </w:pPr>
            <w:bookmarkStart w:id="6" w:name="_Hlk141620544"/>
            <w:r w:rsidRPr="00D865D8">
              <w:rPr>
                <w:rFonts w:cs="Times New Roman"/>
                <w:b/>
                <w:bCs/>
                <w:szCs w:val="24"/>
              </w:rPr>
              <w:t xml:space="preserve">Size Standard for Lavatories on Twin-Aisle Aircraft </w:t>
            </w:r>
            <w:bookmarkEnd w:id="6"/>
          </w:p>
        </w:tc>
        <w:tc>
          <w:tcPr>
            <w:tcW w:w="8730" w:type="dxa"/>
          </w:tcPr>
          <w:p w14:paraId="4454500D" w14:textId="445008D5" w:rsidR="0042679A" w:rsidRPr="00D865D8" w:rsidRDefault="00F25607" w:rsidP="00B8656C">
            <w:pPr>
              <w:pStyle w:val="ListParagraph"/>
              <w:ind w:left="0"/>
              <w:rPr>
                <w:rFonts w:cs="Times New Roman"/>
                <w:szCs w:val="24"/>
              </w:rPr>
            </w:pPr>
            <w:r w:rsidRPr="00D865D8">
              <w:rPr>
                <w:rFonts w:cs="Times New Roman"/>
                <w:szCs w:val="24"/>
              </w:rPr>
              <w:t>Seeks comments regarding whether to specify that one lavatory needs to be of sufficient size:</w:t>
            </w:r>
          </w:p>
          <w:p w14:paraId="345C2F7D" w14:textId="69D9A26B" w:rsidR="0042679A" w:rsidRPr="00D865D8" w:rsidRDefault="00F25607">
            <w:pPr>
              <w:pStyle w:val="ListParagraph"/>
              <w:numPr>
                <w:ilvl w:val="0"/>
                <w:numId w:val="9"/>
              </w:numPr>
              <w:rPr>
                <w:rFonts w:cs="Times New Roman"/>
                <w:szCs w:val="24"/>
              </w:rPr>
            </w:pPr>
            <w:r w:rsidRPr="00D865D8">
              <w:rPr>
                <w:rFonts w:cs="Times New Roman"/>
                <w:szCs w:val="24"/>
              </w:rPr>
              <w:t>to permit both a passenger with a disability and an attendant to enter and maneuver within the lavatory; and</w:t>
            </w:r>
          </w:p>
          <w:p w14:paraId="2A8837B3" w14:textId="12D6229F" w:rsidR="0042679A" w:rsidRPr="00D865D8" w:rsidRDefault="00F25607">
            <w:pPr>
              <w:pStyle w:val="ListParagraph"/>
              <w:numPr>
                <w:ilvl w:val="0"/>
                <w:numId w:val="9"/>
              </w:numPr>
              <w:rPr>
                <w:rFonts w:cs="Times New Roman"/>
                <w:szCs w:val="24"/>
              </w:rPr>
            </w:pPr>
            <w:r w:rsidRPr="00D865D8">
              <w:rPr>
                <w:rFonts w:cs="Times New Roman"/>
                <w:szCs w:val="24"/>
              </w:rPr>
              <w:t>to set a 95</w:t>
            </w:r>
            <w:r w:rsidRPr="00D865D8">
              <w:rPr>
                <w:rFonts w:cs="Times New Roman"/>
                <w:szCs w:val="24"/>
                <w:vertAlign w:val="superscript"/>
              </w:rPr>
              <w:t>th</w:t>
            </w:r>
            <w:r w:rsidRPr="00D865D8">
              <w:rPr>
                <w:rFonts w:cs="Times New Roman"/>
                <w:szCs w:val="24"/>
              </w:rPr>
              <w:t xml:space="preserve"> percentile male standard for the </w:t>
            </w:r>
            <w:r w:rsidR="00BB59CB" w:rsidRPr="00D865D8">
              <w:rPr>
                <w:rFonts w:cs="Times New Roman"/>
                <w:szCs w:val="24"/>
              </w:rPr>
              <w:t>individual</w:t>
            </w:r>
            <w:r w:rsidRPr="00D865D8">
              <w:rPr>
                <w:rFonts w:cs="Times New Roman"/>
                <w:szCs w:val="24"/>
              </w:rPr>
              <w:t xml:space="preserve"> with a disability and </w:t>
            </w:r>
            <w:r w:rsidR="00BA1E13" w:rsidRPr="00D865D8">
              <w:rPr>
                <w:rFonts w:cs="Times New Roman"/>
                <w:szCs w:val="24"/>
              </w:rPr>
              <w:t xml:space="preserve">the </w:t>
            </w:r>
            <w:r w:rsidRPr="00D865D8">
              <w:rPr>
                <w:rFonts w:cs="Times New Roman"/>
                <w:szCs w:val="24"/>
              </w:rPr>
              <w:t>attendant in place of the non-specific standard currently set forth for twin-aisle aircraft lavatories</w:t>
            </w:r>
            <w:r w:rsidR="00C500F6" w:rsidRPr="00D865D8">
              <w:rPr>
                <w:rFonts w:cs="Times New Roman"/>
                <w:szCs w:val="24"/>
              </w:rPr>
              <w:t>.</w:t>
            </w:r>
          </w:p>
          <w:p w14:paraId="6D2E564E" w14:textId="128C46E3" w:rsidR="00C500F6" w:rsidRPr="00D865D8" w:rsidRDefault="00C500F6" w:rsidP="00635FA7">
            <w:pPr>
              <w:pStyle w:val="ListParagraph"/>
              <w:rPr>
                <w:rFonts w:cs="Times New Roman"/>
                <w:szCs w:val="24"/>
              </w:rPr>
            </w:pPr>
          </w:p>
        </w:tc>
      </w:tr>
      <w:tr w:rsidR="001F7882" w:rsidRPr="00D865D8" w14:paraId="2E778794" w14:textId="77777777" w:rsidTr="5EEEB4B5">
        <w:trPr>
          <w:trHeight w:val="300"/>
        </w:trPr>
        <w:tc>
          <w:tcPr>
            <w:tcW w:w="2250" w:type="dxa"/>
          </w:tcPr>
          <w:p w14:paraId="28C49AD6" w14:textId="6913FE74" w:rsidR="007D4DE2" w:rsidRPr="00D865D8" w:rsidRDefault="00F25607" w:rsidP="00B8656C">
            <w:pPr>
              <w:pStyle w:val="ListParagraph"/>
              <w:ind w:left="0"/>
              <w:rPr>
                <w:rFonts w:cs="Times New Roman"/>
                <w:b/>
                <w:bCs/>
                <w:szCs w:val="24"/>
              </w:rPr>
            </w:pPr>
            <w:r w:rsidRPr="00D865D8">
              <w:rPr>
                <w:rFonts w:cs="Times New Roman"/>
                <w:b/>
                <w:bCs/>
                <w:szCs w:val="24"/>
              </w:rPr>
              <w:t xml:space="preserve">Reimbursement of Fare Difference </w:t>
            </w:r>
          </w:p>
        </w:tc>
        <w:tc>
          <w:tcPr>
            <w:tcW w:w="8730" w:type="dxa"/>
          </w:tcPr>
          <w:p w14:paraId="2BFFD1D4" w14:textId="3BFAF1B9" w:rsidR="007D4DE2" w:rsidRPr="00D865D8" w:rsidRDefault="00F25607" w:rsidP="00B8656C">
            <w:pPr>
              <w:pStyle w:val="ListParagraph"/>
              <w:ind w:left="0"/>
              <w:rPr>
                <w:rFonts w:cs="Times New Roman"/>
                <w:szCs w:val="24"/>
              </w:rPr>
            </w:pPr>
            <w:r w:rsidRPr="00D865D8">
              <w:rPr>
                <w:rFonts w:cs="Times New Roman"/>
                <w:szCs w:val="24"/>
              </w:rPr>
              <w:t>Seeks comments regarding</w:t>
            </w:r>
            <w:r w:rsidR="00F67702" w:rsidRPr="00D865D8">
              <w:rPr>
                <w:rFonts w:cs="Times New Roman"/>
                <w:szCs w:val="24"/>
              </w:rPr>
              <w:t xml:space="preserve"> whether U.S. and foreign air carrier</w:t>
            </w:r>
            <w:r w:rsidR="04547D82" w:rsidRPr="00D865D8">
              <w:rPr>
                <w:rFonts w:cs="Times New Roman"/>
                <w:szCs w:val="24"/>
              </w:rPr>
              <w:t>s</w:t>
            </w:r>
            <w:r w:rsidR="00F67702" w:rsidRPr="00D865D8">
              <w:rPr>
                <w:rFonts w:cs="Times New Roman"/>
                <w:szCs w:val="24"/>
              </w:rPr>
              <w:t xml:space="preserve"> should</w:t>
            </w:r>
            <w:r w:rsidR="00EC5DF7" w:rsidRPr="00D865D8">
              <w:rPr>
                <w:rFonts w:cs="Times New Roman"/>
                <w:szCs w:val="24"/>
              </w:rPr>
              <w:t xml:space="preserve"> be required to</w:t>
            </w:r>
            <w:r w:rsidR="00F67702" w:rsidRPr="00D865D8">
              <w:rPr>
                <w:rFonts w:cs="Times New Roman"/>
                <w:szCs w:val="24"/>
              </w:rPr>
              <w:t xml:space="preserve"> reimburse the difference between the fare on a flight a wheelchair user took and the fare on a flight that the wheelchair </w:t>
            </w:r>
            <w:r w:rsidR="00EF4564" w:rsidRPr="00D865D8">
              <w:rPr>
                <w:rFonts w:cs="Times New Roman"/>
                <w:szCs w:val="24"/>
              </w:rPr>
              <w:t xml:space="preserve">or scooter </w:t>
            </w:r>
            <w:r w:rsidR="00F67702" w:rsidRPr="00D865D8">
              <w:rPr>
                <w:rFonts w:cs="Times New Roman"/>
                <w:szCs w:val="24"/>
              </w:rPr>
              <w:t>user would have taken if his</w:t>
            </w:r>
            <w:r w:rsidR="00876319" w:rsidRPr="00D865D8">
              <w:rPr>
                <w:rFonts w:cs="Times New Roman"/>
                <w:szCs w:val="24"/>
              </w:rPr>
              <w:t xml:space="preserve"> or her</w:t>
            </w:r>
            <w:r w:rsidR="00AD2D7C" w:rsidRPr="00D865D8">
              <w:rPr>
                <w:rFonts w:cs="Times New Roman"/>
                <w:szCs w:val="24"/>
              </w:rPr>
              <w:t xml:space="preserve"> </w:t>
            </w:r>
            <w:r w:rsidR="00F67702" w:rsidRPr="00D865D8">
              <w:rPr>
                <w:rFonts w:cs="Times New Roman"/>
                <w:szCs w:val="24"/>
              </w:rPr>
              <w:t xml:space="preserve">wheelchair </w:t>
            </w:r>
            <w:r w:rsidR="00EF4564" w:rsidRPr="00D865D8">
              <w:rPr>
                <w:rFonts w:cs="Times New Roman"/>
                <w:szCs w:val="24"/>
              </w:rPr>
              <w:t xml:space="preserve">or scooter </w:t>
            </w:r>
            <w:r w:rsidR="00F67702" w:rsidRPr="00D865D8">
              <w:rPr>
                <w:rFonts w:cs="Times New Roman"/>
                <w:szCs w:val="24"/>
              </w:rPr>
              <w:t xml:space="preserve">had </w:t>
            </w:r>
            <w:r w:rsidR="00EC5DF7" w:rsidRPr="00D865D8">
              <w:rPr>
                <w:rFonts w:cs="Times New Roman"/>
                <w:szCs w:val="24"/>
              </w:rPr>
              <w:t xml:space="preserve">been able to </w:t>
            </w:r>
            <w:r w:rsidR="00F67702" w:rsidRPr="00D865D8">
              <w:rPr>
                <w:rFonts w:cs="Times New Roman"/>
                <w:szCs w:val="24"/>
              </w:rPr>
              <w:t xml:space="preserve">fit in the cabin or cargo </w:t>
            </w:r>
            <w:r w:rsidR="00EC5DF7" w:rsidRPr="00D865D8">
              <w:rPr>
                <w:rFonts w:cs="Times New Roman"/>
                <w:szCs w:val="24"/>
              </w:rPr>
              <w:t xml:space="preserve">compartment </w:t>
            </w:r>
            <w:r w:rsidR="00F67702" w:rsidRPr="00D865D8">
              <w:rPr>
                <w:rFonts w:cs="Times New Roman"/>
                <w:szCs w:val="24"/>
              </w:rPr>
              <w:t>of the aircraft</w:t>
            </w:r>
            <w:r w:rsidR="00EC5DF7" w:rsidRPr="00D865D8">
              <w:rPr>
                <w:rFonts w:cs="Times New Roman"/>
                <w:szCs w:val="24"/>
              </w:rPr>
              <w:t>.</w:t>
            </w:r>
          </w:p>
          <w:p w14:paraId="1974BCB1" w14:textId="69F30B27" w:rsidR="00EC5DF7" w:rsidRPr="00D865D8" w:rsidRDefault="00EC5DF7" w:rsidP="00B8656C">
            <w:pPr>
              <w:pStyle w:val="ListParagraph"/>
              <w:ind w:left="0"/>
              <w:rPr>
                <w:rFonts w:cs="Times New Roman"/>
                <w:szCs w:val="24"/>
              </w:rPr>
            </w:pPr>
          </w:p>
        </w:tc>
      </w:tr>
    </w:tbl>
    <w:p w14:paraId="0127495B" w14:textId="77777777" w:rsidR="000479E6" w:rsidRPr="00D865D8" w:rsidRDefault="000479E6" w:rsidP="00D46D6C">
      <w:pPr>
        <w:pStyle w:val="ListParagraph"/>
        <w:spacing w:after="0" w:line="480" w:lineRule="auto"/>
        <w:ind w:left="0"/>
        <w:rPr>
          <w:rFonts w:cs="Times New Roman"/>
          <w:b/>
          <w:bCs/>
          <w:szCs w:val="24"/>
        </w:rPr>
      </w:pPr>
    </w:p>
    <w:p w14:paraId="7573940C" w14:textId="4609A4D4" w:rsidR="00D46D6C" w:rsidRPr="00D865D8" w:rsidRDefault="00F25607" w:rsidP="00D46D6C">
      <w:pPr>
        <w:pStyle w:val="ListParagraph"/>
        <w:spacing w:after="0" w:line="480" w:lineRule="auto"/>
        <w:ind w:left="0"/>
        <w:rPr>
          <w:rFonts w:cs="Times New Roman"/>
          <w:b/>
          <w:bCs/>
          <w:szCs w:val="24"/>
        </w:rPr>
      </w:pPr>
      <w:r w:rsidRPr="00D865D8">
        <w:rPr>
          <w:rFonts w:cs="Times New Roman"/>
          <w:b/>
          <w:bCs/>
          <w:szCs w:val="24"/>
        </w:rPr>
        <w:t>D. Summary of Preliminary Regulatory Analysis</w:t>
      </w:r>
    </w:p>
    <w:p w14:paraId="5CD54593" w14:textId="7D692E68" w:rsidR="00D46D6C" w:rsidRPr="00D865D8" w:rsidRDefault="00F25607" w:rsidP="00D46D6C">
      <w:pPr>
        <w:pStyle w:val="ListParagraph"/>
        <w:spacing w:after="0" w:line="480" w:lineRule="auto"/>
        <w:ind w:left="0"/>
        <w:rPr>
          <w:rFonts w:cs="Times New Roman"/>
          <w:szCs w:val="24"/>
        </w:rPr>
      </w:pPr>
      <w:r w:rsidRPr="00D865D8">
        <w:rPr>
          <w:rFonts w:cs="Times New Roman"/>
          <w:szCs w:val="24"/>
        </w:rPr>
        <w:t xml:space="preserve">Summary of </w:t>
      </w:r>
      <w:r w:rsidR="00680089" w:rsidRPr="00D865D8">
        <w:rPr>
          <w:rFonts w:cs="Times New Roman"/>
          <w:szCs w:val="24"/>
        </w:rPr>
        <w:t xml:space="preserve">Annualized </w:t>
      </w:r>
      <w:r w:rsidRPr="00D865D8">
        <w:rPr>
          <w:rFonts w:cs="Times New Roman"/>
          <w:szCs w:val="24"/>
        </w:rPr>
        <w:t>Monetized Costs and Monetized Benefits, Discounted at 7 Percent</w:t>
      </w:r>
      <w:r w:rsidR="00B106DB" w:rsidRPr="00D865D8">
        <w:rPr>
          <w:rFonts w:cs="Times New Roman"/>
          <w:szCs w:val="24"/>
        </w:rPr>
        <w:t>:</w:t>
      </w:r>
    </w:p>
    <w:tbl>
      <w:tblPr>
        <w:tblStyle w:val="TableGrid"/>
        <w:tblW w:w="0" w:type="auto"/>
        <w:tblInd w:w="-275" w:type="dxa"/>
        <w:tblLook w:val="04A0" w:firstRow="1" w:lastRow="0" w:firstColumn="1" w:lastColumn="0" w:noHBand="0" w:noVBand="1"/>
        <w:tblCaption w:val="Summary of Annualized Monetized Costs and Monetized Benefits, Discounted at 7 Percent:"/>
        <w:tblDescription w:val="table containing 3 columns and 7 rows"/>
      </w:tblPr>
      <w:tblGrid>
        <w:gridCol w:w="5040"/>
        <w:gridCol w:w="2520"/>
        <w:gridCol w:w="2065"/>
      </w:tblGrid>
      <w:tr w:rsidR="001F7882" w:rsidRPr="00D865D8" w14:paraId="79A78641" w14:textId="77777777" w:rsidTr="003B5CD0">
        <w:tc>
          <w:tcPr>
            <w:tcW w:w="5040" w:type="dxa"/>
          </w:tcPr>
          <w:p w14:paraId="2973BB8C" w14:textId="26969E74" w:rsidR="00D46D6C" w:rsidRPr="00D865D8" w:rsidRDefault="00F25607" w:rsidP="00F92556">
            <w:pPr>
              <w:pStyle w:val="ListParagraph"/>
              <w:spacing w:line="480" w:lineRule="auto"/>
              <w:ind w:left="0"/>
              <w:jc w:val="center"/>
              <w:rPr>
                <w:rFonts w:cs="Times New Roman"/>
                <w:b/>
                <w:bCs/>
                <w:szCs w:val="24"/>
              </w:rPr>
            </w:pPr>
            <w:r w:rsidRPr="00D865D8">
              <w:rPr>
                <w:rFonts w:cs="Times New Roman"/>
                <w:b/>
                <w:bCs/>
                <w:szCs w:val="24"/>
              </w:rPr>
              <w:t>SUBJECT</w:t>
            </w:r>
          </w:p>
        </w:tc>
        <w:tc>
          <w:tcPr>
            <w:tcW w:w="2520" w:type="dxa"/>
          </w:tcPr>
          <w:p w14:paraId="57EEA25B" w14:textId="02AF14DF" w:rsidR="00D46D6C" w:rsidRPr="00D865D8" w:rsidRDefault="00F25607" w:rsidP="00F92556">
            <w:pPr>
              <w:pStyle w:val="ListParagraph"/>
              <w:spacing w:line="480" w:lineRule="auto"/>
              <w:ind w:left="0"/>
              <w:jc w:val="center"/>
              <w:rPr>
                <w:rFonts w:cs="Times New Roman"/>
                <w:b/>
                <w:bCs/>
                <w:szCs w:val="24"/>
              </w:rPr>
            </w:pPr>
            <w:r w:rsidRPr="00D865D8">
              <w:rPr>
                <w:rFonts w:cs="Times New Roman"/>
                <w:b/>
                <w:bCs/>
                <w:szCs w:val="24"/>
              </w:rPr>
              <w:t>COSTS</w:t>
            </w:r>
          </w:p>
        </w:tc>
        <w:tc>
          <w:tcPr>
            <w:tcW w:w="2065" w:type="dxa"/>
          </w:tcPr>
          <w:p w14:paraId="78D760BF" w14:textId="48F362F8" w:rsidR="00D46D6C" w:rsidRPr="00D865D8" w:rsidRDefault="00F25607" w:rsidP="00F92556">
            <w:pPr>
              <w:pStyle w:val="ListParagraph"/>
              <w:spacing w:line="480" w:lineRule="auto"/>
              <w:ind w:left="0"/>
              <w:jc w:val="center"/>
              <w:rPr>
                <w:rFonts w:cs="Times New Roman"/>
                <w:b/>
                <w:bCs/>
                <w:szCs w:val="24"/>
              </w:rPr>
            </w:pPr>
            <w:r w:rsidRPr="00D865D8">
              <w:rPr>
                <w:rFonts w:cs="Times New Roman"/>
                <w:b/>
                <w:bCs/>
                <w:szCs w:val="24"/>
              </w:rPr>
              <w:t>BENEFITS</w:t>
            </w:r>
          </w:p>
        </w:tc>
      </w:tr>
      <w:tr w:rsidR="001F7882" w:rsidRPr="00D865D8" w14:paraId="78FA83DA" w14:textId="77777777" w:rsidTr="003B5CD0">
        <w:tc>
          <w:tcPr>
            <w:tcW w:w="5040" w:type="dxa"/>
          </w:tcPr>
          <w:p w14:paraId="5E91B84D" w14:textId="77777777" w:rsidR="00D46D6C" w:rsidRPr="00D865D8" w:rsidRDefault="00F25607" w:rsidP="0042679A">
            <w:pPr>
              <w:pStyle w:val="ListParagraph"/>
              <w:ind w:left="0"/>
              <w:rPr>
                <w:rFonts w:cs="Times New Roman"/>
                <w:b/>
                <w:bCs/>
                <w:szCs w:val="24"/>
              </w:rPr>
            </w:pPr>
            <w:r w:rsidRPr="00D865D8">
              <w:rPr>
                <w:rFonts w:cs="Times New Roman"/>
                <w:b/>
                <w:bCs/>
                <w:szCs w:val="24"/>
              </w:rPr>
              <w:t>Safe, Dignified, and Prompt Assistance</w:t>
            </w:r>
          </w:p>
          <w:p w14:paraId="2AD66A05" w14:textId="7BFE1C54" w:rsidR="003B5CD0" w:rsidRPr="00D865D8" w:rsidRDefault="003B5CD0" w:rsidP="003B5CD0">
            <w:pPr>
              <w:pStyle w:val="ListParagraph"/>
              <w:ind w:left="0"/>
              <w:rPr>
                <w:rFonts w:cs="Times New Roman"/>
                <w:b/>
                <w:bCs/>
                <w:szCs w:val="24"/>
              </w:rPr>
            </w:pPr>
          </w:p>
        </w:tc>
        <w:tc>
          <w:tcPr>
            <w:tcW w:w="2520" w:type="dxa"/>
          </w:tcPr>
          <w:p w14:paraId="7EAE05C6" w14:textId="150347E6" w:rsidR="00D46D6C" w:rsidRPr="00D865D8" w:rsidRDefault="00F25607" w:rsidP="003B5CD0">
            <w:pPr>
              <w:pStyle w:val="ListParagraph"/>
              <w:ind w:left="0"/>
              <w:rPr>
                <w:rFonts w:cs="Times New Roman"/>
                <w:szCs w:val="24"/>
              </w:rPr>
            </w:pPr>
            <w:r w:rsidRPr="00D865D8">
              <w:rPr>
                <w:rFonts w:cs="Times New Roman"/>
                <w:szCs w:val="24"/>
              </w:rPr>
              <w:t>$0</w:t>
            </w:r>
          </w:p>
        </w:tc>
        <w:tc>
          <w:tcPr>
            <w:tcW w:w="2065" w:type="dxa"/>
          </w:tcPr>
          <w:p w14:paraId="75207377" w14:textId="253D7F51" w:rsidR="00D46D6C" w:rsidRPr="00D865D8" w:rsidRDefault="00F25607" w:rsidP="003B5CD0">
            <w:pPr>
              <w:pStyle w:val="ListParagraph"/>
              <w:ind w:left="0"/>
              <w:rPr>
                <w:rFonts w:cs="Times New Roman"/>
                <w:szCs w:val="24"/>
              </w:rPr>
            </w:pPr>
            <w:r w:rsidRPr="00D865D8">
              <w:rPr>
                <w:rFonts w:cs="Times New Roman"/>
                <w:szCs w:val="24"/>
              </w:rPr>
              <w:t>$0</w:t>
            </w:r>
          </w:p>
        </w:tc>
      </w:tr>
      <w:tr w:rsidR="001F7882" w:rsidRPr="00D865D8" w14:paraId="5ABD7788" w14:textId="77777777" w:rsidTr="003B5CD0">
        <w:tc>
          <w:tcPr>
            <w:tcW w:w="5040" w:type="dxa"/>
          </w:tcPr>
          <w:p w14:paraId="1D64E7EF" w14:textId="25181662" w:rsidR="0042679A" w:rsidRPr="00D865D8" w:rsidRDefault="00F25607" w:rsidP="0042679A">
            <w:pPr>
              <w:pStyle w:val="ListParagraph"/>
              <w:ind w:left="0"/>
              <w:rPr>
                <w:rFonts w:cs="Times New Roman"/>
                <w:b/>
                <w:bCs/>
                <w:szCs w:val="24"/>
              </w:rPr>
            </w:pPr>
            <w:r w:rsidRPr="00D865D8">
              <w:rPr>
                <w:rFonts w:cs="Times New Roman"/>
                <w:b/>
                <w:bCs/>
                <w:szCs w:val="24"/>
              </w:rPr>
              <w:t xml:space="preserve">Mishandling of Wheelchairs and </w:t>
            </w:r>
            <w:r w:rsidR="00DF5D72" w:rsidRPr="00D865D8">
              <w:rPr>
                <w:rFonts w:cs="Times New Roman"/>
                <w:b/>
                <w:bCs/>
                <w:szCs w:val="24"/>
              </w:rPr>
              <w:t>Assistive Devices</w:t>
            </w:r>
            <w:r w:rsidRPr="00D865D8">
              <w:rPr>
                <w:rFonts w:cs="Times New Roman"/>
                <w:b/>
                <w:bCs/>
                <w:szCs w:val="24"/>
              </w:rPr>
              <w:t xml:space="preserve"> as Per Se Violation</w:t>
            </w:r>
          </w:p>
          <w:p w14:paraId="3DA14A7E" w14:textId="5CCF7268" w:rsidR="003B5CD0" w:rsidRPr="00D865D8" w:rsidRDefault="003B5CD0" w:rsidP="003B5CD0">
            <w:pPr>
              <w:pStyle w:val="ListParagraph"/>
              <w:ind w:left="0"/>
              <w:rPr>
                <w:rFonts w:cs="Times New Roman"/>
                <w:b/>
                <w:bCs/>
                <w:szCs w:val="24"/>
              </w:rPr>
            </w:pPr>
          </w:p>
        </w:tc>
        <w:tc>
          <w:tcPr>
            <w:tcW w:w="2520" w:type="dxa"/>
          </w:tcPr>
          <w:p w14:paraId="6FB386D5" w14:textId="3A330A98" w:rsidR="0042679A" w:rsidRPr="00D865D8" w:rsidRDefault="00F25607" w:rsidP="003B5CD0">
            <w:pPr>
              <w:pStyle w:val="ListParagraph"/>
              <w:ind w:left="0"/>
              <w:rPr>
                <w:rFonts w:cs="Times New Roman"/>
                <w:szCs w:val="24"/>
              </w:rPr>
            </w:pPr>
            <w:r w:rsidRPr="00D865D8">
              <w:rPr>
                <w:rFonts w:cs="Times New Roman"/>
                <w:szCs w:val="24"/>
              </w:rPr>
              <w:t>$0</w:t>
            </w:r>
          </w:p>
        </w:tc>
        <w:tc>
          <w:tcPr>
            <w:tcW w:w="2065" w:type="dxa"/>
          </w:tcPr>
          <w:p w14:paraId="55488905" w14:textId="532A2D2E" w:rsidR="0042679A" w:rsidRPr="00D865D8" w:rsidRDefault="00F25607" w:rsidP="003B5CD0">
            <w:pPr>
              <w:pStyle w:val="ListParagraph"/>
              <w:ind w:left="0"/>
              <w:rPr>
                <w:rFonts w:cs="Times New Roman"/>
                <w:szCs w:val="24"/>
              </w:rPr>
            </w:pPr>
            <w:r w:rsidRPr="00D865D8">
              <w:rPr>
                <w:rFonts w:cs="Times New Roman"/>
                <w:szCs w:val="24"/>
              </w:rPr>
              <w:t>$0</w:t>
            </w:r>
          </w:p>
        </w:tc>
      </w:tr>
      <w:tr w:rsidR="001F7882" w:rsidRPr="00D865D8" w14:paraId="679B7C5C" w14:textId="77777777" w:rsidTr="003B5CD0">
        <w:tc>
          <w:tcPr>
            <w:tcW w:w="5040" w:type="dxa"/>
          </w:tcPr>
          <w:p w14:paraId="1CB478E3" w14:textId="281F6EB7" w:rsidR="003B5CD0" w:rsidRPr="00D865D8" w:rsidRDefault="0087221D" w:rsidP="003B5CD0">
            <w:pPr>
              <w:pStyle w:val="ListParagraph"/>
              <w:ind w:left="0"/>
              <w:rPr>
                <w:rFonts w:cs="Times New Roman"/>
                <w:b/>
                <w:bCs/>
                <w:szCs w:val="24"/>
              </w:rPr>
            </w:pPr>
            <w:r w:rsidRPr="00D865D8">
              <w:rPr>
                <w:rFonts w:cs="Times New Roman"/>
                <w:b/>
                <w:bCs/>
                <w:szCs w:val="24"/>
              </w:rPr>
              <w:t>Passenger Notification</w:t>
            </w:r>
            <w:r w:rsidR="00951522" w:rsidRPr="00D865D8">
              <w:rPr>
                <w:rFonts w:cs="Times New Roman"/>
                <w:b/>
                <w:bCs/>
                <w:szCs w:val="24"/>
              </w:rPr>
              <w:t>s</w:t>
            </w:r>
            <w:r w:rsidR="000F0E7D" w:rsidRPr="00D865D8">
              <w:rPr>
                <w:rFonts w:cs="Times New Roman"/>
                <w:b/>
                <w:bCs/>
                <w:szCs w:val="24"/>
              </w:rPr>
              <w:t>;</w:t>
            </w:r>
            <w:r w:rsidRPr="00D865D8">
              <w:rPr>
                <w:rFonts w:cs="Times New Roman"/>
                <w:b/>
                <w:bCs/>
                <w:szCs w:val="24"/>
              </w:rPr>
              <w:t xml:space="preserve"> </w:t>
            </w:r>
            <w:r w:rsidR="00F25607" w:rsidRPr="00D865D8">
              <w:rPr>
                <w:rFonts w:cs="Times New Roman"/>
                <w:b/>
                <w:bCs/>
                <w:szCs w:val="24"/>
              </w:rPr>
              <w:t>Return, Repair</w:t>
            </w:r>
            <w:r w:rsidRPr="00D865D8">
              <w:rPr>
                <w:rFonts w:cs="Times New Roman"/>
                <w:b/>
                <w:bCs/>
                <w:szCs w:val="24"/>
              </w:rPr>
              <w:t>,</w:t>
            </w:r>
            <w:r w:rsidR="00F25607" w:rsidRPr="00D865D8">
              <w:rPr>
                <w:rFonts w:cs="Times New Roman"/>
                <w:b/>
                <w:bCs/>
                <w:szCs w:val="24"/>
              </w:rPr>
              <w:t xml:space="preserve"> and Replacement of Wheelchairs and Scooters</w:t>
            </w:r>
            <w:r w:rsidR="000F0E7D" w:rsidRPr="00D865D8">
              <w:rPr>
                <w:rFonts w:cs="Times New Roman"/>
                <w:b/>
                <w:bCs/>
                <w:szCs w:val="24"/>
              </w:rPr>
              <w:t>;</w:t>
            </w:r>
            <w:r w:rsidR="002341D5" w:rsidRPr="00D865D8">
              <w:rPr>
                <w:rFonts w:cs="Times New Roman"/>
                <w:b/>
                <w:bCs/>
                <w:szCs w:val="24"/>
              </w:rPr>
              <w:t xml:space="preserve"> and Loaner Wheelchair Accommodations</w:t>
            </w:r>
          </w:p>
          <w:p w14:paraId="319F79C5" w14:textId="234B597B" w:rsidR="003B5CD0" w:rsidRPr="00D865D8" w:rsidRDefault="003B5CD0" w:rsidP="003B5CD0">
            <w:pPr>
              <w:pStyle w:val="ListParagraph"/>
              <w:ind w:left="0"/>
              <w:rPr>
                <w:rFonts w:cs="Times New Roman"/>
                <w:b/>
                <w:bCs/>
                <w:szCs w:val="24"/>
              </w:rPr>
            </w:pPr>
          </w:p>
        </w:tc>
        <w:tc>
          <w:tcPr>
            <w:tcW w:w="2520" w:type="dxa"/>
          </w:tcPr>
          <w:p w14:paraId="4E0F3A7B" w14:textId="3F5E995F" w:rsidR="003B5CD0" w:rsidRPr="00D865D8" w:rsidRDefault="00F25607" w:rsidP="003B5CD0">
            <w:pPr>
              <w:pStyle w:val="ListParagraph"/>
              <w:ind w:left="0"/>
              <w:rPr>
                <w:rFonts w:cs="Times New Roman"/>
                <w:szCs w:val="24"/>
              </w:rPr>
            </w:pPr>
            <w:r w:rsidRPr="00D865D8">
              <w:rPr>
                <w:rFonts w:cs="Times New Roman"/>
                <w:szCs w:val="24"/>
              </w:rPr>
              <w:t>$0</w:t>
            </w:r>
          </w:p>
        </w:tc>
        <w:tc>
          <w:tcPr>
            <w:tcW w:w="2065" w:type="dxa"/>
          </w:tcPr>
          <w:p w14:paraId="39435833" w14:textId="2B2EA2E3" w:rsidR="003B5CD0" w:rsidRPr="00D865D8" w:rsidRDefault="00F25607" w:rsidP="003B5CD0">
            <w:pPr>
              <w:pStyle w:val="ListParagraph"/>
              <w:ind w:left="0"/>
              <w:rPr>
                <w:rFonts w:cs="Times New Roman"/>
                <w:szCs w:val="24"/>
              </w:rPr>
            </w:pPr>
            <w:r w:rsidRPr="00D865D8">
              <w:rPr>
                <w:rFonts w:cs="Times New Roman"/>
                <w:szCs w:val="24"/>
              </w:rPr>
              <w:t>$0</w:t>
            </w:r>
          </w:p>
        </w:tc>
      </w:tr>
      <w:tr w:rsidR="001F7882" w:rsidRPr="00D865D8" w14:paraId="1FE310F6" w14:textId="77777777" w:rsidTr="003B5CD0">
        <w:tc>
          <w:tcPr>
            <w:tcW w:w="5040" w:type="dxa"/>
          </w:tcPr>
          <w:p w14:paraId="4ABB5505" w14:textId="30DC407F" w:rsidR="003B5CD0" w:rsidRPr="00D865D8" w:rsidRDefault="00F25607" w:rsidP="003B5CD0">
            <w:pPr>
              <w:pStyle w:val="ListParagraph"/>
              <w:ind w:left="0"/>
              <w:rPr>
                <w:rFonts w:cs="Times New Roman"/>
                <w:b/>
                <w:bCs/>
                <w:szCs w:val="24"/>
              </w:rPr>
            </w:pPr>
            <w:r w:rsidRPr="00D865D8">
              <w:rPr>
                <w:rFonts w:cs="Times New Roman"/>
                <w:b/>
                <w:bCs/>
                <w:szCs w:val="24"/>
              </w:rPr>
              <w:t>Enhanced Training for Certain Airline Personnel and Contractors</w:t>
            </w:r>
          </w:p>
          <w:p w14:paraId="52FEBB79" w14:textId="199A2CF4" w:rsidR="003B5CD0" w:rsidRPr="00D865D8" w:rsidRDefault="003B5CD0" w:rsidP="003B5CD0">
            <w:pPr>
              <w:pStyle w:val="ListParagraph"/>
              <w:ind w:left="0"/>
              <w:rPr>
                <w:rFonts w:cs="Times New Roman"/>
                <w:b/>
                <w:bCs/>
                <w:szCs w:val="24"/>
              </w:rPr>
            </w:pPr>
          </w:p>
        </w:tc>
        <w:tc>
          <w:tcPr>
            <w:tcW w:w="2520" w:type="dxa"/>
          </w:tcPr>
          <w:p w14:paraId="116AF9EF" w14:textId="58E73666" w:rsidR="003B5CD0" w:rsidRPr="00D865D8" w:rsidRDefault="00F25607" w:rsidP="003B5CD0">
            <w:pPr>
              <w:pStyle w:val="ListParagraph"/>
              <w:ind w:left="0"/>
              <w:rPr>
                <w:rFonts w:cs="Times New Roman"/>
                <w:szCs w:val="24"/>
              </w:rPr>
            </w:pPr>
            <w:r w:rsidRPr="00D865D8">
              <w:rPr>
                <w:rFonts w:cs="Times New Roman"/>
                <w:szCs w:val="24"/>
              </w:rPr>
              <w:t>$5.</w:t>
            </w:r>
            <w:r w:rsidR="004674C0" w:rsidRPr="00D865D8">
              <w:rPr>
                <w:rFonts w:cs="Times New Roman"/>
                <w:szCs w:val="24"/>
              </w:rPr>
              <w:t>4</w:t>
            </w:r>
            <w:r w:rsidR="00450BF4" w:rsidRPr="00D865D8">
              <w:rPr>
                <w:rFonts w:cs="Times New Roman"/>
                <w:szCs w:val="24"/>
              </w:rPr>
              <w:t>4</w:t>
            </w:r>
            <w:r w:rsidRPr="00D865D8">
              <w:rPr>
                <w:rFonts w:cs="Times New Roman"/>
                <w:szCs w:val="24"/>
              </w:rPr>
              <w:t xml:space="preserve"> million</w:t>
            </w:r>
          </w:p>
        </w:tc>
        <w:tc>
          <w:tcPr>
            <w:tcW w:w="2065" w:type="dxa"/>
          </w:tcPr>
          <w:p w14:paraId="50030BA8" w14:textId="6E5EC5E4" w:rsidR="003B5CD0" w:rsidRPr="00D865D8" w:rsidRDefault="00F25607" w:rsidP="003B5CD0">
            <w:pPr>
              <w:pStyle w:val="ListParagraph"/>
              <w:ind w:left="0"/>
              <w:rPr>
                <w:rFonts w:cs="Times New Roman"/>
                <w:szCs w:val="24"/>
              </w:rPr>
            </w:pPr>
            <w:r w:rsidRPr="00D865D8">
              <w:rPr>
                <w:rFonts w:cs="Times New Roman"/>
                <w:szCs w:val="24"/>
              </w:rPr>
              <w:t>$</w:t>
            </w:r>
            <w:r w:rsidR="00F816C7" w:rsidRPr="00D865D8">
              <w:rPr>
                <w:rFonts w:cs="Times New Roman"/>
                <w:szCs w:val="24"/>
              </w:rPr>
              <w:t>6.0</w:t>
            </w:r>
            <w:r w:rsidRPr="00D865D8">
              <w:rPr>
                <w:rFonts w:cs="Times New Roman"/>
                <w:szCs w:val="24"/>
              </w:rPr>
              <w:t xml:space="preserve"> million</w:t>
            </w:r>
          </w:p>
        </w:tc>
      </w:tr>
      <w:tr w:rsidR="001F7882" w:rsidRPr="00D865D8" w14:paraId="6865555E" w14:textId="77777777" w:rsidTr="003B5CD0">
        <w:tc>
          <w:tcPr>
            <w:tcW w:w="5040" w:type="dxa"/>
          </w:tcPr>
          <w:p w14:paraId="0F5D16DF" w14:textId="2EA5FC37" w:rsidR="003B5CD0" w:rsidRPr="00D865D8" w:rsidRDefault="00F25607" w:rsidP="003B5CD0">
            <w:pPr>
              <w:pStyle w:val="ListParagraph"/>
              <w:ind w:left="0"/>
              <w:rPr>
                <w:rFonts w:cs="Times New Roman"/>
                <w:b/>
                <w:bCs/>
                <w:szCs w:val="24"/>
              </w:rPr>
            </w:pPr>
            <w:r w:rsidRPr="00D865D8">
              <w:rPr>
                <w:rFonts w:cs="Times New Roman"/>
                <w:b/>
                <w:bCs/>
                <w:szCs w:val="24"/>
              </w:rPr>
              <w:t xml:space="preserve">New Improved </w:t>
            </w:r>
            <w:r w:rsidR="00B12B05" w:rsidRPr="00D865D8">
              <w:rPr>
                <w:rFonts w:cs="Times New Roman"/>
                <w:b/>
                <w:bCs/>
                <w:szCs w:val="24"/>
              </w:rPr>
              <w:t xml:space="preserve">Standards for </w:t>
            </w:r>
            <w:r w:rsidRPr="00D865D8">
              <w:rPr>
                <w:rFonts w:cs="Times New Roman"/>
                <w:b/>
                <w:bCs/>
                <w:szCs w:val="24"/>
              </w:rPr>
              <w:t>On-Board Wheelchairs</w:t>
            </w:r>
            <w:r w:rsidR="001224E9" w:rsidRPr="00D865D8">
              <w:rPr>
                <w:rFonts w:cs="Times New Roman"/>
                <w:b/>
                <w:bCs/>
                <w:szCs w:val="24"/>
              </w:rPr>
              <w:t xml:space="preserve"> (OBWs)</w:t>
            </w:r>
          </w:p>
          <w:p w14:paraId="650E7A8B" w14:textId="54C4722D" w:rsidR="003B5CD0" w:rsidRPr="00D865D8" w:rsidRDefault="003B5CD0" w:rsidP="003B5CD0">
            <w:pPr>
              <w:pStyle w:val="ListParagraph"/>
              <w:ind w:left="0"/>
              <w:rPr>
                <w:rFonts w:cs="Times New Roman"/>
                <w:b/>
                <w:bCs/>
                <w:szCs w:val="24"/>
              </w:rPr>
            </w:pPr>
          </w:p>
        </w:tc>
        <w:tc>
          <w:tcPr>
            <w:tcW w:w="2520" w:type="dxa"/>
          </w:tcPr>
          <w:p w14:paraId="778003C7" w14:textId="44DAB92F" w:rsidR="003B5CD0" w:rsidRPr="00D865D8" w:rsidRDefault="00F25607" w:rsidP="003B5CD0">
            <w:pPr>
              <w:pStyle w:val="ListParagraph"/>
              <w:ind w:left="0"/>
              <w:rPr>
                <w:rFonts w:cs="Times New Roman"/>
                <w:szCs w:val="24"/>
              </w:rPr>
            </w:pPr>
            <w:r w:rsidRPr="00D865D8">
              <w:rPr>
                <w:rFonts w:cs="Times New Roman"/>
                <w:szCs w:val="24"/>
              </w:rPr>
              <w:t>$</w:t>
            </w:r>
            <w:r w:rsidR="00ED707C" w:rsidRPr="00D865D8">
              <w:rPr>
                <w:rFonts w:cs="Times New Roman"/>
                <w:szCs w:val="24"/>
              </w:rPr>
              <w:t>7</w:t>
            </w:r>
            <w:r w:rsidRPr="00D865D8">
              <w:rPr>
                <w:rFonts w:cs="Times New Roman"/>
                <w:szCs w:val="24"/>
              </w:rPr>
              <w:t>00,000</w:t>
            </w:r>
          </w:p>
        </w:tc>
        <w:tc>
          <w:tcPr>
            <w:tcW w:w="2065" w:type="dxa"/>
          </w:tcPr>
          <w:p w14:paraId="051DEEF8" w14:textId="3B5DB66A" w:rsidR="003B5CD0" w:rsidRPr="00D865D8" w:rsidRDefault="00F25607" w:rsidP="003B5CD0">
            <w:pPr>
              <w:pStyle w:val="ListParagraph"/>
              <w:ind w:left="0"/>
              <w:rPr>
                <w:rFonts w:cs="Times New Roman"/>
                <w:szCs w:val="24"/>
              </w:rPr>
            </w:pPr>
            <w:r w:rsidRPr="00D865D8">
              <w:rPr>
                <w:rFonts w:cs="Times New Roman"/>
                <w:szCs w:val="24"/>
              </w:rPr>
              <w:t>$0</w:t>
            </w:r>
          </w:p>
        </w:tc>
      </w:tr>
      <w:tr w:rsidR="001F7882" w:rsidRPr="00D865D8" w14:paraId="2A0177C0" w14:textId="77777777" w:rsidTr="003B5CD0">
        <w:tc>
          <w:tcPr>
            <w:tcW w:w="5040" w:type="dxa"/>
          </w:tcPr>
          <w:p w14:paraId="1288D69C" w14:textId="1E7ECFE0" w:rsidR="003B5CD0" w:rsidRPr="00D865D8" w:rsidRDefault="00F25607" w:rsidP="003B5CD0">
            <w:pPr>
              <w:pStyle w:val="ListParagraph"/>
              <w:ind w:left="0"/>
              <w:rPr>
                <w:rFonts w:cs="Times New Roman"/>
                <w:b/>
                <w:bCs/>
                <w:szCs w:val="24"/>
              </w:rPr>
            </w:pPr>
            <w:r w:rsidRPr="00D865D8">
              <w:rPr>
                <w:rFonts w:cs="Times New Roman"/>
                <w:b/>
                <w:bCs/>
                <w:szCs w:val="24"/>
              </w:rPr>
              <w:t>TOTAL</w:t>
            </w:r>
          </w:p>
        </w:tc>
        <w:tc>
          <w:tcPr>
            <w:tcW w:w="2520" w:type="dxa"/>
          </w:tcPr>
          <w:p w14:paraId="269DE1E2" w14:textId="15FF1592" w:rsidR="003B5CD0" w:rsidRPr="00D865D8" w:rsidRDefault="00F25607" w:rsidP="003B5CD0">
            <w:pPr>
              <w:pStyle w:val="ListParagraph"/>
              <w:ind w:left="0"/>
              <w:rPr>
                <w:rFonts w:cs="Times New Roman"/>
                <w:b/>
                <w:bCs/>
                <w:szCs w:val="24"/>
              </w:rPr>
            </w:pPr>
            <w:r w:rsidRPr="00D865D8">
              <w:rPr>
                <w:rFonts w:cs="Times New Roman"/>
                <w:b/>
                <w:bCs/>
                <w:szCs w:val="24"/>
              </w:rPr>
              <w:t>$6.</w:t>
            </w:r>
            <w:r w:rsidR="00E84778" w:rsidRPr="00D865D8">
              <w:rPr>
                <w:rFonts w:cs="Times New Roman"/>
                <w:b/>
                <w:bCs/>
                <w:szCs w:val="24"/>
              </w:rPr>
              <w:t>1</w:t>
            </w:r>
            <w:r w:rsidRPr="00D865D8">
              <w:rPr>
                <w:rFonts w:cs="Times New Roman"/>
                <w:b/>
                <w:bCs/>
                <w:szCs w:val="24"/>
              </w:rPr>
              <w:t xml:space="preserve"> million</w:t>
            </w:r>
          </w:p>
        </w:tc>
        <w:tc>
          <w:tcPr>
            <w:tcW w:w="2065" w:type="dxa"/>
          </w:tcPr>
          <w:p w14:paraId="11EF7252" w14:textId="5CE3A9F1" w:rsidR="003B5CD0" w:rsidRPr="00D865D8" w:rsidRDefault="00F25607" w:rsidP="003B5CD0">
            <w:pPr>
              <w:pStyle w:val="ListParagraph"/>
              <w:ind w:left="0"/>
              <w:rPr>
                <w:rFonts w:cs="Times New Roman"/>
                <w:b/>
                <w:bCs/>
                <w:szCs w:val="24"/>
              </w:rPr>
            </w:pPr>
            <w:r w:rsidRPr="00D865D8">
              <w:rPr>
                <w:rFonts w:cs="Times New Roman"/>
                <w:b/>
                <w:bCs/>
                <w:szCs w:val="24"/>
              </w:rPr>
              <w:t>$</w:t>
            </w:r>
            <w:r w:rsidR="00E84778" w:rsidRPr="00D865D8">
              <w:rPr>
                <w:rFonts w:cs="Times New Roman"/>
                <w:b/>
                <w:bCs/>
                <w:szCs w:val="24"/>
              </w:rPr>
              <w:t>6</w:t>
            </w:r>
            <w:r w:rsidR="00317A9D" w:rsidRPr="00D865D8">
              <w:rPr>
                <w:rFonts w:cs="Times New Roman"/>
                <w:b/>
                <w:bCs/>
                <w:szCs w:val="24"/>
              </w:rPr>
              <w:t>.0</w:t>
            </w:r>
            <w:r w:rsidRPr="00D865D8">
              <w:rPr>
                <w:rFonts w:cs="Times New Roman"/>
                <w:b/>
                <w:bCs/>
                <w:szCs w:val="24"/>
              </w:rPr>
              <w:t>. million</w:t>
            </w:r>
          </w:p>
        </w:tc>
      </w:tr>
    </w:tbl>
    <w:p w14:paraId="7E09B25D" w14:textId="77777777" w:rsidR="0042679A" w:rsidRPr="00D865D8" w:rsidRDefault="0042679A" w:rsidP="00D46D6C">
      <w:pPr>
        <w:pStyle w:val="ListParagraph"/>
        <w:spacing w:after="0" w:line="480" w:lineRule="auto"/>
        <w:ind w:left="0"/>
        <w:rPr>
          <w:rFonts w:cs="Times New Roman"/>
          <w:szCs w:val="24"/>
        </w:rPr>
      </w:pPr>
    </w:p>
    <w:p w14:paraId="2FCCF64F" w14:textId="24FB617D" w:rsidR="00557E19" w:rsidRPr="00D865D8" w:rsidRDefault="00F25607" w:rsidP="00C86FFE">
      <w:pPr>
        <w:spacing w:after="0" w:line="480" w:lineRule="auto"/>
        <w:ind w:firstLine="720"/>
        <w:rPr>
          <w:rFonts w:cs="Times New Roman"/>
          <w:szCs w:val="24"/>
        </w:rPr>
      </w:pPr>
      <w:r w:rsidRPr="00D865D8">
        <w:rPr>
          <w:rFonts w:cs="Times New Roman"/>
          <w:szCs w:val="24"/>
        </w:rPr>
        <w:t xml:space="preserve">The quantifiable </w:t>
      </w:r>
      <w:r w:rsidR="00B12B05" w:rsidRPr="00D865D8">
        <w:rPr>
          <w:rFonts w:cs="Times New Roman"/>
          <w:szCs w:val="24"/>
        </w:rPr>
        <w:t xml:space="preserve">benefits </w:t>
      </w:r>
      <w:r w:rsidRPr="00D865D8">
        <w:rPr>
          <w:rFonts w:cs="Times New Roman"/>
          <w:szCs w:val="24"/>
        </w:rPr>
        <w:t xml:space="preserve">of this rulemaking </w:t>
      </w:r>
      <w:r w:rsidR="0076011C" w:rsidRPr="00D865D8">
        <w:rPr>
          <w:rFonts w:cs="Times New Roman"/>
          <w:szCs w:val="24"/>
        </w:rPr>
        <w:t xml:space="preserve">included </w:t>
      </w:r>
      <w:r w:rsidR="00720D68" w:rsidRPr="00D865D8">
        <w:rPr>
          <w:rFonts w:cs="Times New Roman"/>
          <w:szCs w:val="24"/>
        </w:rPr>
        <w:t xml:space="preserve">in the current analysis </w:t>
      </w:r>
      <w:r w:rsidR="00F9066E" w:rsidRPr="00D865D8">
        <w:rPr>
          <w:rFonts w:cs="Times New Roman"/>
          <w:szCs w:val="24"/>
        </w:rPr>
        <w:t xml:space="preserve">are anticipated to </w:t>
      </w:r>
      <w:r w:rsidR="00742F43" w:rsidRPr="00D865D8">
        <w:rPr>
          <w:rFonts w:cs="Times New Roman"/>
          <w:szCs w:val="24"/>
        </w:rPr>
        <w:t xml:space="preserve">be slightly less than </w:t>
      </w:r>
      <w:r w:rsidR="00D2175F" w:rsidRPr="00D865D8">
        <w:rPr>
          <w:rFonts w:cs="Times New Roman"/>
          <w:szCs w:val="24"/>
        </w:rPr>
        <w:t xml:space="preserve">the </w:t>
      </w:r>
      <w:r w:rsidRPr="00D865D8">
        <w:rPr>
          <w:rFonts w:cs="Times New Roman"/>
          <w:szCs w:val="24"/>
        </w:rPr>
        <w:t>quantifiable</w:t>
      </w:r>
      <w:r w:rsidR="00B12B05" w:rsidRPr="00D865D8">
        <w:rPr>
          <w:rFonts w:cs="Times New Roman"/>
          <w:szCs w:val="24"/>
        </w:rPr>
        <w:t xml:space="preserve"> costs</w:t>
      </w:r>
      <w:r w:rsidRPr="00D865D8">
        <w:rPr>
          <w:rFonts w:cs="Times New Roman"/>
          <w:szCs w:val="24"/>
        </w:rPr>
        <w:t xml:space="preserve">. </w:t>
      </w:r>
      <w:r w:rsidR="009A6F88" w:rsidRPr="00D865D8">
        <w:rPr>
          <w:rFonts w:cs="Times New Roman"/>
          <w:szCs w:val="24"/>
        </w:rPr>
        <w:t xml:space="preserve"> </w:t>
      </w:r>
      <w:r w:rsidR="009357A1" w:rsidRPr="00D865D8">
        <w:rPr>
          <w:rFonts w:cs="Times New Roman"/>
          <w:szCs w:val="24"/>
        </w:rPr>
        <w:t xml:space="preserve">However, we note that the </w:t>
      </w:r>
      <w:r w:rsidR="00327638" w:rsidRPr="00D865D8">
        <w:rPr>
          <w:rFonts w:cs="Times New Roman"/>
          <w:szCs w:val="24"/>
        </w:rPr>
        <w:t xml:space="preserve">quantified </w:t>
      </w:r>
      <w:r w:rsidR="00AD0CCA" w:rsidRPr="00D865D8">
        <w:rPr>
          <w:rFonts w:cs="Times New Roman"/>
          <w:szCs w:val="24"/>
        </w:rPr>
        <w:t xml:space="preserve">benefits are underestimated because </w:t>
      </w:r>
      <w:r w:rsidR="0063543B" w:rsidRPr="00D865D8">
        <w:rPr>
          <w:rFonts w:cs="Times New Roman"/>
          <w:szCs w:val="24"/>
        </w:rPr>
        <w:t xml:space="preserve">certain </w:t>
      </w:r>
      <w:r w:rsidR="006C3FF7" w:rsidRPr="00D865D8">
        <w:rPr>
          <w:rFonts w:cs="Times New Roman"/>
          <w:szCs w:val="24"/>
        </w:rPr>
        <w:t xml:space="preserve">benefits </w:t>
      </w:r>
      <w:r w:rsidR="002E067E" w:rsidRPr="00D865D8">
        <w:rPr>
          <w:rFonts w:cs="Times New Roman"/>
          <w:szCs w:val="24"/>
        </w:rPr>
        <w:t>are not included.</w:t>
      </w:r>
      <w:r w:rsidRPr="00D865D8">
        <w:rPr>
          <w:rFonts w:cs="Times New Roman"/>
          <w:szCs w:val="24"/>
        </w:rPr>
        <w:t xml:space="preserve"> </w:t>
      </w:r>
      <w:r w:rsidR="009A6F88" w:rsidRPr="00D865D8">
        <w:rPr>
          <w:rFonts w:cs="Times New Roman"/>
          <w:szCs w:val="24"/>
        </w:rPr>
        <w:t xml:space="preserve"> </w:t>
      </w:r>
      <w:r w:rsidR="00557E19" w:rsidRPr="00D865D8">
        <w:rPr>
          <w:rFonts w:cs="Times New Roman"/>
          <w:szCs w:val="24"/>
        </w:rPr>
        <w:t>T</w:t>
      </w:r>
      <w:r w:rsidR="00903B54" w:rsidRPr="00D865D8">
        <w:rPr>
          <w:rFonts w:cs="Times New Roman"/>
          <w:szCs w:val="24"/>
        </w:rPr>
        <w:t xml:space="preserve">he Department believes </w:t>
      </w:r>
      <w:r w:rsidR="00146216" w:rsidRPr="00D865D8">
        <w:rPr>
          <w:rFonts w:cs="Times New Roman"/>
          <w:szCs w:val="24"/>
        </w:rPr>
        <w:t xml:space="preserve">the benefits of the proposed </w:t>
      </w:r>
      <w:r w:rsidR="00AD22A4" w:rsidRPr="00D865D8">
        <w:rPr>
          <w:rFonts w:cs="Times New Roman"/>
          <w:szCs w:val="24"/>
        </w:rPr>
        <w:t xml:space="preserve">rule would </w:t>
      </w:r>
      <w:r w:rsidR="00036D8F" w:rsidRPr="00D865D8">
        <w:rPr>
          <w:rFonts w:cs="Times New Roman"/>
          <w:szCs w:val="24"/>
        </w:rPr>
        <w:t xml:space="preserve">exceed and justify the costs if </w:t>
      </w:r>
      <w:r w:rsidR="00557E19" w:rsidRPr="00D865D8">
        <w:rPr>
          <w:rFonts w:cs="Times New Roman"/>
          <w:szCs w:val="24"/>
        </w:rPr>
        <w:t>the unquantified benefits were included.</w:t>
      </w:r>
    </w:p>
    <w:p w14:paraId="37333941" w14:textId="6172C06B" w:rsidR="00D46D6C" w:rsidRPr="00D865D8" w:rsidRDefault="00B12B05" w:rsidP="00C86FFE">
      <w:pPr>
        <w:spacing w:after="0" w:line="480" w:lineRule="auto"/>
        <w:ind w:firstLine="720"/>
        <w:rPr>
          <w:rFonts w:cs="Times New Roman"/>
          <w:szCs w:val="24"/>
        </w:rPr>
      </w:pPr>
      <w:r w:rsidRPr="00D865D8">
        <w:rPr>
          <w:rFonts w:cs="Times New Roman"/>
          <w:szCs w:val="24"/>
        </w:rPr>
        <w:t xml:space="preserve">The proposed </w:t>
      </w:r>
      <w:r w:rsidR="00F84119" w:rsidRPr="00D865D8">
        <w:rPr>
          <w:rFonts w:cs="Times New Roman"/>
          <w:szCs w:val="24"/>
        </w:rPr>
        <w:t xml:space="preserve">rule and </w:t>
      </w:r>
      <w:r w:rsidRPr="00D865D8">
        <w:rPr>
          <w:rFonts w:cs="Times New Roman"/>
          <w:szCs w:val="24"/>
        </w:rPr>
        <w:t xml:space="preserve">training requirements are expected to </w:t>
      </w:r>
      <w:r w:rsidR="00472778" w:rsidRPr="00D865D8">
        <w:rPr>
          <w:rFonts w:cs="Times New Roman"/>
          <w:szCs w:val="24"/>
        </w:rPr>
        <w:t xml:space="preserve">have </w:t>
      </w:r>
      <w:r w:rsidR="00776518" w:rsidRPr="00D865D8">
        <w:rPr>
          <w:rFonts w:cs="Times New Roman"/>
          <w:szCs w:val="24"/>
        </w:rPr>
        <w:t>unquantified</w:t>
      </w:r>
      <w:r w:rsidR="00472778" w:rsidRPr="00D865D8">
        <w:rPr>
          <w:rFonts w:cs="Times New Roman"/>
          <w:szCs w:val="24"/>
        </w:rPr>
        <w:t xml:space="preserve"> benefits </w:t>
      </w:r>
      <w:r w:rsidR="00776518" w:rsidRPr="00D865D8">
        <w:rPr>
          <w:rFonts w:cs="Times New Roman"/>
          <w:szCs w:val="24"/>
        </w:rPr>
        <w:t xml:space="preserve">of </w:t>
      </w:r>
      <w:r w:rsidRPr="00D865D8">
        <w:rPr>
          <w:rFonts w:cs="Times New Roman"/>
          <w:szCs w:val="24"/>
        </w:rPr>
        <w:t>reduce</w:t>
      </w:r>
      <w:r w:rsidR="00776518" w:rsidRPr="00D865D8">
        <w:rPr>
          <w:rFonts w:cs="Times New Roman"/>
          <w:szCs w:val="24"/>
        </w:rPr>
        <w:t>d</w:t>
      </w:r>
      <w:r w:rsidRPr="00D865D8">
        <w:rPr>
          <w:rFonts w:cs="Times New Roman"/>
          <w:szCs w:val="24"/>
        </w:rPr>
        <w:t xml:space="preserve"> injuries, including fatalities, sustained by </w:t>
      </w:r>
      <w:r w:rsidR="00AD526F" w:rsidRPr="00D865D8">
        <w:rPr>
          <w:rFonts w:cs="Times New Roman"/>
          <w:szCs w:val="24"/>
        </w:rPr>
        <w:t>individual</w:t>
      </w:r>
      <w:r w:rsidR="003B38F9" w:rsidRPr="00D865D8">
        <w:rPr>
          <w:rFonts w:cs="Times New Roman"/>
          <w:szCs w:val="24"/>
        </w:rPr>
        <w:t>s</w:t>
      </w:r>
      <w:r w:rsidR="00AD526F" w:rsidRPr="00D865D8">
        <w:rPr>
          <w:rFonts w:cs="Times New Roman"/>
          <w:szCs w:val="24"/>
        </w:rPr>
        <w:t xml:space="preserve"> </w:t>
      </w:r>
      <w:r w:rsidRPr="00D865D8">
        <w:rPr>
          <w:rFonts w:cs="Times New Roman"/>
          <w:szCs w:val="24"/>
        </w:rPr>
        <w:t>with disabilities while receiving physical assistance from airline staff and contractors</w:t>
      </w:r>
      <w:r w:rsidR="008751B1" w:rsidRPr="00D865D8">
        <w:rPr>
          <w:rFonts w:cs="Times New Roman"/>
          <w:szCs w:val="24"/>
        </w:rPr>
        <w:t xml:space="preserve"> </w:t>
      </w:r>
      <w:r w:rsidR="00060209" w:rsidRPr="00D865D8">
        <w:rPr>
          <w:rFonts w:cs="Times New Roman"/>
          <w:szCs w:val="24"/>
        </w:rPr>
        <w:t>and</w:t>
      </w:r>
      <w:r w:rsidR="008751B1" w:rsidRPr="00D865D8">
        <w:rPr>
          <w:rFonts w:cs="Times New Roman"/>
          <w:szCs w:val="24"/>
        </w:rPr>
        <w:t xml:space="preserve"> after </w:t>
      </w:r>
      <w:r w:rsidR="000D4291" w:rsidRPr="00D865D8">
        <w:rPr>
          <w:rFonts w:cs="Times New Roman"/>
          <w:szCs w:val="24"/>
        </w:rPr>
        <w:t>wheelchair and scooter mishandlings</w:t>
      </w:r>
      <w:r w:rsidRPr="00D865D8">
        <w:rPr>
          <w:rFonts w:cs="Times New Roman"/>
          <w:szCs w:val="24"/>
        </w:rPr>
        <w:t xml:space="preserve">. </w:t>
      </w:r>
      <w:r w:rsidR="009A6F88" w:rsidRPr="00D865D8">
        <w:rPr>
          <w:rFonts w:cs="Times New Roman"/>
          <w:szCs w:val="24"/>
        </w:rPr>
        <w:t xml:space="preserve"> </w:t>
      </w:r>
      <w:r w:rsidR="003652F2" w:rsidRPr="00D865D8">
        <w:rPr>
          <w:rFonts w:cs="Times New Roman"/>
          <w:szCs w:val="24"/>
        </w:rPr>
        <w:t>Other</w:t>
      </w:r>
      <w:r w:rsidR="00481474" w:rsidRPr="00D865D8">
        <w:rPr>
          <w:rFonts w:cs="Times New Roman"/>
          <w:szCs w:val="24"/>
        </w:rPr>
        <w:t xml:space="preserve"> types of injuries, </w:t>
      </w:r>
      <w:r w:rsidR="003810A6" w:rsidRPr="00D865D8">
        <w:rPr>
          <w:rFonts w:cs="Times New Roman"/>
          <w:szCs w:val="24"/>
        </w:rPr>
        <w:t xml:space="preserve">including injuries to airline personnel and contractors, </w:t>
      </w:r>
      <w:r w:rsidR="001541A8" w:rsidRPr="00D865D8">
        <w:rPr>
          <w:rFonts w:cs="Times New Roman"/>
          <w:szCs w:val="24"/>
        </w:rPr>
        <w:t xml:space="preserve">were </w:t>
      </w:r>
      <w:r w:rsidR="00075B8F" w:rsidRPr="00D865D8">
        <w:rPr>
          <w:rFonts w:cs="Times New Roman"/>
          <w:szCs w:val="24"/>
        </w:rPr>
        <w:t xml:space="preserve">also </w:t>
      </w:r>
      <w:r w:rsidR="001541A8" w:rsidRPr="00D865D8">
        <w:rPr>
          <w:rFonts w:cs="Times New Roman"/>
          <w:szCs w:val="24"/>
        </w:rPr>
        <w:t xml:space="preserve">not </w:t>
      </w:r>
      <w:r w:rsidR="002E428E" w:rsidRPr="00D865D8">
        <w:rPr>
          <w:rFonts w:cs="Times New Roman"/>
          <w:szCs w:val="24"/>
        </w:rPr>
        <w:t xml:space="preserve">quantified due to data limitations. </w:t>
      </w:r>
      <w:r w:rsidR="00B20FA1" w:rsidRPr="00D865D8">
        <w:rPr>
          <w:rFonts w:cs="Times New Roman"/>
          <w:szCs w:val="24"/>
        </w:rPr>
        <w:t xml:space="preserve"> </w:t>
      </w:r>
      <w:r w:rsidR="00B525AA" w:rsidRPr="00D865D8">
        <w:rPr>
          <w:rFonts w:cs="Times New Roman"/>
          <w:szCs w:val="24"/>
        </w:rPr>
        <w:t xml:space="preserve">The wheelchair handling </w:t>
      </w:r>
      <w:r w:rsidR="001E3C5A" w:rsidRPr="00D865D8">
        <w:rPr>
          <w:rFonts w:cs="Times New Roman"/>
          <w:szCs w:val="24"/>
        </w:rPr>
        <w:t xml:space="preserve">training </w:t>
      </w:r>
      <w:r w:rsidR="00B525AA" w:rsidRPr="00D865D8">
        <w:rPr>
          <w:rFonts w:cs="Times New Roman"/>
          <w:szCs w:val="24"/>
        </w:rPr>
        <w:t xml:space="preserve">provision is </w:t>
      </w:r>
      <w:r w:rsidR="00B525AA" w:rsidRPr="00D865D8">
        <w:rPr>
          <w:rFonts w:cs="Times New Roman"/>
          <w:szCs w:val="24"/>
        </w:rPr>
        <w:lastRenderedPageBreak/>
        <w:t>expected to</w:t>
      </w:r>
      <w:r w:rsidR="009B5499" w:rsidRPr="00D865D8">
        <w:rPr>
          <w:rFonts w:cs="Times New Roman"/>
          <w:szCs w:val="24"/>
        </w:rPr>
        <w:t xml:space="preserve"> reduce </w:t>
      </w:r>
      <w:r w:rsidR="008D4E64" w:rsidRPr="00D865D8">
        <w:rPr>
          <w:rFonts w:cs="Times New Roman"/>
          <w:szCs w:val="24"/>
        </w:rPr>
        <w:t xml:space="preserve">repair costs </w:t>
      </w:r>
      <w:r w:rsidR="00BE22C8" w:rsidRPr="00D865D8">
        <w:rPr>
          <w:rFonts w:cs="Times New Roman"/>
          <w:szCs w:val="24"/>
        </w:rPr>
        <w:t>due to avoided wheelchair mishandlings.</w:t>
      </w:r>
      <w:r w:rsidR="00B20FA1" w:rsidRPr="00D865D8">
        <w:rPr>
          <w:rFonts w:cs="Times New Roman"/>
          <w:szCs w:val="24"/>
        </w:rPr>
        <w:t xml:space="preserve"> </w:t>
      </w:r>
      <w:r w:rsidR="00B525AA" w:rsidRPr="00D865D8">
        <w:rPr>
          <w:rFonts w:cs="Times New Roman"/>
          <w:szCs w:val="24"/>
        </w:rPr>
        <w:t xml:space="preserve"> </w:t>
      </w:r>
      <w:r w:rsidR="00776518" w:rsidRPr="00D865D8">
        <w:rPr>
          <w:rFonts w:cs="Times New Roman"/>
          <w:szCs w:val="24"/>
        </w:rPr>
        <w:t xml:space="preserve">This benefit has been quantified in the analysis.  </w:t>
      </w:r>
      <w:r w:rsidRPr="00D865D8">
        <w:rPr>
          <w:rFonts w:cs="Times New Roman"/>
          <w:szCs w:val="24"/>
        </w:rPr>
        <w:t xml:space="preserve">Additional unquantified benefits </w:t>
      </w:r>
      <w:r w:rsidR="00152F4A" w:rsidRPr="00D865D8">
        <w:rPr>
          <w:rFonts w:cs="Times New Roman"/>
          <w:szCs w:val="24"/>
        </w:rPr>
        <w:t xml:space="preserve">of this rulemaking </w:t>
      </w:r>
      <w:r w:rsidRPr="00D865D8">
        <w:rPr>
          <w:rFonts w:cs="Times New Roman"/>
          <w:szCs w:val="24"/>
        </w:rPr>
        <w:t>include improved dignity, improve</w:t>
      </w:r>
      <w:r w:rsidR="00823912" w:rsidRPr="00D865D8">
        <w:rPr>
          <w:rFonts w:cs="Times New Roman"/>
          <w:szCs w:val="24"/>
        </w:rPr>
        <w:t>d</w:t>
      </w:r>
      <w:r w:rsidRPr="00D865D8">
        <w:rPr>
          <w:rFonts w:cs="Times New Roman"/>
          <w:szCs w:val="24"/>
        </w:rPr>
        <w:t xml:space="preserve"> mobility by </w:t>
      </w:r>
      <w:r w:rsidR="00CC45C0" w:rsidRPr="00D865D8">
        <w:rPr>
          <w:rFonts w:cs="Times New Roman"/>
          <w:szCs w:val="24"/>
        </w:rPr>
        <w:t xml:space="preserve">reduced mishandlings and </w:t>
      </w:r>
      <w:r w:rsidRPr="00D865D8">
        <w:rPr>
          <w:rFonts w:cs="Times New Roman"/>
          <w:szCs w:val="24"/>
        </w:rPr>
        <w:t xml:space="preserve">improved loaner wheelchair accommodations, reduced wait times for mishandled wheelchairs to be returned to passengers, and improved lavatory accessibility. </w:t>
      </w:r>
      <w:r w:rsidR="009A6F88" w:rsidRPr="00D865D8">
        <w:rPr>
          <w:rFonts w:cs="Times New Roman"/>
          <w:szCs w:val="24"/>
        </w:rPr>
        <w:t xml:space="preserve"> </w:t>
      </w:r>
      <w:r w:rsidR="00B525AA" w:rsidRPr="00D865D8">
        <w:rPr>
          <w:rFonts w:cs="Times New Roman"/>
          <w:szCs w:val="24"/>
        </w:rPr>
        <w:t>Also, the</w:t>
      </w:r>
      <w:r w:rsidR="00F25607" w:rsidRPr="00D865D8">
        <w:rPr>
          <w:rFonts w:cs="Times New Roman"/>
          <w:szCs w:val="24"/>
        </w:rPr>
        <w:t xml:space="preserve"> Department believes that this rulemaking </w:t>
      </w:r>
      <w:r w:rsidR="00B525AA" w:rsidRPr="00D865D8">
        <w:rPr>
          <w:rFonts w:cs="Times New Roman"/>
          <w:szCs w:val="24"/>
        </w:rPr>
        <w:t xml:space="preserve">could </w:t>
      </w:r>
      <w:r w:rsidR="00F25607" w:rsidRPr="00D865D8">
        <w:rPr>
          <w:rFonts w:cs="Times New Roman"/>
          <w:szCs w:val="24"/>
        </w:rPr>
        <w:t xml:space="preserve">help restore confidence in flying for </w:t>
      </w:r>
      <w:r w:rsidR="00F70C87" w:rsidRPr="00D865D8">
        <w:rPr>
          <w:rFonts w:cs="Times New Roman"/>
          <w:szCs w:val="24"/>
        </w:rPr>
        <w:t xml:space="preserve">many </w:t>
      </w:r>
      <w:r w:rsidR="00505EFA" w:rsidRPr="00D865D8">
        <w:rPr>
          <w:rFonts w:cs="Times New Roman"/>
          <w:szCs w:val="24"/>
        </w:rPr>
        <w:t>individuals</w:t>
      </w:r>
      <w:r w:rsidR="00F25607" w:rsidRPr="00D865D8">
        <w:rPr>
          <w:rFonts w:cs="Times New Roman"/>
          <w:szCs w:val="24"/>
        </w:rPr>
        <w:t xml:space="preserve"> with disabilities, which in turn w</w:t>
      </w:r>
      <w:r w:rsidR="00B525AA" w:rsidRPr="00D865D8">
        <w:rPr>
          <w:rFonts w:cs="Times New Roman"/>
          <w:szCs w:val="24"/>
        </w:rPr>
        <w:t>ould</w:t>
      </w:r>
      <w:r w:rsidR="00F25607" w:rsidRPr="00D865D8">
        <w:rPr>
          <w:rFonts w:cs="Times New Roman"/>
          <w:szCs w:val="24"/>
        </w:rPr>
        <w:t xml:space="preserve"> yield great benefits for </w:t>
      </w:r>
      <w:r w:rsidR="00B525AA" w:rsidRPr="00D865D8">
        <w:rPr>
          <w:rFonts w:cs="Times New Roman"/>
          <w:szCs w:val="24"/>
        </w:rPr>
        <w:t xml:space="preserve">individuals with disabilities and </w:t>
      </w:r>
      <w:r w:rsidR="00F25607" w:rsidRPr="00D865D8">
        <w:rPr>
          <w:rFonts w:cs="Times New Roman"/>
          <w:szCs w:val="24"/>
        </w:rPr>
        <w:t>industry</w:t>
      </w:r>
      <w:r w:rsidR="00416622" w:rsidRPr="00D865D8">
        <w:rPr>
          <w:rFonts w:cs="Times New Roman"/>
          <w:szCs w:val="24"/>
        </w:rPr>
        <w:t xml:space="preserve"> stakeholders</w:t>
      </w:r>
      <w:r w:rsidR="00F25607" w:rsidRPr="00D865D8">
        <w:rPr>
          <w:rFonts w:cs="Times New Roman"/>
          <w:szCs w:val="24"/>
        </w:rPr>
        <w:t xml:space="preserve">. </w:t>
      </w:r>
      <w:r w:rsidR="005E58EA" w:rsidRPr="00D865D8">
        <w:rPr>
          <w:rFonts w:cs="Times New Roman"/>
          <w:szCs w:val="24"/>
        </w:rPr>
        <w:t xml:space="preserve"> Additional information </w:t>
      </w:r>
      <w:r w:rsidR="00E11135" w:rsidRPr="00D865D8">
        <w:rPr>
          <w:rFonts w:cs="Times New Roman"/>
          <w:szCs w:val="24"/>
        </w:rPr>
        <w:t xml:space="preserve">and questions </w:t>
      </w:r>
      <w:r w:rsidR="004E39D6" w:rsidRPr="00D865D8">
        <w:rPr>
          <w:rFonts w:cs="Times New Roman"/>
          <w:szCs w:val="24"/>
        </w:rPr>
        <w:t xml:space="preserve">for comment </w:t>
      </w:r>
      <w:r w:rsidR="003F54B6" w:rsidRPr="00D865D8">
        <w:rPr>
          <w:rFonts w:cs="Times New Roman"/>
          <w:szCs w:val="24"/>
        </w:rPr>
        <w:t xml:space="preserve">can be found in the </w:t>
      </w:r>
      <w:r w:rsidR="00AE26A7" w:rsidRPr="00D865D8">
        <w:rPr>
          <w:rFonts w:cs="Times New Roman"/>
          <w:szCs w:val="24"/>
        </w:rPr>
        <w:t xml:space="preserve">docket in the </w:t>
      </w:r>
      <w:r w:rsidR="003F54B6" w:rsidRPr="00D865D8">
        <w:rPr>
          <w:rFonts w:cs="Times New Roman"/>
          <w:szCs w:val="24"/>
        </w:rPr>
        <w:t>full</w:t>
      </w:r>
      <w:r w:rsidR="005917DE" w:rsidRPr="00D865D8">
        <w:rPr>
          <w:rFonts w:cs="Times New Roman"/>
          <w:szCs w:val="24"/>
        </w:rPr>
        <w:t>-length</w:t>
      </w:r>
      <w:r w:rsidR="003F54B6" w:rsidRPr="00D865D8">
        <w:rPr>
          <w:rFonts w:cs="Times New Roman"/>
          <w:szCs w:val="24"/>
        </w:rPr>
        <w:t xml:space="preserve"> regulatory impact analysis (RIA).</w:t>
      </w:r>
    </w:p>
    <w:p w14:paraId="59A78722" w14:textId="08AAA867" w:rsidR="00D46D6C" w:rsidRPr="00D865D8" w:rsidRDefault="00F25607">
      <w:pPr>
        <w:pStyle w:val="ListParagraph"/>
        <w:numPr>
          <w:ilvl w:val="0"/>
          <w:numId w:val="1"/>
        </w:numPr>
        <w:spacing w:after="0" w:line="480" w:lineRule="auto"/>
        <w:ind w:left="360" w:hanging="90"/>
        <w:rPr>
          <w:rFonts w:cs="Times New Roman"/>
          <w:b/>
          <w:bCs/>
          <w:szCs w:val="24"/>
        </w:rPr>
      </w:pPr>
      <w:r w:rsidRPr="00D865D8">
        <w:rPr>
          <w:rFonts w:cs="Times New Roman"/>
          <w:b/>
          <w:bCs/>
          <w:szCs w:val="24"/>
        </w:rPr>
        <w:t>NEED FOR A RULEMAKING</w:t>
      </w:r>
    </w:p>
    <w:p w14:paraId="5968330B" w14:textId="001633BB" w:rsidR="00573C47" w:rsidRPr="00D865D8" w:rsidRDefault="001A55E9" w:rsidP="00904BE4">
      <w:pPr>
        <w:pStyle w:val="ListParagraph"/>
        <w:numPr>
          <w:ilvl w:val="0"/>
          <w:numId w:val="43"/>
        </w:numPr>
        <w:rPr>
          <w:rFonts w:cs="Times New Roman"/>
          <w:b/>
          <w:szCs w:val="24"/>
        </w:rPr>
      </w:pPr>
      <w:r w:rsidRPr="00D865D8">
        <w:rPr>
          <w:rFonts w:cs="Times New Roman"/>
          <w:b/>
          <w:szCs w:val="24"/>
        </w:rPr>
        <w:t xml:space="preserve">Concerns Raised to DOT </w:t>
      </w:r>
    </w:p>
    <w:p w14:paraId="713FD372" w14:textId="4B9C7DDA" w:rsidR="009430A0" w:rsidRPr="00D865D8" w:rsidRDefault="00F25607" w:rsidP="009430A0">
      <w:pPr>
        <w:spacing w:after="0" w:line="480" w:lineRule="auto"/>
        <w:ind w:firstLine="720"/>
        <w:rPr>
          <w:rFonts w:cs="Times New Roman"/>
          <w:szCs w:val="24"/>
        </w:rPr>
      </w:pPr>
      <w:r w:rsidRPr="00D865D8">
        <w:rPr>
          <w:rFonts w:cs="Times New Roman"/>
          <w:szCs w:val="24"/>
        </w:rPr>
        <w:t xml:space="preserve">Disability </w:t>
      </w:r>
      <w:r w:rsidR="00DD3630" w:rsidRPr="00D865D8">
        <w:rPr>
          <w:rFonts w:cs="Times New Roman"/>
          <w:szCs w:val="24"/>
        </w:rPr>
        <w:t xml:space="preserve">rights </w:t>
      </w:r>
      <w:r w:rsidRPr="00D865D8">
        <w:rPr>
          <w:rFonts w:cs="Times New Roman"/>
          <w:szCs w:val="24"/>
        </w:rPr>
        <w:t xml:space="preserve">advocates </w:t>
      </w:r>
      <w:r w:rsidR="00DD3630" w:rsidRPr="00D865D8">
        <w:rPr>
          <w:rFonts w:cs="Times New Roman"/>
          <w:szCs w:val="24"/>
        </w:rPr>
        <w:t xml:space="preserve">have </w:t>
      </w:r>
      <w:r w:rsidRPr="00D865D8">
        <w:rPr>
          <w:rFonts w:cs="Times New Roman"/>
          <w:szCs w:val="24"/>
        </w:rPr>
        <w:t>raise</w:t>
      </w:r>
      <w:r w:rsidR="00DD3630" w:rsidRPr="00D865D8">
        <w:rPr>
          <w:rFonts w:cs="Times New Roman"/>
          <w:szCs w:val="24"/>
        </w:rPr>
        <w:t>d</w:t>
      </w:r>
      <w:r w:rsidRPr="00D865D8">
        <w:rPr>
          <w:rFonts w:cs="Times New Roman"/>
          <w:szCs w:val="24"/>
        </w:rPr>
        <w:t xml:space="preserve"> concerns to the Department regarding unsafe, i</w:t>
      </w:r>
      <w:r w:rsidR="00DD3630" w:rsidRPr="00D865D8">
        <w:rPr>
          <w:rFonts w:cs="Times New Roman"/>
          <w:szCs w:val="24"/>
        </w:rPr>
        <w:t>nadequate</w:t>
      </w:r>
      <w:r w:rsidRPr="00D865D8">
        <w:rPr>
          <w:rFonts w:cs="Times New Roman"/>
          <w:szCs w:val="24"/>
        </w:rPr>
        <w:t xml:space="preserve">, and </w:t>
      </w:r>
      <w:r w:rsidR="00DD3630" w:rsidRPr="00D865D8">
        <w:rPr>
          <w:rFonts w:cs="Times New Roman"/>
          <w:szCs w:val="24"/>
        </w:rPr>
        <w:t xml:space="preserve">undignified assistance </w:t>
      </w:r>
      <w:r w:rsidRPr="00D865D8">
        <w:rPr>
          <w:rFonts w:cs="Times New Roman"/>
          <w:szCs w:val="24"/>
        </w:rPr>
        <w:t xml:space="preserve">that </w:t>
      </w:r>
      <w:r w:rsidR="007253B5" w:rsidRPr="00D865D8">
        <w:rPr>
          <w:rFonts w:cs="Times New Roman"/>
          <w:szCs w:val="24"/>
        </w:rPr>
        <w:t>individuals</w:t>
      </w:r>
      <w:r w:rsidRPr="00D865D8">
        <w:rPr>
          <w:rFonts w:cs="Times New Roman"/>
          <w:szCs w:val="24"/>
        </w:rPr>
        <w:t xml:space="preserve"> with </w:t>
      </w:r>
      <w:r w:rsidR="00D913E4" w:rsidRPr="00D865D8">
        <w:rPr>
          <w:rFonts w:cs="Times New Roman"/>
          <w:szCs w:val="24"/>
        </w:rPr>
        <w:t>mobility impairments</w:t>
      </w:r>
      <w:r w:rsidR="00B00750" w:rsidRPr="00D865D8">
        <w:rPr>
          <w:rFonts w:cs="Times New Roman"/>
          <w:szCs w:val="24"/>
        </w:rPr>
        <w:t xml:space="preserve"> </w:t>
      </w:r>
      <w:r w:rsidR="00DD3630" w:rsidRPr="00D865D8">
        <w:rPr>
          <w:rFonts w:cs="Times New Roman"/>
          <w:szCs w:val="24"/>
        </w:rPr>
        <w:t>receive from airlines</w:t>
      </w:r>
      <w:r w:rsidRPr="00D865D8">
        <w:rPr>
          <w:rFonts w:cs="Times New Roman"/>
          <w:szCs w:val="24"/>
        </w:rPr>
        <w:t xml:space="preserve"> when flying. </w:t>
      </w:r>
      <w:r w:rsidR="009A6F88" w:rsidRPr="00D865D8">
        <w:rPr>
          <w:rFonts w:cs="Times New Roman"/>
          <w:szCs w:val="24"/>
        </w:rPr>
        <w:t xml:space="preserve"> </w:t>
      </w:r>
      <w:r w:rsidR="004F5E3C" w:rsidRPr="00D865D8">
        <w:rPr>
          <w:rFonts w:cs="Times New Roman"/>
          <w:szCs w:val="24"/>
        </w:rPr>
        <w:t>The</w:t>
      </w:r>
      <w:r w:rsidR="00D913E4" w:rsidRPr="00D865D8">
        <w:rPr>
          <w:rFonts w:cs="Times New Roman"/>
          <w:szCs w:val="24"/>
        </w:rPr>
        <w:t>se concerns</w:t>
      </w:r>
      <w:r w:rsidR="004F5E3C" w:rsidRPr="00D865D8">
        <w:rPr>
          <w:rFonts w:cs="Times New Roman"/>
          <w:szCs w:val="24"/>
        </w:rPr>
        <w:t xml:space="preserve"> </w:t>
      </w:r>
      <w:r w:rsidR="00D913E4" w:rsidRPr="00D865D8">
        <w:rPr>
          <w:rFonts w:cs="Times New Roman"/>
          <w:szCs w:val="24"/>
        </w:rPr>
        <w:t xml:space="preserve">have </w:t>
      </w:r>
      <w:r w:rsidR="0077002C" w:rsidRPr="00D865D8">
        <w:rPr>
          <w:rFonts w:cs="Times New Roman"/>
          <w:szCs w:val="24"/>
        </w:rPr>
        <w:t xml:space="preserve">primarily </w:t>
      </w:r>
      <w:r w:rsidR="00D913E4" w:rsidRPr="00D865D8">
        <w:rPr>
          <w:rFonts w:cs="Times New Roman"/>
          <w:szCs w:val="24"/>
        </w:rPr>
        <w:t xml:space="preserve">focused on delayed </w:t>
      </w:r>
      <w:r w:rsidRPr="00D865D8">
        <w:rPr>
          <w:rFonts w:cs="Times New Roman"/>
          <w:szCs w:val="24"/>
        </w:rPr>
        <w:t xml:space="preserve">and damaged </w:t>
      </w:r>
      <w:r w:rsidR="00580D49" w:rsidRPr="00D865D8">
        <w:rPr>
          <w:rFonts w:cs="Times New Roman"/>
          <w:szCs w:val="24"/>
        </w:rPr>
        <w:t xml:space="preserve">personal </w:t>
      </w:r>
      <w:r w:rsidRPr="00D865D8">
        <w:rPr>
          <w:rFonts w:cs="Times New Roman"/>
          <w:szCs w:val="24"/>
        </w:rPr>
        <w:t xml:space="preserve">wheelchairs </w:t>
      </w:r>
      <w:r w:rsidR="00D913E4" w:rsidRPr="00D865D8">
        <w:rPr>
          <w:rFonts w:cs="Times New Roman"/>
          <w:szCs w:val="24"/>
        </w:rPr>
        <w:t xml:space="preserve">or </w:t>
      </w:r>
      <w:r w:rsidRPr="00D865D8">
        <w:rPr>
          <w:rFonts w:cs="Times New Roman"/>
          <w:szCs w:val="24"/>
        </w:rPr>
        <w:t xml:space="preserve">scooters, </w:t>
      </w:r>
      <w:r w:rsidR="00215548" w:rsidRPr="00D865D8">
        <w:rPr>
          <w:rFonts w:cs="Times New Roman"/>
          <w:szCs w:val="24"/>
        </w:rPr>
        <w:t xml:space="preserve">unsafe </w:t>
      </w:r>
      <w:r w:rsidRPr="00D865D8">
        <w:rPr>
          <w:rFonts w:cs="Times New Roman"/>
          <w:szCs w:val="24"/>
        </w:rPr>
        <w:t xml:space="preserve">transfers to and from </w:t>
      </w:r>
      <w:r w:rsidR="0020584C" w:rsidRPr="00D865D8">
        <w:rPr>
          <w:rFonts w:cs="Times New Roman"/>
          <w:szCs w:val="24"/>
        </w:rPr>
        <w:t xml:space="preserve">wheelchairs and </w:t>
      </w:r>
      <w:r w:rsidRPr="00D865D8">
        <w:rPr>
          <w:rFonts w:cs="Times New Roman"/>
          <w:szCs w:val="24"/>
        </w:rPr>
        <w:t>aircraft seats</w:t>
      </w:r>
      <w:r w:rsidR="00D913E4" w:rsidRPr="00D865D8">
        <w:rPr>
          <w:rFonts w:cs="Times New Roman"/>
          <w:szCs w:val="24"/>
        </w:rPr>
        <w:t>, and lack of prompt wheelchair assistance at the airport</w:t>
      </w:r>
      <w:r w:rsidRPr="00D865D8">
        <w:rPr>
          <w:rFonts w:cs="Times New Roman"/>
          <w:szCs w:val="24"/>
        </w:rPr>
        <w:t xml:space="preserve">. </w:t>
      </w:r>
      <w:r w:rsidR="00D913E4" w:rsidRPr="00D865D8">
        <w:rPr>
          <w:rFonts w:cs="Times New Roman"/>
          <w:szCs w:val="24"/>
        </w:rPr>
        <w:t xml:space="preserve"> </w:t>
      </w:r>
    </w:p>
    <w:p w14:paraId="2FFFA4B5" w14:textId="73A1D802" w:rsidR="009430A0" w:rsidRPr="00D865D8" w:rsidRDefault="00F25607" w:rsidP="009430A0">
      <w:pPr>
        <w:spacing w:after="0" w:line="480" w:lineRule="auto"/>
        <w:ind w:firstLine="720"/>
        <w:rPr>
          <w:rFonts w:cs="Times New Roman"/>
          <w:szCs w:val="24"/>
        </w:rPr>
      </w:pPr>
      <w:r w:rsidRPr="00D865D8">
        <w:rPr>
          <w:rFonts w:cs="Times New Roman"/>
          <w:szCs w:val="24"/>
        </w:rPr>
        <w:t xml:space="preserve">These advocates have emphasized that </w:t>
      </w:r>
      <w:r w:rsidR="00CF3974" w:rsidRPr="00D865D8">
        <w:rPr>
          <w:rFonts w:cs="Times New Roman"/>
          <w:szCs w:val="24"/>
        </w:rPr>
        <w:t>many passengers with disabilities have received bumps and bruises and, in other cases, far more significant injuries</w:t>
      </w:r>
      <w:r w:rsidRPr="00D865D8">
        <w:rPr>
          <w:rFonts w:cs="Times New Roman"/>
          <w:szCs w:val="24"/>
        </w:rPr>
        <w:t xml:space="preserve"> </w:t>
      </w:r>
      <w:r w:rsidR="00075BCC" w:rsidRPr="00D865D8">
        <w:rPr>
          <w:rFonts w:cs="Times New Roman"/>
          <w:szCs w:val="24"/>
        </w:rPr>
        <w:t xml:space="preserve">like broken bones, dislocated joints, and open wounds </w:t>
      </w:r>
      <w:r w:rsidR="004D063A" w:rsidRPr="00D865D8">
        <w:rPr>
          <w:rFonts w:cs="Times New Roman"/>
          <w:szCs w:val="24"/>
        </w:rPr>
        <w:t>during</w:t>
      </w:r>
      <w:r w:rsidRPr="00D865D8">
        <w:rPr>
          <w:rFonts w:cs="Times New Roman"/>
          <w:szCs w:val="24"/>
        </w:rPr>
        <w:t xml:space="preserve"> the boarding and deplaning process</w:t>
      </w:r>
      <w:r w:rsidR="00A6097F" w:rsidRPr="00D865D8">
        <w:rPr>
          <w:rFonts w:cs="Times New Roman"/>
          <w:szCs w:val="24"/>
        </w:rPr>
        <w:t>.</w:t>
      </w:r>
      <w:r w:rsidR="009A6F88" w:rsidRPr="00D865D8">
        <w:rPr>
          <w:rFonts w:cs="Times New Roman"/>
          <w:szCs w:val="24"/>
        </w:rPr>
        <w:t xml:space="preserve"> </w:t>
      </w:r>
      <w:r w:rsidR="00A6097F" w:rsidRPr="00D865D8">
        <w:rPr>
          <w:rFonts w:cs="Times New Roman"/>
          <w:szCs w:val="24"/>
        </w:rPr>
        <w:t xml:space="preserve"> </w:t>
      </w:r>
      <w:r w:rsidR="00F06106" w:rsidRPr="00D865D8">
        <w:rPr>
          <w:rFonts w:cs="Times New Roman"/>
          <w:szCs w:val="24"/>
        </w:rPr>
        <w:t xml:space="preserve">As evidence, </w:t>
      </w:r>
      <w:r w:rsidR="00400D12" w:rsidRPr="00D865D8">
        <w:rPr>
          <w:rFonts w:cs="Times New Roman"/>
          <w:szCs w:val="24"/>
        </w:rPr>
        <w:t xml:space="preserve">one </w:t>
      </w:r>
      <w:r w:rsidR="00502E5F" w:rsidRPr="00D865D8">
        <w:rPr>
          <w:rFonts w:cs="Times New Roman"/>
          <w:szCs w:val="24"/>
        </w:rPr>
        <w:t xml:space="preserve">disability </w:t>
      </w:r>
      <w:r w:rsidR="00400D12" w:rsidRPr="00D865D8">
        <w:rPr>
          <w:rFonts w:cs="Times New Roman"/>
          <w:szCs w:val="24"/>
        </w:rPr>
        <w:t>organization specifically</w:t>
      </w:r>
      <w:r w:rsidR="00F06106" w:rsidRPr="00D865D8">
        <w:rPr>
          <w:rFonts w:cs="Times New Roman"/>
          <w:szCs w:val="24"/>
        </w:rPr>
        <w:t xml:space="preserve"> recounted </w:t>
      </w:r>
      <w:r w:rsidR="00F6166F" w:rsidRPr="00D865D8">
        <w:rPr>
          <w:rFonts w:cs="Times New Roman"/>
          <w:szCs w:val="24"/>
        </w:rPr>
        <w:t xml:space="preserve">several recent incidents where its members </w:t>
      </w:r>
      <w:r w:rsidR="00652B65" w:rsidRPr="00D865D8">
        <w:rPr>
          <w:rFonts w:cs="Times New Roman"/>
          <w:szCs w:val="24"/>
        </w:rPr>
        <w:t xml:space="preserve">had </w:t>
      </w:r>
      <w:r w:rsidR="00D068D3" w:rsidRPr="00D865D8">
        <w:rPr>
          <w:rFonts w:cs="Times New Roman"/>
          <w:szCs w:val="24"/>
        </w:rPr>
        <w:t xml:space="preserve">experienced </w:t>
      </w:r>
      <w:r w:rsidR="00202BB8" w:rsidRPr="00D865D8">
        <w:rPr>
          <w:rFonts w:cs="Times New Roman"/>
          <w:szCs w:val="24"/>
        </w:rPr>
        <w:t xml:space="preserve">significant difficulties during the boarding </w:t>
      </w:r>
      <w:r w:rsidR="00484083" w:rsidRPr="00D865D8">
        <w:rPr>
          <w:rFonts w:cs="Times New Roman"/>
          <w:szCs w:val="24"/>
        </w:rPr>
        <w:t xml:space="preserve">and </w:t>
      </w:r>
      <w:r w:rsidR="00354E29" w:rsidRPr="00D865D8">
        <w:rPr>
          <w:rFonts w:cs="Times New Roman"/>
          <w:szCs w:val="24"/>
        </w:rPr>
        <w:t>de</w:t>
      </w:r>
      <w:r w:rsidR="00202BB8" w:rsidRPr="00D865D8">
        <w:rPr>
          <w:rFonts w:cs="Times New Roman"/>
          <w:szCs w:val="24"/>
        </w:rPr>
        <w:t>planing process</w:t>
      </w:r>
      <w:r w:rsidR="003D2067" w:rsidRPr="00D865D8">
        <w:rPr>
          <w:rFonts w:cs="Times New Roman"/>
          <w:szCs w:val="24"/>
        </w:rPr>
        <w:t xml:space="preserve">. </w:t>
      </w:r>
      <w:r w:rsidR="00162E5A">
        <w:rPr>
          <w:rFonts w:cs="Times New Roman"/>
          <w:szCs w:val="24"/>
        </w:rPr>
        <w:t xml:space="preserve"> </w:t>
      </w:r>
      <w:r w:rsidR="003D2067" w:rsidRPr="00D865D8">
        <w:rPr>
          <w:rFonts w:cs="Times New Roman"/>
          <w:szCs w:val="24"/>
        </w:rPr>
        <w:t>These</w:t>
      </w:r>
      <w:r w:rsidR="00C6783B" w:rsidRPr="00D865D8">
        <w:rPr>
          <w:rFonts w:cs="Times New Roman"/>
          <w:szCs w:val="24"/>
        </w:rPr>
        <w:t xml:space="preserve"> included a failed transfer resulting in </w:t>
      </w:r>
      <w:r w:rsidR="00607AC2" w:rsidRPr="00D865D8">
        <w:rPr>
          <w:rFonts w:cs="Times New Roman"/>
          <w:szCs w:val="24"/>
        </w:rPr>
        <w:t xml:space="preserve">a </w:t>
      </w:r>
      <w:r w:rsidR="007E4830" w:rsidRPr="00D865D8">
        <w:rPr>
          <w:rFonts w:cs="Times New Roman"/>
          <w:szCs w:val="24"/>
        </w:rPr>
        <w:t>fractured tailbone</w:t>
      </w:r>
      <w:r w:rsidR="00A722E8" w:rsidRPr="00D865D8">
        <w:rPr>
          <w:rFonts w:cs="Times New Roman"/>
          <w:szCs w:val="24"/>
        </w:rPr>
        <w:t xml:space="preserve"> and </w:t>
      </w:r>
      <w:r w:rsidR="00075BCC" w:rsidRPr="00D865D8">
        <w:rPr>
          <w:rFonts w:cs="Times New Roman"/>
          <w:szCs w:val="24"/>
        </w:rPr>
        <w:t>subsequent infection</w:t>
      </w:r>
      <w:r w:rsidR="007605E5" w:rsidRPr="00D865D8">
        <w:rPr>
          <w:rFonts w:cs="Times New Roman"/>
          <w:szCs w:val="24"/>
        </w:rPr>
        <w:t>;</w:t>
      </w:r>
      <w:r w:rsidR="003D2067" w:rsidRPr="00D865D8">
        <w:rPr>
          <w:rFonts w:cs="Times New Roman"/>
          <w:szCs w:val="24"/>
        </w:rPr>
        <w:t xml:space="preserve"> being hand-carried off an airplane</w:t>
      </w:r>
      <w:r w:rsidR="007605E5" w:rsidRPr="00D865D8">
        <w:rPr>
          <w:rFonts w:cs="Times New Roman"/>
          <w:szCs w:val="24"/>
        </w:rPr>
        <w:t>;</w:t>
      </w:r>
      <w:r w:rsidR="00A722E8" w:rsidRPr="00D865D8">
        <w:rPr>
          <w:rFonts w:cs="Times New Roman"/>
          <w:szCs w:val="24"/>
        </w:rPr>
        <w:t xml:space="preserve"> and </w:t>
      </w:r>
      <w:r w:rsidR="003A6DEF" w:rsidRPr="00D865D8">
        <w:rPr>
          <w:rFonts w:cs="Times New Roman"/>
          <w:szCs w:val="24"/>
        </w:rPr>
        <w:t>improper use of an aisle chair</w:t>
      </w:r>
      <w:r w:rsidR="00423328" w:rsidRPr="00D865D8">
        <w:rPr>
          <w:rFonts w:cs="Times New Roman"/>
          <w:szCs w:val="24"/>
        </w:rPr>
        <w:t>.  An aisle chair is</w:t>
      </w:r>
      <w:r w:rsidR="00BD6E86" w:rsidRPr="00D865D8">
        <w:rPr>
          <w:rFonts w:cs="Times New Roman"/>
          <w:szCs w:val="24"/>
        </w:rPr>
        <w:t xml:space="preserve"> </w:t>
      </w:r>
      <w:r w:rsidR="00522970" w:rsidRPr="00D865D8">
        <w:rPr>
          <w:rFonts w:cs="Times New Roman"/>
          <w:szCs w:val="24"/>
        </w:rPr>
        <w:t xml:space="preserve">a </w:t>
      </w:r>
      <w:r w:rsidR="00BD6E86" w:rsidRPr="00D865D8">
        <w:rPr>
          <w:rFonts w:cs="Times New Roman"/>
          <w:szCs w:val="24"/>
        </w:rPr>
        <w:t xml:space="preserve">wheelchair that </w:t>
      </w:r>
      <w:r w:rsidR="00522970" w:rsidRPr="00D865D8">
        <w:rPr>
          <w:rFonts w:cs="Times New Roman"/>
          <w:szCs w:val="24"/>
        </w:rPr>
        <w:t>is</w:t>
      </w:r>
      <w:r w:rsidR="00BD6E86" w:rsidRPr="00D865D8">
        <w:rPr>
          <w:rFonts w:cs="Times New Roman"/>
          <w:szCs w:val="24"/>
        </w:rPr>
        <w:t xml:space="preserve"> </w:t>
      </w:r>
      <w:r w:rsidR="00BD6E86" w:rsidRPr="00D865D8">
        <w:rPr>
          <w:rFonts w:cs="Times New Roman"/>
          <w:color w:val="040C28"/>
          <w:szCs w:val="24"/>
        </w:rPr>
        <w:t xml:space="preserve">used </w:t>
      </w:r>
      <w:r w:rsidR="000E63D6" w:rsidRPr="00D865D8">
        <w:rPr>
          <w:rFonts w:cs="Times New Roman"/>
          <w:color w:val="040C28"/>
          <w:szCs w:val="24"/>
        </w:rPr>
        <w:t xml:space="preserve">in the enplaning and deplaning process </w:t>
      </w:r>
      <w:r w:rsidR="00BD6E86" w:rsidRPr="00D865D8">
        <w:rPr>
          <w:rFonts w:cs="Times New Roman"/>
          <w:color w:val="040C28"/>
          <w:szCs w:val="24"/>
        </w:rPr>
        <w:t>to transport a</w:t>
      </w:r>
      <w:r w:rsidR="00C7317C" w:rsidRPr="00D865D8">
        <w:rPr>
          <w:rFonts w:cs="Times New Roman"/>
          <w:color w:val="040C28"/>
          <w:szCs w:val="24"/>
        </w:rPr>
        <w:t>n individual</w:t>
      </w:r>
      <w:r w:rsidR="00BD6E86" w:rsidRPr="00D865D8">
        <w:rPr>
          <w:rFonts w:cs="Times New Roman"/>
          <w:color w:val="040C28"/>
          <w:szCs w:val="24"/>
        </w:rPr>
        <w:t xml:space="preserve"> with a mobility disability between </w:t>
      </w:r>
      <w:r w:rsidR="00522970" w:rsidRPr="00D865D8">
        <w:rPr>
          <w:rFonts w:cs="Times New Roman"/>
          <w:color w:val="040C28"/>
          <w:szCs w:val="24"/>
        </w:rPr>
        <w:lastRenderedPageBreak/>
        <w:t>their own wheelchair</w:t>
      </w:r>
      <w:r w:rsidR="00C92ADE" w:rsidRPr="00D865D8">
        <w:rPr>
          <w:rFonts w:cs="Times New Roman"/>
          <w:color w:val="040C28"/>
          <w:szCs w:val="24"/>
        </w:rPr>
        <w:t>,</w:t>
      </w:r>
      <w:r w:rsidR="001E3C7E" w:rsidRPr="00D865D8">
        <w:rPr>
          <w:rFonts w:cs="Times New Roman"/>
          <w:color w:val="040C28"/>
          <w:szCs w:val="24"/>
        </w:rPr>
        <w:t xml:space="preserve"> or an airport wheelchair</w:t>
      </w:r>
      <w:r w:rsidR="00C92ADE" w:rsidRPr="00D865D8">
        <w:rPr>
          <w:rFonts w:cs="Times New Roman"/>
          <w:color w:val="040C28"/>
          <w:szCs w:val="24"/>
        </w:rPr>
        <w:t>,</w:t>
      </w:r>
      <w:r w:rsidR="000E63D6" w:rsidRPr="00D865D8">
        <w:rPr>
          <w:rFonts w:cs="Times New Roman"/>
          <w:color w:val="040C28"/>
          <w:szCs w:val="24"/>
        </w:rPr>
        <w:t xml:space="preserve"> and</w:t>
      </w:r>
      <w:r w:rsidR="00B40FDB" w:rsidRPr="00D865D8">
        <w:rPr>
          <w:rFonts w:cs="Times New Roman"/>
          <w:color w:val="040C28"/>
          <w:szCs w:val="24"/>
        </w:rPr>
        <w:t xml:space="preserve"> an</w:t>
      </w:r>
      <w:r w:rsidR="00522970" w:rsidRPr="00D865D8">
        <w:rPr>
          <w:rFonts w:cs="Times New Roman"/>
          <w:color w:val="040C28"/>
          <w:szCs w:val="24"/>
        </w:rPr>
        <w:t xml:space="preserve"> </w:t>
      </w:r>
      <w:r w:rsidR="00BD6E86" w:rsidRPr="00D865D8">
        <w:rPr>
          <w:rFonts w:cs="Times New Roman"/>
          <w:color w:val="040C28"/>
          <w:szCs w:val="24"/>
        </w:rPr>
        <w:t>aircraft seat</w:t>
      </w:r>
      <w:r w:rsidR="00423328" w:rsidRPr="00D865D8">
        <w:rPr>
          <w:rFonts w:cs="Times New Roman"/>
          <w:color w:val="040C28"/>
          <w:szCs w:val="24"/>
        </w:rPr>
        <w:t xml:space="preserve">.  </w:t>
      </w:r>
      <w:r w:rsidR="00A81A75" w:rsidRPr="00D865D8">
        <w:rPr>
          <w:rFonts w:cs="Times New Roman"/>
          <w:color w:val="040C28"/>
          <w:szCs w:val="24"/>
        </w:rPr>
        <w:t>I</w:t>
      </w:r>
      <w:r w:rsidR="00423328" w:rsidRPr="00D865D8">
        <w:rPr>
          <w:rFonts w:cs="Times New Roman"/>
          <w:color w:val="040C28"/>
          <w:szCs w:val="24"/>
        </w:rPr>
        <w:t xml:space="preserve">mproper use </w:t>
      </w:r>
      <w:r w:rsidR="00CD38D2" w:rsidRPr="00D865D8">
        <w:rPr>
          <w:rFonts w:cs="Times New Roman"/>
          <w:color w:val="040C28"/>
          <w:szCs w:val="24"/>
        </w:rPr>
        <w:t>of aisle chair</w:t>
      </w:r>
      <w:r w:rsidR="00F33DAA" w:rsidRPr="00D865D8">
        <w:rPr>
          <w:rFonts w:cs="Times New Roman"/>
          <w:color w:val="040C28"/>
          <w:szCs w:val="24"/>
        </w:rPr>
        <w:t>s</w:t>
      </w:r>
      <w:r w:rsidR="00CD38D2" w:rsidRPr="00D865D8">
        <w:rPr>
          <w:rFonts w:cs="Times New Roman"/>
          <w:color w:val="040C28"/>
          <w:szCs w:val="24"/>
        </w:rPr>
        <w:t xml:space="preserve"> </w:t>
      </w:r>
      <w:r w:rsidR="00423328" w:rsidRPr="00D865D8">
        <w:rPr>
          <w:rFonts w:cs="Times New Roman"/>
          <w:color w:val="040C28"/>
          <w:szCs w:val="24"/>
        </w:rPr>
        <w:t>can</w:t>
      </w:r>
      <w:r w:rsidR="00522970" w:rsidRPr="00D865D8">
        <w:rPr>
          <w:rFonts w:cs="Times New Roman"/>
          <w:color w:val="040C28"/>
          <w:szCs w:val="24"/>
        </w:rPr>
        <w:t xml:space="preserve"> </w:t>
      </w:r>
      <w:r w:rsidR="00DF2383" w:rsidRPr="00D865D8">
        <w:rPr>
          <w:rFonts w:cs="Times New Roman"/>
          <w:color w:val="040C28"/>
          <w:szCs w:val="24"/>
        </w:rPr>
        <w:t xml:space="preserve">result </w:t>
      </w:r>
      <w:r w:rsidR="00B0163C" w:rsidRPr="00D865D8">
        <w:rPr>
          <w:rFonts w:cs="Times New Roman"/>
          <w:szCs w:val="24"/>
        </w:rPr>
        <w:t xml:space="preserve">in </w:t>
      </w:r>
      <w:r w:rsidR="00440FD3" w:rsidRPr="00D865D8">
        <w:rPr>
          <w:rFonts w:cs="Times New Roman"/>
          <w:szCs w:val="24"/>
        </w:rPr>
        <w:t>passenger</w:t>
      </w:r>
      <w:r w:rsidR="0042025B" w:rsidRPr="00D865D8">
        <w:rPr>
          <w:rFonts w:cs="Times New Roman"/>
          <w:szCs w:val="24"/>
        </w:rPr>
        <w:t>s</w:t>
      </w:r>
      <w:r w:rsidR="00440FD3" w:rsidRPr="00D865D8">
        <w:rPr>
          <w:rFonts w:cs="Times New Roman"/>
          <w:szCs w:val="24"/>
        </w:rPr>
        <w:t xml:space="preserve"> </w:t>
      </w:r>
      <w:r w:rsidR="002021F8" w:rsidRPr="00D865D8">
        <w:rPr>
          <w:rFonts w:cs="Times New Roman"/>
          <w:szCs w:val="24"/>
        </w:rPr>
        <w:t>bumping into armrest</w:t>
      </w:r>
      <w:r w:rsidR="00DF2383" w:rsidRPr="00D865D8">
        <w:rPr>
          <w:rFonts w:cs="Times New Roman"/>
          <w:szCs w:val="24"/>
        </w:rPr>
        <w:t>s</w:t>
      </w:r>
      <w:r w:rsidR="003553D4" w:rsidRPr="00D865D8">
        <w:rPr>
          <w:rFonts w:cs="Times New Roman"/>
          <w:szCs w:val="24"/>
        </w:rPr>
        <w:t xml:space="preserve"> </w:t>
      </w:r>
      <w:r w:rsidR="003D2067" w:rsidRPr="00D865D8">
        <w:rPr>
          <w:rFonts w:cs="Times New Roman"/>
          <w:szCs w:val="24"/>
        </w:rPr>
        <w:t xml:space="preserve">while </w:t>
      </w:r>
      <w:r w:rsidR="00CD38D2" w:rsidRPr="00D865D8">
        <w:rPr>
          <w:rFonts w:cs="Times New Roman"/>
          <w:szCs w:val="24"/>
        </w:rPr>
        <w:t xml:space="preserve">being transported </w:t>
      </w:r>
      <w:r w:rsidR="0042025B" w:rsidRPr="00D865D8">
        <w:rPr>
          <w:rFonts w:cs="Times New Roman"/>
          <w:szCs w:val="24"/>
        </w:rPr>
        <w:t>to</w:t>
      </w:r>
      <w:r w:rsidR="003D2067" w:rsidRPr="00D865D8">
        <w:rPr>
          <w:rFonts w:cs="Times New Roman"/>
          <w:szCs w:val="24"/>
        </w:rPr>
        <w:t xml:space="preserve"> </w:t>
      </w:r>
      <w:r w:rsidR="00B25349" w:rsidRPr="00D865D8">
        <w:rPr>
          <w:rFonts w:cs="Times New Roman"/>
          <w:szCs w:val="24"/>
        </w:rPr>
        <w:t>their</w:t>
      </w:r>
      <w:r w:rsidR="003D2067" w:rsidRPr="00D865D8">
        <w:rPr>
          <w:rFonts w:cs="Times New Roman"/>
          <w:szCs w:val="24"/>
        </w:rPr>
        <w:t xml:space="preserve"> seat</w:t>
      </w:r>
      <w:r w:rsidR="00B25349" w:rsidRPr="00D865D8">
        <w:rPr>
          <w:rFonts w:cs="Times New Roman"/>
          <w:szCs w:val="24"/>
        </w:rPr>
        <w:t xml:space="preserve">s and </w:t>
      </w:r>
      <w:r w:rsidR="00B25349" w:rsidRPr="00D865D8">
        <w:rPr>
          <w:rFonts w:cs="Times New Roman"/>
          <w:color w:val="040C28"/>
          <w:szCs w:val="24"/>
        </w:rPr>
        <w:t xml:space="preserve">improper transfers can result in passengers </w:t>
      </w:r>
      <w:r w:rsidR="007605E5" w:rsidRPr="00D865D8">
        <w:rPr>
          <w:rFonts w:cs="Times New Roman"/>
          <w:szCs w:val="24"/>
        </w:rPr>
        <w:t xml:space="preserve">being </w:t>
      </w:r>
      <w:r w:rsidR="003D2067" w:rsidRPr="00D865D8">
        <w:rPr>
          <w:rFonts w:cs="Times New Roman"/>
          <w:szCs w:val="24"/>
        </w:rPr>
        <w:t xml:space="preserve">dropped </w:t>
      </w:r>
      <w:r w:rsidR="00CD1107" w:rsidRPr="00D865D8">
        <w:rPr>
          <w:rFonts w:cs="Times New Roman"/>
          <w:szCs w:val="24"/>
        </w:rPr>
        <w:t>when moving</w:t>
      </w:r>
      <w:r w:rsidR="003D2067" w:rsidRPr="00D865D8">
        <w:rPr>
          <w:rFonts w:cs="Times New Roman"/>
          <w:szCs w:val="24"/>
        </w:rPr>
        <w:t xml:space="preserve"> from aisle chair</w:t>
      </w:r>
      <w:r w:rsidR="00B25349" w:rsidRPr="00D865D8">
        <w:rPr>
          <w:rFonts w:cs="Times New Roman"/>
          <w:szCs w:val="24"/>
        </w:rPr>
        <w:t>s</w:t>
      </w:r>
      <w:r w:rsidR="003D2067" w:rsidRPr="00D865D8">
        <w:rPr>
          <w:rFonts w:cs="Times New Roman"/>
          <w:szCs w:val="24"/>
        </w:rPr>
        <w:t xml:space="preserve"> to the</w:t>
      </w:r>
      <w:r w:rsidR="00B25349" w:rsidRPr="00D865D8">
        <w:rPr>
          <w:rFonts w:cs="Times New Roman"/>
          <w:szCs w:val="24"/>
        </w:rPr>
        <w:t>ir</w:t>
      </w:r>
      <w:r w:rsidR="003D2067" w:rsidRPr="00D865D8">
        <w:rPr>
          <w:rFonts w:cs="Times New Roman"/>
          <w:szCs w:val="24"/>
        </w:rPr>
        <w:t xml:space="preserve"> seat</w:t>
      </w:r>
      <w:r w:rsidR="00B25349" w:rsidRPr="00D865D8">
        <w:rPr>
          <w:rFonts w:cs="Times New Roman"/>
          <w:szCs w:val="24"/>
        </w:rPr>
        <w:t>s</w:t>
      </w:r>
      <w:r w:rsidR="00E31BC1" w:rsidRPr="00D865D8">
        <w:rPr>
          <w:rFonts w:cs="Times New Roman"/>
          <w:szCs w:val="24"/>
        </w:rPr>
        <w:t>.</w:t>
      </w:r>
      <w:r w:rsidRPr="00D865D8">
        <w:rPr>
          <w:rStyle w:val="FootnoteReference"/>
          <w:rFonts w:cs="Times New Roman"/>
          <w:szCs w:val="24"/>
        </w:rPr>
        <w:footnoteReference w:id="4"/>
      </w:r>
      <w:r w:rsidR="008E50D5" w:rsidRPr="00D865D8">
        <w:rPr>
          <w:rFonts w:cs="Times New Roman"/>
          <w:szCs w:val="24"/>
        </w:rPr>
        <w:t xml:space="preserve"> </w:t>
      </w:r>
      <w:r w:rsidR="00E31BC1" w:rsidRPr="00D865D8">
        <w:rPr>
          <w:rFonts w:cs="Times New Roman"/>
          <w:szCs w:val="24"/>
        </w:rPr>
        <w:t xml:space="preserve"> </w:t>
      </w:r>
      <w:r w:rsidRPr="00D865D8">
        <w:rPr>
          <w:rFonts w:cs="Times New Roman"/>
          <w:szCs w:val="24"/>
        </w:rPr>
        <w:t xml:space="preserve">Because </w:t>
      </w:r>
      <w:r w:rsidR="00A6097F" w:rsidRPr="00D865D8">
        <w:rPr>
          <w:rFonts w:cs="Times New Roman"/>
          <w:szCs w:val="24"/>
        </w:rPr>
        <w:t>transfers to and from aircraft seats and wheelchairs are the most physically intensive type of assistance provided by airline personnel and contractors</w:t>
      </w:r>
      <w:r w:rsidRPr="00D865D8">
        <w:rPr>
          <w:rFonts w:cs="Times New Roman"/>
          <w:szCs w:val="24"/>
        </w:rPr>
        <w:t xml:space="preserve"> and can cause serious bodily harm to passengers </w:t>
      </w:r>
      <w:r w:rsidR="00125C9B" w:rsidRPr="00D865D8">
        <w:rPr>
          <w:rFonts w:cs="Times New Roman"/>
          <w:szCs w:val="24"/>
        </w:rPr>
        <w:t xml:space="preserve">and workers </w:t>
      </w:r>
      <w:r w:rsidRPr="00D865D8">
        <w:rPr>
          <w:rFonts w:cs="Times New Roman"/>
          <w:szCs w:val="24"/>
        </w:rPr>
        <w:t xml:space="preserve">if not done properly, the advocates </w:t>
      </w:r>
      <w:r w:rsidR="005C468F" w:rsidRPr="00D865D8">
        <w:rPr>
          <w:rFonts w:cs="Times New Roman"/>
          <w:szCs w:val="24"/>
        </w:rPr>
        <w:t xml:space="preserve">– representing both passengers with disabilities and workers – </w:t>
      </w:r>
      <w:r w:rsidRPr="00D865D8">
        <w:rPr>
          <w:rFonts w:cs="Times New Roman"/>
          <w:szCs w:val="24"/>
        </w:rPr>
        <w:t xml:space="preserve">have urged the Department to require enhanced </w:t>
      </w:r>
      <w:r w:rsidR="00C24F2C" w:rsidRPr="00D865D8">
        <w:rPr>
          <w:rFonts w:cs="Times New Roman"/>
          <w:szCs w:val="24"/>
        </w:rPr>
        <w:t xml:space="preserve">training </w:t>
      </w:r>
      <w:r w:rsidRPr="00D865D8">
        <w:rPr>
          <w:rFonts w:cs="Times New Roman"/>
          <w:szCs w:val="24"/>
        </w:rPr>
        <w:t>in this area</w:t>
      </w:r>
      <w:r w:rsidR="00A6097F" w:rsidRPr="00D865D8">
        <w:rPr>
          <w:rFonts w:cs="Times New Roman"/>
          <w:szCs w:val="24"/>
        </w:rPr>
        <w:t xml:space="preserve">. </w:t>
      </w:r>
    </w:p>
    <w:p w14:paraId="41703D01" w14:textId="4716D251" w:rsidR="002F6279" w:rsidRPr="00D865D8" w:rsidRDefault="00F25607" w:rsidP="2C5D3272">
      <w:pPr>
        <w:spacing w:after="0" w:line="480" w:lineRule="auto"/>
        <w:ind w:firstLine="720"/>
        <w:rPr>
          <w:rFonts w:cs="Times New Roman"/>
        </w:rPr>
      </w:pPr>
      <w:r w:rsidRPr="00D865D8">
        <w:rPr>
          <w:rFonts w:cs="Times New Roman"/>
        </w:rPr>
        <w:t xml:space="preserve">The advocates have also </w:t>
      </w:r>
      <w:r w:rsidR="00F06106" w:rsidRPr="00D865D8">
        <w:rPr>
          <w:rFonts w:cs="Times New Roman"/>
        </w:rPr>
        <w:t xml:space="preserve">maintained </w:t>
      </w:r>
      <w:r w:rsidRPr="00D865D8">
        <w:rPr>
          <w:rFonts w:cs="Times New Roman"/>
        </w:rPr>
        <w:t xml:space="preserve">that damage to </w:t>
      </w:r>
      <w:r w:rsidR="009430A0" w:rsidRPr="00D865D8">
        <w:rPr>
          <w:rFonts w:cs="Times New Roman"/>
        </w:rPr>
        <w:t xml:space="preserve">passengers’ personal wheelchairs and scooters </w:t>
      </w:r>
      <w:r w:rsidR="00A81A75" w:rsidRPr="00D865D8">
        <w:rPr>
          <w:rFonts w:cs="Times New Roman"/>
        </w:rPr>
        <w:t>can</w:t>
      </w:r>
      <w:r w:rsidR="00C24F2C" w:rsidRPr="00D865D8">
        <w:rPr>
          <w:rFonts w:cs="Times New Roman"/>
        </w:rPr>
        <w:t xml:space="preserve"> </w:t>
      </w:r>
      <w:r w:rsidR="009430A0" w:rsidRPr="00D865D8">
        <w:rPr>
          <w:rFonts w:cs="Times New Roman"/>
        </w:rPr>
        <w:t xml:space="preserve">result </w:t>
      </w:r>
      <w:r w:rsidR="00A81A75" w:rsidRPr="00D865D8">
        <w:rPr>
          <w:rFonts w:cs="Times New Roman"/>
        </w:rPr>
        <w:t>from</w:t>
      </w:r>
      <w:r w:rsidR="009430A0" w:rsidRPr="00D865D8">
        <w:rPr>
          <w:rFonts w:cs="Times New Roman"/>
        </w:rPr>
        <w:t xml:space="preserve"> insufficient training.</w:t>
      </w:r>
      <w:r w:rsidRPr="00D865D8">
        <w:rPr>
          <w:rStyle w:val="FootnoteReference"/>
          <w:rFonts w:cs="Times New Roman"/>
        </w:rPr>
        <w:footnoteReference w:id="5"/>
      </w:r>
      <w:r w:rsidR="009430A0" w:rsidRPr="00D865D8">
        <w:rPr>
          <w:rFonts w:cs="Times New Roman"/>
        </w:rPr>
        <w:t xml:space="preserve"> </w:t>
      </w:r>
      <w:r w:rsidR="008E50D5" w:rsidRPr="00D865D8">
        <w:rPr>
          <w:rFonts w:cs="Times New Roman"/>
        </w:rPr>
        <w:t xml:space="preserve"> </w:t>
      </w:r>
      <w:r w:rsidRPr="00D865D8">
        <w:rPr>
          <w:rFonts w:cs="Times New Roman"/>
        </w:rPr>
        <w:t xml:space="preserve">Wheelchair users </w:t>
      </w:r>
      <w:r w:rsidR="009430A0" w:rsidRPr="00D865D8">
        <w:rPr>
          <w:rFonts w:cs="Times New Roman"/>
        </w:rPr>
        <w:t>today cannot travel in their own wheelchair</w:t>
      </w:r>
      <w:r w:rsidR="00614DF1" w:rsidRPr="00D865D8">
        <w:rPr>
          <w:rFonts w:cs="Times New Roman"/>
        </w:rPr>
        <w:t>s</w:t>
      </w:r>
      <w:r w:rsidR="009430A0" w:rsidRPr="00D865D8">
        <w:rPr>
          <w:rFonts w:cs="Times New Roman"/>
        </w:rPr>
        <w:t xml:space="preserve"> and </w:t>
      </w:r>
      <w:r w:rsidRPr="00D865D8">
        <w:rPr>
          <w:rFonts w:cs="Times New Roman"/>
        </w:rPr>
        <w:t xml:space="preserve">must surrender their wheelchairs </w:t>
      </w:r>
      <w:r w:rsidR="00614DF1" w:rsidRPr="00D865D8">
        <w:rPr>
          <w:rFonts w:cs="Times New Roman"/>
        </w:rPr>
        <w:t xml:space="preserve">to </w:t>
      </w:r>
      <w:r w:rsidR="00324395" w:rsidRPr="00D865D8">
        <w:rPr>
          <w:rFonts w:cs="Times New Roman"/>
        </w:rPr>
        <w:t>an</w:t>
      </w:r>
      <w:r w:rsidR="00614DF1" w:rsidRPr="00D865D8">
        <w:rPr>
          <w:rFonts w:cs="Times New Roman"/>
        </w:rPr>
        <w:t xml:space="preserve"> airline </w:t>
      </w:r>
      <w:r w:rsidRPr="00D865D8">
        <w:rPr>
          <w:rFonts w:cs="Times New Roman"/>
        </w:rPr>
        <w:t>for stowage prior to travel.</w:t>
      </w:r>
      <w:r w:rsidR="009E0CC9" w:rsidRPr="00D865D8">
        <w:rPr>
          <w:rFonts w:cs="Times New Roman"/>
        </w:rPr>
        <w:t xml:space="preserve"> </w:t>
      </w:r>
      <w:r w:rsidRPr="00D865D8">
        <w:rPr>
          <w:rFonts w:cs="Times New Roman"/>
        </w:rPr>
        <w:t xml:space="preserve"> </w:t>
      </w:r>
      <w:r w:rsidR="009430A0" w:rsidRPr="00D865D8">
        <w:rPr>
          <w:rFonts w:cs="Times New Roman"/>
        </w:rPr>
        <w:t>This means</w:t>
      </w:r>
      <w:r w:rsidR="006E22FA" w:rsidRPr="00D865D8">
        <w:rPr>
          <w:rFonts w:cs="Times New Roman"/>
        </w:rPr>
        <w:t xml:space="preserve"> passengers must</w:t>
      </w:r>
      <w:r w:rsidR="009430A0" w:rsidRPr="00D865D8">
        <w:rPr>
          <w:rFonts w:cs="Times New Roman"/>
        </w:rPr>
        <w:t xml:space="preserve"> rely on airline staff and contractors to </w:t>
      </w:r>
      <w:r w:rsidR="00C24F2C" w:rsidRPr="00D865D8">
        <w:rPr>
          <w:rFonts w:cs="Times New Roman"/>
        </w:rPr>
        <w:t xml:space="preserve">properly </w:t>
      </w:r>
      <w:r w:rsidR="009430A0" w:rsidRPr="00D865D8">
        <w:rPr>
          <w:rFonts w:cs="Times New Roman"/>
        </w:rPr>
        <w:t xml:space="preserve">handle </w:t>
      </w:r>
      <w:r w:rsidR="006E22FA" w:rsidRPr="00D865D8">
        <w:rPr>
          <w:rFonts w:cs="Times New Roman"/>
        </w:rPr>
        <w:t xml:space="preserve">a </w:t>
      </w:r>
      <w:r w:rsidR="009430A0" w:rsidRPr="00D865D8">
        <w:rPr>
          <w:rFonts w:cs="Times New Roman"/>
        </w:rPr>
        <w:t>wheelchair</w:t>
      </w:r>
      <w:r w:rsidR="00C24F2C" w:rsidRPr="00D865D8">
        <w:rPr>
          <w:rFonts w:cs="Times New Roman"/>
        </w:rPr>
        <w:t xml:space="preserve"> or </w:t>
      </w:r>
      <w:r w:rsidR="009430A0" w:rsidRPr="00D865D8">
        <w:rPr>
          <w:rFonts w:cs="Times New Roman"/>
        </w:rPr>
        <w:t xml:space="preserve">scooter and return </w:t>
      </w:r>
      <w:r w:rsidR="00C24F2C" w:rsidRPr="00D865D8">
        <w:rPr>
          <w:rFonts w:cs="Times New Roman"/>
        </w:rPr>
        <w:t xml:space="preserve">it </w:t>
      </w:r>
      <w:r w:rsidR="009430A0" w:rsidRPr="00D865D8">
        <w:rPr>
          <w:rFonts w:cs="Times New Roman"/>
        </w:rPr>
        <w:t xml:space="preserve">in the condition </w:t>
      </w:r>
      <w:r w:rsidR="004A749F" w:rsidRPr="00D865D8">
        <w:rPr>
          <w:rFonts w:cs="Times New Roman"/>
        </w:rPr>
        <w:t xml:space="preserve">it was </w:t>
      </w:r>
      <w:r w:rsidR="009430A0" w:rsidRPr="00D865D8">
        <w:rPr>
          <w:rFonts w:cs="Times New Roman"/>
        </w:rPr>
        <w:t>received.</w:t>
      </w:r>
      <w:r w:rsidR="008E50D5" w:rsidRPr="00D865D8">
        <w:rPr>
          <w:rFonts w:cs="Times New Roman"/>
        </w:rPr>
        <w:t xml:space="preserve"> </w:t>
      </w:r>
      <w:r w:rsidR="009430A0" w:rsidRPr="00D865D8">
        <w:rPr>
          <w:rFonts w:cs="Times New Roman"/>
        </w:rPr>
        <w:t xml:space="preserve"> </w:t>
      </w:r>
      <w:r w:rsidR="00C24F2C" w:rsidRPr="00D865D8">
        <w:rPr>
          <w:rFonts w:cs="Times New Roman"/>
        </w:rPr>
        <w:t>The advocates have stressed to the Department that, w</w:t>
      </w:r>
      <w:r w:rsidRPr="00D865D8">
        <w:rPr>
          <w:rFonts w:cs="Times New Roman"/>
        </w:rPr>
        <w:t>hen an individual’s wheelchair or scooter is delayed or damaged by a</w:t>
      </w:r>
      <w:r w:rsidR="00255545" w:rsidRPr="00D865D8">
        <w:rPr>
          <w:rFonts w:cs="Times New Roman"/>
        </w:rPr>
        <w:t>n airline</w:t>
      </w:r>
      <w:r w:rsidRPr="00D865D8">
        <w:rPr>
          <w:rFonts w:cs="Times New Roman"/>
        </w:rPr>
        <w:t xml:space="preserve">, </w:t>
      </w:r>
      <w:r w:rsidR="00C24F2C" w:rsidRPr="00D865D8">
        <w:rPr>
          <w:rFonts w:cs="Times New Roman"/>
        </w:rPr>
        <w:t xml:space="preserve">the individual’s mobility, health, and freedom are impacted </w:t>
      </w:r>
      <w:r w:rsidRPr="00D865D8">
        <w:rPr>
          <w:rFonts w:cs="Times New Roman"/>
        </w:rPr>
        <w:t>until the device can be returned, repaired</w:t>
      </w:r>
      <w:r w:rsidR="00214C8E" w:rsidRPr="00D865D8">
        <w:rPr>
          <w:rFonts w:cs="Times New Roman"/>
        </w:rPr>
        <w:t>,</w:t>
      </w:r>
      <w:r w:rsidRPr="00D865D8">
        <w:rPr>
          <w:rFonts w:cs="Times New Roman"/>
        </w:rPr>
        <w:t xml:space="preserve"> or replaced. </w:t>
      </w:r>
      <w:r w:rsidR="009C063E" w:rsidRPr="00D865D8">
        <w:rPr>
          <w:rFonts w:cs="Times New Roman"/>
        </w:rPr>
        <w:t xml:space="preserve"> </w:t>
      </w:r>
      <w:r w:rsidR="00F50C4B" w:rsidRPr="00D865D8">
        <w:rPr>
          <w:rFonts w:cs="Times New Roman"/>
        </w:rPr>
        <w:t xml:space="preserve">According to advocates, </w:t>
      </w:r>
      <w:r w:rsidR="00C4322F" w:rsidRPr="00D865D8">
        <w:rPr>
          <w:rFonts w:cs="Times New Roman"/>
        </w:rPr>
        <w:t xml:space="preserve">wheelchairs are custom-fitted to meet the needs and shape of each user. </w:t>
      </w:r>
      <w:r w:rsidR="009C063E" w:rsidRPr="00D865D8">
        <w:rPr>
          <w:rFonts w:cs="Times New Roman"/>
        </w:rPr>
        <w:t xml:space="preserve"> </w:t>
      </w:r>
      <w:r w:rsidR="00C4322F" w:rsidRPr="00D865D8">
        <w:rPr>
          <w:rFonts w:cs="Times New Roman"/>
        </w:rPr>
        <w:t>S</w:t>
      </w:r>
      <w:r w:rsidR="00F50C4B" w:rsidRPr="00D865D8">
        <w:rPr>
          <w:rFonts w:cs="Times New Roman"/>
        </w:rPr>
        <w:t>pending time in an ill-fitting chair can cause serious injury, such as pressure sores</w:t>
      </w:r>
      <w:r w:rsidR="00075BCC" w:rsidRPr="00D865D8">
        <w:rPr>
          <w:rFonts w:cs="Times New Roman"/>
        </w:rPr>
        <w:t xml:space="preserve">, </w:t>
      </w:r>
      <w:r w:rsidR="00E04BBE" w:rsidRPr="00D865D8">
        <w:rPr>
          <w:rFonts w:cs="Times New Roman"/>
        </w:rPr>
        <w:t xml:space="preserve">and </w:t>
      </w:r>
      <w:r w:rsidR="00A77BCB" w:rsidRPr="00D865D8">
        <w:rPr>
          <w:rFonts w:cs="Times New Roman"/>
        </w:rPr>
        <w:t xml:space="preserve">even </w:t>
      </w:r>
      <w:r w:rsidR="00E04BBE" w:rsidRPr="00D865D8">
        <w:rPr>
          <w:rFonts w:cs="Times New Roman"/>
        </w:rPr>
        <w:t xml:space="preserve">death as a result of </w:t>
      </w:r>
      <w:r w:rsidR="00C4322F" w:rsidRPr="00D865D8">
        <w:rPr>
          <w:rFonts w:cs="Times New Roman"/>
        </w:rPr>
        <w:t xml:space="preserve">a </w:t>
      </w:r>
      <w:r w:rsidR="00E04BBE" w:rsidRPr="00D865D8">
        <w:rPr>
          <w:rFonts w:cs="Times New Roman"/>
        </w:rPr>
        <w:t xml:space="preserve">subsequent infection. </w:t>
      </w:r>
      <w:r w:rsidR="00D76AFB" w:rsidRPr="00D865D8">
        <w:rPr>
          <w:rFonts w:cs="Times New Roman"/>
        </w:rPr>
        <w:t xml:space="preserve"> </w:t>
      </w:r>
      <w:r w:rsidR="00E04BBE" w:rsidRPr="00D865D8">
        <w:rPr>
          <w:rFonts w:cs="Times New Roman"/>
        </w:rPr>
        <w:t xml:space="preserve">Further, </w:t>
      </w:r>
      <w:r w:rsidR="00561161" w:rsidRPr="00D865D8">
        <w:rPr>
          <w:rFonts w:cs="Times New Roman"/>
        </w:rPr>
        <w:t xml:space="preserve">loaner devices </w:t>
      </w:r>
      <w:r w:rsidR="00C31056" w:rsidRPr="00D865D8">
        <w:rPr>
          <w:rFonts w:cs="Times New Roman"/>
        </w:rPr>
        <w:t>may lack the customized assistive technology that helps the individual speak or breath</w:t>
      </w:r>
      <w:r w:rsidR="079EE8C2" w:rsidRPr="00D865D8">
        <w:rPr>
          <w:rFonts w:cs="Times New Roman"/>
        </w:rPr>
        <w:t>e</w:t>
      </w:r>
      <w:r w:rsidR="00C31056" w:rsidRPr="00D865D8">
        <w:rPr>
          <w:rFonts w:cs="Times New Roman"/>
        </w:rPr>
        <w:t xml:space="preserve">, and have </w:t>
      </w:r>
      <w:r w:rsidR="00C31056" w:rsidRPr="00D865D8">
        <w:rPr>
          <w:rFonts w:cs="Times New Roman"/>
        </w:rPr>
        <w:lastRenderedPageBreak/>
        <w:t xml:space="preserve">inadequate functions that </w:t>
      </w:r>
      <w:r w:rsidR="00561161" w:rsidRPr="00D865D8">
        <w:rPr>
          <w:rFonts w:cs="Times New Roman"/>
        </w:rPr>
        <w:t>limit mobility</w:t>
      </w:r>
      <w:r w:rsidR="006D6A8A" w:rsidRPr="00D865D8">
        <w:rPr>
          <w:rFonts w:cs="Times New Roman"/>
        </w:rPr>
        <w:t xml:space="preserve">. </w:t>
      </w:r>
      <w:r w:rsidR="008E50D5" w:rsidRPr="00D865D8">
        <w:rPr>
          <w:rFonts w:cs="Times New Roman"/>
        </w:rPr>
        <w:t xml:space="preserve"> </w:t>
      </w:r>
      <w:r w:rsidR="00C24F2C" w:rsidRPr="00D865D8">
        <w:rPr>
          <w:rFonts w:cs="Times New Roman"/>
        </w:rPr>
        <w:t xml:space="preserve">A disability organization also asserted that, according to </w:t>
      </w:r>
      <w:r w:rsidR="00024A68" w:rsidRPr="00D865D8">
        <w:rPr>
          <w:rFonts w:cs="Times New Roman"/>
        </w:rPr>
        <w:t xml:space="preserve">its </w:t>
      </w:r>
      <w:r w:rsidR="00C24F2C" w:rsidRPr="00D865D8">
        <w:rPr>
          <w:rFonts w:cs="Times New Roman"/>
        </w:rPr>
        <w:t>survey, the top reason individuals with mobility impairments avoid travel is because of concerns about wheelchair damage.</w:t>
      </w:r>
      <w:r w:rsidRPr="00D865D8">
        <w:rPr>
          <w:rStyle w:val="FootnoteReference"/>
          <w:rFonts w:cs="Times New Roman"/>
        </w:rPr>
        <w:footnoteReference w:id="6"/>
      </w:r>
    </w:p>
    <w:p w14:paraId="4C8BB241" w14:textId="518F4AA3" w:rsidR="008B1634" w:rsidRPr="00D865D8" w:rsidRDefault="00F25607" w:rsidP="00A92ABB">
      <w:pPr>
        <w:spacing w:after="0" w:line="480" w:lineRule="auto"/>
        <w:ind w:firstLine="720"/>
        <w:rPr>
          <w:rFonts w:cs="Times New Roman"/>
          <w:szCs w:val="24"/>
        </w:rPr>
      </w:pPr>
      <w:r w:rsidRPr="00D865D8">
        <w:rPr>
          <w:rFonts w:cs="Times New Roman"/>
          <w:szCs w:val="24"/>
        </w:rPr>
        <w:t>The concerns of the disability community</w:t>
      </w:r>
      <w:r w:rsidR="00201971" w:rsidRPr="00D865D8">
        <w:rPr>
          <w:rFonts w:cs="Times New Roman"/>
          <w:szCs w:val="24"/>
        </w:rPr>
        <w:t xml:space="preserve"> </w:t>
      </w:r>
      <w:r w:rsidRPr="00D865D8">
        <w:rPr>
          <w:rFonts w:cs="Times New Roman"/>
          <w:szCs w:val="24"/>
        </w:rPr>
        <w:t xml:space="preserve">were </w:t>
      </w:r>
      <w:r w:rsidR="00C3481D" w:rsidRPr="00D865D8">
        <w:rPr>
          <w:rFonts w:cs="Times New Roman"/>
          <w:szCs w:val="24"/>
        </w:rPr>
        <w:t xml:space="preserve">further </w:t>
      </w:r>
      <w:r w:rsidRPr="00D865D8">
        <w:rPr>
          <w:rFonts w:cs="Times New Roman"/>
          <w:szCs w:val="24"/>
        </w:rPr>
        <w:t xml:space="preserve">echoed by the hundreds of people </w:t>
      </w:r>
      <w:r w:rsidR="002E5ADD" w:rsidRPr="00D865D8">
        <w:rPr>
          <w:rFonts w:cs="Times New Roman"/>
          <w:szCs w:val="24"/>
        </w:rPr>
        <w:t xml:space="preserve">who participated </w:t>
      </w:r>
      <w:r w:rsidRPr="00D865D8">
        <w:rPr>
          <w:rFonts w:cs="Times New Roman"/>
          <w:szCs w:val="24"/>
        </w:rPr>
        <w:t xml:space="preserve">in the Department’s </w:t>
      </w:r>
      <w:r w:rsidR="00302FA5" w:rsidRPr="00D865D8">
        <w:rPr>
          <w:rFonts w:cs="Times New Roman"/>
          <w:szCs w:val="24"/>
        </w:rPr>
        <w:t>P</w:t>
      </w:r>
      <w:r w:rsidRPr="00D865D8">
        <w:rPr>
          <w:rFonts w:cs="Times New Roman"/>
          <w:szCs w:val="24"/>
        </w:rPr>
        <w:t xml:space="preserve">ublic </w:t>
      </w:r>
      <w:r w:rsidR="00302FA5" w:rsidRPr="00D865D8">
        <w:rPr>
          <w:rFonts w:cs="Times New Roman"/>
          <w:szCs w:val="24"/>
        </w:rPr>
        <w:t>M</w:t>
      </w:r>
      <w:r w:rsidRPr="00D865D8">
        <w:rPr>
          <w:rFonts w:cs="Times New Roman"/>
          <w:szCs w:val="24"/>
        </w:rPr>
        <w:t xml:space="preserve">eeting on </w:t>
      </w:r>
      <w:r w:rsidR="00302FA5" w:rsidRPr="00D865D8">
        <w:rPr>
          <w:rFonts w:cs="Times New Roman"/>
          <w:szCs w:val="24"/>
        </w:rPr>
        <w:t>A</w:t>
      </w:r>
      <w:r w:rsidRPr="00D865D8">
        <w:rPr>
          <w:rFonts w:cs="Times New Roman"/>
          <w:szCs w:val="24"/>
        </w:rPr>
        <w:t xml:space="preserve">ir </w:t>
      </w:r>
      <w:r w:rsidR="00302FA5" w:rsidRPr="00D865D8">
        <w:rPr>
          <w:rFonts w:cs="Times New Roman"/>
          <w:szCs w:val="24"/>
        </w:rPr>
        <w:t>T</w:t>
      </w:r>
      <w:r w:rsidRPr="00D865D8">
        <w:rPr>
          <w:rFonts w:cs="Times New Roman"/>
          <w:szCs w:val="24"/>
        </w:rPr>
        <w:t xml:space="preserve">ravel </w:t>
      </w:r>
      <w:r w:rsidR="00330281" w:rsidRPr="00D865D8">
        <w:rPr>
          <w:rFonts w:cs="Times New Roman"/>
          <w:szCs w:val="24"/>
        </w:rPr>
        <w:t xml:space="preserve">by </w:t>
      </w:r>
      <w:r w:rsidR="00302FA5" w:rsidRPr="00D865D8">
        <w:rPr>
          <w:rFonts w:cs="Times New Roman"/>
          <w:szCs w:val="24"/>
        </w:rPr>
        <w:t>P</w:t>
      </w:r>
      <w:r w:rsidRPr="00D865D8">
        <w:rPr>
          <w:rFonts w:cs="Times New Roman"/>
          <w:szCs w:val="24"/>
        </w:rPr>
        <w:t xml:space="preserve">ersons </w:t>
      </w:r>
      <w:r w:rsidR="00302FA5" w:rsidRPr="00D865D8">
        <w:rPr>
          <w:rFonts w:cs="Times New Roman"/>
          <w:szCs w:val="24"/>
        </w:rPr>
        <w:t>W</w:t>
      </w:r>
      <w:r w:rsidRPr="00D865D8">
        <w:rPr>
          <w:rFonts w:cs="Times New Roman"/>
          <w:szCs w:val="24"/>
        </w:rPr>
        <w:t xml:space="preserve">ho </w:t>
      </w:r>
      <w:r w:rsidR="00302FA5" w:rsidRPr="00D865D8">
        <w:rPr>
          <w:rFonts w:cs="Times New Roman"/>
          <w:szCs w:val="24"/>
        </w:rPr>
        <w:t>U</w:t>
      </w:r>
      <w:r w:rsidRPr="00D865D8">
        <w:rPr>
          <w:rFonts w:cs="Times New Roman"/>
          <w:szCs w:val="24"/>
        </w:rPr>
        <w:t xml:space="preserve">se </w:t>
      </w:r>
      <w:r w:rsidR="00302FA5" w:rsidRPr="00D865D8">
        <w:rPr>
          <w:rFonts w:cs="Times New Roman"/>
          <w:szCs w:val="24"/>
        </w:rPr>
        <w:t>W</w:t>
      </w:r>
      <w:r w:rsidRPr="00D865D8">
        <w:rPr>
          <w:rFonts w:cs="Times New Roman"/>
          <w:szCs w:val="24"/>
        </w:rPr>
        <w:t xml:space="preserve">heelchairs, </w:t>
      </w:r>
      <w:r w:rsidR="00DD0D15" w:rsidRPr="00D865D8">
        <w:rPr>
          <w:rFonts w:cs="Times New Roman"/>
          <w:szCs w:val="24"/>
        </w:rPr>
        <w:t xml:space="preserve">which was </w:t>
      </w:r>
      <w:r w:rsidRPr="00D865D8">
        <w:rPr>
          <w:rFonts w:cs="Times New Roman"/>
          <w:szCs w:val="24"/>
        </w:rPr>
        <w:t xml:space="preserve">held virtually on March 24, 2022, and the many others </w:t>
      </w:r>
      <w:r w:rsidR="00E27EF0" w:rsidRPr="00D865D8">
        <w:rPr>
          <w:rFonts w:cs="Times New Roman"/>
          <w:szCs w:val="24"/>
        </w:rPr>
        <w:t xml:space="preserve">who </w:t>
      </w:r>
      <w:r w:rsidRPr="00D865D8">
        <w:rPr>
          <w:rFonts w:cs="Times New Roman"/>
          <w:szCs w:val="24"/>
        </w:rPr>
        <w:t>submitted written comments to the meeting’s docket.</w:t>
      </w:r>
      <w:r w:rsidRPr="00D865D8">
        <w:rPr>
          <w:rFonts w:cs="Times New Roman"/>
          <w:szCs w:val="24"/>
          <w:vertAlign w:val="superscript"/>
        </w:rPr>
        <w:footnoteReference w:id="7"/>
      </w:r>
      <w:r w:rsidR="0064082F" w:rsidRPr="00D865D8">
        <w:rPr>
          <w:rFonts w:cs="Times New Roman"/>
          <w:szCs w:val="24"/>
        </w:rPr>
        <w:t xml:space="preserve"> </w:t>
      </w:r>
      <w:r w:rsidR="005A624F" w:rsidRPr="00D865D8">
        <w:rPr>
          <w:rFonts w:cs="Times New Roman"/>
          <w:szCs w:val="24"/>
        </w:rPr>
        <w:t xml:space="preserve"> </w:t>
      </w:r>
      <w:r w:rsidRPr="00D865D8">
        <w:rPr>
          <w:rFonts w:cs="Times New Roman"/>
          <w:szCs w:val="24"/>
        </w:rPr>
        <w:t xml:space="preserve">The purpose of </w:t>
      </w:r>
      <w:r w:rsidR="00AE70CD" w:rsidRPr="00D865D8">
        <w:rPr>
          <w:rFonts w:cs="Times New Roman"/>
          <w:szCs w:val="24"/>
        </w:rPr>
        <w:t>the</w:t>
      </w:r>
      <w:r w:rsidRPr="00D865D8">
        <w:rPr>
          <w:rFonts w:cs="Times New Roman"/>
          <w:szCs w:val="24"/>
        </w:rPr>
        <w:t xml:space="preserve"> meeting was to listen and learn from </w:t>
      </w:r>
      <w:r w:rsidR="00C32F45" w:rsidRPr="00D865D8">
        <w:rPr>
          <w:rFonts w:cs="Times New Roman"/>
          <w:szCs w:val="24"/>
        </w:rPr>
        <w:t>individual</w:t>
      </w:r>
      <w:r w:rsidRPr="00D865D8">
        <w:rPr>
          <w:rFonts w:cs="Times New Roman"/>
          <w:szCs w:val="24"/>
        </w:rPr>
        <w:t xml:space="preserve">s who use wheelchairs on the difficulties that they encounter during air travel and </w:t>
      </w:r>
      <w:r w:rsidR="005B443D" w:rsidRPr="00D865D8">
        <w:rPr>
          <w:rFonts w:cs="Times New Roman"/>
          <w:szCs w:val="24"/>
        </w:rPr>
        <w:t xml:space="preserve">from </w:t>
      </w:r>
      <w:r w:rsidRPr="00D865D8">
        <w:rPr>
          <w:rFonts w:cs="Times New Roman"/>
          <w:szCs w:val="24"/>
        </w:rPr>
        <w:t xml:space="preserve">airlines </w:t>
      </w:r>
      <w:r w:rsidR="00524BD5" w:rsidRPr="00D865D8">
        <w:rPr>
          <w:rFonts w:cs="Times New Roman"/>
          <w:szCs w:val="24"/>
        </w:rPr>
        <w:t xml:space="preserve">on </w:t>
      </w:r>
      <w:r w:rsidRPr="00D865D8">
        <w:rPr>
          <w:rFonts w:cs="Times New Roman"/>
          <w:szCs w:val="24"/>
        </w:rPr>
        <w:t>both the challenges that they face in providing accessible air transportation and the actions that they are taking</w:t>
      </w:r>
      <w:r w:rsidR="007A2DBD" w:rsidRPr="00D865D8">
        <w:rPr>
          <w:rFonts w:cs="Times New Roman"/>
          <w:szCs w:val="24"/>
        </w:rPr>
        <w:t>,</w:t>
      </w:r>
      <w:r w:rsidRPr="00D865D8">
        <w:rPr>
          <w:rFonts w:cs="Times New Roman"/>
          <w:szCs w:val="24"/>
        </w:rPr>
        <w:t xml:space="preserve"> or plan to take</w:t>
      </w:r>
      <w:r w:rsidR="007A2DBD" w:rsidRPr="00D865D8">
        <w:rPr>
          <w:rFonts w:cs="Times New Roman"/>
          <w:szCs w:val="24"/>
        </w:rPr>
        <w:t>,</w:t>
      </w:r>
      <w:r w:rsidRPr="00D865D8">
        <w:rPr>
          <w:rFonts w:cs="Times New Roman"/>
          <w:szCs w:val="24"/>
        </w:rPr>
        <w:t xml:space="preserve"> to improve the air travel environment</w:t>
      </w:r>
      <w:r w:rsidR="000F4563" w:rsidRPr="00D865D8">
        <w:rPr>
          <w:rFonts w:cs="Times New Roman"/>
          <w:szCs w:val="24"/>
        </w:rPr>
        <w:t xml:space="preserve"> for wheelchair users</w:t>
      </w:r>
      <w:r w:rsidRPr="00D865D8">
        <w:rPr>
          <w:rFonts w:cs="Times New Roman"/>
          <w:szCs w:val="24"/>
        </w:rPr>
        <w:t xml:space="preserve">. </w:t>
      </w:r>
      <w:r w:rsidR="005A624F" w:rsidRPr="00D865D8">
        <w:rPr>
          <w:rFonts w:cs="Times New Roman"/>
          <w:szCs w:val="24"/>
        </w:rPr>
        <w:t xml:space="preserve"> </w:t>
      </w:r>
      <w:r w:rsidRPr="00D865D8">
        <w:rPr>
          <w:rFonts w:cs="Times New Roman"/>
          <w:szCs w:val="24"/>
        </w:rPr>
        <w:t xml:space="preserve">The Department heard </w:t>
      </w:r>
      <w:r w:rsidR="002E5ADD" w:rsidRPr="00D865D8">
        <w:rPr>
          <w:rFonts w:cs="Times New Roman"/>
          <w:szCs w:val="24"/>
        </w:rPr>
        <w:t xml:space="preserve">from many individuals with disabilities about how a mishandled wheelchair is a significant and serious problem that endangers their health and limits their mobility and independence. </w:t>
      </w:r>
      <w:r w:rsidR="005A624F" w:rsidRPr="00D865D8">
        <w:rPr>
          <w:rFonts w:cs="Times New Roman"/>
          <w:szCs w:val="24"/>
        </w:rPr>
        <w:t xml:space="preserve"> </w:t>
      </w:r>
      <w:r w:rsidR="009C01AD" w:rsidRPr="00D865D8">
        <w:rPr>
          <w:rFonts w:cs="Times New Roman"/>
          <w:szCs w:val="24"/>
        </w:rPr>
        <w:t xml:space="preserve">For example, one commenter </w:t>
      </w:r>
      <w:r w:rsidR="00EE1849" w:rsidRPr="00D865D8">
        <w:rPr>
          <w:rFonts w:cs="Times New Roman"/>
          <w:szCs w:val="24"/>
        </w:rPr>
        <w:t>stated</w:t>
      </w:r>
      <w:r w:rsidR="009C01AD" w:rsidRPr="00D865D8">
        <w:rPr>
          <w:rFonts w:cs="Times New Roman"/>
          <w:szCs w:val="24"/>
        </w:rPr>
        <w:t>, “</w:t>
      </w:r>
      <w:r w:rsidR="00590B5F" w:rsidRPr="00D865D8">
        <w:rPr>
          <w:rFonts w:cs="Times New Roman"/>
          <w:szCs w:val="24"/>
        </w:rPr>
        <w:t xml:space="preserve">These are not one-size-fits-all products and damaging them can have enormous negative consequences for the person having to use them. </w:t>
      </w:r>
      <w:r w:rsidR="005A624F" w:rsidRPr="00D865D8">
        <w:rPr>
          <w:rFonts w:cs="Times New Roman"/>
          <w:szCs w:val="24"/>
        </w:rPr>
        <w:t xml:space="preserve"> </w:t>
      </w:r>
      <w:r w:rsidR="00590B5F" w:rsidRPr="00D865D8">
        <w:rPr>
          <w:rFonts w:cs="Times New Roman"/>
          <w:szCs w:val="24"/>
        </w:rPr>
        <w:t>Recreating damaged or lost chairs takes time and money.</w:t>
      </w:r>
      <w:r w:rsidR="000B3D08" w:rsidRPr="00D865D8">
        <w:rPr>
          <w:rFonts w:cs="Times New Roman"/>
          <w:szCs w:val="24"/>
        </w:rPr>
        <w:t>”</w:t>
      </w:r>
      <w:r w:rsidRPr="00D865D8">
        <w:rPr>
          <w:rStyle w:val="FootnoteReference"/>
          <w:rFonts w:cs="Times New Roman"/>
          <w:szCs w:val="24"/>
        </w:rPr>
        <w:footnoteReference w:id="8"/>
      </w:r>
      <w:r w:rsidR="002E5ADD" w:rsidRPr="00D865D8">
        <w:rPr>
          <w:rFonts w:cs="Times New Roman"/>
          <w:szCs w:val="24"/>
        </w:rPr>
        <w:t xml:space="preserve"> </w:t>
      </w:r>
      <w:r w:rsidR="005A624F" w:rsidRPr="00D865D8">
        <w:rPr>
          <w:rFonts w:cs="Times New Roman"/>
          <w:szCs w:val="24"/>
        </w:rPr>
        <w:t xml:space="preserve"> </w:t>
      </w:r>
      <w:r w:rsidR="00AB207A" w:rsidRPr="00D865D8">
        <w:rPr>
          <w:rFonts w:cs="Times New Roman"/>
          <w:szCs w:val="24"/>
        </w:rPr>
        <w:t xml:space="preserve">Another </w:t>
      </w:r>
      <w:r w:rsidR="002F0D8F" w:rsidRPr="00D865D8">
        <w:rPr>
          <w:rFonts w:cs="Times New Roman"/>
          <w:szCs w:val="24"/>
        </w:rPr>
        <w:t xml:space="preserve">individual </w:t>
      </w:r>
      <w:r w:rsidR="00AB207A" w:rsidRPr="00D865D8">
        <w:rPr>
          <w:rFonts w:cs="Times New Roman"/>
          <w:szCs w:val="24"/>
        </w:rPr>
        <w:t>wrote, “</w:t>
      </w:r>
      <w:r w:rsidR="009A48ED" w:rsidRPr="00D865D8">
        <w:rPr>
          <w:rFonts w:cs="Times New Roman"/>
          <w:szCs w:val="24"/>
        </w:rPr>
        <w:t xml:space="preserve">My </w:t>
      </w:r>
      <w:r w:rsidR="00564E43" w:rsidRPr="00D865D8">
        <w:rPr>
          <w:rFonts w:cs="Times New Roman"/>
          <w:szCs w:val="24"/>
        </w:rPr>
        <w:t>[wheel</w:t>
      </w:r>
      <w:r w:rsidR="009A48ED" w:rsidRPr="00D865D8">
        <w:rPr>
          <w:rFonts w:cs="Times New Roman"/>
          <w:szCs w:val="24"/>
        </w:rPr>
        <w:t>chair</w:t>
      </w:r>
      <w:r w:rsidR="00564E43" w:rsidRPr="00D865D8">
        <w:rPr>
          <w:rFonts w:cs="Times New Roman"/>
          <w:szCs w:val="24"/>
        </w:rPr>
        <w:t>]</w:t>
      </w:r>
      <w:r w:rsidR="009A48ED" w:rsidRPr="00D865D8">
        <w:rPr>
          <w:rFonts w:cs="Times New Roman"/>
          <w:szCs w:val="24"/>
        </w:rPr>
        <w:t xml:space="preserve"> has come back to me with missing pieces and scratches and scrapes. </w:t>
      </w:r>
      <w:r w:rsidR="005A624F" w:rsidRPr="00D865D8">
        <w:rPr>
          <w:rFonts w:cs="Times New Roman"/>
          <w:szCs w:val="24"/>
        </w:rPr>
        <w:t xml:space="preserve"> </w:t>
      </w:r>
      <w:r w:rsidR="009A48ED" w:rsidRPr="00D865D8">
        <w:rPr>
          <w:rFonts w:cs="Times New Roman"/>
          <w:szCs w:val="24"/>
        </w:rPr>
        <w:t>Think of a</w:t>
      </w:r>
      <w:r w:rsidR="00A92ABB" w:rsidRPr="00D865D8">
        <w:rPr>
          <w:rFonts w:cs="Times New Roman"/>
          <w:szCs w:val="24"/>
        </w:rPr>
        <w:t xml:space="preserve"> </w:t>
      </w:r>
      <w:r w:rsidR="009A48ED" w:rsidRPr="00D865D8">
        <w:rPr>
          <w:rFonts w:cs="Times New Roman"/>
          <w:szCs w:val="24"/>
        </w:rPr>
        <w:t>wheelchair as essentially being my legs and when my ‘legs’ are damaged or broken then I cannot</w:t>
      </w:r>
      <w:r w:rsidR="00A92ABB" w:rsidRPr="00D865D8">
        <w:rPr>
          <w:rFonts w:cs="Times New Roman"/>
          <w:szCs w:val="24"/>
        </w:rPr>
        <w:t xml:space="preserve"> </w:t>
      </w:r>
      <w:r w:rsidR="009A48ED" w:rsidRPr="00D865D8">
        <w:rPr>
          <w:rFonts w:cs="Times New Roman"/>
          <w:szCs w:val="24"/>
        </w:rPr>
        <w:t>go about my daily activities.</w:t>
      </w:r>
      <w:r w:rsidR="00564E43" w:rsidRPr="00D865D8">
        <w:rPr>
          <w:rFonts w:cs="Times New Roman"/>
          <w:szCs w:val="24"/>
        </w:rPr>
        <w:t>”</w:t>
      </w:r>
      <w:r w:rsidRPr="00D865D8">
        <w:rPr>
          <w:rStyle w:val="FootnoteReference"/>
          <w:rFonts w:cs="Times New Roman"/>
          <w:szCs w:val="24"/>
        </w:rPr>
        <w:footnoteReference w:id="9"/>
      </w:r>
      <w:r w:rsidR="004635A5" w:rsidRPr="00D865D8">
        <w:rPr>
          <w:rFonts w:cs="Times New Roman"/>
          <w:szCs w:val="24"/>
        </w:rPr>
        <w:t xml:space="preserve"> </w:t>
      </w:r>
      <w:r w:rsidR="002E5ADD" w:rsidRPr="00D865D8">
        <w:rPr>
          <w:rFonts w:cs="Times New Roman"/>
          <w:szCs w:val="24"/>
        </w:rPr>
        <w:t xml:space="preserve"> </w:t>
      </w:r>
    </w:p>
    <w:p w14:paraId="690C6EB6" w14:textId="05346E0B" w:rsidR="001E7CA3" w:rsidRPr="00D865D8" w:rsidRDefault="00F25607" w:rsidP="005360DF">
      <w:pPr>
        <w:spacing w:after="0" w:line="480" w:lineRule="auto"/>
        <w:ind w:firstLine="720"/>
        <w:rPr>
          <w:rFonts w:eastAsia="Calibri" w:cs="Times New Roman"/>
          <w:color w:val="000000" w:themeColor="text1"/>
          <w:szCs w:val="24"/>
        </w:rPr>
      </w:pPr>
      <w:r w:rsidRPr="00D865D8">
        <w:rPr>
          <w:rFonts w:cs="Times New Roman"/>
          <w:szCs w:val="24"/>
        </w:rPr>
        <w:lastRenderedPageBreak/>
        <w:t xml:space="preserve">Individuals with disabilities also shared </w:t>
      </w:r>
      <w:r w:rsidR="002776B4" w:rsidRPr="00D865D8">
        <w:rPr>
          <w:rFonts w:cs="Times New Roman"/>
          <w:szCs w:val="24"/>
        </w:rPr>
        <w:t xml:space="preserve">their perspectives on </w:t>
      </w:r>
      <w:r w:rsidR="0001130D" w:rsidRPr="00D865D8">
        <w:rPr>
          <w:rFonts w:cs="Times New Roman"/>
          <w:szCs w:val="24"/>
        </w:rPr>
        <w:t xml:space="preserve">the negative effects of </w:t>
      </w:r>
      <w:r w:rsidR="00F06106" w:rsidRPr="00D865D8">
        <w:rPr>
          <w:rFonts w:eastAsia="Calibri" w:cs="Times New Roman"/>
          <w:color w:val="000000" w:themeColor="text1"/>
          <w:szCs w:val="24"/>
        </w:rPr>
        <w:t>significant delay</w:t>
      </w:r>
      <w:r w:rsidR="002776B4" w:rsidRPr="00D865D8">
        <w:rPr>
          <w:rFonts w:eastAsia="Calibri" w:cs="Times New Roman"/>
          <w:color w:val="000000" w:themeColor="text1"/>
          <w:szCs w:val="24"/>
        </w:rPr>
        <w:t>s</w:t>
      </w:r>
      <w:r w:rsidR="00F06106" w:rsidRPr="00D865D8">
        <w:rPr>
          <w:rFonts w:eastAsia="Calibri" w:cs="Times New Roman"/>
          <w:color w:val="000000" w:themeColor="text1"/>
          <w:szCs w:val="24"/>
        </w:rPr>
        <w:t xml:space="preserve"> in receiving wheelchair assistance, actions that they believe airlines should take when a wheelchair has been mishandled</w:t>
      </w:r>
      <w:r w:rsidR="008B1634" w:rsidRPr="00D865D8">
        <w:rPr>
          <w:rFonts w:eastAsia="Calibri" w:cs="Times New Roman"/>
          <w:color w:val="000000" w:themeColor="text1"/>
          <w:szCs w:val="24"/>
        </w:rPr>
        <w:t xml:space="preserve">, and </w:t>
      </w:r>
      <w:r w:rsidR="008B1634" w:rsidRPr="00D865D8">
        <w:rPr>
          <w:rFonts w:cs="Times New Roman"/>
          <w:szCs w:val="24"/>
        </w:rPr>
        <w:t xml:space="preserve">the harm that they suffer because of </w:t>
      </w:r>
      <w:r w:rsidR="008B1634" w:rsidRPr="00D865D8">
        <w:rPr>
          <w:rFonts w:eastAsia="Calibri" w:cs="Times New Roman"/>
          <w:color w:val="000000" w:themeColor="text1"/>
          <w:szCs w:val="24"/>
        </w:rPr>
        <w:t>unsafe transfers to and from aircraft seats, aisle chairs</w:t>
      </w:r>
      <w:r w:rsidR="0000474F" w:rsidRPr="00D865D8">
        <w:rPr>
          <w:rFonts w:eastAsia="Calibri" w:cs="Times New Roman"/>
          <w:color w:val="000000" w:themeColor="text1"/>
          <w:szCs w:val="24"/>
        </w:rPr>
        <w:t>,</w:t>
      </w:r>
      <w:r w:rsidR="008B1634" w:rsidRPr="00D865D8">
        <w:rPr>
          <w:rFonts w:eastAsia="Calibri" w:cs="Times New Roman"/>
          <w:color w:val="000000" w:themeColor="text1"/>
          <w:szCs w:val="24"/>
        </w:rPr>
        <w:t xml:space="preserve"> or their personal wheelchairs</w:t>
      </w:r>
      <w:r w:rsidR="00F06106" w:rsidRPr="00D865D8">
        <w:rPr>
          <w:rFonts w:eastAsia="Calibri" w:cs="Times New Roman"/>
          <w:color w:val="000000" w:themeColor="text1"/>
          <w:szCs w:val="24"/>
        </w:rPr>
        <w:t xml:space="preserve">. </w:t>
      </w:r>
      <w:r w:rsidR="00727FD2" w:rsidRPr="00D865D8">
        <w:rPr>
          <w:rFonts w:eastAsia="Calibri" w:cs="Times New Roman"/>
          <w:color w:val="000000" w:themeColor="text1"/>
          <w:szCs w:val="24"/>
        </w:rPr>
        <w:t xml:space="preserve"> </w:t>
      </w:r>
      <w:r w:rsidR="00E71B75" w:rsidRPr="00D865D8">
        <w:rPr>
          <w:rFonts w:eastAsia="Calibri" w:cs="Times New Roman"/>
          <w:color w:val="000000" w:themeColor="text1"/>
          <w:szCs w:val="24"/>
        </w:rPr>
        <w:t>A disability organization</w:t>
      </w:r>
      <w:r w:rsidR="007D7BA1" w:rsidRPr="00D865D8">
        <w:rPr>
          <w:rFonts w:eastAsia="Calibri" w:cs="Times New Roman"/>
          <w:color w:val="000000" w:themeColor="text1"/>
          <w:szCs w:val="24"/>
        </w:rPr>
        <w:t xml:space="preserve"> </w:t>
      </w:r>
      <w:r w:rsidR="00D22262" w:rsidRPr="00D865D8">
        <w:rPr>
          <w:rFonts w:eastAsia="Calibri" w:cs="Times New Roman"/>
          <w:color w:val="000000" w:themeColor="text1"/>
          <w:szCs w:val="24"/>
        </w:rPr>
        <w:t>stated</w:t>
      </w:r>
      <w:r w:rsidR="00F32B4C" w:rsidRPr="00D865D8">
        <w:rPr>
          <w:rFonts w:eastAsia="Calibri" w:cs="Times New Roman"/>
          <w:color w:val="000000" w:themeColor="text1"/>
          <w:szCs w:val="24"/>
        </w:rPr>
        <w:t xml:space="preserve"> that “</w:t>
      </w:r>
      <w:r w:rsidR="00250063" w:rsidRPr="00D865D8">
        <w:rPr>
          <w:rFonts w:eastAsia="Calibri" w:cs="Times New Roman"/>
          <w:color w:val="000000" w:themeColor="text1"/>
          <w:szCs w:val="24"/>
        </w:rPr>
        <w:t xml:space="preserve">[w]ait times </w:t>
      </w:r>
      <w:r w:rsidR="00192C09" w:rsidRPr="00D865D8">
        <w:rPr>
          <w:rFonts w:eastAsia="Calibri" w:cs="Times New Roman"/>
          <w:color w:val="000000" w:themeColor="text1"/>
          <w:szCs w:val="24"/>
        </w:rPr>
        <w:t xml:space="preserve">[for assistance] </w:t>
      </w:r>
      <w:r w:rsidR="00250063" w:rsidRPr="00D865D8">
        <w:rPr>
          <w:rFonts w:eastAsia="Calibri" w:cs="Times New Roman"/>
          <w:color w:val="000000" w:themeColor="text1"/>
          <w:szCs w:val="24"/>
        </w:rPr>
        <w:t>can be astronomical</w:t>
      </w:r>
      <w:r w:rsidR="001F7E60" w:rsidRPr="00D865D8">
        <w:rPr>
          <w:rFonts w:eastAsia="Calibri" w:cs="Times New Roman"/>
          <w:color w:val="000000" w:themeColor="text1"/>
          <w:szCs w:val="24"/>
        </w:rPr>
        <w:t>,</w:t>
      </w:r>
      <w:r w:rsidR="00250063" w:rsidRPr="00D865D8">
        <w:rPr>
          <w:rFonts w:eastAsia="Calibri" w:cs="Times New Roman"/>
          <w:color w:val="000000" w:themeColor="text1"/>
          <w:szCs w:val="24"/>
        </w:rPr>
        <w:t>”</w:t>
      </w:r>
      <w:r w:rsidR="00192C09" w:rsidRPr="00D865D8">
        <w:rPr>
          <w:rFonts w:eastAsia="Calibri" w:cs="Times New Roman"/>
          <w:color w:val="000000" w:themeColor="text1"/>
          <w:szCs w:val="24"/>
        </w:rPr>
        <w:t xml:space="preserve"> </w:t>
      </w:r>
      <w:r w:rsidR="00825080" w:rsidRPr="00D865D8">
        <w:rPr>
          <w:rFonts w:eastAsia="Calibri" w:cs="Times New Roman"/>
          <w:color w:val="000000" w:themeColor="text1"/>
          <w:szCs w:val="24"/>
        </w:rPr>
        <w:t xml:space="preserve">resulting in </w:t>
      </w:r>
      <w:r w:rsidR="006E1319" w:rsidRPr="00D865D8">
        <w:rPr>
          <w:rFonts w:eastAsia="Calibri" w:cs="Times New Roman"/>
          <w:color w:val="000000" w:themeColor="text1"/>
          <w:szCs w:val="24"/>
        </w:rPr>
        <w:t xml:space="preserve">significant consequences including wasted time, missed connections, </w:t>
      </w:r>
      <w:r w:rsidR="00DB7917" w:rsidRPr="00D865D8">
        <w:rPr>
          <w:rFonts w:eastAsia="Calibri" w:cs="Times New Roman"/>
          <w:color w:val="000000" w:themeColor="text1"/>
          <w:szCs w:val="24"/>
        </w:rPr>
        <w:t xml:space="preserve">and </w:t>
      </w:r>
      <w:r w:rsidR="001E623F" w:rsidRPr="00D865D8">
        <w:rPr>
          <w:rFonts w:eastAsia="Calibri" w:cs="Times New Roman"/>
          <w:color w:val="000000" w:themeColor="text1"/>
          <w:szCs w:val="24"/>
        </w:rPr>
        <w:t>additional time</w:t>
      </w:r>
      <w:r w:rsidR="005D1C29" w:rsidRPr="00D865D8">
        <w:rPr>
          <w:rFonts w:eastAsia="Calibri" w:cs="Times New Roman"/>
          <w:color w:val="000000" w:themeColor="text1"/>
          <w:szCs w:val="24"/>
        </w:rPr>
        <w:t xml:space="preserve"> </w:t>
      </w:r>
      <w:r w:rsidR="001F7E60" w:rsidRPr="00D865D8">
        <w:rPr>
          <w:rFonts w:eastAsia="Calibri" w:cs="Times New Roman"/>
          <w:color w:val="000000" w:themeColor="text1"/>
          <w:szCs w:val="24"/>
        </w:rPr>
        <w:t xml:space="preserve">spent </w:t>
      </w:r>
      <w:r w:rsidR="005D1C29" w:rsidRPr="00D865D8">
        <w:rPr>
          <w:rFonts w:eastAsia="Calibri" w:cs="Times New Roman"/>
          <w:color w:val="000000" w:themeColor="text1"/>
          <w:szCs w:val="24"/>
        </w:rPr>
        <w:t>wi</w:t>
      </w:r>
      <w:r w:rsidR="00326107" w:rsidRPr="00D865D8">
        <w:rPr>
          <w:rFonts w:eastAsia="Calibri" w:cs="Times New Roman"/>
          <w:color w:val="000000" w:themeColor="text1"/>
          <w:szCs w:val="24"/>
        </w:rPr>
        <w:t>thout access to the restroom, which can have significant health imp</w:t>
      </w:r>
      <w:r w:rsidR="00B87D47" w:rsidRPr="00D865D8">
        <w:rPr>
          <w:rFonts w:eastAsia="Calibri" w:cs="Times New Roman"/>
          <w:color w:val="000000" w:themeColor="text1"/>
          <w:szCs w:val="24"/>
        </w:rPr>
        <w:t>acts</w:t>
      </w:r>
      <w:r w:rsidR="00DA7934" w:rsidRPr="00D865D8">
        <w:rPr>
          <w:rFonts w:eastAsia="Calibri" w:cs="Times New Roman"/>
          <w:color w:val="000000" w:themeColor="text1"/>
          <w:szCs w:val="24"/>
        </w:rPr>
        <w:t xml:space="preserve"> for individuals</w:t>
      </w:r>
      <w:r w:rsidR="00326107" w:rsidRPr="00D865D8">
        <w:rPr>
          <w:rFonts w:eastAsia="Calibri" w:cs="Times New Roman"/>
          <w:color w:val="000000" w:themeColor="text1"/>
          <w:szCs w:val="24"/>
        </w:rPr>
        <w:t>.</w:t>
      </w:r>
      <w:r w:rsidRPr="00D865D8">
        <w:rPr>
          <w:rStyle w:val="FootnoteReference"/>
          <w:rFonts w:eastAsia="Calibri" w:cs="Times New Roman"/>
          <w:color w:val="000000" w:themeColor="text1"/>
          <w:szCs w:val="24"/>
        </w:rPr>
        <w:footnoteReference w:id="10"/>
      </w:r>
      <w:r w:rsidR="00326107" w:rsidRPr="00D865D8">
        <w:rPr>
          <w:rFonts w:eastAsia="Calibri" w:cs="Times New Roman"/>
          <w:color w:val="000000" w:themeColor="text1"/>
          <w:szCs w:val="24"/>
        </w:rPr>
        <w:t xml:space="preserve"> </w:t>
      </w:r>
      <w:r w:rsidR="00727FD2" w:rsidRPr="00D865D8">
        <w:rPr>
          <w:rFonts w:eastAsia="Calibri" w:cs="Times New Roman"/>
          <w:color w:val="000000" w:themeColor="text1"/>
          <w:szCs w:val="24"/>
        </w:rPr>
        <w:t xml:space="preserve"> </w:t>
      </w:r>
      <w:r w:rsidR="00A30CA0" w:rsidRPr="00D865D8">
        <w:rPr>
          <w:rFonts w:eastAsia="Calibri" w:cs="Times New Roman"/>
          <w:color w:val="000000" w:themeColor="text1"/>
          <w:szCs w:val="24"/>
        </w:rPr>
        <w:t xml:space="preserve">Regarding transfers, another individual wrote </w:t>
      </w:r>
      <w:r w:rsidR="008C1C2C" w:rsidRPr="00D865D8">
        <w:rPr>
          <w:rFonts w:eastAsia="Calibri" w:cs="Times New Roman"/>
          <w:color w:val="000000" w:themeColor="text1"/>
          <w:szCs w:val="24"/>
        </w:rPr>
        <w:t xml:space="preserve">that “[t]he </w:t>
      </w:r>
      <w:r w:rsidR="00AA72CD" w:rsidRPr="00D865D8">
        <w:rPr>
          <w:rFonts w:eastAsia="Calibri" w:cs="Times New Roman"/>
          <w:color w:val="000000" w:themeColor="text1"/>
          <w:szCs w:val="24"/>
        </w:rPr>
        <w:t xml:space="preserve">process of transferring out of our wheelchairs can be inconvenient at best and traumatizing at worst,” and recommended that </w:t>
      </w:r>
      <w:r w:rsidR="006A1F60" w:rsidRPr="00D865D8">
        <w:rPr>
          <w:rFonts w:eastAsia="Calibri" w:cs="Times New Roman"/>
          <w:color w:val="000000" w:themeColor="text1"/>
          <w:szCs w:val="24"/>
        </w:rPr>
        <w:t>“</w:t>
      </w:r>
      <w:r w:rsidR="005360DF" w:rsidRPr="00D865D8">
        <w:rPr>
          <w:rFonts w:eastAsia="Calibri" w:cs="Times New Roman"/>
          <w:color w:val="000000" w:themeColor="text1"/>
          <w:szCs w:val="24"/>
        </w:rPr>
        <w:t>[t]he Department of Transportation must hold airlines accountable for the injuries that they cause people with disabilities.”</w:t>
      </w:r>
      <w:r w:rsidRPr="00D865D8">
        <w:rPr>
          <w:rStyle w:val="FootnoteReference"/>
          <w:rFonts w:eastAsia="Calibri" w:cs="Times New Roman"/>
          <w:color w:val="000000" w:themeColor="text1"/>
          <w:szCs w:val="24"/>
        </w:rPr>
        <w:footnoteReference w:id="11"/>
      </w:r>
      <w:r w:rsidR="00AA72CD" w:rsidRPr="00D865D8">
        <w:rPr>
          <w:rFonts w:cs="Times New Roman"/>
          <w:szCs w:val="24"/>
        </w:rPr>
        <w:t xml:space="preserve"> </w:t>
      </w:r>
    </w:p>
    <w:p w14:paraId="2E578DBC" w14:textId="04E91346" w:rsidR="00866FB9" w:rsidRPr="00D865D8" w:rsidRDefault="007E4812" w:rsidP="00BC6864">
      <w:pPr>
        <w:spacing w:after="0" w:line="480" w:lineRule="auto"/>
        <w:ind w:firstLine="720"/>
        <w:rPr>
          <w:rFonts w:cs="Times New Roman"/>
          <w:szCs w:val="24"/>
        </w:rPr>
      </w:pPr>
      <w:r w:rsidRPr="00D865D8">
        <w:rPr>
          <w:rFonts w:cs="Times New Roman"/>
          <w:szCs w:val="24"/>
        </w:rPr>
        <w:t>In association with the March 2022 meeting, t</w:t>
      </w:r>
      <w:r w:rsidR="00D6192B" w:rsidRPr="00D865D8">
        <w:rPr>
          <w:rFonts w:cs="Times New Roman"/>
          <w:szCs w:val="24"/>
        </w:rPr>
        <w:t>he</w:t>
      </w:r>
      <w:r w:rsidR="00F25607" w:rsidRPr="00D865D8">
        <w:rPr>
          <w:rFonts w:cs="Times New Roman"/>
          <w:szCs w:val="24"/>
        </w:rPr>
        <w:t xml:space="preserve"> Department </w:t>
      </w:r>
      <w:r w:rsidR="002443A6" w:rsidRPr="00D865D8">
        <w:rPr>
          <w:rFonts w:cs="Times New Roman"/>
          <w:szCs w:val="24"/>
        </w:rPr>
        <w:t>received approximately 192 written comments from advocates, airlines, other industry stakeholders, and individuals</w:t>
      </w:r>
      <w:r w:rsidR="00F25607" w:rsidRPr="00D865D8">
        <w:rPr>
          <w:rFonts w:cs="Times New Roman"/>
          <w:szCs w:val="24"/>
        </w:rPr>
        <w:t xml:space="preserve"> </w:t>
      </w:r>
      <w:r w:rsidR="00D917D6" w:rsidRPr="00D865D8">
        <w:rPr>
          <w:rFonts w:cs="Times New Roman"/>
          <w:szCs w:val="24"/>
        </w:rPr>
        <w:t>in response to</w:t>
      </w:r>
      <w:r w:rsidR="008B1634" w:rsidRPr="00D865D8">
        <w:rPr>
          <w:rFonts w:cs="Times New Roman"/>
          <w:szCs w:val="24"/>
        </w:rPr>
        <w:t xml:space="preserve"> the public meeting</w:t>
      </w:r>
      <w:r w:rsidR="001E7CA3" w:rsidRPr="00D865D8">
        <w:rPr>
          <w:rFonts w:cs="Times New Roman"/>
          <w:szCs w:val="24"/>
        </w:rPr>
        <w:t xml:space="preserve">. </w:t>
      </w:r>
      <w:r w:rsidR="00B15C55" w:rsidRPr="00D865D8">
        <w:rPr>
          <w:rFonts w:cs="Times New Roman"/>
          <w:szCs w:val="24"/>
        </w:rPr>
        <w:t xml:space="preserve"> </w:t>
      </w:r>
      <w:r w:rsidR="00086F27" w:rsidRPr="00D865D8">
        <w:rPr>
          <w:rFonts w:cs="Times New Roman"/>
          <w:szCs w:val="24"/>
        </w:rPr>
        <w:t xml:space="preserve">Generally, </w:t>
      </w:r>
      <w:r w:rsidR="001E7CA3" w:rsidRPr="00D865D8">
        <w:rPr>
          <w:rFonts w:cs="Times New Roman"/>
          <w:szCs w:val="24"/>
        </w:rPr>
        <w:t xml:space="preserve">comments </w:t>
      </w:r>
      <w:r w:rsidR="003058BC" w:rsidRPr="00D865D8">
        <w:rPr>
          <w:rFonts w:cs="Times New Roman"/>
          <w:szCs w:val="24"/>
        </w:rPr>
        <w:t>discussed</w:t>
      </w:r>
      <w:r w:rsidR="00C7195D" w:rsidRPr="00D865D8">
        <w:rPr>
          <w:rFonts w:cs="Times New Roman"/>
          <w:szCs w:val="24"/>
        </w:rPr>
        <w:t xml:space="preserve"> </w:t>
      </w:r>
      <w:r w:rsidR="004A1CBD" w:rsidRPr="00D865D8">
        <w:rPr>
          <w:rFonts w:cs="Times New Roman"/>
          <w:szCs w:val="24"/>
        </w:rPr>
        <w:t xml:space="preserve">mishandled wheelchairs (including </w:t>
      </w:r>
      <w:r w:rsidR="002B4AE3" w:rsidRPr="00D865D8">
        <w:rPr>
          <w:rFonts w:cs="Times New Roman"/>
          <w:szCs w:val="24"/>
        </w:rPr>
        <w:t xml:space="preserve">damages and </w:t>
      </w:r>
      <w:r w:rsidR="003E15EF" w:rsidRPr="00D865D8">
        <w:rPr>
          <w:rFonts w:cs="Times New Roman"/>
          <w:szCs w:val="24"/>
        </w:rPr>
        <w:t>delays</w:t>
      </w:r>
      <w:r w:rsidR="002B4AE3" w:rsidRPr="00D865D8">
        <w:rPr>
          <w:rFonts w:cs="Times New Roman"/>
          <w:szCs w:val="24"/>
        </w:rPr>
        <w:t xml:space="preserve">, related airline procedures for handling, </w:t>
      </w:r>
      <w:r w:rsidR="00577769" w:rsidRPr="00D865D8">
        <w:rPr>
          <w:rFonts w:cs="Times New Roman"/>
          <w:szCs w:val="24"/>
        </w:rPr>
        <w:t>assistance after a mishandling, and related training for airline personnel</w:t>
      </w:r>
      <w:r w:rsidR="000E4D2C" w:rsidRPr="00D865D8">
        <w:rPr>
          <w:rFonts w:cs="Times New Roman"/>
          <w:szCs w:val="24"/>
        </w:rPr>
        <w:t>),</w:t>
      </w:r>
      <w:r w:rsidR="00577769" w:rsidRPr="00D865D8">
        <w:rPr>
          <w:rFonts w:cs="Times New Roman"/>
          <w:szCs w:val="24"/>
        </w:rPr>
        <w:t xml:space="preserve"> </w:t>
      </w:r>
      <w:r w:rsidR="00F80818" w:rsidRPr="00D865D8">
        <w:rPr>
          <w:rFonts w:cs="Times New Roman"/>
          <w:szCs w:val="24"/>
        </w:rPr>
        <w:t>safety of physical assistance (</w:t>
      </w:r>
      <w:r w:rsidR="00515528" w:rsidRPr="00D865D8">
        <w:rPr>
          <w:rFonts w:cs="Times New Roman"/>
          <w:szCs w:val="24"/>
        </w:rPr>
        <w:t>including transfers, use of equipment</w:t>
      </w:r>
      <w:r w:rsidR="00022BB7" w:rsidRPr="00D865D8">
        <w:rPr>
          <w:rFonts w:cs="Times New Roman"/>
          <w:szCs w:val="24"/>
        </w:rPr>
        <w:t xml:space="preserve"> such as aisle chairs</w:t>
      </w:r>
      <w:r w:rsidR="00515528" w:rsidRPr="00D865D8">
        <w:rPr>
          <w:rFonts w:cs="Times New Roman"/>
          <w:szCs w:val="24"/>
        </w:rPr>
        <w:t xml:space="preserve">, </w:t>
      </w:r>
      <w:r w:rsidR="00022BB7" w:rsidRPr="00D865D8">
        <w:rPr>
          <w:rFonts w:cs="Times New Roman"/>
          <w:szCs w:val="24"/>
        </w:rPr>
        <w:t>and</w:t>
      </w:r>
      <w:r w:rsidR="00515528" w:rsidRPr="00D865D8">
        <w:rPr>
          <w:rFonts w:cs="Times New Roman"/>
          <w:szCs w:val="24"/>
        </w:rPr>
        <w:t xml:space="preserve"> </w:t>
      </w:r>
      <w:r w:rsidR="00000938" w:rsidRPr="00D865D8">
        <w:rPr>
          <w:rFonts w:cs="Times New Roman"/>
          <w:szCs w:val="24"/>
        </w:rPr>
        <w:t>related training for airline personnel</w:t>
      </w:r>
      <w:r w:rsidR="003F1BCE" w:rsidRPr="00D865D8">
        <w:rPr>
          <w:rFonts w:cs="Times New Roman"/>
          <w:szCs w:val="24"/>
        </w:rPr>
        <w:t xml:space="preserve">), or </w:t>
      </w:r>
      <w:r w:rsidR="00BC6864" w:rsidRPr="00D865D8">
        <w:rPr>
          <w:rFonts w:cs="Times New Roman"/>
          <w:szCs w:val="24"/>
        </w:rPr>
        <w:t>other miscellaneous topics.</w:t>
      </w:r>
      <w:r w:rsidR="00907F26" w:rsidRPr="00D865D8">
        <w:rPr>
          <w:rFonts w:cs="Times New Roman"/>
          <w:szCs w:val="24"/>
        </w:rPr>
        <w:t xml:space="preserve"> </w:t>
      </w:r>
      <w:r w:rsidR="00B15C55" w:rsidRPr="00D865D8">
        <w:rPr>
          <w:rFonts w:cs="Times New Roman"/>
          <w:szCs w:val="24"/>
        </w:rPr>
        <w:t xml:space="preserve"> </w:t>
      </w:r>
    </w:p>
    <w:p w14:paraId="2E530C5F" w14:textId="4C2B25D7" w:rsidR="00934692" w:rsidRPr="00D865D8" w:rsidRDefault="00F25607" w:rsidP="00BC6864">
      <w:pPr>
        <w:spacing w:after="0" w:line="480" w:lineRule="auto"/>
        <w:ind w:firstLine="720"/>
        <w:rPr>
          <w:rFonts w:cs="Times New Roman"/>
          <w:szCs w:val="24"/>
        </w:rPr>
      </w:pPr>
      <w:r w:rsidRPr="00D865D8">
        <w:rPr>
          <w:rFonts w:cs="Times New Roman"/>
          <w:szCs w:val="24"/>
        </w:rPr>
        <w:t>Individuals and advocates</w:t>
      </w:r>
      <w:r w:rsidR="00AB1D3B" w:rsidRPr="00D865D8">
        <w:rPr>
          <w:rFonts w:cs="Times New Roman"/>
          <w:szCs w:val="24"/>
        </w:rPr>
        <w:t xml:space="preserve"> </w:t>
      </w:r>
      <w:r w:rsidR="00BC6864" w:rsidRPr="00D865D8">
        <w:rPr>
          <w:rFonts w:cs="Times New Roman"/>
          <w:szCs w:val="24"/>
        </w:rPr>
        <w:t xml:space="preserve">also </w:t>
      </w:r>
      <w:r w:rsidR="00C70073" w:rsidRPr="00D865D8">
        <w:rPr>
          <w:rFonts w:cs="Times New Roman"/>
          <w:szCs w:val="24"/>
        </w:rPr>
        <w:t xml:space="preserve">described </w:t>
      </w:r>
      <w:r w:rsidR="0096511D" w:rsidRPr="00D865D8">
        <w:rPr>
          <w:rFonts w:cs="Times New Roman"/>
          <w:szCs w:val="24"/>
        </w:rPr>
        <w:t>several</w:t>
      </w:r>
      <w:r w:rsidR="00AB1D3B" w:rsidRPr="00D865D8">
        <w:rPr>
          <w:rFonts w:cs="Times New Roman"/>
          <w:szCs w:val="24"/>
        </w:rPr>
        <w:t xml:space="preserve"> potential </w:t>
      </w:r>
      <w:r w:rsidR="00596B97" w:rsidRPr="00D865D8">
        <w:rPr>
          <w:rFonts w:cs="Times New Roman"/>
          <w:szCs w:val="24"/>
        </w:rPr>
        <w:t>actions to address these issues.</w:t>
      </w:r>
      <w:r w:rsidR="00467F3D" w:rsidRPr="00D865D8">
        <w:rPr>
          <w:rFonts w:cs="Times New Roman"/>
          <w:szCs w:val="24"/>
        </w:rPr>
        <w:t xml:space="preserve"> Some </w:t>
      </w:r>
      <w:r w:rsidR="00C70073" w:rsidRPr="00D865D8">
        <w:rPr>
          <w:rFonts w:cs="Times New Roman"/>
          <w:szCs w:val="24"/>
        </w:rPr>
        <w:t xml:space="preserve">ideas they raised </w:t>
      </w:r>
      <w:r w:rsidRPr="00D865D8">
        <w:rPr>
          <w:rFonts w:cs="Times New Roman"/>
          <w:szCs w:val="24"/>
        </w:rPr>
        <w:t>included:</w:t>
      </w:r>
    </w:p>
    <w:p w14:paraId="3231F778" w14:textId="7C950971" w:rsidR="0035046A" w:rsidRPr="00D865D8" w:rsidRDefault="007373C5">
      <w:pPr>
        <w:pStyle w:val="ListParagraph"/>
        <w:numPr>
          <w:ilvl w:val="0"/>
          <w:numId w:val="10"/>
        </w:numPr>
        <w:spacing w:after="0" w:line="480" w:lineRule="auto"/>
        <w:rPr>
          <w:rFonts w:cs="Times New Roman"/>
          <w:szCs w:val="24"/>
        </w:rPr>
      </w:pPr>
      <w:r w:rsidRPr="00D865D8">
        <w:rPr>
          <w:rFonts w:cs="Times New Roman"/>
          <w:szCs w:val="24"/>
        </w:rPr>
        <w:lastRenderedPageBreak/>
        <w:t>Holding airlines accountable and e</w:t>
      </w:r>
      <w:r w:rsidR="00F25607" w:rsidRPr="00D865D8">
        <w:rPr>
          <w:rFonts w:cs="Times New Roman"/>
          <w:szCs w:val="24"/>
        </w:rPr>
        <w:t xml:space="preserve">nforcing higher penalties </w:t>
      </w:r>
      <w:r w:rsidR="00252FB8" w:rsidRPr="00D865D8">
        <w:rPr>
          <w:rFonts w:cs="Times New Roman"/>
          <w:szCs w:val="24"/>
        </w:rPr>
        <w:t>against</w:t>
      </w:r>
      <w:r w:rsidR="00F25607" w:rsidRPr="00D865D8">
        <w:rPr>
          <w:rFonts w:cs="Times New Roman"/>
          <w:szCs w:val="24"/>
        </w:rPr>
        <w:t xml:space="preserve"> airlines for wheelchair damages;</w:t>
      </w:r>
    </w:p>
    <w:p w14:paraId="67E8348F" w14:textId="1163BB33" w:rsidR="005C3C5A" w:rsidRPr="00D865D8" w:rsidRDefault="00F25607">
      <w:pPr>
        <w:pStyle w:val="ListParagraph"/>
        <w:numPr>
          <w:ilvl w:val="0"/>
          <w:numId w:val="10"/>
        </w:numPr>
        <w:spacing w:after="0" w:line="480" w:lineRule="auto"/>
        <w:rPr>
          <w:rFonts w:cs="Times New Roman"/>
          <w:szCs w:val="24"/>
        </w:rPr>
      </w:pPr>
      <w:r w:rsidRPr="00D865D8">
        <w:rPr>
          <w:rFonts w:cs="Times New Roman"/>
          <w:szCs w:val="24"/>
        </w:rPr>
        <w:t>Enhancing the design</w:t>
      </w:r>
      <w:r w:rsidR="006778D4" w:rsidRPr="00D865D8">
        <w:rPr>
          <w:rFonts w:cs="Times New Roman"/>
          <w:szCs w:val="24"/>
        </w:rPr>
        <w:t>s</w:t>
      </w:r>
      <w:r w:rsidRPr="00D865D8">
        <w:rPr>
          <w:rFonts w:cs="Times New Roman"/>
          <w:szCs w:val="24"/>
        </w:rPr>
        <w:t xml:space="preserve"> of </w:t>
      </w:r>
      <w:r w:rsidR="00094041" w:rsidRPr="00D865D8">
        <w:rPr>
          <w:rFonts w:cs="Times New Roman"/>
          <w:szCs w:val="24"/>
        </w:rPr>
        <w:t xml:space="preserve">aisle chairs, </w:t>
      </w:r>
      <w:r w:rsidRPr="00D865D8">
        <w:rPr>
          <w:rFonts w:cs="Times New Roman"/>
          <w:szCs w:val="24"/>
        </w:rPr>
        <w:t>wheelchairs, and aircraft cargo compartments;</w:t>
      </w:r>
    </w:p>
    <w:p w14:paraId="0452D850" w14:textId="0C1BDF0C" w:rsidR="00197CFD" w:rsidRPr="00D865D8" w:rsidRDefault="00F25607">
      <w:pPr>
        <w:pStyle w:val="ListParagraph"/>
        <w:numPr>
          <w:ilvl w:val="0"/>
          <w:numId w:val="10"/>
        </w:numPr>
        <w:spacing w:after="0" w:line="480" w:lineRule="auto"/>
        <w:rPr>
          <w:rFonts w:cs="Times New Roman"/>
          <w:szCs w:val="24"/>
        </w:rPr>
      </w:pPr>
      <w:r w:rsidRPr="00D865D8">
        <w:rPr>
          <w:rFonts w:cs="Times New Roman"/>
          <w:szCs w:val="24"/>
        </w:rPr>
        <w:t xml:space="preserve">Requiring airlines to use certain equipment and </w:t>
      </w:r>
      <w:r w:rsidR="5DCBF273" w:rsidRPr="00D865D8">
        <w:rPr>
          <w:rFonts w:cs="Times New Roman"/>
          <w:szCs w:val="24"/>
        </w:rPr>
        <w:t xml:space="preserve">establish </w:t>
      </w:r>
      <w:r w:rsidRPr="00D865D8">
        <w:rPr>
          <w:rFonts w:cs="Times New Roman"/>
          <w:szCs w:val="24"/>
        </w:rPr>
        <w:t xml:space="preserve">processes </w:t>
      </w:r>
      <w:r w:rsidR="3EFD2A46" w:rsidRPr="00D865D8">
        <w:rPr>
          <w:rFonts w:cs="Times New Roman"/>
          <w:szCs w:val="24"/>
        </w:rPr>
        <w:t xml:space="preserve">for </w:t>
      </w:r>
      <w:r w:rsidRPr="00D865D8">
        <w:rPr>
          <w:rFonts w:cs="Times New Roman"/>
          <w:szCs w:val="24"/>
        </w:rPr>
        <w:t>handling wheelchairs and physically assisting passengers with mobility impairments;</w:t>
      </w:r>
    </w:p>
    <w:p w14:paraId="2D448A5E" w14:textId="77777777" w:rsidR="00E03359" w:rsidRPr="00D865D8" w:rsidRDefault="00F25607">
      <w:pPr>
        <w:pStyle w:val="ListParagraph"/>
        <w:numPr>
          <w:ilvl w:val="0"/>
          <w:numId w:val="10"/>
        </w:numPr>
        <w:spacing w:after="0" w:line="480" w:lineRule="auto"/>
        <w:rPr>
          <w:rFonts w:cs="Times New Roman"/>
          <w:szCs w:val="24"/>
        </w:rPr>
      </w:pPr>
      <w:r w:rsidRPr="00D865D8">
        <w:rPr>
          <w:rFonts w:cs="Times New Roman"/>
          <w:szCs w:val="24"/>
        </w:rPr>
        <w:t xml:space="preserve">Requiring airlines </w:t>
      </w:r>
      <w:r w:rsidR="00AD5334" w:rsidRPr="00D865D8">
        <w:rPr>
          <w:rFonts w:cs="Times New Roman"/>
          <w:szCs w:val="24"/>
        </w:rPr>
        <w:t xml:space="preserve">to provide additional training, including hands-on training, </w:t>
      </w:r>
      <w:r w:rsidRPr="00D865D8">
        <w:rPr>
          <w:rFonts w:cs="Times New Roman"/>
          <w:szCs w:val="24"/>
        </w:rPr>
        <w:t>to employees and contractors; and</w:t>
      </w:r>
    </w:p>
    <w:p w14:paraId="0D754D20" w14:textId="37DE87C4" w:rsidR="006E1D03" w:rsidRPr="00D865D8" w:rsidRDefault="00F25607">
      <w:pPr>
        <w:pStyle w:val="ListParagraph"/>
        <w:numPr>
          <w:ilvl w:val="0"/>
          <w:numId w:val="10"/>
        </w:numPr>
        <w:spacing w:after="0" w:line="480" w:lineRule="auto"/>
        <w:rPr>
          <w:rFonts w:cs="Times New Roman"/>
          <w:szCs w:val="24"/>
        </w:rPr>
      </w:pPr>
      <w:r w:rsidRPr="00D865D8">
        <w:rPr>
          <w:rFonts w:cs="Times New Roman"/>
          <w:szCs w:val="24"/>
        </w:rPr>
        <w:t>Allowing passengers to use their personal wheelchairs on-board aircraft.</w:t>
      </w:r>
      <w:r w:rsidRPr="00D865D8">
        <w:rPr>
          <w:rStyle w:val="FootnoteReference"/>
          <w:rFonts w:cs="Times New Roman"/>
          <w:szCs w:val="24"/>
        </w:rPr>
        <w:footnoteReference w:id="12"/>
      </w:r>
    </w:p>
    <w:p w14:paraId="15EF5E17" w14:textId="496E1CA5" w:rsidR="002443A6" w:rsidRPr="00D865D8" w:rsidRDefault="00F25607" w:rsidP="00AE6300">
      <w:pPr>
        <w:spacing w:after="0" w:line="480" w:lineRule="auto"/>
        <w:ind w:firstLine="720"/>
        <w:rPr>
          <w:rFonts w:cs="Times New Roman"/>
          <w:szCs w:val="24"/>
        </w:rPr>
      </w:pPr>
      <w:r w:rsidRPr="00D865D8">
        <w:rPr>
          <w:rFonts w:cs="Times New Roman"/>
          <w:szCs w:val="24"/>
        </w:rPr>
        <w:t>R</w:t>
      </w:r>
      <w:r w:rsidR="00761D7F" w:rsidRPr="00D865D8">
        <w:rPr>
          <w:rFonts w:cs="Times New Roman"/>
          <w:szCs w:val="24"/>
        </w:rPr>
        <w:t xml:space="preserve">epresentatives of </w:t>
      </w:r>
      <w:r w:rsidR="00913766" w:rsidRPr="00D865D8">
        <w:rPr>
          <w:rFonts w:cs="Times New Roman"/>
          <w:szCs w:val="24"/>
        </w:rPr>
        <w:t xml:space="preserve">airlines </w:t>
      </w:r>
      <w:r w:rsidR="00CD6803" w:rsidRPr="00D865D8">
        <w:rPr>
          <w:rFonts w:cs="Times New Roman"/>
          <w:szCs w:val="24"/>
        </w:rPr>
        <w:t xml:space="preserve">noted that </w:t>
      </w:r>
      <w:r w:rsidR="00D77AE3" w:rsidRPr="00D865D8">
        <w:rPr>
          <w:rFonts w:cs="Times New Roman"/>
          <w:szCs w:val="24"/>
        </w:rPr>
        <w:t>the</w:t>
      </w:r>
      <w:r w:rsidR="00622994" w:rsidRPr="00D865D8">
        <w:rPr>
          <w:rFonts w:cs="Times New Roman"/>
          <w:szCs w:val="24"/>
        </w:rPr>
        <w:t xml:space="preserve"> industry is</w:t>
      </w:r>
      <w:r w:rsidR="00FF22E4" w:rsidRPr="00D865D8">
        <w:rPr>
          <w:rFonts w:cs="Times New Roman"/>
          <w:szCs w:val="24"/>
        </w:rPr>
        <w:t xml:space="preserve"> currently</w:t>
      </w:r>
      <w:r w:rsidR="00D77AE3" w:rsidRPr="00D865D8">
        <w:rPr>
          <w:rFonts w:cs="Times New Roman"/>
          <w:szCs w:val="24"/>
        </w:rPr>
        <w:t xml:space="preserve"> </w:t>
      </w:r>
      <w:r w:rsidR="00946D03" w:rsidRPr="00D865D8">
        <w:rPr>
          <w:rFonts w:cs="Times New Roman"/>
          <w:szCs w:val="24"/>
        </w:rPr>
        <w:t xml:space="preserve">making best efforts </w:t>
      </w:r>
      <w:r w:rsidR="008D60F1" w:rsidRPr="00D865D8">
        <w:rPr>
          <w:rFonts w:cs="Times New Roman"/>
          <w:szCs w:val="24"/>
        </w:rPr>
        <w:t xml:space="preserve">to accommodate passengers with </w:t>
      </w:r>
      <w:r w:rsidR="003E5582" w:rsidRPr="00D865D8">
        <w:rPr>
          <w:rFonts w:cs="Times New Roman"/>
          <w:szCs w:val="24"/>
        </w:rPr>
        <w:t>disabilities</w:t>
      </w:r>
      <w:r w:rsidR="00D0341C" w:rsidRPr="00D865D8">
        <w:rPr>
          <w:rFonts w:cs="Times New Roman"/>
          <w:szCs w:val="24"/>
        </w:rPr>
        <w:t xml:space="preserve"> and to mitigate </w:t>
      </w:r>
      <w:r w:rsidR="00622994" w:rsidRPr="00D865D8">
        <w:rPr>
          <w:rFonts w:cs="Times New Roman"/>
          <w:szCs w:val="24"/>
        </w:rPr>
        <w:t xml:space="preserve">any </w:t>
      </w:r>
      <w:r w:rsidR="00355CE5" w:rsidRPr="00D865D8">
        <w:rPr>
          <w:rFonts w:cs="Times New Roman"/>
          <w:szCs w:val="24"/>
        </w:rPr>
        <w:t>negative consequences</w:t>
      </w:r>
      <w:r w:rsidR="003E5582" w:rsidRPr="00D865D8">
        <w:rPr>
          <w:rFonts w:cs="Times New Roman"/>
          <w:szCs w:val="24"/>
        </w:rPr>
        <w:t xml:space="preserve">, </w:t>
      </w:r>
      <w:r w:rsidR="00355CE5" w:rsidRPr="00D865D8">
        <w:rPr>
          <w:rFonts w:cs="Times New Roman"/>
          <w:szCs w:val="24"/>
        </w:rPr>
        <w:t xml:space="preserve">including by </w:t>
      </w:r>
      <w:r w:rsidR="004E6C28" w:rsidRPr="00D865D8">
        <w:rPr>
          <w:rFonts w:cs="Times New Roman"/>
          <w:szCs w:val="24"/>
        </w:rPr>
        <w:t>providing appropriate training to personnel</w:t>
      </w:r>
      <w:r w:rsidR="00595AD7" w:rsidRPr="00D865D8">
        <w:rPr>
          <w:rFonts w:cs="Times New Roman"/>
          <w:szCs w:val="24"/>
        </w:rPr>
        <w:t xml:space="preserve">, </w:t>
      </w:r>
      <w:r w:rsidR="00885CEE" w:rsidRPr="00D865D8">
        <w:rPr>
          <w:rFonts w:cs="Times New Roman"/>
          <w:szCs w:val="24"/>
        </w:rPr>
        <w:t xml:space="preserve">starting repair and replacement </w:t>
      </w:r>
      <w:r w:rsidR="001A194B" w:rsidRPr="00D865D8">
        <w:rPr>
          <w:rFonts w:cs="Times New Roman"/>
          <w:szCs w:val="24"/>
        </w:rPr>
        <w:t>procedures immediately after mishandlings,</w:t>
      </w:r>
      <w:r w:rsidR="00746D85" w:rsidRPr="00D865D8">
        <w:rPr>
          <w:rFonts w:cs="Times New Roman"/>
          <w:szCs w:val="24"/>
        </w:rPr>
        <w:t xml:space="preserve"> and</w:t>
      </w:r>
      <w:r w:rsidR="004E6C28" w:rsidRPr="00D865D8">
        <w:rPr>
          <w:rFonts w:cs="Times New Roman"/>
          <w:szCs w:val="24"/>
        </w:rPr>
        <w:t xml:space="preserve"> </w:t>
      </w:r>
      <w:r w:rsidR="00B439B2" w:rsidRPr="00D865D8">
        <w:rPr>
          <w:rFonts w:cs="Times New Roman"/>
          <w:szCs w:val="24"/>
        </w:rPr>
        <w:t xml:space="preserve">working directly with passengers to </w:t>
      </w:r>
      <w:r w:rsidR="00B13512" w:rsidRPr="00D865D8">
        <w:rPr>
          <w:rFonts w:cs="Times New Roman"/>
          <w:szCs w:val="24"/>
        </w:rPr>
        <w:t xml:space="preserve">secure </w:t>
      </w:r>
      <w:r w:rsidR="00624C70" w:rsidRPr="00D865D8">
        <w:rPr>
          <w:rFonts w:cs="Times New Roman"/>
          <w:szCs w:val="24"/>
        </w:rPr>
        <w:t xml:space="preserve">loaner wheelchairs </w:t>
      </w:r>
      <w:r w:rsidR="004E74AB" w:rsidRPr="00D865D8">
        <w:rPr>
          <w:rFonts w:cs="Times New Roman"/>
          <w:szCs w:val="24"/>
        </w:rPr>
        <w:t>that best meet passengers’ needs.</w:t>
      </w:r>
      <w:r w:rsidR="00DE357A" w:rsidRPr="00D865D8">
        <w:rPr>
          <w:rFonts w:cs="Times New Roman"/>
          <w:szCs w:val="24"/>
        </w:rPr>
        <w:t xml:space="preserve"> </w:t>
      </w:r>
      <w:r w:rsidR="00B15C55" w:rsidRPr="00D865D8">
        <w:rPr>
          <w:rFonts w:cs="Times New Roman"/>
          <w:szCs w:val="24"/>
        </w:rPr>
        <w:t xml:space="preserve"> </w:t>
      </w:r>
      <w:r w:rsidR="00641962" w:rsidRPr="00D865D8">
        <w:rPr>
          <w:rFonts w:cs="Times New Roman"/>
          <w:szCs w:val="24"/>
        </w:rPr>
        <w:t xml:space="preserve">Some airlines </w:t>
      </w:r>
      <w:r w:rsidR="00431D6E" w:rsidRPr="00D865D8">
        <w:rPr>
          <w:rFonts w:cs="Times New Roman"/>
          <w:szCs w:val="24"/>
        </w:rPr>
        <w:t xml:space="preserve">also </w:t>
      </w:r>
      <w:r w:rsidR="0085452C" w:rsidRPr="00D865D8">
        <w:rPr>
          <w:rFonts w:cs="Times New Roman"/>
          <w:szCs w:val="24"/>
        </w:rPr>
        <w:t xml:space="preserve">advocated </w:t>
      </w:r>
      <w:r w:rsidR="00CB6115" w:rsidRPr="00D865D8">
        <w:rPr>
          <w:rFonts w:cs="Times New Roman"/>
          <w:szCs w:val="24"/>
        </w:rPr>
        <w:t>for other key stakeholders</w:t>
      </w:r>
      <w:r w:rsidR="002B0F07" w:rsidRPr="00D865D8">
        <w:rPr>
          <w:rFonts w:cs="Times New Roman"/>
          <w:szCs w:val="24"/>
        </w:rPr>
        <w:t xml:space="preserve"> </w:t>
      </w:r>
      <w:r w:rsidR="00641962" w:rsidRPr="00D865D8">
        <w:rPr>
          <w:rFonts w:cs="Times New Roman"/>
          <w:szCs w:val="24"/>
        </w:rPr>
        <w:t xml:space="preserve">(e.g., </w:t>
      </w:r>
      <w:r w:rsidR="002B0F07" w:rsidRPr="00D865D8">
        <w:rPr>
          <w:rFonts w:cs="Times New Roman"/>
          <w:szCs w:val="24"/>
        </w:rPr>
        <w:t>airports, mobility aid service providers, mobility aid manufacturers, airport vendors, and travel agents)</w:t>
      </w:r>
      <w:r w:rsidR="00641962" w:rsidRPr="00D865D8">
        <w:rPr>
          <w:rFonts w:cs="Times New Roman"/>
          <w:szCs w:val="24"/>
        </w:rPr>
        <w:t xml:space="preserve"> </w:t>
      </w:r>
      <w:r w:rsidR="00C854AB" w:rsidRPr="00D865D8">
        <w:rPr>
          <w:rFonts w:cs="Times New Roman"/>
          <w:szCs w:val="24"/>
        </w:rPr>
        <w:t xml:space="preserve">to assist in addressing </w:t>
      </w:r>
      <w:r w:rsidR="0086372F" w:rsidRPr="00D865D8">
        <w:rPr>
          <w:rFonts w:cs="Times New Roman"/>
          <w:szCs w:val="24"/>
        </w:rPr>
        <w:t>problems outside of the</w:t>
      </w:r>
      <w:r w:rsidR="00251E73" w:rsidRPr="00D865D8">
        <w:rPr>
          <w:rFonts w:cs="Times New Roman"/>
          <w:szCs w:val="24"/>
        </w:rPr>
        <w:t>ir</w:t>
      </w:r>
      <w:r w:rsidR="0086372F" w:rsidRPr="00D865D8">
        <w:rPr>
          <w:rFonts w:cs="Times New Roman"/>
          <w:szCs w:val="24"/>
        </w:rPr>
        <w:t xml:space="preserve"> control</w:t>
      </w:r>
      <w:r w:rsidR="00B168DE" w:rsidRPr="00D865D8">
        <w:rPr>
          <w:rFonts w:cs="Times New Roman"/>
          <w:szCs w:val="24"/>
        </w:rPr>
        <w:t>.</w:t>
      </w:r>
      <w:r w:rsidR="00DE4E6D" w:rsidRPr="00D865D8">
        <w:rPr>
          <w:rFonts w:cs="Times New Roman"/>
          <w:szCs w:val="24"/>
        </w:rPr>
        <w:t xml:space="preserve"> </w:t>
      </w:r>
      <w:r w:rsidR="00B15C55" w:rsidRPr="00D865D8">
        <w:rPr>
          <w:rFonts w:cs="Times New Roman"/>
          <w:szCs w:val="24"/>
        </w:rPr>
        <w:t xml:space="preserve"> </w:t>
      </w:r>
      <w:r w:rsidR="00A01D56" w:rsidRPr="00D865D8">
        <w:rPr>
          <w:rFonts w:cs="Times New Roman"/>
          <w:szCs w:val="24"/>
        </w:rPr>
        <w:t xml:space="preserve">Further, </w:t>
      </w:r>
      <w:r w:rsidR="0001250D" w:rsidRPr="00D865D8">
        <w:rPr>
          <w:rFonts w:cs="Times New Roman"/>
          <w:szCs w:val="24"/>
        </w:rPr>
        <w:t xml:space="preserve">airline </w:t>
      </w:r>
      <w:r w:rsidR="00177E79" w:rsidRPr="00D865D8">
        <w:rPr>
          <w:rFonts w:cs="Times New Roman"/>
          <w:szCs w:val="24"/>
        </w:rPr>
        <w:t>repres</w:t>
      </w:r>
      <w:r w:rsidR="007D7561" w:rsidRPr="00D865D8">
        <w:rPr>
          <w:rFonts w:cs="Times New Roman"/>
          <w:szCs w:val="24"/>
        </w:rPr>
        <w:t xml:space="preserve">entatives believe that any new training requirements </w:t>
      </w:r>
      <w:r w:rsidR="00C54864" w:rsidRPr="00D865D8">
        <w:rPr>
          <w:rFonts w:cs="Times New Roman"/>
          <w:szCs w:val="24"/>
        </w:rPr>
        <w:t xml:space="preserve">must be </w:t>
      </w:r>
      <w:r w:rsidR="00E77A3F" w:rsidRPr="00D865D8">
        <w:rPr>
          <w:rFonts w:cs="Times New Roman"/>
          <w:szCs w:val="24"/>
        </w:rPr>
        <w:t xml:space="preserve">adaptable </w:t>
      </w:r>
      <w:r w:rsidR="00F664E6" w:rsidRPr="00D865D8">
        <w:rPr>
          <w:rFonts w:cs="Times New Roman"/>
          <w:szCs w:val="24"/>
        </w:rPr>
        <w:t xml:space="preserve">and that </w:t>
      </w:r>
      <w:r w:rsidR="00993434" w:rsidRPr="00D865D8">
        <w:rPr>
          <w:rFonts w:cs="Times New Roman"/>
          <w:szCs w:val="24"/>
        </w:rPr>
        <w:t xml:space="preserve">recurrent </w:t>
      </w:r>
      <w:r w:rsidR="0072375B" w:rsidRPr="00D865D8">
        <w:rPr>
          <w:rFonts w:cs="Times New Roman"/>
          <w:szCs w:val="24"/>
        </w:rPr>
        <w:t xml:space="preserve">hands-on training </w:t>
      </w:r>
      <w:r w:rsidR="00272702" w:rsidRPr="00D865D8">
        <w:rPr>
          <w:rFonts w:cs="Times New Roman"/>
          <w:szCs w:val="24"/>
        </w:rPr>
        <w:t xml:space="preserve">should be limited </w:t>
      </w:r>
      <w:r w:rsidR="006D0A67" w:rsidRPr="00D865D8">
        <w:rPr>
          <w:rFonts w:cs="Times New Roman"/>
          <w:szCs w:val="24"/>
        </w:rPr>
        <w:t>to employees</w:t>
      </w:r>
      <w:r w:rsidR="007469FF" w:rsidRPr="00D865D8">
        <w:rPr>
          <w:rFonts w:cs="Times New Roman"/>
          <w:szCs w:val="24"/>
        </w:rPr>
        <w:t xml:space="preserve"> who are</w:t>
      </w:r>
      <w:r w:rsidR="006D0A67" w:rsidRPr="00D865D8">
        <w:rPr>
          <w:rFonts w:cs="Times New Roman"/>
          <w:szCs w:val="24"/>
        </w:rPr>
        <w:t xml:space="preserve"> involved in a mishandling incident or </w:t>
      </w:r>
      <w:r w:rsidR="007469FF" w:rsidRPr="00D865D8">
        <w:rPr>
          <w:rFonts w:cs="Times New Roman"/>
          <w:szCs w:val="24"/>
        </w:rPr>
        <w:t xml:space="preserve">have failed </w:t>
      </w:r>
      <w:r w:rsidR="006D0A67" w:rsidRPr="00D865D8">
        <w:rPr>
          <w:rFonts w:cs="Times New Roman"/>
          <w:szCs w:val="24"/>
        </w:rPr>
        <w:t>to follow procedures</w:t>
      </w:r>
      <w:r w:rsidR="007469FF" w:rsidRPr="00D865D8">
        <w:rPr>
          <w:rFonts w:cs="Times New Roman"/>
          <w:szCs w:val="24"/>
        </w:rPr>
        <w:t>,</w:t>
      </w:r>
      <w:r w:rsidR="006D0A67" w:rsidRPr="00D865D8">
        <w:rPr>
          <w:rFonts w:cs="Times New Roman"/>
          <w:szCs w:val="24"/>
        </w:rPr>
        <w:t xml:space="preserve"> due to </w:t>
      </w:r>
      <w:r w:rsidR="00981867" w:rsidRPr="00D865D8">
        <w:rPr>
          <w:rFonts w:cs="Times New Roman"/>
          <w:szCs w:val="24"/>
        </w:rPr>
        <w:t xml:space="preserve">training </w:t>
      </w:r>
      <w:r w:rsidR="006D0A67" w:rsidRPr="00D865D8">
        <w:rPr>
          <w:rFonts w:cs="Times New Roman"/>
          <w:szCs w:val="24"/>
        </w:rPr>
        <w:t>cost considerations.</w:t>
      </w:r>
    </w:p>
    <w:p w14:paraId="3EDC0648" w14:textId="411070BA" w:rsidR="003664F5" w:rsidRPr="00D865D8" w:rsidRDefault="00F25607" w:rsidP="00904BE4">
      <w:pPr>
        <w:pStyle w:val="ListParagraph"/>
        <w:numPr>
          <w:ilvl w:val="0"/>
          <w:numId w:val="43"/>
        </w:numPr>
        <w:spacing w:after="0" w:line="480" w:lineRule="auto"/>
        <w:rPr>
          <w:rFonts w:cs="Times New Roman"/>
          <w:b/>
          <w:bCs/>
          <w:szCs w:val="24"/>
        </w:rPr>
      </w:pPr>
      <w:r w:rsidRPr="00D865D8">
        <w:rPr>
          <w:rFonts w:cs="Times New Roman"/>
          <w:b/>
          <w:bCs/>
          <w:szCs w:val="24"/>
        </w:rPr>
        <w:t>Disability</w:t>
      </w:r>
      <w:r w:rsidR="006F5314" w:rsidRPr="00D865D8">
        <w:rPr>
          <w:rFonts w:cs="Times New Roman"/>
          <w:b/>
          <w:bCs/>
          <w:szCs w:val="24"/>
        </w:rPr>
        <w:t>-Related Complaint</w:t>
      </w:r>
      <w:r w:rsidR="000D661F" w:rsidRPr="00D865D8">
        <w:rPr>
          <w:rFonts w:cs="Times New Roman"/>
          <w:b/>
          <w:bCs/>
          <w:szCs w:val="24"/>
        </w:rPr>
        <w:t xml:space="preserve"> </w:t>
      </w:r>
      <w:r w:rsidR="00B03DCA" w:rsidRPr="00D865D8">
        <w:rPr>
          <w:rFonts w:cs="Times New Roman"/>
          <w:b/>
          <w:bCs/>
          <w:szCs w:val="24"/>
        </w:rPr>
        <w:t>Data</w:t>
      </w:r>
      <w:r w:rsidR="000D661F" w:rsidRPr="00D865D8">
        <w:rPr>
          <w:rFonts w:cs="Times New Roman"/>
          <w:b/>
          <w:bCs/>
          <w:szCs w:val="24"/>
        </w:rPr>
        <w:t xml:space="preserve"> and Mishandled Wheelchair Data</w:t>
      </w:r>
    </w:p>
    <w:p w14:paraId="4C1C6F96" w14:textId="5766BE52" w:rsidR="00BC65B2" w:rsidRPr="00D865D8" w:rsidRDefault="00F25607" w:rsidP="00895259">
      <w:pPr>
        <w:spacing w:after="0" w:line="480" w:lineRule="auto"/>
        <w:ind w:firstLine="720"/>
        <w:rPr>
          <w:rFonts w:eastAsia="Calibri" w:cs="Times New Roman"/>
          <w:color w:val="000000" w:themeColor="text1"/>
          <w:szCs w:val="24"/>
        </w:rPr>
      </w:pPr>
      <w:r w:rsidRPr="00D865D8">
        <w:rPr>
          <w:rFonts w:cs="Times New Roman"/>
          <w:szCs w:val="24"/>
        </w:rPr>
        <w:lastRenderedPageBreak/>
        <w:t xml:space="preserve">Disability complaints filed with the Department and the airlines demonstrate </w:t>
      </w:r>
      <w:r w:rsidRPr="00D865D8">
        <w:rPr>
          <w:rFonts w:eastAsia="Calibri" w:cs="Times New Roman"/>
          <w:color w:val="000000" w:themeColor="text1"/>
          <w:szCs w:val="24"/>
        </w:rPr>
        <w:t xml:space="preserve">dissatisfaction with the assistance provided </w:t>
      </w:r>
      <w:r w:rsidR="00392799" w:rsidRPr="00D865D8">
        <w:rPr>
          <w:rFonts w:eastAsia="Calibri" w:cs="Times New Roman"/>
          <w:color w:val="000000" w:themeColor="text1"/>
          <w:szCs w:val="24"/>
        </w:rPr>
        <w:t xml:space="preserve">to </w:t>
      </w:r>
      <w:r w:rsidRPr="00D865D8">
        <w:rPr>
          <w:rFonts w:eastAsia="Calibri" w:cs="Times New Roman"/>
          <w:color w:val="000000" w:themeColor="text1"/>
          <w:szCs w:val="24"/>
        </w:rPr>
        <w:t xml:space="preserve">wheelchair users during air travel. </w:t>
      </w:r>
      <w:r w:rsidR="00B15C55" w:rsidRPr="00D865D8">
        <w:rPr>
          <w:rFonts w:eastAsia="Calibri" w:cs="Times New Roman"/>
          <w:color w:val="000000" w:themeColor="text1"/>
          <w:szCs w:val="24"/>
        </w:rPr>
        <w:t xml:space="preserve"> </w:t>
      </w:r>
      <w:r w:rsidRPr="00D865D8">
        <w:rPr>
          <w:rFonts w:eastAsia="Calibri" w:cs="Times New Roman"/>
          <w:color w:val="000000" w:themeColor="text1"/>
          <w:szCs w:val="24"/>
        </w:rPr>
        <w:t xml:space="preserve">Further, the mishandled wheelchair and scooter data that the Department requires airlines </w:t>
      </w:r>
      <w:r w:rsidR="005C61FB" w:rsidRPr="00D865D8">
        <w:rPr>
          <w:rFonts w:eastAsia="Calibri" w:cs="Times New Roman"/>
          <w:color w:val="000000" w:themeColor="text1"/>
          <w:szCs w:val="24"/>
        </w:rPr>
        <w:t xml:space="preserve">to </w:t>
      </w:r>
      <w:r w:rsidRPr="00D865D8">
        <w:rPr>
          <w:rFonts w:eastAsia="Calibri" w:cs="Times New Roman"/>
          <w:color w:val="000000" w:themeColor="text1"/>
          <w:szCs w:val="24"/>
        </w:rPr>
        <w:t xml:space="preserve">report monthly shows that the number of mishandled wheelchairs and scooters is just as high today as it was </w:t>
      </w:r>
      <w:r w:rsidR="00EB6E51" w:rsidRPr="00D865D8">
        <w:rPr>
          <w:rFonts w:eastAsia="Calibri" w:cs="Times New Roman"/>
          <w:color w:val="000000" w:themeColor="text1"/>
          <w:szCs w:val="24"/>
        </w:rPr>
        <w:t>in calendar year 2019</w:t>
      </w:r>
      <w:r w:rsidR="005C61FB" w:rsidRPr="00D865D8">
        <w:rPr>
          <w:rFonts w:eastAsia="Calibri" w:cs="Times New Roman"/>
          <w:color w:val="000000" w:themeColor="text1"/>
          <w:szCs w:val="24"/>
        </w:rPr>
        <w:t>,</w:t>
      </w:r>
      <w:r w:rsidR="00EB6E51" w:rsidRPr="00D865D8">
        <w:rPr>
          <w:rFonts w:eastAsia="Calibri" w:cs="Times New Roman"/>
          <w:color w:val="000000" w:themeColor="text1"/>
          <w:szCs w:val="24"/>
        </w:rPr>
        <w:t xml:space="preserve"> </w:t>
      </w:r>
      <w:r w:rsidRPr="00D865D8">
        <w:rPr>
          <w:rFonts w:eastAsia="Calibri" w:cs="Times New Roman"/>
          <w:color w:val="000000" w:themeColor="text1"/>
          <w:szCs w:val="24"/>
        </w:rPr>
        <w:t>when airlines first reported this data</w:t>
      </w:r>
      <w:r w:rsidR="00F62449" w:rsidRPr="00D865D8">
        <w:rPr>
          <w:rFonts w:eastAsia="Calibri" w:cs="Times New Roman"/>
          <w:color w:val="000000" w:themeColor="text1"/>
          <w:szCs w:val="24"/>
        </w:rPr>
        <w:t xml:space="preserve"> for the full year</w:t>
      </w:r>
      <w:r w:rsidR="00EB6E51" w:rsidRPr="00D865D8">
        <w:rPr>
          <w:rFonts w:eastAsia="Calibri" w:cs="Times New Roman"/>
          <w:color w:val="000000" w:themeColor="text1"/>
          <w:szCs w:val="24"/>
        </w:rPr>
        <w:t>.</w:t>
      </w:r>
      <w:r w:rsidR="00B15C55" w:rsidRPr="00D865D8">
        <w:rPr>
          <w:rFonts w:eastAsia="Calibri" w:cs="Times New Roman"/>
          <w:color w:val="000000" w:themeColor="text1"/>
          <w:szCs w:val="24"/>
        </w:rPr>
        <w:t xml:space="preserve"> </w:t>
      </w:r>
      <w:r w:rsidR="00F62449" w:rsidRPr="00D865D8">
        <w:rPr>
          <w:rFonts w:eastAsia="Calibri" w:cs="Times New Roman"/>
          <w:color w:val="000000" w:themeColor="text1"/>
          <w:szCs w:val="24"/>
        </w:rPr>
        <w:t xml:space="preserve"> It also reveals that the wheelchairs and scooters are mishandled at a </w:t>
      </w:r>
      <w:r w:rsidRPr="00D865D8">
        <w:rPr>
          <w:rFonts w:eastAsia="Calibri" w:cs="Times New Roman"/>
          <w:color w:val="000000" w:themeColor="text1"/>
          <w:szCs w:val="24"/>
        </w:rPr>
        <w:t xml:space="preserve">much higher rate </w:t>
      </w:r>
      <w:r w:rsidR="00F62449" w:rsidRPr="00D865D8">
        <w:rPr>
          <w:rFonts w:eastAsia="Calibri" w:cs="Times New Roman"/>
          <w:color w:val="000000" w:themeColor="text1"/>
          <w:szCs w:val="24"/>
        </w:rPr>
        <w:t xml:space="preserve">than checked </w:t>
      </w:r>
      <w:r w:rsidRPr="00D865D8">
        <w:rPr>
          <w:rFonts w:eastAsia="Calibri" w:cs="Times New Roman"/>
          <w:color w:val="000000" w:themeColor="text1"/>
          <w:szCs w:val="24"/>
        </w:rPr>
        <w:t>bags.</w:t>
      </w:r>
      <w:r w:rsidRPr="00D865D8">
        <w:rPr>
          <w:rStyle w:val="FootnoteReference"/>
          <w:rFonts w:eastAsia="Calibri" w:cs="Times New Roman"/>
          <w:color w:val="000000" w:themeColor="text1"/>
          <w:szCs w:val="24"/>
        </w:rPr>
        <w:footnoteReference w:id="13"/>
      </w:r>
      <w:r w:rsidRPr="00D865D8">
        <w:rPr>
          <w:rFonts w:eastAsia="Calibri" w:cs="Times New Roman"/>
          <w:color w:val="000000" w:themeColor="text1"/>
          <w:szCs w:val="24"/>
        </w:rPr>
        <w:t xml:space="preserve"> </w:t>
      </w:r>
    </w:p>
    <w:p w14:paraId="79F1BA82" w14:textId="08A0089F" w:rsidR="00BC65B2" w:rsidRPr="00D865D8" w:rsidRDefault="00F25607" w:rsidP="00BC65B2">
      <w:pPr>
        <w:spacing w:after="0" w:line="480" w:lineRule="auto"/>
        <w:rPr>
          <w:rFonts w:cs="Times New Roman"/>
          <w:szCs w:val="24"/>
        </w:rPr>
      </w:pPr>
      <w:r w:rsidRPr="00D865D8">
        <w:rPr>
          <w:rFonts w:eastAsia="Calibri" w:cs="Times New Roman"/>
          <w:color w:val="000000" w:themeColor="text1"/>
          <w:szCs w:val="24"/>
        </w:rPr>
        <w:t xml:space="preserve"> </w:t>
      </w:r>
      <w:r w:rsidR="00EB6E51" w:rsidRPr="00D865D8">
        <w:rPr>
          <w:rFonts w:eastAsia="Calibri" w:cs="Times New Roman"/>
          <w:color w:val="000000" w:themeColor="text1"/>
          <w:szCs w:val="24"/>
        </w:rPr>
        <w:tab/>
      </w:r>
      <w:r w:rsidRPr="00D865D8">
        <w:rPr>
          <w:rFonts w:eastAsia="Calibri" w:cs="Times New Roman"/>
          <w:color w:val="000000" w:themeColor="text1"/>
          <w:szCs w:val="24"/>
        </w:rPr>
        <w:t>Inadequate wheelchair assistance,</w:t>
      </w:r>
      <w:r w:rsidRPr="00D865D8">
        <w:rPr>
          <w:rFonts w:cs="Times New Roman"/>
          <w:szCs w:val="24"/>
        </w:rPr>
        <w:t xml:space="preserve"> which includes untimely assistance and unsafe physical assistance,</w:t>
      </w:r>
      <w:r w:rsidRPr="00D865D8">
        <w:rPr>
          <w:rFonts w:eastAsia="Calibri" w:cs="Times New Roman"/>
          <w:color w:val="000000" w:themeColor="text1"/>
          <w:szCs w:val="24"/>
        </w:rPr>
        <w:t xml:space="preserve"> is the </w:t>
      </w:r>
      <w:r w:rsidRPr="00D865D8">
        <w:rPr>
          <w:rFonts w:cs="Times New Roman"/>
          <w:szCs w:val="24"/>
        </w:rPr>
        <w:t xml:space="preserve">top disability complaint category for the Department and airlines. </w:t>
      </w:r>
      <w:r w:rsidR="00B15C55" w:rsidRPr="00D865D8">
        <w:rPr>
          <w:rFonts w:cs="Times New Roman"/>
          <w:szCs w:val="24"/>
        </w:rPr>
        <w:t xml:space="preserve"> </w:t>
      </w:r>
      <w:r w:rsidRPr="00D865D8">
        <w:rPr>
          <w:rFonts w:cs="Times New Roman"/>
          <w:szCs w:val="24"/>
        </w:rPr>
        <w:t xml:space="preserve">These complaints account for </w:t>
      </w:r>
      <w:r w:rsidR="004A3369" w:rsidRPr="00D865D8">
        <w:rPr>
          <w:rFonts w:cs="Times New Roman"/>
          <w:szCs w:val="24"/>
        </w:rPr>
        <w:t xml:space="preserve">more than </w:t>
      </w:r>
      <w:r w:rsidRPr="00D865D8">
        <w:rPr>
          <w:rFonts w:cs="Times New Roman"/>
          <w:szCs w:val="24"/>
        </w:rPr>
        <w:t>40% of all disability-related complaints that consumers filed with the Department from 2013 to 2022.</w:t>
      </w:r>
      <w:r w:rsidRPr="00D865D8">
        <w:rPr>
          <w:rStyle w:val="FootnoteReference"/>
          <w:rFonts w:cs="Times New Roman"/>
          <w:szCs w:val="24"/>
        </w:rPr>
        <w:footnoteReference w:id="14"/>
      </w:r>
      <w:r w:rsidRPr="00D865D8">
        <w:rPr>
          <w:rFonts w:cs="Times New Roman"/>
          <w:szCs w:val="24"/>
        </w:rPr>
        <w:t xml:space="preserve"> </w:t>
      </w:r>
      <w:r w:rsidR="00B15C55" w:rsidRPr="00D865D8">
        <w:rPr>
          <w:rFonts w:cs="Times New Roman"/>
          <w:szCs w:val="24"/>
        </w:rPr>
        <w:t xml:space="preserve"> </w:t>
      </w:r>
      <w:r w:rsidRPr="00D865D8">
        <w:rPr>
          <w:rFonts w:cs="Times New Roman"/>
          <w:szCs w:val="24"/>
        </w:rPr>
        <w:t xml:space="preserve">Also, </w:t>
      </w:r>
      <w:r w:rsidR="004A3369" w:rsidRPr="00D865D8">
        <w:rPr>
          <w:rFonts w:cs="Times New Roman"/>
          <w:szCs w:val="24"/>
        </w:rPr>
        <w:t xml:space="preserve">more than </w:t>
      </w:r>
      <w:r w:rsidRPr="00D865D8">
        <w:rPr>
          <w:rFonts w:cs="Times New Roman"/>
          <w:szCs w:val="24"/>
        </w:rPr>
        <w:t>46% of the disability-related complaints that U.S. and foreign air carriers received directly from consumers from 2013 to 2021 were related to inadequate wheelchair assistance.</w:t>
      </w:r>
      <w:r w:rsidRPr="00D865D8">
        <w:rPr>
          <w:rStyle w:val="FootnoteReference"/>
          <w:rFonts w:cs="Times New Roman"/>
          <w:szCs w:val="24"/>
        </w:rPr>
        <w:footnoteReference w:id="15"/>
      </w:r>
      <w:r w:rsidR="00B15C55" w:rsidRPr="00D865D8">
        <w:rPr>
          <w:rFonts w:cs="Times New Roman"/>
          <w:szCs w:val="24"/>
        </w:rPr>
        <w:t xml:space="preserve"> </w:t>
      </w:r>
      <w:r w:rsidRPr="00D865D8">
        <w:rPr>
          <w:rFonts w:cs="Times New Roman"/>
          <w:szCs w:val="24"/>
        </w:rPr>
        <w:t xml:space="preserve"> In addition, from 2013 to 2022, the number of complaints regarding inadequate wheelchair assistance that the Department received from consumers and that the airlines received directly from consumers increased significantly.</w:t>
      </w:r>
      <w:r w:rsidRPr="00D865D8">
        <w:rPr>
          <w:rStyle w:val="FootnoteReference"/>
          <w:rFonts w:cs="Times New Roman"/>
          <w:szCs w:val="24"/>
        </w:rPr>
        <w:footnoteReference w:id="16"/>
      </w:r>
    </w:p>
    <w:p w14:paraId="498D1871" w14:textId="20343EB2" w:rsidR="00BC65B2" w:rsidRPr="00D865D8" w:rsidRDefault="00F25607" w:rsidP="00F62449">
      <w:pPr>
        <w:spacing w:after="0" w:line="480" w:lineRule="auto"/>
        <w:ind w:firstLine="720"/>
        <w:rPr>
          <w:rFonts w:cs="Times New Roman"/>
          <w:szCs w:val="24"/>
        </w:rPr>
      </w:pPr>
      <w:r w:rsidRPr="00D865D8">
        <w:rPr>
          <w:rFonts w:cs="Times New Roman"/>
          <w:szCs w:val="24"/>
        </w:rPr>
        <w:lastRenderedPageBreak/>
        <w:t xml:space="preserve">Mishandled assistive devices, including delayed and damaged wheelchairs and scooters, </w:t>
      </w:r>
      <w:r w:rsidR="00436C66" w:rsidRPr="00D865D8">
        <w:rPr>
          <w:rFonts w:cs="Times New Roman"/>
          <w:szCs w:val="24"/>
        </w:rPr>
        <w:t xml:space="preserve">are </w:t>
      </w:r>
      <w:r w:rsidRPr="00D865D8">
        <w:rPr>
          <w:rFonts w:cs="Times New Roman"/>
          <w:szCs w:val="24"/>
        </w:rPr>
        <w:t xml:space="preserve">another significant disability-related complaint area. </w:t>
      </w:r>
      <w:r w:rsidR="00B15C55" w:rsidRPr="00D865D8">
        <w:rPr>
          <w:rFonts w:cs="Times New Roman"/>
          <w:szCs w:val="24"/>
        </w:rPr>
        <w:t xml:space="preserve"> </w:t>
      </w:r>
      <w:r w:rsidRPr="00D865D8">
        <w:rPr>
          <w:rFonts w:cs="Times New Roman"/>
          <w:szCs w:val="24"/>
        </w:rPr>
        <w:t xml:space="preserve">From 2013 to 2022, such complaints accounted for </w:t>
      </w:r>
      <w:r w:rsidR="000D6DE5" w:rsidRPr="00D865D8">
        <w:rPr>
          <w:rFonts w:cs="Times New Roman"/>
          <w:szCs w:val="24"/>
        </w:rPr>
        <w:t xml:space="preserve">more than </w:t>
      </w:r>
      <w:r w:rsidRPr="00D865D8">
        <w:rPr>
          <w:rFonts w:cs="Times New Roman"/>
          <w:szCs w:val="24"/>
        </w:rPr>
        <w:t>13% of all disability-related complaints that consumers filed with the Department.</w:t>
      </w:r>
      <w:r w:rsidRPr="00D865D8">
        <w:rPr>
          <w:rStyle w:val="FootnoteReference"/>
          <w:rFonts w:cs="Times New Roman"/>
          <w:szCs w:val="24"/>
        </w:rPr>
        <w:footnoteReference w:id="17"/>
      </w:r>
      <w:r w:rsidR="00B15C55" w:rsidRPr="00D865D8">
        <w:rPr>
          <w:rFonts w:cs="Times New Roman"/>
          <w:szCs w:val="24"/>
        </w:rPr>
        <w:t xml:space="preserve"> </w:t>
      </w:r>
      <w:r w:rsidRPr="00D865D8">
        <w:rPr>
          <w:rFonts w:cs="Times New Roman"/>
          <w:szCs w:val="24"/>
        </w:rPr>
        <w:t xml:space="preserve"> It is</w:t>
      </w:r>
      <w:r w:rsidR="00DD4C04" w:rsidRPr="00D865D8">
        <w:rPr>
          <w:rFonts w:cs="Times New Roman"/>
          <w:szCs w:val="24"/>
        </w:rPr>
        <w:t xml:space="preserve"> </w:t>
      </w:r>
      <w:r w:rsidR="00A626B8" w:rsidRPr="00D865D8">
        <w:rPr>
          <w:rFonts w:cs="Times New Roman"/>
          <w:szCs w:val="24"/>
        </w:rPr>
        <w:t xml:space="preserve">either </w:t>
      </w:r>
      <w:r w:rsidRPr="00D865D8">
        <w:rPr>
          <w:rFonts w:cs="Times New Roman"/>
          <w:szCs w:val="24"/>
        </w:rPr>
        <w:t xml:space="preserve">the </w:t>
      </w:r>
      <w:r w:rsidR="00A626B8" w:rsidRPr="00D865D8">
        <w:rPr>
          <w:rFonts w:cs="Times New Roman"/>
          <w:szCs w:val="24"/>
        </w:rPr>
        <w:t xml:space="preserve">second </w:t>
      </w:r>
      <w:r w:rsidR="007D414D" w:rsidRPr="00D865D8">
        <w:rPr>
          <w:rFonts w:cs="Times New Roman"/>
          <w:szCs w:val="24"/>
        </w:rPr>
        <w:t xml:space="preserve">or </w:t>
      </w:r>
      <w:r w:rsidR="007B033E" w:rsidRPr="00D865D8">
        <w:rPr>
          <w:rFonts w:cs="Times New Roman"/>
          <w:szCs w:val="24"/>
        </w:rPr>
        <w:t>third largest</w:t>
      </w:r>
      <w:r w:rsidRPr="00D865D8">
        <w:rPr>
          <w:rFonts w:cs="Times New Roman"/>
          <w:szCs w:val="24"/>
        </w:rPr>
        <w:t xml:space="preserve"> disability-related complaint category that the Department receives from consumers</w:t>
      </w:r>
      <w:r w:rsidR="007D414D" w:rsidRPr="00D865D8">
        <w:rPr>
          <w:rFonts w:cs="Times New Roman"/>
          <w:szCs w:val="24"/>
        </w:rPr>
        <w:t xml:space="preserve"> depending on the year</w:t>
      </w:r>
      <w:r w:rsidRPr="00D865D8">
        <w:rPr>
          <w:rFonts w:cs="Times New Roman"/>
          <w:szCs w:val="24"/>
        </w:rPr>
        <w:t>.</w:t>
      </w:r>
      <w:r w:rsidRPr="00D865D8">
        <w:rPr>
          <w:rStyle w:val="FootnoteReference"/>
          <w:rFonts w:cs="Times New Roman"/>
          <w:szCs w:val="24"/>
        </w:rPr>
        <w:footnoteReference w:id="18"/>
      </w:r>
      <w:r w:rsidRPr="00D865D8">
        <w:rPr>
          <w:rFonts w:cs="Times New Roman"/>
          <w:szCs w:val="24"/>
        </w:rPr>
        <w:t xml:space="preserve"> </w:t>
      </w:r>
      <w:r w:rsidR="00B15C55" w:rsidRPr="00D865D8">
        <w:rPr>
          <w:rFonts w:cs="Times New Roman"/>
          <w:szCs w:val="24"/>
        </w:rPr>
        <w:t xml:space="preserve"> </w:t>
      </w:r>
      <w:r w:rsidRPr="00D865D8">
        <w:rPr>
          <w:rFonts w:cs="Times New Roman"/>
          <w:szCs w:val="24"/>
        </w:rPr>
        <w:t>U.S. and foreign air carriers also receive a significant number of complaints related to mishandled assistive devices directly from consumers.</w:t>
      </w:r>
      <w:r w:rsidRPr="00D865D8">
        <w:rPr>
          <w:rStyle w:val="FootnoteReference"/>
          <w:rFonts w:cs="Times New Roman"/>
          <w:szCs w:val="24"/>
        </w:rPr>
        <w:footnoteReference w:id="19"/>
      </w:r>
      <w:r w:rsidRPr="00D865D8">
        <w:rPr>
          <w:rFonts w:cs="Times New Roman"/>
          <w:szCs w:val="24"/>
        </w:rPr>
        <w:t xml:space="preserve">   </w:t>
      </w:r>
    </w:p>
    <w:p w14:paraId="2563D49C" w14:textId="57765BF1" w:rsidR="00840A1D" w:rsidRPr="00D865D8" w:rsidRDefault="00F25607" w:rsidP="00635FA7">
      <w:pPr>
        <w:spacing w:after="0" w:line="480" w:lineRule="auto"/>
        <w:ind w:firstLine="720"/>
        <w:rPr>
          <w:rFonts w:cs="Times New Roman"/>
          <w:szCs w:val="24"/>
        </w:rPr>
      </w:pPr>
      <w:r w:rsidRPr="00D865D8">
        <w:rPr>
          <w:rFonts w:cs="Times New Roman"/>
          <w:szCs w:val="24"/>
        </w:rPr>
        <w:t xml:space="preserve">The Department also reviewed </w:t>
      </w:r>
      <w:r w:rsidR="00BC65B2" w:rsidRPr="00D865D8">
        <w:rPr>
          <w:rFonts w:cs="Times New Roman"/>
          <w:szCs w:val="24"/>
        </w:rPr>
        <w:t>the data that reporting carriers</w:t>
      </w:r>
      <w:r w:rsidRPr="00D865D8">
        <w:rPr>
          <w:rStyle w:val="FootnoteReference"/>
          <w:rFonts w:cs="Times New Roman"/>
          <w:szCs w:val="24"/>
        </w:rPr>
        <w:footnoteReference w:id="20"/>
      </w:r>
      <w:r w:rsidR="00BC65B2" w:rsidRPr="00D865D8">
        <w:rPr>
          <w:rFonts w:cs="Times New Roman"/>
          <w:szCs w:val="24"/>
        </w:rPr>
        <w:t xml:space="preserve"> submit monthly to the Department on the total number of wheelchairs and scooters that they transport and the </w:t>
      </w:r>
      <w:r w:rsidR="007B7526" w:rsidRPr="00D865D8">
        <w:rPr>
          <w:rFonts w:cs="Times New Roman"/>
          <w:szCs w:val="24"/>
        </w:rPr>
        <w:t xml:space="preserve">total </w:t>
      </w:r>
      <w:r w:rsidR="00BC65B2" w:rsidRPr="00D865D8">
        <w:rPr>
          <w:rFonts w:cs="Times New Roman"/>
          <w:szCs w:val="24"/>
        </w:rPr>
        <w:t xml:space="preserve">number </w:t>
      </w:r>
      <w:r w:rsidR="007B7526" w:rsidRPr="00D865D8">
        <w:rPr>
          <w:rFonts w:cs="Times New Roman"/>
          <w:szCs w:val="24"/>
        </w:rPr>
        <w:t>of those that are</w:t>
      </w:r>
      <w:r w:rsidR="00BC65B2" w:rsidRPr="00D865D8">
        <w:rPr>
          <w:rFonts w:cs="Times New Roman"/>
          <w:szCs w:val="24"/>
        </w:rPr>
        <w:t xml:space="preserve"> mishandl</w:t>
      </w:r>
      <w:r w:rsidR="007B7526" w:rsidRPr="00D865D8">
        <w:rPr>
          <w:rFonts w:cs="Times New Roman"/>
          <w:szCs w:val="24"/>
        </w:rPr>
        <w:t>ed</w:t>
      </w:r>
      <w:r w:rsidR="00BC65B2" w:rsidRPr="00D865D8">
        <w:rPr>
          <w:rFonts w:cs="Times New Roman"/>
          <w:szCs w:val="24"/>
        </w:rPr>
        <w:t>.</w:t>
      </w:r>
      <w:r w:rsidRPr="00D865D8">
        <w:rPr>
          <w:rStyle w:val="FootnoteReference"/>
          <w:rFonts w:cs="Times New Roman"/>
          <w:szCs w:val="24"/>
        </w:rPr>
        <w:footnoteReference w:id="21"/>
      </w:r>
      <w:r w:rsidR="00BC65B2" w:rsidRPr="00D865D8">
        <w:rPr>
          <w:rFonts w:cs="Times New Roman"/>
          <w:szCs w:val="24"/>
        </w:rPr>
        <w:t xml:space="preserve"> </w:t>
      </w:r>
      <w:r w:rsidR="00FB1C99" w:rsidRPr="00D865D8">
        <w:rPr>
          <w:rFonts w:cs="Times New Roman"/>
          <w:szCs w:val="24"/>
        </w:rPr>
        <w:t xml:space="preserve"> </w:t>
      </w:r>
      <w:r w:rsidR="00BC65B2" w:rsidRPr="00D865D8">
        <w:rPr>
          <w:rFonts w:cs="Times New Roman"/>
          <w:szCs w:val="24"/>
        </w:rPr>
        <w:t xml:space="preserve">This reporting reveals that more than one in every 100 </w:t>
      </w:r>
      <w:r w:rsidR="00BC65B2" w:rsidRPr="00D865D8">
        <w:rPr>
          <w:rFonts w:cs="Times New Roman"/>
          <w:szCs w:val="24"/>
        </w:rPr>
        <w:lastRenderedPageBreak/>
        <w:t>wheelchairs and scooters transported in the cargo compartment</w:t>
      </w:r>
      <w:r w:rsidR="007B7526" w:rsidRPr="00D865D8">
        <w:rPr>
          <w:rFonts w:cs="Times New Roman"/>
          <w:szCs w:val="24"/>
        </w:rPr>
        <w:t>s</w:t>
      </w:r>
      <w:r w:rsidR="00BC65B2" w:rsidRPr="00D865D8">
        <w:rPr>
          <w:rFonts w:cs="Times New Roman"/>
          <w:szCs w:val="24"/>
        </w:rPr>
        <w:t xml:space="preserve"> of domestic flights </w:t>
      </w:r>
      <w:r w:rsidR="00A65FE4" w:rsidRPr="00D865D8">
        <w:rPr>
          <w:rFonts w:cs="Times New Roman"/>
          <w:szCs w:val="24"/>
        </w:rPr>
        <w:t>are</w:t>
      </w:r>
      <w:r w:rsidR="00BC65B2" w:rsidRPr="00D865D8">
        <w:rPr>
          <w:rFonts w:cs="Times New Roman"/>
          <w:szCs w:val="24"/>
        </w:rPr>
        <w:t xml:space="preserve"> mishandled (i.e., damaged, delayed, lost, or pilfered). </w:t>
      </w:r>
      <w:r w:rsidR="00FB1C99" w:rsidRPr="00D865D8">
        <w:rPr>
          <w:rFonts w:cs="Times New Roman"/>
          <w:szCs w:val="24"/>
        </w:rPr>
        <w:t xml:space="preserve"> </w:t>
      </w:r>
      <w:r w:rsidR="001E6FC6" w:rsidRPr="00D865D8">
        <w:rPr>
          <w:rFonts w:cs="Times New Roman"/>
          <w:szCs w:val="24"/>
        </w:rPr>
        <w:t xml:space="preserve">Below </w:t>
      </w:r>
      <w:r w:rsidR="00105BE3" w:rsidRPr="00D865D8">
        <w:rPr>
          <w:rFonts w:cs="Times New Roman"/>
          <w:szCs w:val="24"/>
        </w:rPr>
        <w:t>is a table that summarizes the</w:t>
      </w:r>
      <w:r w:rsidR="00EF3F68" w:rsidRPr="00D865D8">
        <w:rPr>
          <w:rFonts w:cs="Times New Roman"/>
          <w:szCs w:val="24"/>
        </w:rPr>
        <w:t xml:space="preserve"> </w:t>
      </w:r>
      <w:r w:rsidR="000234DB" w:rsidRPr="00D865D8">
        <w:rPr>
          <w:rFonts w:cs="Times New Roman"/>
          <w:szCs w:val="24"/>
        </w:rPr>
        <w:t xml:space="preserve">data on </w:t>
      </w:r>
      <w:r w:rsidR="00EF3F68" w:rsidRPr="00D865D8">
        <w:rPr>
          <w:rFonts w:cs="Times New Roman"/>
          <w:szCs w:val="24"/>
        </w:rPr>
        <w:t>mishandled wheelchair</w:t>
      </w:r>
      <w:r w:rsidR="0078709D" w:rsidRPr="00D865D8">
        <w:rPr>
          <w:rFonts w:cs="Times New Roman"/>
          <w:szCs w:val="24"/>
        </w:rPr>
        <w:t>s</w:t>
      </w:r>
      <w:r w:rsidR="00EF3F68" w:rsidRPr="00D865D8">
        <w:rPr>
          <w:rFonts w:cs="Times New Roman"/>
          <w:szCs w:val="24"/>
        </w:rPr>
        <w:t xml:space="preserve"> and scooters</w:t>
      </w:r>
      <w:r w:rsidR="001D7494" w:rsidRPr="00D865D8">
        <w:rPr>
          <w:rFonts w:cs="Times New Roman"/>
          <w:szCs w:val="24"/>
        </w:rPr>
        <w:t xml:space="preserve"> from 20</w:t>
      </w:r>
      <w:r w:rsidR="006F4605" w:rsidRPr="00D865D8">
        <w:rPr>
          <w:rFonts w:cs="Times New Roman"/>
          <w:szCs w:val="24"/>
        </w:rPr>
        <w:t>19 through June 2023.</w:t>
      </w:r>
    </w:p>
    <w:tbl>
      <w:tblPr>
        <w:tblStyle w:val="TableGrid"/>
        <w:tblW w:w="0" w:type="auto"/>
        <w:tblLook w:val="04A0" w:firstRow="1" w:lastRow="0" w:firstColumn="1" w:lastColumn="0" w:noHBand="0" w:noVBand="1"/>
        <w:tblCaption w:val="data on mishandled wheelchairs and scooters from 2019 through June 2023"/>
        <w:tblDescription w:val="table containing 4 columns and 6 rows"/>
      </w:tblPr>
      <w:tblGrid>
        <w:gridCol w:w="1872"/>
        <w:gridCol w:w="2367"/>
        <w:gridCol w:w="2368"/>
        <w:gridCol w:w="2368"/>
      </w:tblGrid>
      <w:tr w:rsidR="008F6393" w:rsidRPr="00D865D8" w14:paraId="2F3BBFDB" w14:textId="77777777" w:rsidTr="001F6AE1">
        <w:tc>
          <w:tcPr>
            <w:tcW w:w="1872" w:type="dxa"/>
            <w:vAlign w:val="center"/>
          </w:tcPr>
          <w:p w14:paraId="031B9741" w14:textId="46C07B99" w:rsidR="008F6393" w:rsidRPr="00D865D8" w:rsidRDefault="008F6393" w:rsidP="00F84419">
            <w:pPr>
              <w:jc w:val="center"/>
              <w:rPr>
                <w:rFonts w:cs="Times New Roman"/>
                <w:b/>
                <w:bCs/>
                <w:szCs w:val="24"/>
              </w:rPr>
            </w:pPr>
            <w:r w:rsidRPr="00D865D8">
              <w:rPr>
                <w:rFonts w:cs="Times New Roman"/>
                <w:b/>
                <w:bCs/>
                <w:szCs w:val="24"/>
              </w:rPr>
              <w:t>Year</w:t>
            </w:r>
          </w:p>
        </w:tc>
        <w:tc>
          <w:tcPr>
            <w:tcW w:w="2367" w:type="dxa"/>
            <w:vAlign w:val="center"/>
          </w:tcPr>
          <w:p w14:paraId="3FC3E251" w14:textId="36938A7D" w:rsidR="008F6393" w:rsidRPr="00D865D8" w:rsidRDefault="008F6393" w:rsidP="001F6AE1">
            <w:pPr>
              <w:jc w:val="center"/>
              <w:rPr>
                <w:rFonts w:cs="Times New Roman"/>
                <w:b/>
                <w:bCs/>
                <w:szCs w:val="24"/>
              </w:rPr>
            </w:pPr>
            <w:r w:rsidRPr="00D865D8">
              <w:rPr>
                <w:rFonts w:cs="Times New Roman"/>
                <w:b/>
                <w:bCs/>
                <w:szCs w:val="24"/>
              </w:rPr>
              <w:t>Total Number of Wheelchairs and Scooters Enplaned</w:t>
            </w:r>
          </w:p>
        </w:tc>
        <w:tc>
          <w:tcPr>
            <w:tcW w:w="2368" w:type="dxa"/>
            <w:vAlign w:val="center"/>
          </w:tcPr>
          <w:p w14:paraId="548648B7" w14:textId="586C1F8B" w:rsidR="008F6393" w:rsidRPr="00D865D8" w:rsidRDefault="008F6393" w:rsidP="00F84419">
            <w:pPr>
              <w:jc w:val="center"/>
              <w:rPr>
                <w:rFonts w:cs="Times New Roman"/>
                <w:b/>
                <w:bCs/>
                <w:szCs w:val="24"/>
              </w:rPr>
            </w:pPr>
            <w:r w:rsidRPr="00D865D8">
              <w:rPr>
                <w:rFonts w:cs="Times New Roman"/>
                <w:b/>
                <w:bCs/>
                <w:szCs w:val="24"/>
              </w:rPr>
              <w:t>Total Number of Wheelchairs and Scooters</w:t>
            </w:r>
            <w:r w:rsidR="00FF497E" w:rsidRPr="00D865D8">
              <w:rPr>
                <w:rFonts w:cs="Times New Roman"/>
                <w:b/>
                <w:bCs/>
                <w:szCs w:val="24"/>
              </w:rPr>
              <w:t xml:space="preserve"> Mishandled</w:t>
            </w:r>
          </w:p>
        </w:tc>
        <w:tc>
          <w:tcPr>
            <w:tcW w:w="2368" w:type="dxa"/>
            <w:vAlign w:val="center"/>
          </w:tcPr>
          <w:p w14:paraId="3EA085DA" w14:textId="3142A3FB" w:rsidR="008F6393" w:rsidRPr="00D865D8" w:rsidRDefault="008F6393" w:rsidP="00F84419">
            <w:pPr>
              <w:jc w:val="center"/>
              <w:rPr>
                <w:rFonts w:cs="Times New Roman"/>
                <w:b/>
                <w:bCs/>
                <w:szCs w:val="24"/>
              </w:rPr>
            </w:pPr>
            <w:r w:rsidRPr="00D865D8">
              <w:rPr>
                <w:rFonts w:cs="Times New Roman"/>
                <w:b/>
                <w:bCs/>
                <w:szCs w:val="24"/>
              </w:rPr>
              <w:t>Percent of Wheelchairs and Scooters</w:t>
            </w:r>
            <w:r w:rsidR="00FF497E" w:rsidRPr="00D865D8">
              <w:rPr>
                <w:rFonts w:cs="Times New Roman"/>
                <w:b/>
                <w:bCs/>
                <w:szCs w:val="24"/>
              </w:rPr>
              <w:t xml:space="preserve"> Mishandled per 100 Enplaned</w:t>
            </w:r>
          </w:p>
        </w:tc>
      </w:tr>
      <w:tr w:rsidR="008F6393" w:rsidRPr="00D865D8" w14:paraId="36F2A5D3" w14:textId="77777777" w:rsidTr="00906C44">
        <w:tc>
          <w:tcPr>
            <w:tcW w:w="1872" w:type="dxa"/>
            <w:vAlign w:val="center"/>
          </w:tcPr>
          <w:p w14:paraId="223C0F39" w14:textId="1DD3E978" w:rsidR="008F6393" w:rsidRPr="00D865D8" w:rsidRDefault="001C4CD8" w:rsidP="00906C44">
            <w:pPr>
              <w:jc w:val="center"/>
              <w:rPr>
                <w:rFonts w:cs="Times New Roman"/>
                <w:szCs w:val="24"/>
              </w:rPr>
            </w:pPr>
            <w:r w:rsidRPr="00D865D8">
              <w:rPr>
                <w:rFonts w:cs="Times New Roman"/>
                <w:szCs w:val="24"/>
              </w:rPr>
              <w:t>2019</w:t>
            </w:r>
          </w:p>
        </w:tc>
        <w:tc>
          <w:tcPr>
            <w:tcW w:w="2367" w:type="dxa"/>
            <w:vAlign w:val="center"/>
          </w:tcPr>
          <w:p w14:paraId="59416781" w14:textId="65B00343" w:rsidR="008F6393" w:rsidRPr="00D865D8" w:rsidRDefault="00412EAC" w:rsidP="00906C44">
            <w:pPr>
              <w:jc w:val="center"/>
              <w:rPr>
                <w:rFonts w:cs="Times New Roman"/>
                <w:szCs w:val="24"/>
              </w:rPr>
            </w:pPr>
            <w:r w:rsidRPr="00D865D8">
              <w:rPr>
                <w:rFonts w:cs="Times New Roman"/>
                <w:szCs w:val="24"/>
              </w:rPr>
              <w:t>685,792</w:t>
            </w:r>
          </w:p>
        </w:tc>
        <w:tc>
          <w:tcPr>
            <w:tcW w:w="2368" w:type="dxa"/>
            <w:vAlign w:val="center"/>
          </w:tcPr>
          <w:p w14:paraId="7520CF4D" w14:textId="4F7A09EF" w:rsidR="008F6393" w:rsidRPr="00D865D8" w:rsidRDefault="002B7AA8" w:rsidP="00906C44">
            <w:pPr>
              <w:jc w:val="center"/>
              <w:rPr>
                <w:rFonts w:cs="Times New Roman"/>
                <w:szCs w:val="24"/>
              </w:rPr>
            </w:pPr>
            <w:r w:rsidRPr="00D865D8">
              <w:rPr>
                <w:rFonts w:cs="Times New Roman"/>
                <w:szCs w:val="24"/>
              </w:rPr>
              <w:t>10,548</w:t>
            </w:r>
          </w:p>
        </w:tc>
        <w:tc>
          <w:tcPr>
            <w:tcW w:w="2368" w:type="dxa"/>
            <w:vAlign w:val="center"/>
          </w:tcPr>
          <w:p w14:paraId="06BDB5C3" w14:textId="7886593B" w:rsidR="008F6393" w:rsidRPr="00D865D8" w:rsidRDefault="002B7AA8" w:rsidP="00906C44">
            <w:pPr>
              <w:jc w:val="center"/>
              <w:rPr>
                <w:rFonts w:cs="Times New Roman"/>
                <w:szCs w:val="24"/>
              </w:rPr>
            </w:pPr>
            <w:r w:rsidRPr="00D865D8">
              <w:rPr>
                <w:rFonts w:cs="Times New Roman"/>
                <w:szCs w:val="24"/>
              </w:rPr>
              <w:t>1.54</w:t>
            </w:r>
          </w:p>
        </w:tc>
      </w:tr>
      <w:tr w:rsidR="008F6393" w:rsidRPr="00D865D8" w14:paraId="73FB43ED" w14:textId="77777777" w:rsidTr="00906C44">
        <w:tc>
          <w:tcPr>
            <w:tcW w:w="1872" w:type="dxa"/>
            <w:vAlign w:val="center"/>
          </w:tcPr>
          <w:p w14:paraId="15D05B08" w14:textId="0F4418FB" w:rsidR="008F6393" w:rsidRPr="00D865D8" w:rsidRDefault="001C4CD8" w:rsidP="00906C44">
            <w:pPr>
              <w:jc w:val="center"/>
              <w:rPr>
                <w:rFonts w:cs="Times New Roman"/>
                <w:szCs w:val="24"/>
              </w:rPr>
            </w:pPr>
            <w:r w:rsidRPr="00D865D8">
              <w:rPr>
                <w:rFonts w:cs="Times New Roman"/>
                <w:szCs w:val="24"/>
              </w:rPr>
              <w:t>2020</w:t>
            </w:r>
          </w:p>
        </w:tc>
        <w:tc>
          <w:tcPr>
            <w:tcW w:w="2367" w:type="dxa"/>
            <w:vAlign w:val="center"/>
          </w:tcPr>
          <w:p w14:paraId="01324B2E" w14:textId="5F890F55" w:rsidR="008F6393" w:rsidRPr="00D865D8" w:rsidRDefault="0062293C" w:rsidP="00906C44">
            <w:pPr>
              <w:jc w:val="center"/>
              <w:rPr>
                <w:rFonts w:cs="Times New Roman"/>
                <w:szCs w:val="24"/>
              </w:rPr>
            </w:pPr>
            <w:r w:rsidRPr="00D865D8">
              <w:rPr>
                <w:rFonts w:cs="Times New Roman"/>
                <w:szCs w:val="24"/>
              </w:rPr>
              <w:t>268,</w:t>
            </w:r>
            <w:r w:rsidR="00412EAC" w:rsidRPr="00D865D8">
              <w:rPr>
                <w:rFonts w:cs="Times New Roman"/>
                <w:szCs w:val="24"/>
              </w:rPr>
              <w:t>676</w:t>
            </w:r>
          </w:p>
        </w:tc>
        <w:tc>
          <w:tcPr>
            <w:tcW w:w="2368" w:type="dxa"/>
            <w:vAlign w:val="center"/>
          </w:tcPr>
          <w:p w14:paraId="75411167" w14:textId="1481925C" w:rsidR="008F6393" w:rsidRPr="00D865D8" w:rsidRDefault="00FD7F3C" w:rsidP="00906C44">
            <w:pPr>
              <w:jc w:val="center"/>
              <w:rPr>
                <w:rFonts w:cs="Times New Roman"/>
                <w:szCs w:val="24"/>
              </w:rPr>
            </w:pPr>
            <w:r w:rsidRPr="00D865D8">
              <w:rPr>
                <w:rFonts w:cs="Times New Roman"/>
                <w:szCs w:val="24"/>
              </w:rPr>
              <w:t>3,464</w:t>
            </w:r>
          </w:p>
        </w:tc>
        <w:tc>
          <w:tcPr>
            <w:tcW w:w="2368" w:type="dxa"/>
            <w:vAlign w:val="center"/>
          </w:tcPr>
          <w:p w14:paraId="5C4591E7" w14:textId="5CF70C6C" w:rsidR="008F6393" w:rsidRPr="00D865D8" w:rsidRDefault="00FD7F3C" w:rsidP="00906C44">
            <w:pPr>
              <w:jc w:val="center"/>
              <w:rPr>
                <w:rFonts w:cs="Times New Roman"/>
                <w:szCs w:val="24"/>
              </w:rPr>
            </w:pPr>
            <w:r w:rsidRPr="00D865D8">
              <w:rPr>
                <w:rFonts w:cs="Times New Roman"/>
                <w:szCs w:val="24"/>
              </w:rPr>
              <w:t>1.29</w:t>
            </w:r>
          </w:p>
        </w:tc>
      </w:tr>
      <w:tr w:rsidR="008F6393" w:rsidRPr="00D865D8" w14:paraId="27522C5E" w14:textId="77777777" w:rsidTr="00906C44">
        <w:tc>
          <w:tcPr>
            <w:tcW w:w="1872" w:type="dxa"/>
            <w:vAlign w:val="center"/>
          </w:tcPr>
          <w:p w14:paraId="0969C25A" w14:textId="643AD3C9" w:rsidR="008F6393" w:rsidRPr="00D865D8" w:rsidRDefault="001C4CD8" w:rsidP="00906C44">
            <w:pPr>
              <w:jc w:val="center"/>
              <w:rPr>
                <w:rFonts w:cs="Times New Roman"/>
                <w:szCs w:val="24"/>
              </w:rPr>
            </w:pPr>
            <w:r w:rsidRPr="00D865D8">
              <w:rPr>
                <w:rFonts w:cs="Times New Roman"/>
                <w:szCs w:val="24"/>
              </w:rPr>
              <w:t>2021</w:t>
            </w:r>
          </w:p>
        </w:tc>
        <w:tc>
          <w:tcPr>
            <w:tcW w:w="2367" w:type="dxa"/>
            <w:vAlign w:val="center"/>
          </w:tcPr>
          <w:p w14:paraId="0517DDA5" w14:textId="0451E7AB" w:rsidR="008F6393" w:rsidRPr="00D865D8" w:rsidRDefault="00FF4C16" w:rsidP="00906C44">
            <w:pPr>
              <w:jc w:val="center"/>
              <w:rPr>
                <w:rFonts w:cs="Times New Roman"/>
                <w:szCs w:val="24"/>
              </w:rPr>
            </w:pPr>
            <w:r w:rsidRPr="00D865D8">
              <w:rPr>
                <w:rFonts w:cs="Times New Roman"/>
                <w:szCs w:val="24"/>
              </w:rPr>
              <w:t>5</w:t>
            </w:r>
            <w:r w:rsidR="00231F60" w:rsidRPr="00D865D8">
              <w:rPr>
                <w:rFonts w:cs="Times New Roman"/>
                <w:szCs w:val="24"/>
              </w:rPr>
              <w:t>53</w:t>
            </w:r>
            <w:r w:rsidRPr="00D865D8">
              <w:rPr>
                <w:rFonts w:cs="Times New Roman"/>
                <w:szCs w:val="24"/>
              </w:rPr>
              <w:t>,</w:t>
            </w:r>
            <w:r w:rsidR="00231F60" w:rsidRPr="00D865D8">
              <w:rPr>
                <w:rFonts w:cs="Times New Roman"/>
                <w:szCs w:val="24"/>
              </w:rPr>
              <w:t>969</w:t>
            </w:r>
          </w:p>
        </w:tc>
        <w:tc>
          <w:tcPr>
            <w:tcW w:w="2368" w:type="dxa"/>
            <w:vAlign w:val="center"/>
          </w:tcPr>
          <w:p w14:paraId="3951B5DC" w14:textId="2C61E0B0" w:rsidR="008F6393" w:rsidRPr="00D865D8" w:rsidRDefault="00E37AA0" w:rsidP="00906C44">
            <w:pPr>
              <w:jc w:val="center"/>
              <w:rPr>
                <w:rFonts w:cs="Times New Roman"/>
                <w:szCs w:val="24"/>
              </w:rPr>
            </w:pPr>
            <w:r w:rsidRPr="00D865D8">
              <w:rPr>
                <w:rFonts w:cs="Times New Roman"/>
                <w:szCs w:val="24"/>
              </w:rPr>
              <w:t>7,239</w:t>
            </w:r>
          </w:p>
        </w:tc>
        <w:tc>
          <w:tcPr>
            <w:tcW w:w="2368" w:type="dxa"/>
            <w:vAlign w:val="center"/>
          </w:tcPr>
          <w:p w14:paraId="0EBA977C" w14:textId="6B17AAD1" w:rsidR="008F6393" w:rsidRPr="00D865D8" w:rsidRDefault="00E37AA0" w:rsidP="00906C44">
            <w:pPr>
              <w:jc w:val="center"/>
              <w:rPr>
                <w:rFonts w:cs="Times New Roman"/>
                <w:szCs w:val="24"/>
              </w:rPr>
            </w:pPr>
            <w:r w:rsidRPr="00D865D8">
              <w:rPr>
                <w:rFonts w:cs="Times New Roman"/>
                <w:szCs w:val="24"/>
              </w:rPr>
              <w:t>1.3</w:t>
            </w:r>
            <w:r w:rsidR="00231F60" w:rsidRPr="00D865D8">
              <w:rPr>
                <w:rFonts w:cs="Times New Roman"/>
                <w:szCs w:val="24"/>
              </w:rPr>
              <w:t>1</w:t>
            </w:r>
          </w:p>
        </w:tc>
      </w:tr>
      <w:tr w:rsidR="001C4CD8" w:rsidRPr="00D865D8" w14:paraId="64CE5375" w14:textId="77777777" w:rsidTr="00906C44">
        <w:tc>
          <w:tcPr>
            <w:tcW w:w="1872" w:type="dxa"/>
            <w:vAlign w:val="center"/>
          </w:tcPr>
          <w:p w14:paraId="073CE89F" w14:textId="03F23426" w:rsidR="001C4CD8" w:rsidRPr="00D865D8" w:rsidRDefault="001C4CD8" w:rsidP="00906C44">
            <w:pPr>
              <w:jc w:val="center"/>
              <w:rPr>
                <w:rFonts w:cs="Times New Roman"/>
                <w:szCs w:val="24"/>
              </w:rPr>
            </w:pPr>
            <w:r w:rsidRPr="00D865D8">
              <w:rPr>
                <w:rFonts w:cs="Times New Roman"/>
                <w:szCs w:val="24"/>
              </w:rPr>
              <w:t>2022</w:t>
            </w:r>
          </w:p>
        </w:tc>
        <w:tc>
          <w:tcPr>
            <w:tcW w:w="2367" w:type="dxa"/>
            <w:vAlign w:val="center"/>
          </w:tcPr>
          <w:p w14:paraId="46B4D681" w14:textId="75979B66" w:rsidR="001C4CD8" w:rsidRPr="00D865D8" w:rsidRDefault="00E37AA0" w:rsidP="00906C44">
            <w:pPr>
              <w:jc w:val="center"/>
              <w:rPr>
                <w:rFonts w:cs="Times New Roman"/>
                <w:szCs w:val="24"/>
              </w:rPr>
            </w:pPr>
            <w:r w:rsidRPr="00D865D8">
              <w:rPr>
                <w:rFonts w:cs="Times New Roman"/>
                <w:szCs w:val="24"/>
              </w:rPr>
              <w:t>741,582</w:t>
            </w:r>
          </w:p>
        </w:tc>
        <w:tc>
          <w:tcPr>
            <w:tcW w:w="2368" w:type="dxa"/>
            <w:vAlign w:val="center"/>
          </w:tcPr>
          <w:p w14:paraId="2295FC4A" w14:textId="1B413B81" w:rsidR="001C4CD8" w:rsidRPr="00D865D8" w:rsidRDefault="00E37AA0" w:rsidP="00906C44">
            <w:pPr>
              <w:jc w:val="center"/>
              <w:rPr>
                <w:rFonts w:cs="Times New Roman"/>
                <w:szCs w:val="24"/>
              </w:rPr>
            </w:pPr>
            <w:r w:rsidRPr="00D865D8">
              <w:rPr>
                <w:rFonts w:cs="Times New Roman"/>
                <w:szCs w:val="24"/>
              </w:rPr>
              <w:t>11,389</w:t>
            </w:r>
          </w:p>
        </w:tc>
        <w:tc>
          <w:tcPr>
            <w:tcW w:w="2368" w:type="dxa"/>
            <w:vAlign w:val="center"/>
          </w:tcPr>
          <w:p w14:paraId="6EFC6C29" w14:textId="258E5906" w:rsidR="001C4CD8" w:rsidRPr="00D865D8" w:rsidRDefault="00E37AA0" w:rsidP="00906C44">
            <w:pPr>
              <w:jc w:val="center"/>
              <w:rPr>
                <w:rFonts w:cs="Times New Roman"/>
                <w:szCs w:val="24"/>
              </w:rPr>
            </w:pPr>
            <w:r w:rsidRPr="00D865D8">
              <w:rPr>
                <w:rFonts w:cs="Times New Roman"/>
                <w:szCs w:val="24"/>
              </w:rPr>
              <w:t>1.54</w:t>
            </w:r>
          </w:p>
        </w:tc>
      </w:tr>
      <w:tr w:rsidR="001C4CD8" w:rsidRPr="00D865D8" w14:paraId="59175720" w14:textId="77777777" w:rsidTr="00906C44">
        <w:tc>
          <w:tcPr>
            <w:tcW w:w="1872" w:type="dxa"/>
            <w:vAlign w:val="center"/>
          </w:tcPr>
          <w:p w14:paraId="486771FA" w14:textId="4F6F4C2A" w:rsidR="001C4CD8" w:rsidRPr="00D865D8" w:rsidRDefault="001C4CD8" w:rsidP="00906C44">
            <w:pPr>
              <w:jc w:val="center"/>
              <w:rPr>
                <w:rFonts w:cs="Times New Roman"/>
                <w:szCs w:val="24"/>
              </w:rPr>
            </w:pPr>
            <w:r w:rsidRPr="00D865D8">
              <w:rPr>
                <w:rFonts w:cs="Times New Roman"/>
                <w:szCs w:val="24"/>
              </w:rPr>
              <w:t>2023 (January through June)</w:t>
            </w:r>
          </w:p>
        </w:tc>
        <w:tc>
          <w:tcPr>
            <w:tcW w:w="2367" w:type="dxa"/>
            <w:vAlign w:val="center"/>
          </w:tcPr>
          <w:p w14:paraId="438C5185" w14:textId="7102F675" w:rsidR="001C4CD8" w:rsidRPr="00D865D8" w:rsidRDefault="00272F3B" w:rsidP="00906C44">
            <w:pPr>
              <w:jc w:val="center"/>
              <w:rPr>
                <w:rFonts w:cs="Times New Roman"/>
                <w:szCs w:val="24"/>
              </w:rPr>
            </w:pPr>
            <w:r w:rsidRPr="00D865D8">
              <w:rPr>
                <w:rFonts w:cs="Times New Roman"/>
                <w:szCs w:val="24"/>
              </w:rPr>
              <w:t>390,200</w:t>
            </w:r>
          </w:p>
        </w:tc>
        <w:tc>
          <w:tcPr>
            <w:tcW w:w="2368" w:type="dxa"/>
            <w:vAlign w:val="center"/>
          </w:tcPr>
          <w:p w14:paraId="79204304" w14:textId="6C7F96F4" w:rsidR="001C4CD8" w:rsidRPr="00D865D8" w:rsidRDefault="00272F3B" w:rsidP="00906C44">
            <w:pPr>
              <w:jc w:val="center"/>
              <w:rPr>
                <w:rFonts w:cs="Times New Roman"/>
                <w:szCs w:val="24"/>
              </w:rPr>
            </w:pPr>
            <w:r w:rsidRPr="00D865D8">
              <w:rPr>
                <w:rFonts w:cs="Times New Roman"/>
                <w:szCs w:val="24"/>
              </w:rPr>
              <w:t>5,361</w:t>
            </w:r>
          </w:p>
        </w:tc>
        <w:tc>
          <w:tcPr>
            <w:tcW w:w="2368" w:type="dxa"/>
            <w:vAlign w:val="center"/>
          </w:tcPr>
          <w:p w14:paraId="65B7D947" w14:textId="6684DA73" w:rsidR="001C4CD8" w:rsidRPr="00D865D8" w:rsidRDefault="00272F3B" w:rsidP="00906C44">
            <w:pPr>
              <w:jc w:val="center"/>
              <w:rPr>
                <w:rFonts w:cs="Times New Roman"/>
                <w:szCs w:val="24"/>
              </w:rPr>
            </w:pPr>
            <w:r w:rsidRPr="00D865D8">
              <w:rPr>
                <w:rFonts w:cs="Times New Roman"/>
                <w:szCs w:val="24"/>
              </w:rPr>
              <w:t>1.37</w:t>
            </w:r>
          </w:p>
        </w:tc>
      </w:tr>
    </w:tbl>
    <w:p w14:paraId="359FB941" w14:textId="77777777" w:rsidR="007473A9" w:rsidRPr="00D865D8" w:rsidRDefault="007473A9" w:rsidP="005C0DE0">
      <w:pPr>
        <w:spacing w:after="0" w:line="240" w:lineRule="auto"/>
        <w:ind w:firstLine="720"/>
        <w:rPr>
          <w:rFonts w:cs="Times New Roman"/>
          <w:szCs w:val="24"/>
        </w:rPr>
      </w:pPr>
    </w:p>
    <w:p w14:paraId="1C7DDEAA" w14:textId="0AF1F780" w:rsidR="008E0474" w:rsidRPr="00D865D8" w:rsidRDefault="009F1E90" w:rsidP="008E0474">
      <w:pPr>
        <w:spacing w:after="0" w:line="480" w:lineRule="auto"/>
        <w:ind w:firstLine="720"/>
        <w:rPr>
          <w:rFonts w:cs="Times New Roman"/>
          <w:szCs w:val="24"/>
        </w:rPr>
      </w:pPr>
      <w:r w:rsidRPr="00D865D8">
        <w:rPr>
          <w:rFonts w:cs="Times New Roman"/>
          <w:szCs w:val="24"/>
        </w:rPr>
        <w:t>As shown, t</w:t>
      </w:r>
      <w:r w:rsidR="00BC65B2" w:rsidRPr="00D865D8">
        <w:rPr>
          <w:rFonts w:cs="Times New Roman"/>
          <w:szCs w:val="24"/>
        </w:rPr>
        <w:t xml:space="preserve">he rate of mishandling is </w:t>
      </w:r>
      <w:r w:rsidR="00A04E2D" w:rsidRPr="00D865D8">
        <w:rPr>
          <w:rFonts w:cs="Times New Roman"/>
          <w:szCs w:val="24"/>
        </w:rPr>
        <w:t xml:space="preserve">generally </w:t>
      </w:r>
      <w:r w:rsidR="00BC65B2" w:rsidRPr="00D865D8">
        <w:rPr>
          <w:rFonts w:cs="Times New Roman"/>
          <w:szCs w:val="24"/>
        </w:rPr>
        <w:t>not improving</w:t>
      </w:r>
      <w:r w:rsidR="00625BD9" w:rsidRPr="00D865D8">
        <w:rPr>
          <w:rFonts w:cs="Times New Roman"/>
          <w:szCs w:val="24"/>
        </w:rPr>
        <w:t>,</w:t>
      </w:r>
      <w:r w:rsidR="00A70F7D" w:rsidRPr="00D865D8">
        <w:rPr>
          <w:rFonts w:cs="Times New Roman"/>
          <w:szCs w:val="24"/>
        </w:rPr>
        <w:t xml:space="preserve"> and mishandled wheelchairs and scooters remain a significant source of concern for </w:t>
      </w:r>
      <w:r w:rsidR="0077510A" w:rsidRPr="00D865D8">
        <w:rPr>
          <w:rFonts w:cs="Times New Roman"/>
          <w:szCs w:val="24"/>
        </w:rPr>
        <w:t>individuals</w:t>
      </w:r>
      <w:r w:rsidR="00A70F7D" w:rsidRPr="00D865D8">
        <w:rPr>
          <w:rFonts w:cs="Times New Roman"/>
          <w:szCs w:val="24"/>
        </w:rPr>
        <w:t xml:space="preserve"> with mobility impairments.</w:t>
      </w:r>
      <w:r w:rsidR="00A04E2D" w:rsidRPr="00D865D8">
        <w:rPr>
          <w:rFonts w:cs="Times New Roman"/>
          <w:szCs w:val="24"/>
        </w:rPr>
        <w:t xml:space="preserve"> </w:t>
      </w:r>
      <w:r w:rsidR="008846D9" w:rsidRPr="00D865D8">
        <w:rPr>
          <w:rFonts w:cs="Times New Roman"/>
          <w:szCs w:val="24"/>
        </w:rPr>
        <w:t xml:space="preserve"> </w:t>
      </w:r>
      <w:r w:rsidR="008A628E" w:rsidRPr="00D865D8">
        <w:rPr>
          <w:rFonts w:cs="Times New Roman"/>
          <w:szCs w:val="24"/>
        </w:rPr>
        <w:t>In addition,</w:t>
      </w:r>
      <w:r w:rsidR="002603FB" w:rsidRPr="00D865D8">
        <w:rPr>
          <w:rFonts w:cs="Times New Roman"/>
          <w:szCs w:val="24"/>
        </w:rPr>
        <w:t xml:space="preserve"> a</w:t>
      </w:r>
      <w:r w:rsidR="00BA706B" w:rsidRPr="00D865D8">
        <w:rPr>
          <w:rFonts w:cs="Times New Roman"/>
          <w:szCs w:val="24"/>
        </w:rPr>
        <w:t xml:space="preserve">s stated above, </w:t>
      </w:r>
      <w:r w:rsidR="005B1D18" w:rsidRPr="00D865D8">
        <w:rPr>
          <w:rFonts w:eastAsia="Calibri" w:cs="Times New Roman"/>
          <w:color w:val="000000" w:themeColor="text1"/>
          <w:szCs w:val="24"/>
        </w:rPr>
        <w:t>wheelchairs and scooters are</w:t>
      </w:r>
      <w:r w:rsidR="00A04E2D" w:rsidRPr="00D865D8">
        <w:rPr>
          <w:rFonts w:eastAsia="Calibri" w:cs="Times New Roman"/>
          <w:color w:val="000000" w:themeColor="text1"/>
          <w:szCs w:val="24"/>
        </w:rPr>
        <w:t xml:space="preserve"> </w:t>
      </w:r>
      <w:r w:rsidR="005B1D18" w:rsidRPr="00D865D8">
        <w:rPr>
          <w:rFonts w:eastAsia="Calibri" w:cs="Times New Roman"/>
          <w:color w:val="000000" w:themeColor="text1"/>
          <w:szCs w:val="24"/>
        </w:rPr>
        <w:t xml:space="preserve">mishandled at </w:t>
      </w:r>
      <w:r w:rsidR="00BA706B" w:rsidRPr="00D865D8">
        <w:rPr>
          <w:rFonts w:cs="Times New Roman"/>
          <w:szCs w:val="24"/>
        </w:rPr>
        <w:t xml:space="preserve">over twice the rate of </w:t>
      </w:r>
      <w:r w:rsidR="005B1D18" w:rsidRPr="00D865D8">
        <w:rPr>
          <w:rFonts w:eastAsia="Calibri" w:cs="Times New Roman"/>
          <w:color w:val="000000" w:themeColor="text1"/>
          <w:szCs w:val="24"/>
        </w:rPr>
        <w:t>checked bags</w:t>
      </w:r>
      <w:r w:rsidR="002D74C1" w:rsidRPr="00D865D8">
        <w:rPr>
          <w:rFonts w:eastAsia="Calibri" w:cs="Times New Roman"/>
          <w:color w:val="000000" w:themeColor="text1"/>
          <w:szCs w:val="24"/>
        </w:rPr>
        <w:t xml:space="preserve">, and </w:t>
      </w:r>
      <w:r w:rsidR="0075363C" w:rsidRPr="00D865D8">
        <w:rPr>
          <w:rFonts w:eastAsia="Calibri" w:cs="Times New Roman"/>
          <w:color w:val="000000" w:themeColor="text1"/>
          <w:szCs w:val="24"/>
        </w:rPr>
        <w:t xml:space="preserve">the consequences </w:t>
      </w:r>
      <w:r w:rsidR="0053300C" w:rsidRPr="00D865D8">
        <w:rPr>
          <w:rFonts w:eastAsia="Calibri" w:cs="Times New Roman"/>
          <w:color w:val="000000" w:themeColor="text1"/>
          <w:szCs w:val="24"/>
        </w:rPr>
        <w:t xml:space="preserve">that </w:t>
      </w:r>
      <w:r w:rsidR="00BD66BF" w:rsidRPr="00D865D8">
        <w:rPr>
          <w:rFonts w:eastAsia="Calibri" w:cs="Times New Roman"/>
          <w:color w:val="000000" w:themeColor="text1"/>
          <w:szCs w:val="24"/>
        </w:rPr>
        <w:t xml:space="preserve">passengers </w:t>
      </w:r>
      <w:r w:rsidR="00740311" w:rsidRPr="00D865D8">
        <w:rPr>
          <w:rFonts w:eastAsia="Calibri" w:cs="Times New Roman"/>
          <w:color w:val="000000" w:themeColor="text1"/>
          <w:szCs w:val="24"/>
        </w:rPr>
        <w:t>with disabilities</w:t>
      </w:r>
      <w:r w:rsidR="0075363C" w:rsidRPr="00D865D8">
        <w:rPr>
          <w:rFonts w:eastAsia="Calibri" w:cs="Times New Roman"/>
          <w:color w:val="000000" w:themeColor="text1"/>
          <w:szCs w:val="24"/>
        </w:rPr>
        <w:t xml:space="preserve"> </w:t>
      </w:r>
      <w:r w:rsidR="00301F53" w:rsidRPr="00D865D8">
        <w:rPr>
          <w:rFonts w:eastAsia="Calibri" w:cs="Times New Roman"/>
          <w:color w:val="000000" w:themeColor="text1"/>
          <w:szCs w:val="24"/>
        </w:rPr>
        <w:t xml:space="preserve">face when their wheelchairs and scooters </w:t>
      </w:r>
      <w:r w:rsidR="00F155A3" w:rsidRPr="00D865D8">
        <w:rPr>
          <w:rFonts w:eastAsia="Calibri" w:cs="Times New Roman"/>
          <w:color w:val="000000" w:themeColor="text1"/>
          <w:szCs w:val="24"/>
        </w:rPr>
        <w:t xml:space="preserve">are mishandled </w:t>
      </w:r>
      <w:r w:rsidR="0075363C" w:rsidRPr="00D865D8">
        <w:rPr>
          <w:rFonts w:eastAsia="Calibri" w:cs="Times New Roman"/>
          <w:color w:val="000000" w:themeColor="text1"/>
          <w:szCs w:val="24"/>
        </w:rPr>
        <w:t xml:space="preserve">can be far more serious than </w:t>
      </w:r>
      <w:r w:rsidR="00854D00" w:rsidRPr="00D865D8">
        <w:rPr>
          <w:rFonts w:eastAsia="Calibri" w:cs="Times New Roman"/>
          <w:color w:val="000000" w:themeColor="text1"/>
          <w:szCs w:val="24"/>
        </w:rPr>
        <w:t xml:space="preserve">when </w:t>
      </w:r>
      <w:r w:rsidR="00567A8F" w:rsidRPr="00D865D8">
        <w:rPr>
          <w:rFonts w:eastAsia="Calibri" w:cs="Times New Roman"/>
          <w:color w:val="000000" w:themeColor="text1"/>
          <w:szCs w:val="24"/>
        </w:rPr>
        <w:t xml:space="preserve">checked bags are </w:t>
      </w:r>
      <w:r w:rsidR="0075363C" w:rsidRPr="00D865D8">
        <w:rPr>
          <w:rFonts w:eastAsia="Calibri" w:cs="Times New Roman"/>
          <w:color w:val="000000" w:themeColor="text1"/>
          <w:szCs w:val="24"/>
        </w:rPr>
        <w:t xml:space="preserve"> mishandled</w:t>
      </w:r>
      <w:r w:rsidR="00BA706B" w:rsidRPr="00D865D8">
        <w:rPr>
          <w:rFonts w:cs="Times New Roman"/>
          <w:szCs w:val="24"/>
        </w:rPr>
        <w:t xml:space="preserve">. </w:t>
      </w:r>
      <w:r w:rsidR="008E0474" w:rsidRPr="00D865D8">
        <w:rPr>
          <w:rFonts w:cs="Times New Roman"/>
          <w:szCs w:val="24"/>
        </w:rPr>
        <w:t xml:space="preserve">   </w:t>
      </w:r>
    </w:p>
    <w:p w14:paraId="5BEF6D05" w14:textId="0E5E2383" w:rsidR="001B165D" w:rsidRPr="00D865D8" w:rsidRDefault="00F25607" w:rsidP="00904BE4">
      <w:pPr>
        <w:pStyle w:val="ListParagraph"/>
        <w:numPr>
          <w:ilvl w:val="0"/>
          <w:numId w:val="43"/>
        </w:numPr>
        <w:spacing w:after="0" w:line="480" w:lineRule="auto"/>
        <w:rPr>
          <w:rFonts w:cs="Times New Roman"/>
          <w:b/>
          <w:bCs/>
          <w:szCs w:val="24"/>
        </w:rPr>
      </w:pPr>
      <w:r w:rsidRPr="00D865D8">
        <w:rPr>
          <w:rFonts w:cs="Times New Roman"/>
          <w:b/>
          <w:bCs/>
          <w:szCs w:val="24"/>
        </w:rPr>
        <w:t>ACAA Advisory Committee</w:t>
      </w:r>
    </w:p>
    <w:p w14:paraId="2483DBD3" w14:textId="7FB0B001" w:rsidR="00F22C8A" w:rsidRPr="00D865D8" w:rsidRDefault="00F25607" w:rsidP="001E7CA3">
      <w:pPr>
        <w:spacing w:after="0" w:line="480" w:lineRule="auto"/>
        <w:ind w:firstLine="720"/>
        <w:rPr>
          <w:rFonts w:cs="Times New Roman"/>
          <w:szCs w:val="24"/>
        </w:rPr>
      </w:pPr>
      <w:r w:rsidRPr="00D865D8">
        <w:rPr>
          <w:rFonts w:cs="Times New Roman"/>
          <w:szCs w:val="24"/>
        </w:rPr>
        <w:t xml:space="preserve">In 2019, as mandated by the </w:t>
      </w:r>
      <w:r w:rsidR="009671D6" w:rsidRPr="00D865D8">
        <w:rPr>
          <w:rFonts w:cs="Times New Roman"/>
          <w:szCs w:val="24"/>
        </w:rPr>
        <w:t xml:space="preserve">2018 FAA Act, </w:t>
      </w:r>
      <w:r w:rsidRPr="00D865D8">
        <w:rPr>
          <w:rFonts w:cs="Times New Roman"/>
          <w:szCs w:val="24"/>
        </w:rPr>
        <w:t xml:space="preserve">the Department established the Air Carrier Access Act </w:t>
      </w:r>
      <w:r w:rsidR="009671D6" w:rsidRPr="00D865D8">
        <w:rPr>
          <w:rFonts w:cs="Times New Roman"/>
          <w:szCs w:val="24"/>
        </w:rPr>
        <w:t xml:space="preserve">(ACAA) </w:t>
      </w:r>
      <w:r w:rsidRPr="00D865D8">
        <w:rPr>
          <w:rFonts w:cs="Times New Roman"/>
          <w:szCs w:val="24"/>
        </w:rPr>
        <w:t xml:space="preserve">Advisory Committee </w:t>
      </w:r>
      <w:r w:rsidR="00205508" w:rsidRPr="00D865D8">
        <w:rPr>
          <w:rFonts w:cs="Times New Roman"/>
          <w:szCs w:val="24"/>
        </w:rPr>
        <w:t xml:space="preserve">to </w:t>
      </w:r>
      <w:r w:rsidR="00BC7D10" w:rsidRPr="00D865D8">
        <w:rPr>
          <w:rFonts w:cs="Times New Roman"/>
          <w:szCs w:val="24"/>
        </w:rPr>
        <w:t xml:space="preserve">identify and </w:t>
      </w:r>
      <w:r w:rsidR="00205508" w:rsidRPr="00D865D8">
        <w:rPr>
          <w:rFonts w:cs="Times New Roman"/>
          <w:szCs w:val="24"/>
        </w:rPr>
        <w:t>assess barriers to accessible air travel, determine the extent to which the Department is addressing those barriers, and recommend improvements.</w:t>
      </w:r>
      <w:r w:rsidR="0082384C" w:rsidRPr="00D865D8">
        <w:rPr>
          <w:rFonts w:cs="Times New Roman"/>
          <w:szCs w:val="24"/>
        </w:rPr>
        <w:t xml:space="preserve"> </w:t>
      </w:r>
      <w:r w:rsidR="00FB1C99" w:rsidRPr="00D865D8">
        <w:rPr>
          <w:rFonts w:cs="Times New Roman"/>
          <w:szCs w:val="24"/>
        </w:rPr>
        <w:t xml:space="preserve"> </w:t>
      </w:r>
      <w:r w:rsidR="00D040E1" w:rsidRPr="00D865D8">
        <w:rPr>
          <w:rFonts w:cs="Times New Roman"/>
          <w:szCs w:val="24"/>
        </w:rPr>
        <w:t xml:space="preserve">When determining the specific duties of the Committee, the Department prioritized work needed to carry out </w:t>
      </w:r>
      <w:r w:rsidR="00715BB1" w:rsidRPr="00D865D8">
        <w:rPr>
          <w:rFonts w:cs="Times New Roman"/>
          <w:szCs w:val="24"/>
        </w:rPr>
        <w:t xml:space="preserve">other </w:t>
      </w:r>
      <w:r w:rsidR="00D040E1" w:rsidRPr="00D865D8">
        <w:rPr>
          <w:rFonts w:cs="Times New Roman"/>
          <w:szCs w:val="24"/>
        </w:rPr>
        <w:t xml:space="preserve">provisions of the 2018 FAA Act. </w:t>
      </w:r>
      <w:r w:rsidR="00FB1C99" w:rsidRPr="00D865D8">
        <w:rPr>
          <w:rFonts w:cs="Times New Roman"/>
          <w:szCs w:val="24"/>
        </w:rPr>
        <w:t xml:space="preserve"> </w:t>
      </w:r>
      <w:r w:rsidR="00D040E1" w:rsidRPr="00D865D8">
        <w:rPr>
          <w:rFonts w:cs="Times New Roman"/>
          <w:szCs w:val="24"/>
        </w:rPr>
        <w:t xml:space="preserve">For example, </w:t>
      </w:r>
      <w:r w:rsidR="00315932" w:rsidRPr="00D865D8">
        <w:rPr>
          <w:rFonts w:cs="Times New Roman"/>
          <w:szCs w:val="24"/>
        </w:rPr>
        <w:t xml:space="preserve">as stated above, </w:t>
      </w:r>
      <w:r w:rsidR="00D040E1" w:rsidRPr="00D865D8">
        <w:rPr>
          <w:rFonts w:cs="Times New Roman"/>
          <w:szCs w:val="24"/>
        </w:rPr>
        <w:t>s</w:t>
      </w:r>
      <w:r w:rsidR="00FB2D92" w:rsidRPr="00D865D8">
        <w:rPr>
          <w:rFonts w:cs="Times New Roman"/>
          <w:szCs w:val="24"/>
        </w:rPr>
        <w:t xml:space="preserve">ection 440 </w:t>
      </w:r>
      <w:r w:rsidR="009671D6" w:rsidRPr="00D865D8">
        <w:rPr>
          <w:rFonts w:cs="Times New Roman"/>
          <w:szCs w:val="24"/>
        </w:rPr>
        <w:t xml:space="preserve">of the 2018 FAA Act </w:t>
      </w:r>
      <w:r w:rsidR="00FB2D92" w:rsidRPr="00D865D8">
        <w:rPr>
          <w:rFonts w:cs="Times New Roman"/>
          <w:szCs w:val="24"/>
        </w:rPr>
        <w:t>direct</w:t>
      </w:r>
      <w:r w:rsidR="00715BB1" w:rsidRPr="00D865D8">
        <w:rPr>
          <w:rFonts w:cs="Times New Roman"/>
          <w:szCs w:val="24"/>
        </w:rPr>
        <w:t>s</w:t>
      </w:r>
      <w:r w:rsidR="00FB2D92" w:rsidRPr="00D865D8">
        <w:rPr>
          <w:rFonts w:cs="Times New Roman"/>
          <w:szCs w:val="24"/>
        </w:rPr>
        <w:t xml:space="preserve"> the Department to review, and if necessary</w:t>
      </w:r>
      <w:r w:rsidR="009671D6" w:rsidRPr="00D865D8">
        <w:rPr>
          <w:rFonts w:cs="Times New Roman"/>
          <w:szCs w:val="24"/>
        </w:rPr>
        <w:t xml:space="preserve"> revise</w:t>
      </w:r>
      <w:r w:rsidR="00FB2D92" w:rsidRPr="00D865D8">
        <w:rPr>
          <w:rFonts w:cs="Times New Roman"/>
          <w:szCs w:val="24"/>
        </w:rPr>
        <w:t xml:space="preserve">, applicable regulations to ensure that passengers with disabilities receive dignified, timely, and effective assistance at airports and onboard aircraft from trained personnel </w:t>
      </w:r>
      <w:r w:rsidR="00FB2D92" w:rsidRPr="00D865D8">
        <w:rPr>
          <w:rFonts w:cs="Times New Roman"/>
          <w:szCs w:val="24"/>
        </w:rPr>
        <w:lastRenderedPageBreak/>
        <w:t>and to ensure that airline personnel who provide physical assistance to passengers with disabilities receive annual training that includes, as appropriate, hands-on instructions and the appropriate use of relevant equipment.</w:t>
      </w:r>
      <w:r w:rsidR="009671D6" w:rsidRPr="00D865D8">
        <w:rPr>
          <w:rFonts w:cs="Times New Roman"/>
          <w:szCs w:val="24"/>
        </w:rPr>
        <w:t xml:space="preserve"> </w:t>
      </w:r>
      <w:r w:rsidR="001D3344" w:rsidRPr="00D865D8">
        <w:rPr>
          <w:rFonts w:cs="Times New Roman"/>
          <w:szCs w:val="24"/>
        </w:rPr>
        <w:t xml:space="preserve"> </w:t>
      </w:r>
      <w:r w:rsidR="00CA4DD1" w:rsidRPr="00D865D8">
        <w:rPr>
          <w:rFonts w:cs="Times New Roman"/>
          <w:szCs w:val="24"/>
        </w:rPr>
        <w:t xml:space="preserve">Given </w:t>
      </w:r>
      <w:r w:rsidR="00EA5175" w:rsidRPr="00D865D8">
        <w:rPr>
          <w:rFonts w:cs="Times New Roman"/>
          <w:szCs w:val="24"/>
        </w:rPr>
        <w:t xml:space="preserve">the </w:t>
      </w:r>
      <w:r w:rsidR="00D040E1" w:rsidRPr="00D865D8">
        <w:rPr>
          <w:rFonts w:cs="Times New Roman"/>
          <w:szCs w:val="24"/>
        </w:rPr>
        <w:t xml:space="preserve">interest expressed by stakeholders </w:t>
      </w:r>
      <w:r w:rsidR="00715BB1" w:rsidRPr="00D865D8">
        <w:rPr>
          <w:rFonts w:cs="Times New Roman"/>
          <w:szCs w:val="24"/>
        </w:rPr>
        <w:t xml:space="preserve">in consulting with the Department before </w:t>
      </w:r>
      <w:r w:rsidR="00D040E1" w:rsidRPr="00D865D8">
        <w:rPr>
          <w:rFonts w:cs="Times New Roman"/>
          <w:szCs w:val="24"/>
        </w:rPr>
        <w:t>the</w:t>
      </w:r>
      <w:r w:rsidR="00715BB1" w:rsidRPr="00D865D8">
        <w:rPr>
          <w:rFonts w:cs="Times New Roman"/>
          <w:szCs w:val="24"/>
        </w:rPr>
        <w:t xml:space="preserve"> Department determines if revisions to the regulations are necessary</w:t>
      </w:r>
      <w:r w:rsidR="00CA4DD1" w:rsidRPr="00D865D8">
        <w:rPr>
          <w:rFonts w:cs="Times New Roman"/>
          <w:szCs w:val="24"/>
        </w:rPr>
        <w:t xml:space="preserve">, </w:t>
      </w:r>
      <w:r w:rsidR="00C53B09" w:rsidRPr="00D865D8">
        <w:rPr>
          <w:rFonts w:cs="Times New Roman"/>
          <w:szCs w:val="24"/>
        </w:rPr>
        <w:t xml:space="preserve">the Department tasked the </w:t>
      </w:r>
      <w:r w:rsidR="000329A1" w:rsidRPr="00D865D8">
        <w:rPr>
          <w:rFonts w:cs="Times New Roman"/>
          <w:szCs w:val="24"/>
        </w:rPr>
        <w:t xml:space="preserve">ACAA </w:t>
      </w:r>
      <w:r w:rsidR="00C53B09" w:rsidRPr="00D865D8">
        <w:rPr>
          <w:rFonts w:cs="Times New Roman"/>
          <w:szCs w:val="24"/>
        </w:rPr>
        <w:t xml:space="preserve">Advisory Committee with </w:t>
      </w:r>
      <w:r w:rsidR="00D040E1" w:rsidRPr="00D865D8">
        <w:rPr>
          <w:rFonts w:cs="Times New Roman"/>
          <w:szCs w:val="24"/>
        </w:rPr>
        <w:t xml:space="preserve">gathering information on the barriers encountered by </w:t>
      </w:r>
      <w:r w:rsidR="005D40EF" w:rsidRPr="00D865D8">
        <w:rPr>
          <w:rFonts w:cs="Times New Roman"/>
          <w:szCs w:val="24"/>
        </w:rPr>
        <w:t xml:space="preserve">individuals </w:t>
      </w:r>
      <w:r w:rsidR="00D040E1" w:rsidRPr="00D865D8">
        <w:rPr>
          <w:rFonts w:cs="Times New Roman"/>
          <w:szCs w:val="24"/>
        </w:rPr>
        <w:t xml:space="preserve">with disabilities in obtaining guide and wheelchair assistance at airports and on aircraft. </w:t>
      </w:r>
      <w:r w:rsidR="001D3344" w:rsidRPr="00D865D8">
        <w:rPr>
          <w:rFonts w:cs="Times New Roman"/>
          <w:szCs w:val="24"/>
        </w:rPr>
        <w:t xml:space="preserve"> </w:t>
      </w:r>
      <w:r w:rsidR="00D040E1" w:rsidRPr="00D865D8">
        <w:rPr>
          <w:rFonts w:cs="Times New Roman"/>
          <w:szCs w:val="24"/>
        </w:rPr>
        <w:t>The Committee was also tasked with examining airlines’ disability training programs for employees and contractors who interact with the traveling public.</w:t>
      </w:r>
      <w:r w:rsidR="00715BB1" w:rsidRPr="00D865D8">
        <w:rPr>
          <w:rFonts w:cs="Times New Roman"/>
          <w:szCs w:val="24"/>
        </w:rPr>
        <w:t xml:space="preserve"> </w:t>
      </w:r>
      <w:r w:rsidR="001D3344" w:rsidRPr="00D865D8">
        <w:rPr>
          <w:rFonts w:cs="Times New Roman"/>
          <w:szCs w:val="24"/>
        </w:rPr>
        <w:t xml:space="preserve"> </w:t>
      </w:r>
      <w:r w:rsidR="008B13B4" w:rsidRPr="00D865D8">
        <w:rPr>
          <w:rFonts w:cs="Times New Roman"/>
          <w:szCs w:val="24"/>
        </w:rPr>
        <w:t>T</w:t>
      </w:r>
      <w:r w:rsidR="003C64A4" w:rsidRPr="00D865D8">
        <w:rPr>
          <w:rFonts w:cs="Times New Roman"/>
          <w:szCs w:val="24"/>
        </w:rPr>
        <w:t>he ACAA Advisory Committee held</w:t>
      </w:r>
      <w:r w:rsidR="00635EA7" w:rsidRPr="00D865D8">
        <w:rPr>
          <w:rFonts w:cs="Times New Roman"/>
          <w:szCs w:val="24"/>
        </w:rPr>
        <w:t xml:space="preserve"> </w:t>
      </w:r>
      <w:r w:rsidR="003C64A4" w:rsidRPr="00D865D8">
        <w:rPr>
          <w:rFonts w:cs="Times New Roman"/>
          <w:szCs w:val="24"/>
        </w:rPr>
        <w:t>public meetings in March 2020 and September 2021</w:t>
      </w:r>
      <w:r w:rsidR="000329A1" w:rsidRPr="00D865D8">
        <w:rPr>
          <w:rFonts w:cs="Times New Roman"/>
          <w:szCs w:val="24"/>
        </w:rPr>
        <w:t xml:space="preserve"> and</w:t>
      </w:r>
      <w:r w:rsidR="00344316" w:rsidRPr="00D865D8">
        <w:rPr>
          <w:rFonts w:cs="Times New Roman"/>
          <w:szCs w:val="24"/>
        </w:rPr>
        <w:t xml:space="preserve"> </w:t>
      </w:r>
      <w:r w:rsidR="003C64A4" w:rsidRPr="00D865D8">
        <w:rPr>
          <w:rFonts w:cs="Times New Roman"/>
          <w:szCs w:val="24"/>
        </w:rPr>
        <w:t xml:space="preserve">submitted </w:t>
      </w:r>
      <w:r w:rsidR="002E1989" w:rsidRPr="00D865D8">
        <w:rPr>
          <w:rFonts w:cs="Times New Roman"/>
          <w:szCs w:val="24"/>
        </w:rPr>
        <w:t>its</w:t>
      </w:r>
      <w:r w:rsidR="00410530" w:rsidRPr="00D865D8">
        <w:rPr>
          <w:rFonts w:cs="Times New Roman"/>
          <w:szCs w:val="24"/>
        </w:rPr>
        <w:t xml:space="preserve"> fina</w:t>
      </w:r>
      <w:r w:rsidR="00C5626C" w:rsidRPr="00D865D8">
        <w:rPr>
          <w:rFonts w:cs="Times New Roman"/>
          <w:szCs w:val="24"/>
        </w:rPr>
        <w:t>l</w:t>
      </w:r>
      <w:r w:rsidR="003C64A4" w:rsidRPr="00D865D8">
        <w:rPr>
          <w:rFonts w:cs="Times New Roman"/>
          <w:szCs w:val="24"/>
        </w:rPr>
        <w:t xml:space="preserve"> report to the Department in February 2022.</w:t>
      </w:r>
      <w:r w:rsidRPr="00D865D8">
        <w:rPr>
          <w:rStyle w:val="FootnoteReference"/>
          <w:rFonts w:cs="Times New Roman"/>
          <w:szCs w:val="24"/>
        </w:rPr>
        <w:footnoteReference w:id="22"/>
      </w:r>
      <w:r w:rsidR="002254FD" w:rsidRPr="00D865D8">
        <w:rPr>
          <w:rFonts w:cs="Times New Roman"/>
          <w:szCs w:val="24"/>
        </w:rPr>
        <w:t xml:space="preserve"> </w:t>
      </w:r>
    </w:p>
    <w:p w14:paraId="68302F2E" w14:textId="73E7095A" w:rsidR="00983A1D" w:rsidRPr="00D865D8" w:rsidRDefault="00F25607" w:rsidP="00D9085A">
      <w:pPr>
        <w:spacing w:after="0" w:line="480" w:lineRule="auto"/>
        <w:ind w:firstLine="720"/>
        <w:rPr>
          <w:rFonts w:cs="Times New Roman"/>
          <w:szCs w:val="24"/>
        </w:rPr>
      </w:pPr>
      <w:r w:rsidRPr="00D865D8">
        <w:rPr>
          <w:rFonts w:cs="Times New Roman"/>
          <w:szCs w:val="24"/>
        </w:rPr>
        <w:t>In its final report,</w:t>
      </w:r>
      <w:r w:rsidR="00A82F93" w:rsidRPr="00D865D8">
        <w:rPr>
          <w:rFonts w:cs="Times New Roman"/>
          <w:szCs w:val="24"/>
        </w:rPr>
        <w:t xml:space="preserve"> </w:t>
      </w:r>
      <w:r w:rsidR="00DF57A5" w:rsidRPr="00D865D8">
        <w:rPr>
          <w:rFonts w:cs="Times New Roman"/>
          <w:szCs w:val="24"/>
        </w:rPr>
        <w:t xml:space="preserve">the </w:t>
      </w:r>
      <w:r w:rsidR="00632753" w:rsidRPr="00D865D8">
        <w:rPr>
          <w:rFonts w:cs="Times New Roman"/>
          <w:szCs w:val="24"/>
        </w:rPr>
        <w:t xml:space="preserve">ACAA Advisory </w:t>
      </w:r>
      <w:r w:rsidR="00DF57A5" w:rsidRPr="00D865D8">
        <w:rPr>
          <w:rFonts w:cs="Times New Roman"/>
          <w:szCs w:val="24"/>
        </w:rPr>
        <w:t>Committee</w:t>
      </w:r>
      <w:r w:rsidR="00AF2584" w:rsidRPr="00D865D8">
        <w:rPr>
          <w:rFonts w:cs="Times New Roman"/>
          <w:szCs w:val="24"/>
        </w:rPr>
        <w:t xml:space="preserve"> made </w:t>
      </w:r>
      <w:r w:rsidR="00715BB1" w:rsidRPr="00D865D8">
        <w:rPr>
          <w:rFonts w:cs="Times New Roman"/>
          <w:szCs w:val="24"/>
        </w:rPr>
        <w:t xml:space="preserve">various </w:t>
      </w:r>
      <w:r w:rsidR="00C42C36" w:rsidRPr="00D865D8">
        <w:rPr>
          <w:rFonts w:cs="Times New Roman"/>
          <w:szCs w:val="24"/>
        </w:rPr>
        <w:t xml:space="preserve">regulatory and non-regulatory </w:t>
      </w:r>
      <w:r w:rsidR="00AF2584" w:rsidRPr="00D865D8">
        <w:rPr>
          <w:rFonts w:cs="Times New Roman"/>
          <w:szCs w:val="24"/>
        </w:rPr>
        <w:t xml:space="preserve">recommendations </w:t>
      </w:r>
      <w:r w:rsidR="00CA388D" w:rsidRPr="00D865D8">
        <w:rPr>
          <w:rFonts w:cs="Times New Roman"/>
          <w:szCs w:val="24"/>
        </w:rPr>
        <w:t xml:space="preserve">to the Department </w:t>
      </w:r>
      <w:r w:rsidR="00AF2584" w:rsidRPr="00D865D8">
        <w:rPr>
          <w:rFonts w:cs="Times New Roman"/>
          <w:szCs w:val="24"/>
        </w:rPr>
        <w:t>related to</w:t>
      </w:r>
      <w:r w:rsidR="00667F72" w:rsidRPr="00D865D8">
        <w:rPr>
          <w:rFonts w:cs="Times New Roman"/>
          <w:szCs w:val="24"/>
        </w:rPr>
        <w:t xml:space="preserve"> assistance provided to passengers with disabilities at airports and on aircraft</w:t>
      </w:r>
      <w:r w:rsidR="00F8195B" w:rsidRPr="00D865D8">
        <w:rPr>
          <w:rFonts w:cs="Times New Roman"/>
          <w:szCs w:val="24"/>
        </w:rPr>
        <w:t>.</w:t>
      </w:r>
      <w:r w:rsidR="00AF2584" w:rsidRPr="00D865D8">
        <w:rPr>
          <w:rFonts w:cs="Times New Roman"/>
          <w:szCs w:val="24"/>
        </w:rPr>
        <w:t xml:space="preserve"> </w:t>
      </w:r>
      <w:r w:rsidR="001D3344" w:rsidRPr="00D865D8">
        <w:rPr>
          <w:rFonts w:cs="Times New Roman"/>
          <w:szCs w:val="24"/>
        </w:rPr>
        <w:t xml:space="preserve"> </w:t>
      </w:r>
      <w:r w:rsidR="00A07BA4" w:rsidRPr="00D865D8">
        <w:rPr>
          <w:rFonts w:cs="Times New Roman"/>
          <w:szCs w:val="24"/>
        </w:rPr>
        <w:t xml:space="preserve">Specifically, </w:t>
      </w:r>
      <w:r w:rsidR="00B631D1" w:rsidRPr="00D865D8">
        <w:rPr>
          <w:rFonts w:cs="Times New Roman"/>
          <w:szCs w:val="24"/>
        </w:rPr>
        <w:t>the ACAA Advisory Committee</w:t>
      </w:r>
      <w:r w:rsidR="00DF57A5" w:rsidRPr="00D865D8">
        <w:rPr>
          <w:rFonts w:cs="Times New Roman"/>
          <w:szCs w:val="24"/>
        </w:rPr>
        <w:t xml:space="preserve"> recommend</w:t>
      </w:r>
      <w:r w:rsidR="008B33D6" w:rsidRPr="00D865D8">
        <w:rPr>
          <w:rFonts w:cs="Times New Roman"/>
          <w:szCs w:val="24"/>
        </w:rPr>
        <w:t>ed</w:t>
      </w:r>
      <w:r w:rsidR="00DF57A5" w:rsidRPr="00D865D8">
        <w:rPr>
          <w:rFonts w:cs="Times New Roman"/>
          <w:szCs w:val="24"/>
        </w:rPr>
        <w:t xml:space="preserve"> </w:t>
      </w:r>
      <w:r w:rsidR="00195B69" w:rsidRPr="00D865D8">
        <w:rPr>
          <w:rFonts w:cs="Times New Roman"/>
          <w:szCs w:val="24"/>
        </w:rPr>
        <w:t xml:space="preserve">that </w:t>
      </w:r>
      <w:r w:rsidR="00DF57A5" w:rsidRPr="00D865D8">
        <w:rPr>
          <w:rFonts w:cs="Times New Roman"/>
          <w:szCs w:val="24"/>
        </w:rPr>
        <w:t xml:space="preserve">the Department </w:t>
      </w:r>
      <w:r w:rsidR="00174F66" w:rsidRPr="00D865D8">
        <w:rPr>
          <w:rFonts w:cs="Times New Roman"/>
          <w:szCs w:val="24"/>
        </w:rPr>
        <w:t>“</w:t>
      </w:r>
      <w:r w:rsidR="00DB2C17" w:rsidRPr="00D865D8">
        <w:rPr>
          <w:rFonts w:cs="Times New Roman"/>
          <w:szCs w:val="24"/>
        </w:rPr>
        <w:t xml:space="preserve">continue to use the totality of the </w:t>
      </w:r>
      <w:r w:rsidR="00757D40" w:rsidRPr="00D865D8">
        <w:rPr>
          <w:rFonts w:cs="Times New Roman"/>
          <w:szCs w:val="24"/>
        </w:rPr>
        <w:t>circumstances standard to determine if enplaning, deplaning and connecting assistance is prompt</w:t>
      </w:r>
      <w:r w:rsidR="00174F66" w:rsidRPr="00D865D8">
        <w:rPr>
          <w:rFonts w:cs="Times New Roman"/>
          <w:szCs w:val="24"/>
        </w:rPr>
        <w:t xml:space="preserve">” and </w:t>
      </w:r>
      <w:r w:rsidR="00DF57A5" w:rsidRPr="00D865D8">
        <w:rPr>
          <w:rFonts w:cs="Times New Roman"/>
          <w:szCs w:val="24"/>
        </w:rPr>
        <w:t xml:space="preserve">“swiftly issue its rulemaking clarifying that the </w:t>
      </w:r>
      <w:r w:rsidR="00BC4F5E" w:rsidRPr="00D865D8">
        <w:rPr>
          <w:rFonts w:cs="Times New Roman"/>
          <w:szCs w:val="24"/>
        </w:rPr>
        <w:t xml:space="preserve">[Department’s] </w:t>
      </w:r>
      <w:r w:rsidR="00DF57A5" w:rsidRPr="00D865D8">
        <w:rPr>
          <w:rFonts w:cs="Times New Roman"/>
          <w:szCs w:val="24"/>
        </w:rPr>
        <w:t xml:space="preserve">requirement to provide prompt assistance includes assistance moving within </w:t>
      </w:r>
      <w:r w:rsidR="00FD6814" w:rsidRPr="00D865D8">
        <w:rPr>
          <w:rFonts w:cs="Times New Roman"/>
          <w:szCs w:val="24"/>
        </w:rPr>
        <w:t xml:space="preserve">the </w:t>
      </w:r>
      <w:r w:rsidR="00DF57A5" w:rsidRPr="00D865D8">
        <w:rPr>
          <w:rFonts w:cs="Times New Roman"/>
          <w:szCs w:val="24"/>
        </w:rPr>
        <w:t>airport when requested by or on behalf of a passenger with a disability with a departing, arriving or connecting flight.”</w:t>
      </w:r>
      <w:r w:rsidRPr="00D865D8">
        <w:rPr>
          <w:rFonts w:cs="Times New Roman"/>
          <w:szCs w:val="24"/>
          <w:vertAlign w:val="superscript"/>
        </w:rPr>
        <w:footnoteReference w:id="23"/>
      </w:r>
      <w:r w:rsidR="00080713" w:rsidRPr="00D865D8">
        <w:rPr>
          <w:rFonts w:cs="Times New Roman"/>
          <w:szCs w:val="24"/>
        </w:rPr>
        <w:t xml:space="preserve"> </w:t>
      </w:r>
      <w:r w:rsidR="001D3344" w:rsidRPr="00D865D8">
        <w:rPr>
          <w:rFonts w:cs="Times New Roman"/>
          <w:szCs w:val="24"/>
        </w:rPr>
        <w:t xml:space="preserve"> </w:t>
      </w:r>
      <w:r w:rsidR="00080713" w:rsidRPr="00D865D8">
        <w:rPr>
          <w:rFonts w:cs="Times New Roman"/>
          <w:szCs w:val="24"/>
        </w:rPr>
        <w:t xml:space="preserve">The Committee also </w:t>
      </w:r>
      <w:r w:rsidR="006B53CC" w:rsidRPr="00D865D8">
        <w:rPr>
          <w:rFonts w:cs="Times New Roman"/>
          <w:szCs w:val="24"/>
        </w:rPr>
        <w:t>recommend</w:t>
      </w:r>
      <w:r w:rsidR="005327B8" w:rsidRPr="00D865D8">
        <w:rPr>
          <w:rFonts w:cs="Times New Roman"/>
          <w:szCs w:val="24"/>
        </w:rPr>
        <w:t>ed</w:t>
      </w:r>
      <w:r w:rsidR="006B53CC" w:rsidRPr="00D865D8">
        <w:rPr>
          <w:rFonts w:cs="Times New Roman"/>
          <w:szCs w:val="24"/>
        </w:rPr>
        <w:t xml:space="preserve"> </w:t>
      </w:r>
      <w:r w:rsidR="00080713" w:rsidRPr="00D865D8">
        <w:rPr>
          <w:rFonts w:cs="Times New Roman"/>
          <w:szCs w:val="24"/>
        </w:rPr>
        <w:t>that “</w:t>
      </w:r>
      <w:r w:rsidR="006235C9" w:rsidRPr="00D865D8">
        <w:rPr>
          <w:rFonts w:cs="Times New Roman"/>
          <w:szCs w:val="24"/>
        </w:rPr>
        <w:t xml:space="preserve">DOT codify the timeliness standard described in the Preamble of the 2008 final rule with </w:t>
      </w:r>
      <w:r w:rsidR="006235C9" w:rsidRPr="00D865D8">
        <w:rPr>
          <w:rFonts w:cs="Times New Roman"/>
          <w:szCs w:val="24"/>
        </w:rPr>
        <w:lastRenderedPageBreak/>
        <w:t>respect to providing deplaning assistance by aisle chair (</w:t>
      </w:r>
      <w:r w:rsidR="006235C9" w:rsidRPr="00D865D8">
        <w:rPr>
          <w:rFonts w:cs="Times New Roman"/>
          <w:i/>
          <w:iCs/>
          <w:szCs w:val="24"/>
        </w:rPr>
        <w:t>i.e.</w:t>
      </w:r>
      <w:r w:rsidR="006235C9" w:rsidRPr="00D865D8">
        <w:rPr>
          <w:rFonts w:cs="Times New Roman"/>
          <w:szCs w:val="24"/>
        </w:rPr>
        <w:t>, aisle chair and personnel be at the arrival gate no later than as soon as other passengers have deplaned).”</w:t>
      </w:r>
      <w:r w:rsidRPr="00D865D8">
        <w:rPr>
          <w:rStyle w:val="FootnoteReference"/>
          <w:rFonts w:cs="Times New Roman"/>
          <w:szCs w:val="24"/>
        </w:rPr>
        <w:footnoteReference w:id="24"/>
      </w:r>
      <w:r w:rsidR="00F06F61" w:rsidRPr="00D865D8">
        <w:rPr>
          <w:rFonts w:cs="Times New Roman"/>
          <w:szCs w:val="24"/>
        </w:rPr>
        <w:t xml:space="preserve"> </w:t>
      </w:r>
    </w:p>
    <w:p w14:paraId="3C639FF1" w14:textId="0FDF5004" w:rsidR="00013E90" w:rsidRPr="00D865D8" w:rsidRDefault="00F25607" w:rsidP="009A76A8">
      <w:pPr>
        <w:spacing w:after="0" w:line="480" w:lineRule="auto"/>
        <w:ind w:firstLine="720"/>
        <w:rPr>
          <w:rFonts w:cs="Times New Roman"/>
          <w:szCs w:val="24"/>
        </w:rPr>
      </w:pPr>
      <w:r w:rsidRPr="00D865D8">
        <w:rPr>
          <w:rFonts w:cs="Times New Roman"/>
          <w:szCs w:val="24"/>
        </w:rPr>
        <w:t>T</w:t>
      </w:r>
      <w:r w:rsidR="002D6F0E" w:rsidRPr="00D865D8">
        <w:rPr>
          <w:rFonts w:cs="Times New Roman"/>
          <w:szCs w:val="24"/>
        </w:rPr>
        <w:t>h</w:t>
      </w:r>
      <w:r w:rsidRPr="00D865D8">
        <w:rPr>
          <w:rFonts w:cs="Times New Roman"/>
          <w:szCs w:val="24"/>
        </w:rPr>
        <w:t>e</w:t>
      </w:r>
      <w:r w:rsidR="002D6F0E" w:rsidRPr="00D865D8">
        <w:rPr>
          <w:rFonts w:cs="Times New Roman"/>
          <w:szCs w:val="24"/>
        </w:rPr>
        <w:t xml:space="preserve"> </w:t>
      </w:r>
      <w:r w:rsidR="00C42C36" w:rsidRPr="00D865D8">
        <w:rPr>
          <w:rFonts w:cs="Times New Roman"/>
          <w:szCs w:val="24"/>
        </w:rPr>
        <w:t xml:space="preserve">non-regulatory recommendations of the </w:t>
      </w:r>
      <w:r w:rsidR="00EF292E" w:rsidRPr="00D865D8">
        <w:rPr>
          <w:rFonts w:cs="Times New Roman"/>
          <w:szCs w:val="24"/>
        </w:rPr>
        <w:t xml:space="preserve">ACAA Advisory </w:t>
      </w:r>
      <w:r w:rsidR="002D6F0E" w:rsidRPr="00D865D8">
        <w:rPr>
          <w:rFonts w:cs="Times New Roman"/>
          <w:szCs w:val="24"/>
        </w:rPr>
        <w:t xml:space="preserve">Committee </w:t>
      </w:r>
      <w:r w:rsidR="00C42C36" w:rsidRPr="00D865D8">
        <w:rPr>
          <w:rFonts w:cs="Times New Roman"/>
          <w:szCs w:val="24"/>
        </w:rPr>
        <w:t xml:space="preserve">include </w:t>
      </w:r>
      <w:r w:rsidR="00766D24" w:rsidRPr="00D865D8">
        <w:rPr>
          <w:rFonts w:cs="Times New Roman"/>
          <w:szCs w:val="24"/>
        </w:rPr>
        <w:t xml:space="preserve">new </w:t>
      </w:r>
      <w:r w:rsidR="00A87EAF" w:rsidRPr="00D865D8">
        <w:rPr>
          <w:rFonts w:cs="Times New Roman"/>
          <w:szCs w:val="24"/>
        </w:rPr>
        <w:t xml:space="preserve">and improved </w:t>
      </w:r>
      <w:r w:rsidR="00766D24" w:rsidRPr="00D865D8">
        <w:rPr>
          <w:rFonts w:cs="Times New Roman"/>
          <w:szCs w:val="24"/>
        </w:rPr>
        <w:t>industry standards for wheelchair</w:t>
      </w:r>
      <w:r w:rsidR="00B42C09" w:rsidRPr="00D865D8">
        <w:rPr>
          <w:rFonts w:cs="Times New Roman"/>
          <w:szCs w:val="24"/>
        </w:rPr>
        <w:t xml:space="preserve"> </w:t>
      </w:r>
      <w:r w:rsidR="00D4060D" w:rsidRPr="00D865D8">
        <w:rPr>
          <w:rFonts w:cs="Times New Roman"/>
          <w:szCs w:val="24"/>
        </w:rPr>
        <w:t xml:space="preserve">labelling </w:t>
      </w:r>
      <w:r w:rsidR="006A2E95" w:rsidRPr="00D865D8">
        <w:rPr>
          <w:rFonts w:cs="Times New Roman"/>
          <w:szCs w:val="24"/>
        </w:rPr>
        <w:t xml:space="preserve">that will </w:t>
      </w:r>
      <w:r w:rsidR="00374CBF" w:rsidRPr="00D865D8">
        <w:rPr>
          <w:rFonts w:cs="Times New Roman"/>
          <w:szCs w:val="24"/>
        </w:rPr>
        <w:t xml:space="preserve">facilitate </w:t>
      </w:r>
      <w:r w:rsidR="0071125F" w:rsidRPr="00D865D8">
        <w:rPr>
          <w:rFonts w:cs="Times New Roman"/>
          <w:szCs w:val="24"/>
        </w:rPr>
        <w:t xml:space="preserve">safe and proper </w:t>
      </w:r>
      <w:r w:rsidR="00111E1E" w:rsidRPr="00D865D8">
        <w:rPr>
          <w:rFonts w:cs="Times New Roman"/>
          <w:szCs w:val="24"/>
        </w:rPr>
        <w:t xml:space="preserve">air </w:t>
      </w:r>
      <w:r w:rsidR="00F45E0D" w:rsidRPr="00D865D8">
        <w:rPr>
          <w:rFonts w:cs="Times New Roman"/>
          <w:szCs w:val="24"/>
        </w:rPr>
        <w:t>transport</w:t>
      </w:r>
      <w:r w:rsidR="00766D24" w:rsidRPr="00D865D8">
        <w:rPr>
          <w:rFonts w:cs="Times New Roman"/>
          <w:szCs w:val="24"/>
        </w:rPr>
        <w:t xml:space="preserve">, </w:t>
      </w:r>
      <w:r w:rsidR="00F45E0D" w:rsidRPr="00D865D8">
        <w:rPr>
          <w:rFonts w:cs="Times New Roman"/>
          <w:szCs w:val="24"/>
        </w:rPr>
        <w:t xml:space="preserve">the </w:t>
      </w:r>
      <w:r w:rsidR="00AC6D89" w:rsidRPr="00D865D8">
        <w:rPr>
          <w:rFonts w:cs="Times New Roman"/>
          <w:szCs w:val="24"/>
        </w:rPr>
        <w:t xml:space="preserve">establishment of </w:t>
      </w:r>
      <w:r w:rsidR="002D6F0E" w:rsidRPr="00D865D8">
        <w:rPr>
          <w:rFonts w:cs="Times New Roman"/>
          <w:szCs w:val="24"/>
        </w:rPr>
        <w:t xml:space="preserve">working groups </w:t>
      </w:r>
      <w:r w:rsidR="00213D39" w:rsidRPr="00D865D8">
        <w:rPr>
          <w:rFonts w:cs="Times New Roman"/>
          <w:szCs w:val="24"/>
        </w:rPr>
        <w:t>comprising</w:t>
      </w:r>
      <w:r w:rsidR="0010375A" w:rsidRPr="00D865D8">
        <w:rPr>
          <w:rFonts w:cs="Times New Roman"/>
          <w:szCs w:val="24"/>
        </w:rPr>
        <w:t xml:space="preserve"> </w:t>
      </w:r>
      <w:r w:rsidR="00495253" w:rsidRPr="00D865D8">
        <w:rPr>
          <w:rFonts w:cs="Times New Roman"/>
          <w:szCs w:val="24"/>
        </w:rPr>
        <w:t>disability advoca</w:t>
      </w:r>
      <w:r w:rsidR="00F25725" w:rsidRPr="00D865D8">
        <w:rPr>
          <w:rFonts w:cs="Times New Roman"/>
          <w:szCs w:val="24"/>
        </w:rPr>
        <w:t>tes</w:t>
      </w:r>
      <w:r w:rsidR="00495253" w:rsidRPr="00D865D8">
        <w:rPr>
          <w:rFonts w:cs="Times New Roman"/>
          <w:szCs w:val="24"/>
        </w:rPr>
        <w:t xml:space="preserve"> and </w:t>
      </w:r>
      <w:r w:rsidR="0010375A" w:rsidRPr="00D865D8">
        <w:rPr>
          <w:rFonts w:cs="Times New Roman"/>
          <w:szCs w:val="24"/>
        </w:rPr>
        <w:t xml:space="preserve">aviation industry </w:t>
      </w:r>
      <w:r w:rsidR="00495253" w:rsidRPr="00D865D8">
        <w:rPr>
          <w:rFonts w:cs="Times New Roman"/>
          <w:szCs w:val="24"/>
        </w:rPr>
        <w:t xml:space="preserve">stakeholders to </w:t>
      </w:r>
      <w:r w:rsidR="002D6F0E" w:rsidRPr="00D865D8">
        <w:rPr>
          <w:rFonts w:cs="Times New Roman"/>
          <w:szCs w:val="24"/>
        </w:rPr>
        <w:t>stud</w:t>
      </w:r>
      <w:r w:rsidR="00495253" w:rsidRPr="00D865D8">
        <w:rPr>
          <w:rFonts w:cs="Times New Roman"/>
          <w:szCs w:val="24"/>
        </w:rPr>
        <w:t>y</w:t>
      </w:r>
      <w:r w:rsidR="002D6F0E" w:rsidRPr="00D865D8">
        <w:rPr>
          <w:rFonts w:cs="Times New Roman"/>
          <w:szCs w:val="24"/>
        </w:rPr>
        <w:t xml:space="preserve"> </w:t>
      </w:r>
      <w:r w:rsidR="00495253" w:rsidRPr="00D865D8">
        <w:rPr>
          <w:rFonts w:cs="Times New Roman"/>
          <w:szCs w:val="24"/>
        </w:rPr>
        <w:t>and develop</w:t>
      </w:r>
      <w:r w:rsidR="002D6F0E" w:rsidRPr="00D865D8">
        <w:rPr>
          <w:rFonts w:cs="Times New Roman"/>
          <w:szCs w:val="24"/>
        </w:rPr>
        <w:t xml:space="preserve"> new </w:t>
      </w:r>
      <w:r w:rsidR="0050339B" w:rsidRPr="00D865D8">
        <w:rPr>
          <w:rFonts w:cs="Times New Roman"/>
          <w:szCs w:val="24"/>
        </w:rPr>
        <w:t>guidance</w:t>
      </w:r>
      <w:r w:rsidR="002D6F0E" w:rsidRPr="00D865D8">
        <w:rPr>
          <w:rFonts w:cs="Times New Roman"/>
          <w:szCs w:val="24"/>
        </w:rPr>
        <w:t xml:space="preserve"> and best practices for </w:t>
      </w:r>
      <w:r w:rsidR="00425304" w:rsidRPr="00D865D8">
        <w:rPr>
          <w:rFonts w:cs="Times New Roman"/>
          <w:szCs w:val="24"/>
        </w:rPr>
        <w:t xml:space="preserve">wheelchair </w:t>
      </w:r>
      <w:r w:rsidR="002D6F0E" w:rsidRPr="00D865D8">
        <w:rPr>
          <w:rFonts w:cs="Times New Roman"/>
          <w:szCs w:val="24"/>
        </w:rPr>
        <w:t>handling and securement</w:t>
      </w:r>
      <w:r w:rsidR="000E3777" w:rsidRPr="00D865D8">
        <w:rPr>
          <w:rFonts w:cs="Times New Roman"/>
          <w:szCs w:val="24"/>
        </w:rPr>
        <w:t xml:space="preserve">, </w:t>
      </w:r>
      <w:r w:rsidR="00C50FDA" w:rsidRPr="00D865D8">
        <w:rPr>
          <w:rFonts w:cs="Times New Roman"/>
          <w:szCs w:val="24"/>
        </w:rPr>
        <w:t xml:space="preserve">and the continuation of consumer education efforts, </w:t>
      </w:r>
      <w:r w:rsidR="000E3777" w:rsidRPr="00D865D8">
        <w:rPr>
          <w:rFonts w:cs="Times New Roman"/>
          <w:szCs w:val="24"/>
        </w:rPr>
        <w:t>among other things</w:t>
      </w:r>
      <w:r w:rsidR="002D6F0E" w:rsidRPr="00D865D8">
        <w:rPr>
          <w:rFonts w:cs="Times New Roman"/>
          <w:szCs w:val="24"/>
        </w:rPr>
        <w:t>.</w:t>
      </w:r>
      <w:r w:rsidR="001D3344" w:rsidRPr="00D865D8">
        <w:rPr>
          <w:rFonts w:cs="Times New Roman"/>
          <w:szCs w:val="24"/>
        </w:rPr>
        <w:t xml:space="preserve"> </w:t>
      </w:r>
      <w:r w:rsidR="002D6F0E" w:rsidRPr="00D865D8">
        <w:rPr>
          <w:rFonts w:cs="Times New Roman"/>
          <w:szCs w:val="24"/>
        </w:rPr>
        <w:t xml:space="preserve"> </w:t>
      </w:r>
      <w:r w:rsidR="00824701" w:rsidRPr="00D865D8">
        <w:rPr>
          <w:rFonts w:cs="Times New Roman"/>
          <w:szCs w:val="24"/>
        </w:rPr>
        <w:t>Furthermore, t</w:t>
      </w:r>
      <w:r w:rsidRPr="00D865D8">
        <w:rPr>
          <w:rFonts w:cs="Times New Roman"/>
          <w:szCs w:val="24"/>
        </w:rPr>
        <w:t xml:space="preserve">he </w:t>
      </w:r>
      <w:r w:rsidR="000B0B02" w:rsidRPr="00D865D8">
        <w:rPr>
          <w:rFonts w:cs="Times New Roman"/>
          <w:szCs w:val="24"/>
        </w:rPr>
        <w:t xml:space="preserve">ACAA Advisory </w:t>
      </w:r>
      <w:r w:rsidRPr="00D865D8">
        <w:rPr>
          <w:rFonts w:cs="Times New Roman"/>
          <w:szCs w:val="24"/>
        </w:rPr>
        <w:t xml:space="preserve">Committee </w:t>
      </w:r>
      <w:r w:rsidR="008B2796" w:rsidRPr="00D865D8">
        <w:rPr>
          <w:rFonts w:cs="Times New Roman"/>
          <w:szCs w:val="24"/>
        </w:rPr>
        <w:t>recommend</w:t>
      </w:r>
      <w:r w:rsidR="00D33938" w:rsidRPr="00D865D8">
        <w:rPr>
          <w:rFonts w:cs="Times New Roman"/>
          <w:szCs w:val="24"/>
        </w:rPr>
        <w:t>ed</w:t>
      </w:r>
      <w:r w:rsidR="008B2796" w:rsidRPr="00D865D8">
        <w:rPr>
          <w:rFonts w:cs="Times New Roman"/>
          <w:szCs w:val="24"/>
        </w:rPr>
        <w:t xml:space="preserve"> that</w:t>
      </w:r>
      <w:r w:rsidR="005A2E64" w:rsidRPr="00D865D8">
        <w:rPr>
          <w:rFonts w:cs="Times New Roman"/>
          <w:szCs w:val="24"/>
        </w:rPr>
        <w:t>,</w:t>
      </w:r>
      <w:r w:rsidR="008B2796" w:rsidRPr="00D865D8">
        <w:rPr>
          <w:rFonts w:cs="Times New Roman"/>
          <w:szCs w:val="24"/>
        </w:rPr>
        <w:t xml:space="preserve"> </w:t>
      </w:r>
      <w:r w:rsidR="005A2E64" w:rsidRPr="00D865D8">
        <w:rPr>
          <w:rFonts w:cs="Times New Roman"/>
          <w:szCs w:val="24"/>
        </w:rPr>
        <w:t xml:space="preserve">as best practice, airlines provide hands-on training as appropriate </w:t>
      </w:r>
      <w:r w:rsidR="0059426A" w:rsidRPr="00D865D8">
        <w:rPr>
          <w:rFonts w:cs="Times New Roman"/>
          <w:szCs w:val="24"/>
        </w:rPr>
        <w:t>to</w:t>
      </w:r>
      <w:r w:rsidR="005A2E64" w:rsidRPr="00D865D8">
        <w:rPr>
          <w:rFonts w:cs="Times New Roman"/>
          <w:szCs w:val="24"/>
        </w:rPr>
        <w:t xml:space="preserve"> airline or contractor personnel </w:t>
      </w:r>
      <w:r w:rsidR="009A5276" w:rsidRPr="00D865D8">
        <w:rPr>
          <w:rFonts w:cs="Times New Roman"/>
          <w:szCs w:val="24"/>
        </w:rPr>
        <w:t xml:space="preserve">who provide physical assistance to passengers with disabilities and </w:t>
      </w:r>
      <w:r w:rsidR="006D22C1" w:rsidRPr="00D865D8">
        <w:rPr>
          <w:rFonts w:cs="Times New Roman"/>
          <w:szCs w:val="24"/>
        </w:rPr>
        <w:t xml:space="preserve">airline or contractor personnel </w:t>
      </w:r>
      <w:r w:rsidR="005A2E64" w:rsidRPr="00D865D8">
        <w:rPr>
          <w:rFonts w:cs="Times New Roman"/>
          <w:szCs w:val="24"/>
        </w:rPr>
        <w:t>who handle battery-powered wheelchairs or scooters</w:t>
      </w:r>
      <w:r w:rsidR="0059426A" w:rsidRPr="00D865D8">
        <w:rPr>
          <w:rFonts w:cs="Times New Roman"/>
          <w:szCs w:val="24"/>
        </w:rPr>
        <w:t xml:space="preserve"> </w:t>
      </w:r>
      <w:r w:rsidR="005A2E64" w:rsidRPr="00D865D8">
        <w:rPr>
          <w:rFonts w:cs="Times New Roman"/>
          <w:szCs w:val="24"/>
        </w:rPr>
        <w:t>hands-on training.</w:t>
      </w:r>
      <w:r w:rsidRPr="00D865D8">
        <w:rPr>
          <w:rStyle w:val="FootnoteReference"/>
          <w:rFonts w:cs="Times New Roman"/>
          <w:szCs w:val="24"/>
        </w:rPr>
        <w:footnoteReference w:id="25"/>
      </w:r>
    </w:p>
    <w:p w14:paraId="75DD3D00" w14:textId="385D13A5" w:rsidR="780ED49C" w:rsidRPr="00D865D8" w:rsidRDefault="001B165D" w:rsidP="005074B2">
      <w:pPr>
        <w:pStyle w:val="ListParagraph"/>
        <w:numPr>
          <w:ilvl w:val="0"/>
          <w:numId w:val="43"/>
        </w:numPr>
        <w:spacing w:after="0" w:line="480" w:lineRule="auto"/>
        <w:rPr>
          <w:rFonts w:cs="Times New Roman"/>
          <w:b/>
          <w:szCs w:val="24"/>
        </w:rPr>
      </w:pPr>
      <w:r w:rsidRPr="00D865D8">
        <w:rPr>
          <w:rFonts w:cs="Times New Roman"/>
          <w:b/>
          <w:szCs w:val="24"/>
        </w:rPr>
        <w:t>P</w:t>
      </w:r>
      <w:r w:rsidR="00D973B2" w:rsidRPr="00D865D8">
        <w:rPr>
          <w:rFonts w:cs="Times New Roman"/>
          <w:b/>
          <w:szCs w:val="24"/>
        </w:rPr>
        <w:t xml:space="preserve">aralyzed </w:t>
      </w:r>
      <w:r w:rsidRPr="00D865D8">
        <w:rPr>
          <w:rFonts w:cs="Times New Roman"/>
          <w:b/>
          <w:szCs w:val="24"/>
        </w:rPr>
        <w:t>V</w:t>
      </w:r>
      <w:r w:rsidR="00D973B2" w:rsidRPr="00D865D8">
        <w:rPr>
          <w:rFonts w:cs="Times New Roman"/>
          <w:b/>
          <w:szCs w:val="24"/>
        </w:rPr>
        <w:t xml:space="preserve">eterans of </w:t>
      </w:r>
      <w:r w:rsidRPr="00D865D8">
        <w:rPr>
          <w:rFonts w:cs="Times New Roman"/>
          <w:b/>
          <w:szCs w:val="24"/>
        </w:rPr>
        <w:t>A</w:t>
      </w:r>
      <w:r w:rsidR="00D973B2" w:rsidRPr="00D865D8">
        <w:rPr>
          <w:rFonts w:cs="Times New Roman"/>
          <w:b/>
          <w:szCs w:val="24"/>
        </w:rPr>
        <w:t>merica</w:t>
      </w:r>
      <w:r w:rsidRPr="00D865D8">
        <w:rPr>
          <w:rFonts w:cs="Times New Roman"/>
          <w:b/>
          <w:szCs w:val="24"/>
        </w:rPr>
        <w:t>’s Petition for Rulemaking</w:t>
      </w:r>
    </w:p>
    <w:p w14:paraId="7F225CF1" w14:textId="65C76F64" w:rsidR="00092D2E" w:rsidRPr="00D865D8" w:rsidRDefault="00F25607" w:rsidP="00837316">
      <w:pPr>
        <w:spacing w:after="0" w:line="480" w:lineRule="auto"/>
        <w:ind w:firstLine="720"/>
        <w:rPr>
          <w:rFonts w:cs="Times New Roman"/>
          <w:szCs w:val="24"/>
        </w:rPr>
      </w:pPr>
      <w:r w:rsidRPr="00D865D8">
        <w:rPr>
          <w:rFonts w:cs="Times New Roman"/>
          <w:szCs w:val="24"/>
        </w:rPr>
        <w:t xml:space="preserve">In a </w:t>
      </w:r>
      <w:r w:rsidR="00F2684D" w:rsidRPr="00D865D8">
        <w:rPr>
          <w:rFonts w:cs="Times New Roman"/>
          <w:szCs w:val="24"/>
        </w:rPr>
        <w:t>p</w:t>
      </w:r>
      <w:r w:rsidRPr="00D865D8">
        <w:rPr>
          <w:rFonts w:cs="Times New Roman"/>
          <w:szCs w:val="24"/>
        </w:rPr>
        <w:t xml:space="preserve">etition </w:t>
      </w:r>
      <w:r w:rsidR="001A601B" w:rsidRPr="00D865D8">
        <w:rPr>
          <w:rFonts w:cs="Times New Roman"/>
          <w:szCs w:val="24"/>
        </w:rPr>
        <w:t xml:space="preserve">filed with </w:t>
      </w:r>
      <w:r w:rsidRPr="00D865D8">
        <w:rPr>
          <w:rFonts w:cs="Times New Roman"/>
          <w:szCs w:val="24"/>
        </w:rPr>
        <w:t>the Department</w:t>
      </w:r>
      <w:r w:rsidR="001A601B" w:rsidRPr="00D865D8">
        <w:rPr>
          <w:rFonts w:cs="Times New Roman"/>
          <w:szCs w:val="24"/>
        </w:rPr>
        <w:t xml:space="preserve"> on December 20, 2022</w:t>
      </w:r>
      <w:r w:rsidRPr="00D865D8">
        <w:rPr>
          <w:rFonts w:cs="Times New Roman"/>
          <w:szCs w:val="24"/>
        </w:rPr>
        <w:t xml:space="preserve">, </w:t>
      </w:r>
      <w:r w:rsidR="00F457F1" w:rsidRPr="00D865D8">
        <w:rPr>
          <w:rFonts w:cs="Times New Roman"/>
          <w:szCs w:val="24"/>
        </w:rPr>
        <w:t>Paralyzed Veterans of America (PVA)</w:t>
      </w:r>
      <w:r w:rsidRPr="00D865D8">
        <w:rPr>
          <w:rStyle w:val="FootnoteReference"/>
          <w:rFonts w:cs="Times New Roman"/>
          <w:szCs w:val="24"/>
        </w:rPr>
        <w:footnoteReference w:id="26"/>
      </w:r>
      <w:r w:rsidR="009326A1" w:rsidRPr="00D865D8">
        <w:rPr>
          <w:rFonts w:cs="Times New Roman"/>
          <w:szCs w:val="24"/>
        </w:rPr>
        <w:t xml:space="preserve"> </w:t>
      </w:r>
      <w:r w:rsidR="00086499" w:rsidRPr="00D865D8">
        <w:rPr>
          <w:rFonts w:cs="Times New Roman"/>
          <w:szCs w:val="24"/>
        </w:rPr>
        <w:t>stated</w:t>
      </w:r>
      <w:r w:rsidR="009326A1" w:rsidRPr="00D865D8">
        <w:rPr>
          <w:rFonts w:cs="Times New Roman"/>
          <w:szCs w:val="24"/>
        </w:rPr>
        <w:t xml:space="preserve"> </w:t>
      </w:r>
      <w:r w:rsidR="00F457F1" w:rsidRPr="00D865D8">
        <w:rPr>
          <w:rFonts w:cs="Times New Roman"/>
          <w:szCs w:val="24"/>
        </w:rPr>
        <w:t xml:space="preserve">that </w:t>
      </w:r>
      <w:r w:rsidR="009326A1" w:rsidRPr="00D865D8">
        <w:rPr>
          <w:rFonts w:cs="Times New Roman"/>
          <w:szCs w:val="24"/>
        </w:rPr>
        <w:t xml:space="preserve">it </w:t>
      </w:r>
      <w:r w:rsidR="00867A51" w:rsidRPr="00D865D8">
        <w:rPr>
          <w:rFonts w:cs="Times New Roman"/>
          <w:szCs w:val="24"/>
        </w:rPr>
        <w:t xml:space="preserve">believes </w:t>
      </w:r>
      <w:r w:rsidR="00F457F1" w:rsidRPr="00D865D8">
        <w:rPr>
          <w:rFonts w:cs="Times New Roman"/>
          <w:szCs w:val="24"/>
        </w:rPr>
        <w:t xml:space="preserve">the current ACAA regulation </w:t>
      </w:r>
      <w:r w:rsidR="00CF6CE3" w:rsidRPr="00D865D8">
        <w:rPr>
          <w:rFonts w:cs="Times New Roman"/>
          <w:szCs w:val="24"/>
        </w:rPr>
        <w:t xml:space="preserve">could be improved </w:t>
      </w:r>
      <w:r w:rsidR="00967310" w:rsidRPr="00D865D8">
        <w:rPr>
          <w:rFonts w:cs="Times New Roman"/>
          <w:szCs w:val="24"/>
        </w:rPr>
        <w:t>by</w:t>
      </w:r>
      <w:r w:rsidR="000D310A" w:rsidRPr="00D865D8">
        <w:rPr>
          <w:rFonts w:cs="Times New Roman"/>
          <w:szCs w:val="24"/>
        </w:rPr>
        <w:t>: (1)</w:t>
      </w:r>
      <w:r w:rsidR="00967310" w:rsidRPr="00D865D8">
        <w:rPr>
          <w:rFonts w:cs="Times New Roman"/>
          <w:szCs w:val="24"/>
        </w:rPr>
        <w:t xml:space="preserve"> </w:t>
      </w:r>
      <w:r w:rsidRPr="00D865D8">
        <w:rPr>
          <w:rFonts w:cs="Times New Roman"/>
          <w:szCs w:val="24"/>
        </w:rPr>
        <w:t xml:space="preserve">mandating that only highly trained airline personnel or contractors provide </w:t>
      </w:r>
      <w:r w:rsidR="00031A56" w:rsidRPr="00D865D8">
        <w:rPr>
          <w:rFonts w:cs="Times New Roman"/>
          <w:szCs w:val="24"/>
        </w:rPr>
        <w:t xml:space="preserve">boarding and deplaning </w:t>
      </w:r>
      <w:r w:rsidRPr="00D865D8">
        <w:rPr>
          <w:rFonts w:cs="Times New Roman"/>
          <w:szCs w:val="24"/>
        </w:rPr>
        <w:t xml:space="preserve">assistance to </w:t>
      </w:r>
      <w:r w:rsidR="00653188" w:rsidRPr="00D865D8">
        <w:rPr>
          <w:rFonts w:cs="Times New Roman"/>
          <w:szCs w:val="24"/>
        </w:rPr>
        <w:t>individuals</w:t>
      </w:r>
      <w:r w:rsidRPr="00D865D8">
        <w:rPr>
          <w:rFonts w:cs="Times New Roman"/>
          <w:szCs w:val="24"/>
        </w:rPr>
        <w:t xml:space="preserve"> </w:t>
      </w:r>
      <w:r w:rsidR="00031A56" w:rsidRPr="00D865D8">
        <w:rPr>
          <w:rFonts w:cs="Times New Roman"/>
          <w:szCs w:val="24"/>
        </w:rPr>
        <w:t xml:space="preserve">with </w:t>
      </w:r>
      <w:r w:rsidR="00CE67F0" w:rsidRPr="00D865D8">
        <w:rPr>
          <w:rFonts w:cs="Times New Roman"/>
          <w:szCs w:val="24"/>
        </w:rPr>
        <w:t>mobility disabilities</w:t>
      </w:r>
      <w:r w:rsidR="000D310A" w:rsidRPr="00D865D8">
        <w:rPr>
          <w:rFonts w:cs="Times New Roman"/>
          <w:szCs w:val="24"/>
        </w:rPr>
        <w:t>;</w:t>
      </w:r>
      <w:r w:rsidR="00643767" w:rsidRPr="00D865D8">
        <w:rPr>
          <w:rFonts w:cs="Times New Roman"/>
          <w:szCs w:val="24"/>
        </w:rPr>
        <w:t xml:space="preserve"> </w:t>
      </w:r>
      <w:r w:rsidR="000D310A" w:rsidRPr="00D865D8">
        <w:rPr>
          <w:rFonts w:cs="Times New Roman"/>
          <w:szCs w:val="24"/>
        </w:rPr>
        <w:t xml:space="preserve">(2) </w:t>
      </w:r>
      <w:r w:rsidRPr="00D865D8">
        <w:rPr>
          <w:rFonts w:cs="Times New Roman"/>
          <w:szCs w:val="24"/>
        </w:rPr>
        <w:t xml:space="preserve">prohibiting carriers from transferring a passenger </w:t>
      </w:r>
      <w:r w:rsidR="00021F37" w:rsidRPr="00D865D8">
        <w:rPr>
          <w:rFonts w:cs="Times New Roman"/>
          <w:szCs w:val="24"/>
        </w:rPr>
        <w:t xml:space="preserve">into </w:t>
      </w:r>
      <w:r w:rsidRPr="00D865D8">
        <w:rPr>
          <w:rFonts w:cs="Times New Roman"/>
          <w:szCs w:val="24"/>
        </w:rPr>
        <w:t xml:space="preserve">an </w:t>
      </w:r>
      <w:r w:rsidR="00021F37" w:rsidRPr="00D865D8">
        <w:rPr>
          <w:rFonts w:cs="Times New Roman"/>
          <w:szCs w:val="24"/>
        </w:rPr>
        <w:t>ai</w:t>
      </w:r>
      <w:r w:rsidR="00792193" w:rsidRPr="00D865D8">
        <w:rPr>
          <w:rFonts w:cs="Times New Roman"/>
          <w:szCs w:val="24"/>
        </w:rPr>
        <w:t>sle</w:t>
      </w:r>
      <w:r w:rsidR="00021F37" w:rsidRPr="00D865D8">
        <w:rPr>
          <w:rFonts w:cs="Times New Roman"/>
          <w:szCs w:val="24"/>
        </w:rPr>
        <w:t xml:space="preserve"> chair</w:t>
      </w:r>
      <w:r w:rsidR="00EA04AA" w:rsidRPr="00D865D8">
        <w:rPr>
          <w:rFonts w:cs="Times New Roman"/>
          <w:szCs w:val="24"/>
        </w:rPr>
        <w:t xml:space="preserve"> </w:t>
      </w:r>
      <w:r w:rsidRPr="00D865D8">
        <w:rPr>
          <w:rFonts w:cs="Times New Roman"/>
          <w:szCs w:val="24"/>
        </w:rPr>
        <w:t xml:space="preserve">until ready to seat </w:t>
      </w:r>
      <w:r w:rsidR="00C30D01" w:rsidRPr="00D865D8">
        <w:rPr>
          <w:rFonts w:cs="Times New Roman"/>
          <w:szCs w:val="24"/>
        </w:rPr>
        <w:t xml:space="preserve">the </w:t>
      </w:r>
      <w:r w:rsidRPr="00D865D8">
        <w:rPr>
          <w:rFonts w:cs="Times New Roman"/>
          <w:szCs w:val="24"/>
        </w:rPr>
        <w:t xml:space="preserve">passenger on </w:t>
      </w:r>
      <w:r w:rsidR="00381F20" w:rsidRPr="00D865D8">
        <w:rPr>
          <w:rFonts w:cs="Times New Roman"/>
          <w:szCs w:val="24"/>
        </w:rPr>
        <w:t xml:space="preserve">an </w:t>
      </w:r>
      <w:r w:rsidRPr="00D865D8">
        <w:rPr>
          <w:rFonts w:cs="Times New Roman"/>
          <w:szCs w:val="24"/>
        </w:rPr>
        <w:t>aircraft seat or personal wheelchair</w:t>
      </w:r>
      <w:r w:rsidR="00EA04AA" w:rsidRPr="00D865D8">
        <w:rPr>
          <w:rFonts w:cs="Times New Roman"/>
          <w:szCs w:val="24"/>
        </w:rPr>
        <w:t>; (3)</w:t>
      </w:r>
      <w:r w:rsidR="00021F37" w:rsidRPr="00D865D8">
        <w:rPr>
          <w:rFonts w:cs="Times New Roman"/>
          <w:szCs w:val="24"/>
        </w:rPr>
        <w:t xml:space="preserve"> </w:t>
      </w:r>
      <w:r w:rsidR="00EA04AA" w:rsidRPr="00D865D8">
        <w:rPr>
          <w:rFonts w:cs="Times New Roman"/>
          <w:szCs w:val="24"/>
        </w:rPr>
        <w:t xml:space="preserve">requiring </w:t>
      </w:r>
      <w:r w:rsidR="00EF4D57" w:rsidRPr="00D865D8">
        <w:rPr>
          <w:rFonts w:cs="Times New Roman"/>
          <w:szCs w:val="24"/>
        </w:rPr>
        <w:t>carrier</w:t>
      </w:r>
      <w:r w:rsidRPr="00D865D8">
        <w:rPr>
          <w:rFonts w:cs="Times New Roman"/>
          <w:szCs w:val="24"/>
        </w:rPr>
        <w:t>s</w:t>
      </w:r>
      <w:r w:rsidR="00EF4D57" w:rsidRPr="00D865D8">
        <w:rPr>
          <w:rFonts w:cs="Times New Roman"/>
          <w:szCs w:val="24"/>
        </w:rPr>
        <w:t xml:space="preserve"> </w:t>
      </w:r>
      <w:r w:rsidRPr="00D865D8">
        <w:rPr>
          <w:rFonts w:cs="Times New Roman"/>
          <w:szCs w:val="24"/>
        </w:rPr>
        <w:t xml:space="preserve">to document and track problems that </w:t>
      </w:r>
      <w:r w:rsidR="00EF4D57" w:rsidRPr="00D865D8">
        <w:rPr>
          <w:rFonts w:cs="Times New Roman"/>
          <w:szCs w:val="24"/>
        </w:rPr>
        <w:t>occur during the boarding and deplaning process</w:t>
      </w:r>
      <w:r w:rsidR="00EA04AA" w:rsidRPr="00D865D8">
        <w:rPr>
          <w:rFonts w:cs="Times New Roman"/>
          <w:szCs w:val="24"/>
        </w:rPr>
        <w:t>;</w:t>
      </w:r>
      <w:r w:rsidR="00EF4D57" w:rsidRPr="00D865D8">
        <w:rPr>
          <w:rFonts w:cs="Times New Roman"/>
          <w:szCs w:val="24"/>
        </w:rPr>
        <w:t xml:space="preserve"> </w:t>
      </w:r>
      <w:r w:rsidR="00EA04AA" w:rsidRPr="00D865D8">
        <w:rPr>
          <w:rFonts w:cs="Times New Roman"/>
          <w:szCs w:val="24"/>
        </w:rPr>
        <w:t xml:space="preserve">(4) </w:t>
      </w:r>
      <w:r w:rsidR="00837316" w:rsidRPr="00D865D8">
        <w:rPr>
          <w:rFonts w:cs="Times New Roman"/>
          <w:szCs w:val="24"/>
        </w:rPr>
        <w:t xml:space="preserve">clarifying carriers’ obligation to return </w:t>
      </w:r>
      <w:r w:rsidR="00837316" w:rsidRPr="00D865D8">
        <w:rPr>
          <w:rFonts w:cs="Times New Roman"/>
          <w:i/>
          <w:iCs/>
          <w:szCs w:val="24"/>
        </w:rPr>
        <w:t>all</w:t>
      </w:r>
      <w:r w:rsidR="00837316" w:rsidRPr="00D865D8">
        <w:rPr>
          <w:rFonts w:cs="Times New Roman"/>
          <w:szCs w:val="24"/>
        </w:rPr>
        <w:t xml:space="preserve"> wheelchairs and </w:t>
      </w:r>
      <w:r w:rsidR="00837316" w:rsidRPr="00D865D8">
        <w:rPr>
          <w:rFonts w:cs="Times New Roman"/>
          <w:szCs w:val="24"/>
        </w:rPr>
        <w:lastRenderedPageBreak/>
        <w:t xml:space="preserve">other assistive devices in the condition in which they were received; and (5) </w:t>
      </w:r>
      <w:r w:rsidR="00EA04AA" w:rsidRPr="00D865D8">
        <w:rPr>
          <w:rFonts w:cs="Times New Roman"/>
          <w:szCs w:val="24"/>
        </w:rPr>
        <w:t xml:space="preserve">strengthening </w:t>
      </w:r>
      <w:r w:rsidR="008A4891" w:rsidRPr="00D865D8">
        <w:rPr>
          <w:rFonts w:cs="Times New Roman"/>
          <w:szCs w:val="24"/>
        </w:rPr>
        <w:t>carrier</w:t>
      </w:r>
      <w:r w:rsidRPr="00D865D8">
        <w:rPr>
          <w:rFonts w:cs="Times New Roman"/>
          <w:szCs w:val="24"/>
        </w:rPr>
        <w:t>s’</w:t>
      </w:r>
      <w:r w:rsidR="008A4891" w:rsidRPr="00D865D8">
        <w:rPr>
          <w:rFonts w:cs="Times New Roman"/>
          <w:szCs w:val="24"/>
        </w:rPr>
        <w:t xml:space="preserve"> obligations in the </w:t>
      </w:r>
      <w:r w:rsidR="00EF4D57" w:rsidRPr="00D865D8">
        <w:rPr>
          <w:rFonts w:cs="Times New Roman"/>
          <w:szCs w:val="24"/>
        </w:rPr>
        <w:t>event that they damage, lose, or otherwise mishandle a wheelchair or other assistive device</w:t>
      </w:r>
      <w:r w:rsidR="00837316" w:rsidRPr="00D865D8">
        <w:rPr>
          <w:rFonts w:cs="Times New Roman"/>
          <w:szCs w:val="24"/>
        </w:rPr>
        <w:t xml:space="preserve">. </w:t>
      </w:r>
      <w:r w:rsidR="001D3344" w:rsidRPr="00D865D8">
        <w:rPr>
          <w:rFonts w:cs="Times New Roman"/>
          <w:szCs w:val="24"/>
        </w:rPr>
        <w:t xml:space="preserve"> </w:t>
      </w:r>
      <w:r w:rsidR="00837316" w:rsidRPr="00D865D8">
        <w:rPr>
          <w:rFonts w:cs="Times New Roman"/>
          <w:szCs w:val="24"/>
        </w:rPr>
        <w:t xml:space="preserve">PVA elaborated that, in the event airlines mishandle an assistive device, the Department should establish a timeline </w:t>
      </w:r>
      <w:r w:rsidR="00A87179" w:rsidRPr="00D865D8">
        <w:rPr>
          <w:rFonts w:cs="Times New Roman"/>
          <w:szCs w:val="24"/>
        </w:rPr>
        <w:t>to which</w:t>
      </w:r>
      <w:r w:rsidR="00837316" w:rsidRPr="00D865D8">
        <w:rPr>
          <w:rFonts w:cs="Times New Roman"/>
          <w:szCs w:val="24"/>
        </w:rPr>
        <w:t xml:space="preserve"> carriers </w:t>
      </w:r>
      <w:r w:rsidR="00A87179" w:rsidRPr="00D865D8">
        <w:rPr>
          <w:rFonts w:cs="Times New Roman"/>
          <w:szCs w:val="24"/>
        </w:rPr>
        <w:t>must</w:t>
      </w:r>
      <w:r w:rsidR="00837316" w:rsidRPr="00D865D8">
        <w:rPr>
          <w:rFonts w:cs="Times New Roman"/>
          <w:szCs w:val="24"/>
        </w:rPr>
        <w:t xml:space="preserve"> adhere when repairing or replacing the wheelchair or other assistive device</w:t>
      </w:r>
      <w:r w:rsidR="00A87179" w:rsidRPr="00D865D8">
        <w:rPr>
          <w:rFonts w:cs="Times New Roman"/>
          <w:szCs w:val="24"/>
        </w:rPr>
        <w:t>,</w:t>
      </w:r>
      <w:r w:rsidR="00837316" w:rsidRPr="00D865D8">
        <w:rPr>
          <w:rFonts w:cs="Times New Roman"/>
          <w:szCs w:val="24"/>
        </w:rPr>
        <w:t xml:space="preserve"> to prevent passengers having to wait months to have their damaged wheelchair repaired or to receive a new chair.</w:t>
      </w:r>
      <w:r w:rsidR="00837316" w:rsidRPr="00D865D8">
        <w:t xml:space="preserve"> </w:t>
      </w:r>
      <w:r w:rsidR="001D3344" w:rsidRPr="00D865D8">
        <w:t xml:space="preserve"> </w:t>
      </w:r>
      <w:r w:rsidR="00837316" w:rsidRPr="00D865D8">
        <w:rPr>
          <w:rFonts w:cs="Times New Roman"/>
          <w:szCs w:val="24"/>
        </w:rPr>
        <w:t xml:space="preserve">PVA also suggested that the Department require carriers to provide “adequate interim accommodations” after a mishandling </w:t>
      </w:r>
      <w:r w:rsidRPr="00D865D8">
        <w:rPr>
          <w:rStyle w:val="FootnoteReference"/>
          <w:rFonts w:cs="Times New Roman"/>
          <w:szCs w:val="24"/>
        </w:rPr>
        <w:footnoteReference w:id="27"/>
      </w:r>
    </w:p>
    <w:p w14:paraId="2A67AFA4" w14:textId="425C8CDC" w:rsidR="00442FF2" w:rsidRPr="00D865D8" w:rsidRDefault="00F25607" w:rsidP="00635FA7">
      <w:pPr>
        <w:spacing w:after="0" w:line="480" w:lineRule="auto"/>
        <w:ind w:firstLine="720"/>
        <w:rPr>
          <w:rFonts w:cs="Times New Roman"/>
          <w:color w:val="FF0000"/>
          <w:szCs w:val="24"/>
        </w:rPr>
      </w:pPr>
      <w:r w:rsidRPr="00D865D8">
        <w:rPr>
          <w:rFonts w:cs="Times New Roman"/>
          <w:szCs w:val="24"/>
        </w:rPr>
        <w:t xml:space="preserve">Separate from the </w:t>
      </w:r>
      <w:r w:rsidR="004E496F" w:rsidRPr="00D865D8">
        <w:rPr>
          <w:rFonts w:cs="Times New Roman"/>
          <w:szCs w:val="24"/>
        </w:rPr>
        <w:t>P</w:t>
      </w:r>
      <w:r w:rsidRPr="00D865D8">
        <w:rPr>
          <w:rFonts w:cs="Times New Roman"/>
          <w:szCs w:val="24"/>
        </w:rPr>
        <w:t xml:space="preserve">etition, DOT staff also </w:t>
      </w:r>
      <w:r w:rsidR="00765F16" w:rsidRPr="00D865D8">
        <w:rPr>
          <w:rFonts w:cs="Times New Roman"/>
          <w:szCs w:val="24"/>
        </w:rPr>
        <w:t>met with PVA</w:t>
      </w:r>
      <w:r w:rsidR="009C460D" w:rsidRPr="00D865D8">
        <w:rPr>
          <w:rFonts w:cs="Times New Roman"/>
          <w:szCs w:val="24"/>
        </w:rPr>
        <w:t>,</w:t>
      </w:r>
      <w:r w:rsidR="00851C58" w:rsidRPr="00D865D8">
        <w:rPr>
          <w:rFonts w:cs="Times New Roman"/>
          <w:szCs w:val="24"/>
        </w:rPr>
        <w:t xml:space="preserve"> at their request</w:t>
      </w:r>
      <w:r w:rsidR="009C460D" w:rsidRPr="00D865D8">
        <w:rPr>
          <w:rFonts w:cs="Times New Roman"/>
          <w:szCs w:val="24"/>
        </w:rPr>
        <w:t>,</w:t>
      </w:r>
      <w:r w:rsidR="00765F16" w:rsidRPr="00D865D8">
        <w:rPr>
          <w:rFonts w:cs="Times New Roman"/>
          <w:szCs w:val="24"/>
        </w:rPr>
        <w:t xml:space="preserve"> on December 19, 2022, to </w:t>
      </w:r>
      <w:r w:rsidR="002B54A7" w:rsidRPr="00D865D8">
        <w:rPr>
          <w:rFonts w:cs="Times New Roman"/>
          <w:szCs w:val="24"/>
        </w:rPr>
        <w:t>listen to</w:t>
      </w:r>
      <w:r w:rsidR="00765F16" w:rsidRPr="00D865D8">
        <w:rPr>
          <w:rFonts w:cs="Times New Roman"/>
          <w:szCs w:val="24"/>
        </w:rPr>
        <w:t xml:space="preserve"> PVA’s</w:t>
      </w:r>
      <w:r w:rsidR="00451FB9" w:rsidRPr="00D865D8">
        <w:rPr>
          <w:rFonts w:cs="Times New Roman"/>
          <w:szCs w:val="24"/>
        </w:rPr>
        <w:t xml:space="preserve"> </w:t>
      </w:r>
      <w:r w:rsidR="00456EDC" w:rsidRPr="00D865D8">
        <w:rPr>
          <w:rFonts w:cs="Times New Roman"/>
          <w:szCs w:val="24"/>
        </w:rPr>
        <w:t xml:space="preserve">suggestions on other actions that the Department could take to improve accessibility </w:t>
      </w:r>
      <w:r w:rsidR="00EA16B4" w:rsidRPr="00D865D8">
        <w:rPr>
          <w:rFonts w:cs="Times New Roman"/>
          <w:szCs w:val="24"/>
        </w:rPr>
        <w:t>for wheelchair users.</w:t>
      </w:r>
      <w:r w:rsidRPr="00D865D8">
        <w:rPr>
          <w:rStyle w:val="FootnoteReference"/>
          <w:rFonts w:cs="Times New Roman"/>
          <w:szCs w:val="24"/>
        </w:rPr>
        <w:footnoteReference w:id="28"/>
      </w:r>
      <w:r w:rsidR="00EA16B4" w:rsidRPr="00D865D8">
        <w:rPr>
          <w:rFonts w:cs="Times New Roman"/>
          <w:szCs w:val="24"/>
        </w:rPr>
        <w:t xml:space="preserve"> </w:t>
      </w:r>
      <w:r w:rsidR="001D3344" w:rsidRPr="00D865D8">
        <w:rPr>
          <w:rFonts w:cs="Times New Roman"/>
          <w:szCs w:val="24"/>
        </w:rPr>
        <w:t xml:space="preserve"> </w:t>
      </w:r>
      <w:r w:rsidR="00FE664E" w:rsidRPr="00D865D8">
        <w:rPr>
          <w:rFonts w:cs="Times New Roman"/>
          <w:szCs w:val="24"/>
        </w:rPr>
        <w:t xml:space="preserve">Specifically, PVA mentioned </w:t>
      </w:r>
      <w:r w:rsidR="008B215B" w:rsidRPr="00D865D8">
        <w:rPr>
          <w:rFonts w:cs="Times New Roman"/>
          <w:szCs w:val="24"/>
        </w:rPr>
        <w:t xml:space="preserve">issues with </w:t>
      </w:r>
      <w:r w:rsidR="00042114" w:rsidRPr="00D865D8">
        <w:rPr>
          <w:rFonts w:cs="Times New Roman"/>
          <w:szCs w:val="24"/>
        </w:rPr>
        <w:t xml:space="preserve">loaner wheelchair </w:t>
      </w:r>
      <w:r w:rsidR="008B215B" w:rsidRPr="00D865D8">
        <w:rPr>
          <w:rFonts w:cs="Times New Roman"/>
          <w:szCs w:val="24"/>
        </w:rPr>
        <w:t>vendors</w:t>
      </w:r>
      <w:r w:rsidR="00224BA2" w:rsidRPr="00D865D8">
        <w:rPr>
          <w:rFonts w:cs="Times New Roman"/>
          <w:szCs w:val="24"/>
        </w:rPr>
        <w:t xml:space="preserve"> and options </w:t>
      </w:r>
      <w:r w:rsidR="00D32C7E" w:rsidRPr="00D865D8">
        <w:rPr>
          <w:rFonts w:cs="Times New Roman"/>
          <w:szCs w:val="24"/>
        </w:rPr>
        <w:t>available to passengers after a mishandling.</w:t>
      </w:r>
      <w:r w:rsidR="00042114" w:rsidRPr="00D865D8">
        <w:rPr>
          <w:rFonts w:cs="Times New Roman"/>
          <w:szCs w:val="24"/>
        </w:rPr>
        <w:t xml:space="preserve"> </w:t>
      </w:r>
      <w:r w:rsidR="001D3344" w:rsidRPr="00D865D8">
        <w:rPr>
          <w:rFonts w:cs="Times New Roman"/>
          <w:szCs w:val="24"/>
        </w:rPr>
        <w:t xml:space="preserve"> </w:t>
      </w:r>
      <w:r w:rsidR="00FE125E" w:rsidRPr="00D865D8">
        <w:rPr>
          <w:rFonts w:cs="Times New Roman"/>
          <w:szCs w:val="24"/>
        </w:rPr>
        <w:t xml:space="preserve">PVA proposed that airlines should offer </w:t>
      </w:r>
      <w:r w:rsidR="0097014C" w:rsidRPr="00D865D8">
        <w:rPr>
          <w:rFonts w:cs="Times New Roman"/>
          <w:szCs w:val="24"/>
        </w:rPr>
        <w:t xml:space="preserve">temporary wheelchair repairs </w:t>
      </w:r>
      <w:r w:rsidR="00B55A46" w:rsidRPr="00D865D8">
        <w:rPr>
          <w:rFonts w:cs="Times New Roman"/>
          <w:szCs w:val="24"/>
        </w:rPr>
        <w:t xml:space="preserve">so that passengers </w:t>
      </w:r>
      <w:r w:rsidR="00A94414" w:rsidRPr="00D865D8">
        <w:rPr>
          <w:rFonts w:cs="Times New Roman"/>
          <w:szCs w:val="24"/>
        </w:rPr>
        <w:t>can continue with their journey</w:t>
      </w:r>
      <w:r w:rsidR="001A1E63" w:rsidRPr="00D865D8">
        <w:rPr>
          <w:rFonts w:cs="Times New Roman"/>
          <w:szCs w:val="24"/>
        </w:rPr>
        <w:t>s</w:t>
      </w:r>
      <w:r w:rsidR="00A94414" w:rsidRPr="00D865D8">
        <w:rPr>
          <w:rFonts w:cs="Times New Roman"/>
          <w:szCs w:val="24"/>
        </w:rPr>
        <w:t xml:space="preserve"> in their own wheelchair</w:t>
      </w:r>
      <w:r w:rsidR="001A1E63" w:rsidRPr="00D865D8">
        <w:rPr>
          <w:rFonts w:cs="Times New Roman"/>
          <w:szCs w:val="24"/>
        </w:rPr>
        <w:t>s</w:t>
      </w:r>
      <w:r w:rsidR="00A94414" w:rsidRPr="00D865D8">
        <w:rPr>
          <w:rFonts w:cs="Times New Roman"/>
          <w:szCs w:val="24"/>
        </w:rPr>
        <w:t xml:space="preserve"> to the maximum extent possible until a full repair can be </w:t>
      </w:r>
      <w:r w:rsidR="00F32543" w:rsidRPr="00D865D8">
        <w:rPr>
          <w:rFonts w:cs="Times New Roman"/>
          <w:szCs w:val="24"/>
        </w:rPr>
        <w:t>secured</w:t>
      </w:r>
      <w:r w:rsidR="00A94414" w:rsidRPr="00D865D8">
        <w:rPr>
          <w:rFonts w:cs="Times New Roman"/>
          <w:szCs w:val="24"/>
        </w:rPr>
        <w:t xml:space="preserve">. </w:t>
      </w:r>
      <w:r w:rsidR="001D3344" w:rsidRPr="00D865D8">
        <w:rPr>
          <w:rFonts w:cs="Times New Roman"/>
          <w:szCs w:val="24"/>
        </w:rPr>
        <w:t xml:space="preserve"> </w:t>
      </w:r>
      <w:r w:rsidR="00BD01A0" w:rsidRPr="00D865D8">
        <w:rPr>
          <w:rFonts w:cs="Times New Roman"/>
          <w:szCs w:val="24"/>
        </w:rPr>
        <w:t xml:space="preserve">PVA also raised issues regarding the repair claim process and noted that passengers need to be given </w:t>
      </w:r>
      <w:r w:rsidR="4226E3FA" w:rsidRPr="00D865D8">
        <w:rPr>
          <w:rFonts w:cs="Times New Roman"/>
          <w:szCs w:val="24"/>
        </w:rPr>
        <w:t xml:space="preserve">sufficient </w:t>
      </w:r>
      <w:r w:rsidR="005502E3" w:rsidRPr="00D865D8">
        <w:rPr>
          <w:rFonts w:cs="Times New Roman"/>
          <w:szCs w:val="24"/>
        </w:rPr>
        <w:t xml:space="preserve">time to </w:t>
      </w:r>
      <w:r w:rsidR="00AE419C" w:rsidRPr="00D865D8">
        <w:rPr>
          <w:rFonts w:cs="Times New Roman"/>
          <w:szCs w:val="24"/>
        </w:rPr>
        <w:t xml:space="preserve">review repairs carried out by airlines to determine </w:t>
      </w:r>
      <w:r w:rsidR="000F3CB1" w:rsidRPr="00D865D8">
        <w:rPr>
          <w:rFonts w:cs="Times New Roman"/>
          <w:szCs w:val="24"/>
        </w:rPr>
        <w:t>whether</w:t>
      </w:r>
      <w:r w:rsidR="00AE419C" w:rsidRPr="00D865D8">
        <w:rPr>
          <w:rFonts w:cs="Times New Roman"/>
          <w:szCs w:val="24"/>
        </w:rPr>
        <w:t xml:space="preserve"> the</w:t>
      </w:r>
      <w:r w:rsidR="000F3CB1" w:rsidRPr="00D865D8">
        <w:rPr>
          <w:rFonts w:cs="Times New Roman"/>
          <w:szCs w:val="24"/>
        </w:rPr>
        <w:t xml:space="preserve"> repairs</w:t>
      </w:r>
      <w:r w:rsidR="00AE419C" w:rsidRPr="00D865D8">
        <w:rPr>
          <w:rFonts w:cs="Times New Roman"/>
          <w:szCs w:val="24"/>
        </w:rPr>
        <w:t xml:space="preserve"> are </w:t>
      </w:r>
      <w:r w:rsidR="000F3CB1" w:rsidRPr="00D865D8">
        <w:rPr>
          <w:rFonts w:cs="Times New Roman"/>
          <w:szCs w:val="24"/>
        </w:rPr>
        <w:t xml:space="preserve">sufficient. </w:t>
      </w:r>
      <w:r w:rsidR="001D3344" w:rsidRPr="00D865D8">
        <w:rPr>
          <w:rFonts w:cs="Times New Roman"/>
          <w:szCs w:val="24"/>
        </w:rPr>
        <w:t xml:space="preserve"> </w:t>
      </w:r>
      <w:r w:rsidR="00D43092" w:rsidRPr="00D865D8">
        <w:rPr>
          <w:rFonts w:cs="Times New Roman"/>
          <w:szCs w:val="24"/>
        </w:rPr>
        <w:t xml:space="preserve">PVA stated that often passengers would prefer to handle </w:t>
      </w:r>
      <w:r w:rsidR="00F32543" w:rsidRPr="00D865D8">
        <w:rPr>
          <w:rFonts w:cs="Times New Roman"/>
          <w:szCs w:val="24"/>
        </w:rPr>
        <w:t xml:space="preserve">wheelchair </w:t>
      </w:r>
      <w:r w:rsidR="00276995" w:rsidRPr="00D865D8">
        <w:rPr>
          <w:rFonts w:cs="Times New Roman"/>
          <w:szCs w:val="24"/>
        </w:rPr>
        <w:t xml:space="preserve">repairs and replacements themselves through </w:t>
      </w:r>
      <w:r w:rsidR="00B81755" w:rsidRPr="00D865D8">
        <w:rPr>
          <w:rFonts w:cs="Times New Roman"/>
          <w:szCs w:val="24"/>
        </w:rPr>
        <w:t>their own preferred vendor</w:t>
      </w:r>
      <w:r w:rsidR="00F32543" w:rsidRPr="00D865D8">
        <w:rPr>
          <w:rFonts w:cs="Times New Roman"/>
          <w:szCs w:val="24"/>
        </w:rPr>
        <w:t>s</w:t>
      </w:r>
      <w:r w:rsidR="00B81755" w:rsidRPr="00D865D8">
        <w:rPr>
          <w:rFonts w:cs="Times New Roman"/>
          <w:szCs w:val="24"/>
        </w:rPr>
        <w:t xml:space="preserve">. </w:t>
      </w:r>
      <w:r w:rsidR="00A654DA" w:rsidRPr="00D865D8">
        <w:rPr>
          <w:rFonts w:cs="Times New Roman"/>
          <w:szCs w:val="24"/>
        </w:rPr>
        <w:t xml:space="preserve">PVA </w:t>
      </w:r>
      <w:r w:rsidR="00731D80" w:rsidRPr="00D865D8">
        <w:rPr>
          <w:rFonts w:cs="Times New Roman"/>
          <w:szCs w:val="24"/>
        </w:rPr>
        <w:t xml:space="preserve">lastly </w:t>
      </w:r>
      <w:r w:rsidR="00FA657E" w:rsidRPr="00D865D8">
        <w:rPr>
          <w:rFonts w:cs="Times New Roman"/>
          <w:szCs w:val="24"/>
        </w:rPr>
        <w:t xml:space="preserve">raised </w:t>
      </w:r>
      <w:r w:rsidR="00067ABE" w:rsidRPr="00D865D8">
        <w:rPr>
          <w:rFonts w:cs="Times New Roman"/>
          <w:szCs w:val="24"/>
        </w:rPr>
        <w:t xml:space="preserve">other </w:t>
      </w:r>
      <w:r w:rsidR="00FA657E" w:rsidRPr="00D865D8">
        <w:rPr>
          <w:rFonts w:cs="Times New Roman"/>
          <w:szCs w:val="24"/>
        </w:rPr>
        <w:t xml:space="preserve">concerns </w:t>
      </w:r>
      <w:r w:rsidR="00A332C5" w:rsidRPr="00D865D8">
        <w:rPr>
          <w:rFonts w:cs="Times New Roman"/>
          <w:szCs w:val="24"/>
        </w:rPr>
        <w:t xml:space="preserve">related to </w:t>
      </w:r>
      <w:r w:rsidR="00711860" w:rsidRPr="00D865D8">
        <w:rPr>
          <w:rFonts w:cs="Times New Roman"/>
          <w:szCs w:val="24"/>
        </w:rPr>
        <w:t>requir</w:t>
      </w:r>
      <w:r w:rsidR="00213D39" w:rsidRPr="00D865D8">
        <w:rPr>
          <w:rFonts w:cs="Times New Roman"/>
          <w:szCs w:val="24"/>
        </w:rPr>
        <w:t>ing</w:t>
      </w:r>
      <w:r w:rsidR="00711860" w:rsidRPr="00D865D8">
        <w:rPr>
          <w:rFonts w:cs="Times New Roman"/>
          <w:szCs w:val="24"/>
        </w:rPr>
        <w:t xml:space="preserve"> </w:t>
      </w:r>
      <w:r w:rsidR="00573DFB" w:rsidRPr="00D865D8">
        <w:rPr>
          <w:rFonts w:cs="Times New Roman"/>
          <w:szCs w:val="24"/>
        </w:rPr>
        <w:t xml:space="preserve">accommodations for </w:t>
      </w:r>
      <w:r w:rsidR="00711860" w:rsidRPr="00D865D8">
        <w:rPr>
          <w:rFonts w:cs="Times New Roman"/>
          <w:szCs w:val="24"/>
        </w:rPr>
        <w:t xml:space="preserve">impacted </w:t>
      </w:r>
      <w:r w:rsidR="00573DFB" w:rsidRPr="00D865D8">
        <w:rPr>
          <w:rFonts w:cs="Times New Roman"/>
          <w:szCs w:val="24"/>
        </w:rPr>
        <w:t xml:space="preserve">passengers </w:t>
      </w:r>
      <w:r w:rsidR="452E9C3D" w:rsidRPr="00D865D8">
        <w:rPr>
          <w:rFonts w:cs="Times New Roman"/>
          <w:szCs w:val="24"/>
        </w:rPr>
        <w:t>should</w:t>
      </w:r>
      <w:r w:rsidR="00573DFB" w:rsidRPr="00D865D8">
        <w:rPr>
          <w:rFonts w:cs="Times New Roman"/>
          <w:szCs w:val="24"/>
        </w:rPr>
        <w:t xml:space="preserve"> their wheelchair not fit on </w:t>
      </w:r>
      <w:r w:rsidR="00915F13" w:rsidRPr="00D865D8">
        <w:rPr>
          <w:rFonts w:cs="Times New Roman"/>
          <w:szCs w:val="24"/>
        </w:rPr>
        <w:t>a flight.</w:t>
      </w:r>
      <w:r w:rsidR="00837316" w:rsidRPr="00D865D8">
        <w:rPr>
          <w:rFonts w:cs="Times New Roman"/>
          <w:szCs w:val="24"/>
        </w:rPr>
        <w:t xml:space="preserve"> </w:t>
      </w:r>
    </w:p>
    <w:p w14:paraId="15ADF5E0" w14:textId="5AF89DC1" w:rsidR="003E1D02" w:rsidRPr="00D865D8" w:rsidRDefault="00F25607">
      <w:pPr>
        <w:pStyle w:val="ListParagraph"/>
        <w:numPr>
          <w:ilvl w:val="0"/>
          <w:numId w:val="1"/>
        </w:numPr>
        <w:spacing w:after="0" w:line="480" w:lineRule="auto"/>
        <w:ind w:left="360" w:hanging="90"/>
        <w:rPr>
          <w:rFonts w:cs="Times New Roman"/>
          <w:b/>
          <w:bCs/>
          <w:szCs w:val="24"/>
        </w:rPr>
      </w:pPr>
      <w:bookmarkStart w:id="7" w:name="_Hlk141619917"/>
      <w:r w:rsidRPr="00D865D8">
        <w:rPr>
          <w:rFonts w:cs="Times New Roman"/>
          <w:b/>
          <w:bCs/>
          <w:szCs w:val="24"/>
        </w:rPr>
        <w:lastRenderedPageBreak/>
        <w:t>D</w:t>
      </w:r>
      <w:r w:rsidR="00EE42AB" w:rsidRPr="00D865D8">
        <w:rPr>
          <w:rFonts w:cs="Times New Roman"/>
          <w:b/>
          <w:bCs/>
          <w:szCs w:val="24"/>
        </w:rPr>
        <w:t>ISCUSSION</w:t>
      </w:r>
      <w:r w:rsidRPr="00D865D8">
        <w:rPr>
          <w:rFonts w:cs="Times New Roman"/>
          <w:b/>
          <w:bCs/>
          <w:szCs w:val="24"/>
        </w:rPr>
        <w:t xml:space="preserve"> </w:t>
      </w:r>
      <w:r w:rsidR="00A41CF8" w:rsidRPr="00D865D8">
        <w:rPr>
          <w:rFonts w:cs="Times New Roman"/>
          <w:b/>
          <w:bCs/>
          <w:szCs w:val="24"/>
        </w:rPr>
        <w:t>OF PROPOSALS</w:t>
      </w:r>
    </w:p>
    <w:p w14:paraId="523C5FFF" w14:textId="0EC8E01D" w:rsidR="00BF210A" w:rsidRPr="00D865D8" w:rsidRDefault="00F25607">
      <w:pPr>
        <w:pStyle w:val="ListParagraph"/>
        <w:numPr>
          <w:ilvl w:val="1"/>
          <w:numId w:val="1"/>
        </w:numPr>
        <w:spacing w:after="0" w:line="480" w:lineRule="auto"/>
        <w:ind w:left="360"/>
        <w:rPr>
          <w:rFonts w:cs="Times New Roman"/>
          <w:b/>
          <w:bCs/>
          <w:szCs w:val="24"/>
        </w:rPr>
      </w:pPr>
      <w:r w:rsidRPr="00D865D8">
        <w:rPr>
          <w:rFonts w:cs="Times New Roman"/>
          <w:b/>
          <w:bCs/>
          <w:szCs w:val="24"/>
        </w:rPr>
        <w:t>Providing Assistance to Individuals with Disabilities</w:t>
      </w:r>
      <w:r w:rsidR="00CD2296" w:rsidRPr="00D865D8">
        <w:rPr>
          <w:rFonts w:cs="Times New Roman"/>
          <w:b/>
          <w:bCs/>
          <w:szCs w:val="24"/>
        </w:rPr>
        <w:t xml:space="preserve"> </w:t>
      </w:r>
    </w:p>
    <w:p w14:paraId="39851664" w14:textId="35F8723D" w:rsidR="00BF210A" w:rsidRPr="00D865D8" w:rsidRDefault="00F25607">
      <w:pPr>
        <w:pStyle w:val="ListParagraph"/>
        <w:numPr>
          <w:ilvl w:val="2"/>
          <w:numId w:val="1"/>
        </w:numPr>
        <w:spacing w:after="0" w:line="480" w:lineRule="auto"/>
        <w:ind w:left="360" w:hanging="360"/>
        <w:rPr>
          <w:rFonts w:cs="Times New Roman"/>
          <w:i/>
          <w:iCs/>
          <w:szCs w:val="24"/>
        </w:rPr>
      </w:pPr>
      <w:r w:rsidRPr="00D865D8">
        <w:rPr>
          <w:rFonts w:cs="Times New Roman"/>
          <w:i/>
          <w:iCs/>
          <w:szCs w:val="24"/>
        </w:rPr>
        <w:t>Safe and Dignified</w:t>
      </w:r>
      <w:r w:rsidR="006B3BA1" w:rsidRPr="00D865D8">
        <w:rPr>
          <w:rFonts w:cs="Times New Roman"/>
          <w:i/>
          <w:iCs/>
          <w:szCs w:val="24"/>
        </w:rPr>
        <w:t xml:space="preserve"> Assistance</w:t>
      </w:r>
    </w:p>
    <w:p w14:paraId="664F3136" w14:textId="3F23B84E" w:rsidR="0018068A" w:rsidRPr="00D865D8" w:rsidRDefault="00F25607" w:rsidP="0018068A">
      <w:pPr>
        <w:spacing w:after="0" w:line="480" w:lineRule="auto"/>
        <w:ind w:firstLine="720"/>
        <w:rPr>
          <w:rFonts w:cs="Times New Roman"/>
          <w:szCs w:val="24"/>
        </w:rPr>
      </w:pPr>
      <w:bookmarkStart w:id="8" w:name="_Hlk119937433"/>
      <w:bookmarkStart w:id="9" w:name="_Hlk141619988"/>
      <w:bookmarkEnd w:id="7"/>
      <w:r w:rsidRPr="00D865D8">
        <w:rPr>
          <w:rFonts w:cs="Times New Roman"/>
          <w:szCs w:val="24"/>
        </w:rPr>
        <w:t xml:space="preserve">The ACAA, which prohibits airlines from discriminating against an individual with a disability because of his or her disability, is celebrated as a law that recognizes the inherent dignity of people with disabilities and their right to safe and accessible air travel. </w:t>
      </w:r>
      <w:r w:rsidR="001D3344" w:rsidRPr="00D865D8">
        <w:rPr>
          <w:rFonts w:cs="Times New Roman"/>
          <w:szCs w:val="24"/>
        </w:rPr>
        <w:t xml:space="preserve"> </w:t>
      </w:r>
      <w:r w:rsidRPr="00D865D8">
        <w:rPr>
          <w:rFonts w:cs="Times New Roman"/>
          <w:szCs w:val="24"/>
        </w:rPr>
        <w:t xml:space="preserve">The Department’s regulation implementing the ACAA requires airline personnel who deal with the traveling public to be trained </w:t>
      </w:r>
      <w:r w:rsidR="00054CCC" w:rsidRPr="00D865D8">
        <w:rPr>
          <w:rFonts w:cs="Times New Roman"/>
          <w:szCs w:val="24"/>
        </w:rPr>
        <w:t>to provide boarding and deplaning assistance</w:t>
      </w:r>
      <w:r w:rsidR="00C8063B" w:rsidRPr="00D865D8">
        <w:rPr>
          <w:rFonts w:cs="Times New Roman"/>
          <w:szCs w:val="24"/>
        </w:rPr>
        <w:t>, when applicable to their duties,</w:t>
      </w:r>
      <w:r w:rsidR="00054CCC" w:rsidRPr="00D865D8">
        <w:rPr>
          <w:rFonts w:cs="Times New Roman"/>
          <w:szCs w:val="24"/>
        </w:rPr>
        <w:t xml:space="preserve"> in a manner that safeguards the safety and dignity of passengers</w:t>
      </w:r>
      <w:r w:rsidRPr="00D865D8">
        <w:rPr>
          <w:rFonts w:cs="Times New Roman"/>
          <w:szCs w:val="24"/>
        </w:rPr>
        <w:t>.</w:t>
      </w:r>
      <w:r w:rsidRPr="00D865D8">
        <w:rPr>
          <w:rStyle w:val="FootnoteReference"/>
          <w:rFonts w:cs="Times New Roman"/>
          <w:szCs w:val="24"/>
        </w:rPr>
        <w:footnoteReference w:id="29"/>
      </w:r>
      <w:r w:rsidRPr="00D865D8">
        <w:rPr>
          <w:rFonts w:cs="Times New Roman"/>
          <w:szCs w:val="24"/>
        </w:rPr>
        <w:t xml:space="preserve"> </w:t>
      </w:r>
      <w:r w:rsidR="001D3344" w:rsidRPr="00D865D8">
        <w:rPr>
          <w:rFonts w:cs="Times New Roman"/>
          <w:szCs w:val="24"/>
        </w:rPr>
        <w:t xml:space="preserve"> </w:t>
      </w:r>
      <w:r w:rsidR="0015032D" w:rsidRPr="00D865D8">
        <w:rPr>
          <w:rFonts w:cs="Times New Roman"/>
          <w:szCs w:val="24"/>
        </w:rPr>
        <w:t xml:space="preserve">Airline personnel must also train </w:t>
      </w:r>
      <w:r w:rsidR="00B90E48" w:rsidRPr="00D865D8">
        <w:rPr>
          <w:rFonts w:cs="Times New Roman"/>
          <w:szCs w:val="24"/>
        </w:rPr>
        <w:t>their personnel</w:t>
      </w:r>
      <w:r w:rsidR="0015032D" w:rsidRPr="00D865D8">
        <w:rPr>
          <w:rFonts w:cs="Times New Roman"/>
          <w:szCs w:val="24"/>
        </w:rPr>
        <w:t xml:space="preserve"> with respect to awareness and appropriate responses to passengers with a disability</w:t>
      </w:r>
      <w:r w:rsidR="00B90E48" w:rsidRPr="00D865D8">
        <w:rPr>
          <w:rFonts w:cs="Times New Roman"/>
          <w:szCs w:val="24"/>
        </w:rPr>
        <w:t>.</w:t>
      </w:r>
      <w:r w:rsidRPr="00D865D8">
        <w:rPr>
          <w:rStyle w:val="FootnoteReference"/>
          <w:rFonts w:cs="Times New Roman"/>
          <w:szCs w:val="24"/>
        </w:rPr>
        <w:footnoteReference w:id="30"/>
      </w:r>
      <w:r w:rsidR="0015032D" w:rsidRPr="00D865D8">
        <w:rPr>
          <w:rFonts w:cs="Times New Roman"/>
          <w:szCs w:val="24"/>
        </w:rPr>
        <w:t xml:space="preserve"> </w:t>
      </w:r>
      <w:r w:rsidR="004E68A5" w:rsidRPr="00D865D8">
        <w:rPr>
          <w:rFonts w:cs="Times New Roman"/>
          <w:szCs w:val="24"/>
        </w:rPr>
        <w:t xml:space="preserve"> </w:t>
      </w:r>
      <w:r w:rsidRPr="00D865D8">
        <w:rPr>
          <w:rFonts w:cs="Times New Roman"/>
          <w:szCs w:val="24"/>
        </w:rPr>
        <w:t>Despite this training requirement, disability rights advocates have reported to the Department that airlines frequently provide unsafe and undignified assistance that result</w:t>
      </w:r>
      <w:r w:rsidR="00BB39AB" w:rsidRPr="00D865D8">
        <w:rPr>
          <w:rFonts w:cs="Times New Roman"/>
          <w:szCs w:val="24"/>
        </w:rPr>
        <w:t>s</w:t>
      </w:r>
      <w:r w:rsidRPr="00D865D8">
        <w:rPr>
          <w:rFonts w:cs="Times New Roman"/>
          <w:szCs w:val="24"/>
        </w:rPr>
        <w:t xml:space="preserve"> in physical injuries and emotional distress to passengers with disabilities. </w:t>
      </w:r>
      <w:r w:rsidR="001D3344" w:rsidRPr="00D865D8">
        <w:rPr>
          <w:rFonts w:cs="Times New Roman"/>
          <w:szCs w:val="24"/>
        </w:rPr>
        <w:t xml:space="preserve"> </w:t>
      </w:r>
      <w:r w:rsidRPr="00D865D8">
        <w:rPr>
          <w:rFonts w:cs="Times New Roman"/>
          <w:szCs w:val="24"/>
        </w:rPr>
        <w:t>The Department has also received consumer complaints alleging undignified assistance</w:t>
      </w:r>
      <w:r w:rsidR="003D1D7C" w:rsidRPr="00D865D8">
        <w:rPr>
          <w:rFonts w:cs="Times New Roman"/>
          <w:szCs w:val="24"/>
        </w:rPr>
        <w:t xml:space="preserve"> </w:t>
      </w:r>
      <w:r w:rsidR="009815FE" w:rsidRPr="00D865D8">
        <w:rPr>
          <w:rFonts w:cs="Times New Roman"/>
          <w:szCs w:val="24"/>
        </w:rPr>
        <w:t xml:space="preserve">such as being lifted improperly causing passengers’ pants to slide off in front of others resulting in </w:t>
      </w:r>
      <w:r w:rsidR="003D1D7C" w:rsidRPr="00D865D8">
        <w:rPr>
          <w:rFonts w:cs="Times New Roman"/>
          <w:szCs w:val="24"/>
        </w:rPr>
        <w:t>embarrassment</w:t>
      </w:r>
      <w:r w:rsidR="00EE647F" w:rsidRPr="00D865D8">
        <w:rPr>
          <w:rFonts w:cs="Times New Roman"/>
          <w:szCs w:val="24"/>
        </w:rPr>
        <w:t>.</w:t>
      </w:r>
      <w:r w:rsidRPr="00D865D8">
        <w:rPr>
          <w:rStyle w:val="FootnoteReference"/>
          <w:rFonts w:cs="Times New Roman"/>
          <w:szCs w:val="24"/>
        </w:rPr>
        <w:footnoteReference w:id="31"/>
      </w:r>
      <w:r w:rsidRPr="00D865D8">
        <w:rPr>
          <w:rFonts w:cs="Times New Roman"/>
          <w:szCs w:val="24"/>
        </w:rPr>
        <w:t xml:space="preserve"> </w:t>
      </w:r>
      <w:r w:rsidR="00350E18" w:rsidRPr="00D865D8">
        <w:rPr>
          <w:rFonts w:cs="Times New Roman"/>
          <w:szCs w:val="24"/>
        </w:rPr>
        <w:t xml:space="preserve"> In addition, the Department has received consumer complaints alleging </w:t>
      </w:r>
      <w:r w:rsidRPr="00D865D8">
        <w:rPr>
          <w:rFonts w:cs="Times New Roman"/>
          <w:szCs w:val="24"/>
        </w:rPr>
        <w:t>unsafe assistance</w:t>
      </w:r>
      <w:r w:rsidR="00A10638" w:rsidRPr="00D865D8">
        <w:rPr>
          <w:rFonts w:cs="Times New Roman"/>
          <w:szCs w:val="24"/>
        </w:rPr>
        <w:t>,</w:t>
      </w:r>
      <w:r w:rsidRPr="00D865D8">
        <w:rPr>
          <w:rFonts w:cs="Times New Roman"/>
          <w:szCs w:val="24"/>
        </w:rPr>
        <w:t xml:space="preserve"> </w:t>
      </w:r>
      <w:r w:rsidR="00A06A4E" w:rsidRPr="00D865D8">
        <w:rPr>
          <w:rFonts w:cs="Times New Roman"/>
          <w:szCs w:val="24"/>
        </w:rPr>
        <w:t xml:space="preserve">such as being dropped or bumped into armrests, walls, or other objects, </w:t>
      </w:r>
      <w:r w:rsidR="00A10638" w:rsidRPr="00D865D8">
        <w:rPr>
          <w:rFonts w:cs="Times New Roman"/>
          <w:szCs w:val="24"/>
        </w:rPr>
        <w:t>resulting</w:t>
      </w:r>
      <w:r w:rsidRPr="00D865D8">
        <w:rPr>
          <w:rFonts w:cs="Times New Roman"/>
          <w:szCs w:val="24"/>
        </w:rPr>
        <w:t xml:space="preserve"> in bruises</w:t>
      </w:r>
      <w:r w:rsidR="002771BA" w:rsidRPr="00D865D8">
        <w:rPr>
          <w:rFonts w:cs="Times New Roman"/>
          <w:szCs w:val="24"/>
        </w:rPr>
        <w:t>, scrapes,</w:t>
      </w:r>
      <w:r w:rsidRPr="00D865D8">
        <w:rPr>
          <w:rFonts w:cs="Times New Roman"/>
          <w:szCs w:val="24"/>
        </w:rPr>
        <w:t xml:space="preserve"> and </w:t>
      </w:r>
      <w:r w:rsidR="006D6CA7" w:rsidRPr="00D865D8">
        <w:rPr>
          <w:rFonts w:cs="Times New Roman"/>
          <w:szCs w:val="24"/>
        </w:rPr>
        <w:t xml:space="preserve">other </w:t>
      </w:r>
      <w:r w:rsidRPr="00D865D8">
        <w:rPr>
          <w:rFonts w:cs="Times New Roman"/>
          <w:szCs w:val="24"/>
        </w:rPr>
        <w:t>serious injuries</w:t>
      </w:r>
      <w:r w:rsidR="003D1D7C" w:rsidRPr="00D865D8">
        <w:rPr>
          <w:rFonts w:cs="Times New Roman"/>
          <w:szCs w:val="24"/>
        </w:rPr>
        <w:t>.</w:t>
      </w:r>
      <w:r w:rsidR="00D6192B" w:rsidRPr="00D865D8">
        <w:rPr>
          <w:rStyle w:val="FootnoteReference"/>
          <w:rFonts w:cs="Times New Roman"/>
          <w:szCs w:val="24"/>
        </w:rPr>
        <w:footnoteReference w:id="32"/>
      </w:r>
    </w:p>
    <w:p w14:paraId="071FC07C" w14:textId="09391EF5" w:rsidR="0018068A" w:rsidRPr="00D865D8" w:rsidRDefault="00F25607" w:rsidP="00C33259">
      <w:pPr>
        <w:spacing w:after="0" w:line="480" w:lineRule="auto"/>
        <w:ind w:firstLine="720"/>
        <w:rPr>
          <w:rFonts w:cs="Times New Roman"/>
          <w:szCs w:val="24"/>
        </w:rPr>
      </w:pPr>
      <w:r w:rsidRPr="00D865D8">
        <w:rPr>
          <w:rFonts w:cs="Times New Roman"/>
          <w:szCs w:val="24"/>
        </w:rPr>
        <w:lastRenderedPageBreak/>
        <w:t xml:space="preserve">In this </w:t>
      </w:r>
      <w:r w:rsidR="00E63061" w:rsidRPr="00D865D8">
        <w:rPr>
          <w:rFonts w:cs="Times New Roman"/>
          <w:szCs w:val="24"/>
        </w:rPr>
        <w:t xml:space="preserve">proposed </w:t>
      </w:r>
      <w:r w:rsidRPr="00D865D8">
        <w:rPr>
          <w:rFonts w:cs="Times New Roman"/>
          <w:szCs w:val="24"/>
        </w:rPr>
        <w:t xml:space="preserve">rulemaking, the Department is emphasizing the importance of passengers with disabilities receiving assistance in a safe and dignified manner by proposing to explicitly include in the rule text that any assistance or accommodation required by the Department’s disability regulation must be provided to individuals with disabilities in a safe and dignified manner. </w:t>
      </w:r>
      <w:bookmarkStart w:id="10" w:name="_Hlk126072642"/>
      <w:bookmarkEnd w:id="8"/>
      <w:r w:rsidR="00D4097D" w:rsidRPr="00D865D8">
        <w:rPr>
          <w:rFonts w:cs="Times New Roman"/>
          <w:szCs w:val="24"/>
        </w:rPr>
        <w:t xml:space="preserve"> </w:t>
      </w:r>
      <w:bookmarkStart w:id="11" w:name="_Hlk143769324"/>
      <w:r w:rsidRPr="00D865D8">
        <w:rPr>
          <w:rFonts w:cs="Times New Roman"/>
          <w:szCs w:val="24"/>
        </w:rPr>
        <w:t>The Department seeks data, analysis, and recommendations from interested persons on this proposal</w:t>
      </w:r>
      <w:bookmarkEnd w:id="10"/>
      <w:r w:rsidRPr="00D865D8">
        <w:rPr>
          <w:rFonts w:cs="Times New Roman"/>
          <w:szCs w:val="24"/>
        </w:rPr>
        <w:t>:</w:t>
      </w:r>
    </w:p>
    <w:p w14:paraId="6827FCAF" w14:textId="77777777" w:rsidR="0018068A" w:rsidRPr="00D865D8" w:rsidRDefault="00F25607">
      <w:pPr>
        <w:pStyle w:val="ListParagraph"/>
        <w:numPr>
          <w:ilvl w:val="0"/>
          <w:numId w:val="3"/>
        </w:numPr>
        <w:spacing w:after="0" w:line="480" w:lineRule="auto"/>
        <w:rPr>
          <w:rFonts w:cs="Times New Roman"/>
          <w:szCs w:val="24"/>
        </w:rPr>
      </w:pPr>
      <w:r w:rsidRPr="00D865D8">
        <w:rPr>
          <w:rFonts w:cs="Times New Roman"/>
          <w:szCs w:val="24"/>
        </w:rPr>
        <w:t xml:space="preserve">Are the terms “safe” and “dignified” easily understood by carriers and by the public? </w:t>
      </w:r>
    </w:p>
    <w:p w14:paraId="6115A2C9" w14:textId="77777777" w:rsidR="0018068A" w:rsidRPr="00D865D8" w:rsidRDefault="00F25607">
      <w:pPr>
        <w:pStyle w:val="ListParagraph"/>
        <w:numPr>
          <w:ilvl w:val="0"/>
          <w:numId w:val="3"/>
        </w:numPr>
        <w:spacing w:after="0" w:line="480" w:lineRule="auto"/>
        <w:rPr>
          <w:rFonts w:cs="Times New Roman"/>
          <w:szCs w:val="24"/>
        </w:rPr>
      </w:pPr>
      <w:r w:rsidRPr="00D865D8">
        <w:rPr>
          <w:rFonts w:cs="Times New Roman"/>
          <w:szCs w:val="24"/>
        </w:rPr>
        <w:t>Should the Department include definitions for “safe” and “dignified” in Part 382? If so, what should the Department consider when drafting definitions for those terms?</w:t>
      </w:r>
    </w:p>
    <w:p w14:paraId="1612D15D" w14:textId="3C3108F4" w:rsidR="0018068A" w:rsidRPr="00D865D8" w:rsidRDefault="00F25607">
      <w:pPr>
        <w:pStyle w:val="ListParagraph"/>
        <w:numPr>
          <w:ilvl w:val="0"/>
          <w:numId w:val="3"/>
        </w:numPr>
        <w:spacing w:after="0" w:line="480" w:lineRule="auto"/>
        <w:rPr>
          <w:rFonts w:cs="Times New Roman"/>
          <w:szCs w:val="24"/>
        </w:rPr>
      </w:pPr>
      <w:r w:rsidRPr="00D865D8">
        <w:rPr>
          <w:rFonts w:cs="Times New Roman"/>
          <w:szCs w:val="24"/>
        </w:rPr>
        <w:t>Are there any other specific practices or procedures that the Department should require or prohibit to safeguard dignity and safety for passengers with disabilities?</w:t>
      </w:r>
    </w:p>
    <w:p w14:paraId="6AF6962E" w14:textId="10CCD0F0" w:rsidR="0018068A" w:rsidRPr="00D865D8" w:rsidRDefault="00F25607">
      <w:pPr>
        <w:pStyle w:val="ListParagraph"/>
        <w:numPr>
          <w:ilvl w:val="2"/>
          <w:numId w:val="1"/>
        </w:numPr>
        <w:spacing w:after="0" w:line="480" w:lineRule="auto"/>
        <w:ind w:left="360" w:hanging="360"/>
        <w:rPr>
          <w:rFonts w:cs="Times New Roman"/>
          <w:i/>
          <w:iCs/>
          <w:szCs w:val="24"/>
        </w:rPr>
      </w:pPr>
      <w:bookmarkStart w:id="12" w:name="_Hlk141619950"/>
      <w:bookmarkEnd w:id="11"/>
      <w:r w:rsidRPr="00D865D8">
        <w:rPr>
          <w:rFonts w:cs="Times New Roman"/>
          <w:i/>
          <w:iCs/>
          <w:szCs w:val="24"/>
        </w:rPr>
        <w:t>Prompt Enplaning, Deplaning</w:t>
      </w:r>
      <w:r w:rsidR="002D3D5F" w:rsidRPr="00D865D8">
        <w:rPr>
          <w:rFonts w:cs="Times New Roman"/>
          <w:i/>
          <w:iCs/>
          <w:szCs w:val="24"/>
        </w:rPr>
        <w:t>,</w:t>
      </w:r>
      <w:r w:rsidRPr="00D865D8">
        <w:rPr>
          <w:rFonts w:cs="Times New Roman"/>
          <w:i/>
          <w:iCs/>
          <w:szCs w:val="24"/>
        </w:rPr>
        <w:t xml:space="preserve"> and Connecting Assistance</w:t>
      </w:r>
    </w:p>
    <w:bookmarkEnd w:id="12"/>
    <w:p w14:paraId="10EC41CC" w14:textId="5156ABAF" w:rsidR="0018068A" w:rsidRPr="00D865D8" w:rsidRDefault="00F25607" w:rsidP="0018068A">
      <w:pPr>
        <w:spacing w:after="0" w:line="480" w:lineRule="auto"/>
        <w:ind w:firstLine="720"/>
        <w:rPr>
          <w:rFonts w:cs="Times New Roman"/>
          <w:szCs w:val="24"/>
        </w:rPr>
      </w:pPr>
      <w:r w:rsidRPr="00D865D8">
        <w:rPr>
          <w:rFonts w:cs="Times New Roman"/>
          <w:szCs w:val="24"/>
        </w:rPr>
        <w:t>Airlines are</w:t>
      </w:r>
      <w:r w:rsidR="00054CCC" w:rsidRPr="00D865D8">
        <w:rPr>
          <w:rFonts w:cs="Times New Roman"/>
          <w:szCs w:val="24"/>
        </w:rPr>
        <w:t xml:space="preserve"> currently</w:t>
      </w:r>
      <w:r w:rsidRPr="00D865D8">
        <w:rPr>
          <w:rFonts w:cs="Times New Roman"/>
          <w:szCs w:val="24"/>
        </w:rPr>
        <w:t xml:space="preserve"> required to provide prompt enplaning and deplaning assistance, including, as needed, the use of ground wheelchairs, accessible motorized carts, boarding wheelchairs (</w:t>
      </w:r>
      <w:r w:rsidR="00B40FDB" w:rsidRPr="00D865D8">
        <w:rPr>
          <w:rFonts w:cs="Times New Roman"/>
          <w:szCs w:val="24"/>
        </w:rPr>
        <w:t xml:space="preserve">i.e., </w:t>
      </w:r>
      <w:r w:rsidRPr="00D865D8">
        <w:rPr>
          <w:rFonts w:cs="Times New Roman"/>
          <w:szCs w:val="24"/>
        </w:rPr>
        <w:t>aisle chairs)</w:t>
      </w:r>
      <w:r w:rsidR="007A4824" w:rsidRPr="00D865D8">
        <w:rPr>
          <w:rFonts w:cs="Times New Roman"/>
          <w:szCs w:val="24"/>
        </w:rPr>
        <w:t>,</w:t>
      </w:r>
      <w:r w:rsidRPr="00D865D8">
        <w:rPr>
          <w:rFonts w:cs="Times New Roman"/>
          <w:szCs w:val="24"/>
        </w:rPr>
        <w:t xml:space="preserve"> and onboard wheelchairs.</w:t>
      </w:r>
      <w:r w:rsidRPr="00D865D8">
        <w:rPr>
          <w:rStyle w:val="FootnoteReference"/>
          <w:rFonts w:cs="Times New Roman"/>
          <w:szCs w:val="24"/>
        </w:rPr>
        <w:footnoteReference w:id="33"/>
      </w:r>
      <w:r w:rsidRPr="00D865D8">
        <w:rPr>
          <w:rFonts w:cs="Times New Roman"/>
          <w:szCs w:val="24"/>
        </w:rPr>
        <w:t xml:space="preserve"> </w:t>
      </w:r>
      <w:r w:rsidR="00D4097D" w:rsidRPr="00D865D8">
        <w:rPr>
          <w:rFonts w:cs="Times New Roman"/>
          <w:szCs w:val="24"/>
        </w:rPr>
        <w:t xml:space="preserve"> </w:t>
      </w:r>
      <w:r w:rsidRPr="00D865D8">
        <w:rPr>
          <w:rFonts w:cs="Times New Roman"/>
          <w:szCs w:val="24"/>
        </w:rPr>
        <w:t xml:space="preserve">The Department’s Office of Aviation Consumer Protection has consistently interpreted the </w:t>
      </w:r>
      <w:r w:rsidR="00230A7C" w:rsidRPr="00D865D8">
        <w:rPr>
          <w:rFonts w:cs="Times New Roman"/>
          <w:szCs w:val="24"/>
        </w:rPr>
        <w:t xml:space="preserve">existing regulatory </w:t>
      </w:r>
      <w:r w:rsidRPr="00D865D8">
        <w:rPr>
          <w:rFonts w:cs="Times New Roman"/>
          <w:szCs w:val="24"/>
        </w:rPr>
        <w:t xml:space="preserve">requirement to provide prompt enplaning and deplaning assistance to </w:t>
      </w:r>
      <w:r w:rsidR="00230A7C" w:rsidRPr="00D865D8">
        <w:rPr>
          <w:rFonts w:cs="Times New Roman"/>
          <w:szCs w:val="24"/>
        </w:rPr>
        <w:t xml:space="preserve">also </w:t>
      </w:r>
      <w:r w:rsidRPr="00D865D8">
        <w:rPr>
          <w:rFonts w:cs="Times New Roman"/>
          <w:szCs w:val="24"/>
        </w:rPr>
        <w:t xml:space="preserve">include </w:t>
      </w:r>
      <w:r w:rsidR="00037925" w:rsidRPr="00D865D8">
        <w:rPr>
          <w:rFonts w:cs="Times New Roman"/>
          <w:szCs w:val="24"/>
        </w:rPr>
        <w:t xml:space="preserve">assistance to move </w:t>
      </w:r>
      <w:r w:rsidRPr="00D865D8">
        <w:rPr>
          <w:rFonts w:cs="Times New Roman"/>
          <w:szCs w:val="24"/>
        </w:rPr>
        <w:t xml:space="preserve">within the airport </w:t>
      </w:r>
      <w:r w:rsidR="00AA7EC3" w:rsidRPr="00D865D8">
        <w:rPr>
          <w:rFonts w:cs="Times New Roman"/>
          <w:szCs w:val="24"/>
        </w:rPr>
        <w:t>because</w:t>
      </w:r>
      <w:r w:rsidRPr="00D865D8">
        <w:rPr>
          <w:rFonts w:cs="Times New Roman"/>
          <w:szCs w:val="24"/>
        </w:rPr>
        <w:t xml:space="preserve"> the use of </w:t>
      </w:r>
      <w:r w:rsidR="00184269" w:rsidRPr="00D865D8">
        <w:rPr>
          <w:rFonts w:cs="Times New Roman"/>
          <w:szCs w:val="24"/>
        </w:rPr>
        <w:t xml:space="preserve">an </w:t>
      </w:r>
      <w:r w:rsidRPr="00D865D8">
        <w:rPr>
          <w:rFonts w:cs="Times New Roman"/>
          <w:szCs w:val="24"/>
        </w:rPr>
        <w:t>accessible motorized cart is provided as one example of how to provide prompt enplaning and deplaning assistance.</w:t>
      </w:r>
      <w:r w:rsidR="007E4DCB" w:rsidRPr="00D865D8">
        <w:rPr>
          <w:rStyle w:val="FootnoteReference"/>
          <w:rFonts w:cs="Times New Roman"/>
          <w:szCs w:val="24"/>
        </w:rPr>
        <w:footnoteReference w:id="34"/>
      </w:r>
      <w:r w:rsidRPr="00D865D8">
        <w:rPr>
          <w:rFonts w:cs="Times New Roman"/>
          <w:szCs w:val="24"/>
        </w:rPr>
        <w:t xml:space="preserve"> </w:t>
      </w:r>
      <w:r w:rsidR="00D4097D" w:rsidRPr="00D865D8">
        <w:rPr>
          <w:rFonts w:cs="Times New Roman"/>
          <w:szCs w:val="24"/>
        </w:rPr>
        <w:t xml:space="preserve"> </w:t>
      </w:r>
      <w:r w:rsidRPr="00D865D8">
        <w:rPr>
          <w:rFonts w:cs="Times New Roman"/>
          <w:szCs w:val="24"/>
        </w:rPr>
        <w:t>Moving within the airport mean</w:t>
      </w:r>
      <w:r w:rsidR="00C07060" w:rsidRPr="00D865D8">
        <w:rPr>
          <w:rFonts w:cs="Times New Roman"/>
          <w:szCs w:val="24"/>
        </w:rPr>
        <w:t>s</w:t>
      </w:r>
      <w:r w:rsidRPr="00D865D8">
        <w:rPr>
          <w:rFonts w:cs="Times New Roman"/>
          <w:szCs w:val="24"/>
        </w:rPr>
        <w:t xml:space="preserve"> moving from the terminal entrance through the airport to the gate for a departing flight, </w:t>
      </w:r>
      <w:r w:rsidR="009D4514" w:rsidRPr="00D865D8">
        <w:rPr>
          <w:rFonts w:cs="Times New Roman"/>
          <w:szCs w:val="24"/>
        </w:rPr>
        <w:t xml:space="preserve">moving </w:t>
      </w:r>
      <w:r w:rsidRPr="00D865D8">
        <w:rPr>
          <w:rFonts w:cs="Times New Roman"/>
          <w:szCs w:val="24"/>
        </w:rPr>
        <w:t xml:space="preserve">from the gate </w:t>
      </w:r>
      <w:r w:rsidR="7EFDAB29" w:rsidRPr="00D865D8">
        <w:rPr>
          <w:rFonts w:cs="Times New Roman"/>
          <w:szCs w:val="24"/>
        </w:rPr>
        <w:t xml:space="preserve">for </w:t>
      </w:r>
      <w:r w:rsidR="7EFDAB29" w:rsidRPr="00D865D8">
        <w:rPr>
          <w:rFonts w:cs="Times New Roman"/>
          <w:szCs w:val="24"/>
        </w:rPr>
        <w:lastRenderedPageBreak/>
        <w:t xml:space="preserve">an arriving flight </w:t>
      </w:r>
      <w:r w:rsidRPr="00D865D8">
        <w:rPr>
          <w:rFonts w:cs="Times New Roman"/>
          <w:szCs w:val="24"/>
        </w:rPr>
        <w:t>to the terminal entrance, or moving between gates to make a connection to another flight</w:t>
      </w:r>
      <w:r w:rsidR="0018088C" w:rsidRPr="00D865D8">
        <w:rPr>
          <w:rFonts w:cs="Times New Roman"/>
          <w:szCs w:val="24"/>
        </w:rPr>
        <w:t>.</w:t>
      </w:r>
      <w:r w:rsidR="006E7B0E" w:rsidRPr="00D865D8" w:rsidDel="006E7B0E">
        <w:rPr>
          <w:rStyle w:val="FootnoteReference"/>
          <w:rFonts w:cs="Times New Roman"/>
          <w:szCs w:val="24"/>
        </w:rPr>
        <w:t xml:space="preserve"> </w:t>
      </w:r>
    </w:p>
    <w:p w14:paraId="52A4F5EA" w14:textId="366E3B85" w:rsidR="0018068A" w:rsidRPr="00D865D8" w:rsidRDefault="00F25607" w:rsidP="0018068A">
      <w:pPr>
        <w:spacing w:after="0" w:line="480" w:lineRule="auto"/>
        <w:ind w:firstLine="720"/>
        <w:rPr>
          <w:rFonts w:cs="Times New Roman"/>
          <w:szCs w:val="24"/>
        </w:rPr>
      </w:pPr>
      <w:r w:rsidRPr="00D865D8">
        <w:rPr>
          <w:rFonts w:cs="Times New Roman"/>
          <w:szCs w:val="24"/>
        </w:rPr>
        <w:t xml:space="preserve">With respect to what constitutes “prompt” assistance, the Department has not previously adopted a specific maximum timeframe within which the requested assistance must be provided. </w:t>
      </w:r>
      <w:r w:rsidR="00D4097D" w:rsidRPr="00D865D8">
        <w:rPr>
          <w:rFonts w:cs="Times New Roman"/>
          <w:szCs w:val="24"/>
        </w:rPr>
        <w:t xml:space="preserve"> </w:t>
      </w:r>
      <w:r w:rsidRPr="00D865D8">
        <w:rPr>
          <w:rFonts w:cs="Times New Roman"/>
          <w:szCs w:val="24"/>
        </w:rPr>
        <w:t xml:space="preserve">Rather, </w:t>
      </w:r>
      <w:r w:rsidR="004B58EB" w:rsidRPr="00D865D8">
        <w:rPr>
          <w:rFonts w:cs="Times New Roman"/>
          <w:szCs w:val="24"/>
        </w:rPr>
        <w:t>except when a passenger is deplaning with the use of an aisle chair</w:t>
      </w:r>
      <w:r w:rsidR="00376370" w:rsidRPr="00D865D8">
        <w:rPr>
          <w:rFonts w:cs="Times New Roman"/>
          <w:szCs w:val="24"/>
        </w:rPr>
        <w:t xml:space="preserve">, </w:t>
      </w:r>
      <w:r w:rsidRPr="00D865D8">
        <w:rPr>
          <w:rFonts w:cs="Times New Roman"/>
          <w:szCs w:val="24"/>
        </w:rPr>
        <w:t xml:space="preserve">the Department has adopted a reasonable performance-based standard and considers “the totality of circumstances” of each case to determine whether the requested assistance was provided promptly. </w:t>
      </w:r>
      <w:r w:rsidR="00D4097D" w:rsidRPr="00D865D8">
        <w:rPr>
          <w:rFonts w:cs="Times New Roman"/>
          <w:szCs w:val="24"/>
        </w:rPr>
        <w:t xml:space="preserve"> </w:t>
      </w:r>
      <w:r w:rsidR="004233AA" w:rsidRPr="00D865D8">
        <w:rPr>
          <w:rFonts w:cs="Times New Roman"/>
          <w:szCs w:val="24"/>
        </w:rPr>
        <w:t xml:space="preserve">The Department emphasizes that a reasonable performance standard includes carriers taking steps to ensure they have the proper staffing levels needed to handle anticipated service requests.  </w:t>
      </w:r>
      <w:r w:rsidRPr="00D865D8">
        <w:rPr>
          <w:rFonts w:cs="Times New Roman"/>
          <w:szCs w:val="24"/>
        </w:rPr>
        <w:t>With respect to deplaning assistance by aisle chair, the Department explained that to be prompt “personnel and boarding chairs should be available to deplane the passenger no later than as soon as other passengers have left the aircraft.”</w:t>
      </w:r>
      <w:r w:rsidRPr="00D865D8">
        <w:rPr>
          <w:rStyle w:val="FootnoteReference"/>
          <w:rFonts w:cs="Times New Roman"/>
          <w:szCs w:val="24"/>
        </w:rPr>
        <w:footnoteReference w:id="35"/>
      </w:r>
      <w:r w:rsidRPr="00D865D8">
        <w:rPr>
          <w:rFonts w:cs="Times New Roman"/>
          <w:szCs w:val="24"/>
        </w:rPr>
        <w:t xml:space="preserve"> </w:t>
      </w:r>
    </w:p>
    <w:p w14:paraId="1D7B04CD" w14:textId="18C0E440" w:rsidR="0018068A" w:rsidRPr="00D865D8" w:rsidRDefault="00F25607" w:rsidP="0018068A">
      <w:pPr>
        <w:spacing w:after="0" w:line="480" w:lineRule="auto"/>
        <w:ind w:firstLine="720"/>
        <w:rPr>
          <w:rFonts w:cs="Times New Roman"/>
          <w:szCs w:val="24"/>
        </w:rPr>
      </w:pPr>
      <w:r w:rsidRPr="00D865D8">
        <w:rPr>
          <w:rFonts w:cs="Times New Roman"/>
          <w:szCs w:val="24"/>
        </w:rPr>
        <w:t>As stated above, untimely wheelchair assistance is one of the top categor</w:t>
      </w:r>
      <w:r w:rsidR="00E96B9A" w:rsidRPr="00D865D8">
        <w:rPr>
          <w:rFonts w:cs="Times New Roman"/>
          <w:szCs w:val="24"/>
        </w:rPr>
        <w:t>ies</w:t>
      </w:r>
      <w:r w:rsidRPr="00D865D8">
        <w:rPr>
          <w:rFonts w:cs="Times New Roman"/>
          <w:szCs w:val="24"/>
        </w:rPr>
        <w:t xml:space="preserve"> of complaints that the Department receives from air travelers with disabilities.</w:t>
      </w:r>
      <w:r w:rsidR="00D4097D" w:rsidRPr="00D865D8">
        <w:rPr>
          <w:rFonts w:cs="Times New Roman"/>
          <w:szCs w:val="24"/>
        </w:rPr>
        <w:t xml:space="preserve"> </w:t>
      </w:r>
      <w:r w:rsidRPr="00D865D8">
        <w:rPr>
          <w:rFonts w:cs="Times New Roman"/>
          <w:szCs w:val="24"/>
        </w:rPr>
        <w:t xml:space="preserve"> Further, in response to the Department’s March 2022 public meeting, several comments from advocates and individuals with disabilities specifically </w:t>
      </w:r>
      <w:r w:rsidR="009018B9" w:rsidRPr="00D865D8">
        <w:rPr>
          <w:rFonts w:cs="Times New Roman"/>
          <w:szCs w:val="24"/>
        </w:rPr>
        <w:t xml:space="preserve">cited </w:t>
      </w:r>
      <w:r w:rsidRPr="00D865D8">
        <w:rPr>
          <w:rFonts w:cs="Times New Roman"/>
          <w:szCs w:val="24"/>
        </w:rPr>
        <w:t xml:space="preserve">experiences with excessive wait times for requested assistance, including long wheelchair service queues when arriving at airports and delayed assistance </w:t>
      </w:r>
      <w:r w:rsidR="00B22899" w:rsidRPr="00D865D8">
        <w:rPr>
          <w:rFonts w:cs="Times New Roman"/>
          <w:szCs w:val="24"/>
        </w:rPr>
        <w:t>while</w:t>
      </w:r>
      <w:r w:rsidRPr="00D865D8">
        <w:rPr>
          <w:rFonts w:cs="Times New Roman"/>
          <w:szCs w:val="24"/>
        </w:rPr>
        <w:t xml:space="preserve"> enplaning and deplaning. </w:t>
      </w:r>
      <w:r w:rsidR="00D4097D" w:rsidRPr="00D865D8">
        <w:rPr>
          <w:rFonts w:cs="Times New Roman"/>
          <w:szCs w:val="24"/>
        </w:rPr>
        <w:t xml:space="preserve"> </w:t>
      </w:r>
      <w:r w:rsidRPr="00D865D8">
        <w:rPr>
          <w:rFonts w:cs="Times New Roman"/>
          <w:szCs w:val="24"/>
        </w:rPr>
        <w:t>These comments also mentioned that such delays can result in passengers missing flights or other important events.</w:t>
      </w:r>
      <w:r w:rsidR="00D4097D" w:rsidRPr="00D865D8">
        <w:rPr>
          <w:rFonts w:cs="Times New Roman"/>
          <w:szCs w:val="24"/>
        </w:rPr>
        <w:t xml:space="preserve"> </w:t>
      </w:r>
      <w:r w:rsidRPr="00D865D8">
        <w:rPr>
          <w:rFonts w:cs="Times New Roman"/>
          <w:szCs w:val="24"/>
        </w:rPr>
        <w:t xml:space="preserve"> In addition, commenters noted that when airlines do not provide prompt assistance, passengers may feel forgotten, frustrated, and anxious. </w:t>
      </w:r>
      <w:r w:rsidR="00D4097D" w:rsidRPr="00D865D8">
        <w:rPr>
          <w:rFonts w:cs="Times New Roman"/>
          <w:szCs w:val="24"/>
        </w:rPr>
        <w:t xml:space="preserve"> </w:t>
      </w:r>
      <w:r w:rsidRPr="00D865D8">
        <w:rPr>
          <w:rFonts w:cs="Times New Roman"/>
          <w:szCs w:val="24"/>
        </w:rPr>
        <w:t>According to these commenters</w:t>
      </w:r>
      <w:r w:rsidR="002147C8" w:rsidRPr="00D865D8">
        <w:rPr>
          <w:rFonts w:cs="Times New Roman"/>
          <w:szCs w:val="24"/>
        </w:rPr>
        <w:t xml:space="preserve"> and</w:t>
      </w:r>
      <w:r w:rsidR="658AA02B" w:rsidRPr="00D865D8">
        <w:rPr>
          <w:rFonts w:cs="Times New Roman"/>
          <w:szCs w:val="24"/>
        </w:rPr>
        <w:t xml:space="preserve"> complaints against airlines received by </w:t>
      </w:r>
      <w:r w:rsidR="002147C8" w:rsidRPr="00D865D8">
        <w:rPr>
          <w:rFonts w:cs="Times New Roman"/>
          <w:szCs w:val="24"/>
        </w:rPr>
        <w:t>DOT</w:t>
      </w:r>
      <w:r w:rsidRPr="00D865D8">
        <w:rPr>
          <w:rFonts w:cs="Times New Roman"/>
          <w:szCs w:val="24"/>
        </w:rPr>
        <w:t xml:space="preserve">, this may at </w:t>
      </w:r>
      <w:r w:rsidRPr="00D865D8">
        <w:rPr>
          <w:rFonts w:cs="Times New Roman"/>
          <w:szCs w:val="24"/>
        </w:rPr>
        <w:lastRenderedPageBreak/>
        <w:t xml:space="preserve">times result in passengers attempting to move through the airport on their own without any assistance, which could be uncomfortable, painful, and harmful to passengers with disabilities. </w:t>
      </w:r>
      <w:r w:rsidR="00DC7AB8" w:rsidRPr="00D865D8">
        <w:rPr>
          <w:rFonts w:cs="Times New Roman"/>
          <w:szCs w:val="24"/>
        </w:rPr>
        <w:t xml:space="preserve"> </w:t>
      </w:r>
      <w:r w:rsidRPr="00D865D8">
        <w:rPr>
          <w:rFonts w:cs="Times New Roman"/>
          <w:szCs w:val="24"/>
        </w:rPr>
        <w:t xml:space="preserve">Some commenters added that they believe a major contributing factor for such delays was that airlines </w:t>
      </w:r>
      <w:r w:rsidR="000C4FA4" w:rsidRPr="00D865D8">
        <w:rPr>
          <w:rFonts w:cs="Times New Roman"/>
          <w:szCs w:val="24"/>
        </w:rPr>
        <w:t xml:space="preserve">and their contractors </w:t>
      </w:r>
      <w:r w:rsidRPr="00D865D8">
        <w:rPr>
          <w:rFonts w:cs="Times New Roman"/>
          <w:szCs w:val="24"/>
        </w:rPr>
        <w:t>d</w:t>
      </w:r>
      <w:r w:rsidR="00A51EE0" w:rsidRPr="00D865D8">
        <w:rPr>
          <w:rFonts w:cs="Times New Roman"/>
          <w:szCs w:val="24"/>
        </w:rPr>
        <w:t>o</w:t>
      </w:r>
      <w:r w:rsidRPr="00D865D8">
        <w:rPr>
          <w:rFonts w:cs="Times New Roman"/>
          <w:szCs w:val="24"/>
        </w:rPr>
        <w:t xml:space="preserve"> not have the proper staffing levels needed to handle service request volumes.</w:t>
      </w:r>
    </w:p>
    <w:p w14:paraId="1373EA71" w14:textId="3DEE3ECC" w:rsidR="0018068A" w:rsidRPr="00D865D8" w:rsidRDefault="00F25607" w:rsidP="0018068A">
      <w:pPr>
        <w:spacing w:after="0" w:line="480" w:lineRule="auto"/>
        <w:ind w:firstLine="720"/>
        <w:rPr>
          <w:rFonts w:cs="Times New Roman"/>
          <w:szCs w:val="24"/>
        </w:rPr>
      </w:pPr>
      <w:r w:rsidRPr="00D865D8">
        <w:rPr>
          <w:rFonts w:cs="Times New Roman"/>
          <w:szCs w:val="24"/>
        </w:rPr>
        <w:t xml:space="preserve">Airlines For America (A4A) and International Air Transport Association (IATA) submitted a joint comment in response to the Department’s March 2022 public meeting. </w:t>
      </w:r>
      <w:r w:rsidR="00DC7AB8" w:rsidRPr="00D865D8">
        <w:rPr>
          <w:rFonts w:cs="Times New Roman"/>
          <w:szCs w:val="24"/>
        </w:rPr>
        <w:t xml:space="preserve"> </w:t>
      </w:r>
      <w:r w:rsidRPr="00D865D8">
        <w:rPr>
          <w:rFonts w:cs="Times New Roman"/>
          <w:szCs w:val="24"/>
        </w:rPr>
        <w:t xml:space="preserve">A4A and IATA stated that airlines provide prompt assistance as required by the Department’s rules and that the appropriate determination of promptness is through a totality of the circumstances standard. </w:t>
      </w:r>
      <w:r w:rsidR="00DC7AB8" w:rsidRPr="00D865D8">
        <w:rPr>
          <w:rFonts w:cs="Times New Roman"/>
          <w:szCs w:val="24"/>
        </w:rPr>
        <w:t xml:space="preserve"> </w:t>
      </w:r>
      <w:r w:rsidRPr="00D865D8">
        <w:rPr>
          <w:rFonts w:cs="Times New Roman"/>
          <w:szCs w:val="24"/>
        </w:rPr>
        <w:t>A4A and IATA further explain</w:t>
      </w:r>
      <w:r w:rsidR="00D17E6B" w:rsidRPr="00D865D8">
        <w:rPr>
          <w:rFonts w:cs="Times New Roman"/>
          <w:szCs w:val="24"/>
        </w:rPr>
        <w:t>ed</w:t>
      </w:r>
      <w:r w:rsidRPr="00D865D8">
        <w:rPr>
          <w:rFonts w:cs="Times New Roman"/>
          <w:szCs w:val="24"/>
        </w:rPr>
        <w:t xml:space="preserve"> that assistance wait times can be impacted by a variety of factors, including: whether the passenger has provided advance notice to the airline; the size of the aircraft and the number of passengers deplaning; the number of assistance requests for a given flight; unforeseen staffing and operational issues; and airport layouts.</w:t>
      </w:r>
      <w:r w:rsidRPr="00D865D8">
        <w:rPr>
          <w:rStyle w:val="FootnoteReference"/>
          <w:rFonts w:cs="Times New Roman"/>
          <w:szCs w:val="24"/>
        </w:rPr>
        <w:footnoteReference w:id="36"/>
      </w:r>
      <w:r w:rsidRPr="00D865D8">
        <w:rPr>
          <w:rFonts w:cs="Times New Roman"/>
          <w:szCs w:val="24"/>
        </w:rPr>
        <w:t xml:space="preserve"> </w:t>
      </w:r>
      <w:r w:rsidR="00DC7AB8" w:rsidRPr="00D865D8">
        <w:rPr>
          <w:rFonts w:cs="Times New Roman"/>
          <w:szCs w:val="24"/>
        </w:rPr>
        <w:t xml:space="preserve"> </w:t>
      </w:r>
      <w:r w:rsidRPr="00D865D8">
        <w:rPr>
          <w:rFonts w:cs="Times New Roman"/>
          <w:szCs w:val="24"/>
        </w:rPr>
        <w:t>The Avianca Carriers also submitted a comment in response to the Department’s March 2022 public meeting.</w:t>
      </w:r>
      <w:r w:rsidRPr="00D865D8">
        <w:rPr>
          <w:rStyle w:val="FootnoteReference"/>
          <w:rFonts w:cs="Times New Roman"/>
          <w:szCs w:val="24"/>
        </w:rPr>
        <w:footnoteReference w:id="37"/>
      </w:r>
      <w:r w:rsidRPr="00D865D8">
        <w:rPr>
          <w:rFonts w:cs="Times New Roman"/>
          <w:szCs w:val="24"/>
        </w:rPr>
        <w:t xml:space="preserve"> </w:t>
      </w:r>
      <w:r w:rsidR="00DC7AB8" w:rsidRPr="00D865D8">
        <w:rPr>
          <w:rFonts w:cs="Times New Roman"/>
          <w:szCs w:val="24"/>
        </w:rPr>
        <w:t xml:space="preserve"> </w:t>
      </w:r>
      <w:r w:rsidR="00092835" w:rsidRPr="00D865D8">
        <w:rPr>
          <w:rFonts w:cs="Times New Roman"/>
          <w:szCs w:val="24"/>
        </w:rPr>
        <w:t>Avianca Carriers</w:t>
      </w:r>
      <w:r w:rsidRPr="00D865D8">
        <w:rPr>
          <w:rFonts w:cs="Times New Roman"/>
          <w:szCs w:val="24"/>
        </w:rPr>
        <w:t xml:space="preserve"> stated that the services they offer to passengers with disabilities are being taken advantage of by passengers who are not qualified </w:t>
      </w:r>
      <w:r w:rsidR="008D6AD3" w:rsidRPr="00D865D8">
        <w:rPr>
          <w:rFonts w:cs="Times New Roman"/>
          <w:szCs w:val="24"/>
        </w:rPr>
        <w:t xml:space="preserve">individuals </w:t>
      </w:r>
      <w:r w:rsidRPr="00D865D8">
        <w:rPr>
          <w:rFonts w:cs="Times New Roman"/>
          <w:szCs w:val="24"/>
        </w:rPr>
        <w:t xml:space="preserve">with disabilities. </w:t>
      </w:r>
      <w:r w:rsidR="00DC7AB8" w:rsidRPr="00D865D8">
        <w:rPr>
          <w:rFonts w:cs="Times New Roman"/>
          <w:szCs w:val="24"/>
        </w:rPr>
        <w:t xml:space="preserve"> </w:t>
      </w:r>
      <w:r w:rsidRPr="00D865D8">
        <w:rPr>
          <w:rFonts w:cs="Times New Roman"/>
          <w:szCs w:val="24"/>
        </w:rPr>
        <w:t>They explained that such passengers put a strain on available resources to provide timely assistance and affect the wait times passenger</w:t>
      </w:r>
      <w:r w:rsidR="007056FA" w:rsidRPr="00D865D8">
        <w:rPr>
          <w:rFonts w:cs="Times New Roman"/>
          <w:szCs w:val="24"/>
        </w:rPr>
        <w:t>s</w:t>
      </w:r>
      <w:r w:rsidRPr="00D865D8">
        <w:rPr>
          <w:rFonts w:cs="Times New Roman"/>
          <w:szCs w:val="24"/>
        </w:rPr>
        <w:t xml:space="preserve"> with disabilities experience in enplaning, deplaning, and moving through the terminal.</w:t>
      </w:r>
      <w:r w:rsidRPr="00D865D8">
        <w:rPr>
          <w:rStyle w:val="FootnoteReference"/>
          <w:rFonts w:cs="Times New Roman"/>
          <w:szCs w:val="24"/>
        </w:rPr>
        <w:footnoteReference w:id="38"/>
      </w:r>
      <w:r w:rsidRPr="00D865D8">
        <w:rPr>
          <w:rFonts w:cs="Times New Roman"/>
          <w:szCs w:val="24"/>
        </w:rPr>
        <w:t xml:space="preserve"> </w:t>
      </w:r>
      <w:r w:rsidR="2D341CDE" w:rsidRPr="00D865D8">
        <w:rPr>
          <w:rFonts w:cs="Times New Roman"/>
          <w:szCs w:val="24"/>
        </w:rPr>
        <w:t xml:space="preserve"> As another reason for long wait times, </w:t>
      </w:r>
      <w:r w:rsidRPr="00D865D8">
        <w:rPr>
          <w:rFonts w:cs="Times New Roman"/>
          <w:szCs w:val="24"/>
        </w:rPr>
        <w:t xml:space="preserve">Avianca Carriers </w:t>
      </w:r>
      <w:r w:rsidR="21AA99B8" w:rsidRPr="00D865D8">
        <w:rPr>
          <w:rFonts w:cs="Times New Roman"/>
          <w:szCs w:val="24"/>
        </w:rPr>
        <w:t>noted</w:t>
      </w:r>
      <w:r w:rsidRPr="00D865D8">
        <w:rPr>
          <w:rFonts w:cs="Times New Roman"/>
          <w:szCs w:val="24"/>
        </w:rPr>
        <w:t xml:space="preserve"> </w:t>
      </w:r>
      <w:r w:rsidRPr="00D865D8">
        <w:rPr>
          <w:rFonts w:cs="Times New Roman"/>
          <w:szCs w:val="24"/>
        </w:rPr>
        <w:lastRenderedPageBreak/>
        <w:t xml:space="preserve">that at certain airports, there is only one service provider approved by the airport authority. </w:t>
      </w:r>
      <w:r w:rsidR="00DC7AB8" w:rsidRPr="00D865D8">
        <w:rPr>
          <w:rFonts w:cs="Times New Roman"/>
          <w:szCs w:val="24"/>
        </w:rPr>
        <w:t xml:space="preserve"> </w:t>
      </w:r>
      <w:r w:rsidRPr="00D865D8">
        <w:rPr>
          <w:rFonts w:cs="Times New Roman"/>
          <w:szCs w:val="24"/>
        </w:rPr>
        <w:t xml:space="preserve">They state that this lack of competition can result in lower quality service and higher prices for airlines that contract out these services. </w:t>
      </w:r>
    </w:p>
    <w:p w14:paraId="60F5ACD8" w14:textId="4F6FDD72" w:rsidR="0018068A" w:rsidRPr="00D865D8" w:rsidRDefault="00F25607" w:rsidP="0018068A">
      <w:pPr>
        <w:spacing w:after="0" w:line="480" w:lineRule="auto"/>
        <w:ind w:firstLine="720"/>
        <w:rPr>
          <w:rFonts w:cs="Times New Roman"/>
          <w:szCs w:val="24"/>
        </w:rPr>
      </w:pPr>
      <w:r w:rsidRPr="00D865D8">
        <w:rPr>
          <w:rFonts w:cs="Times New Roman"/>
          <w:szCs w:val="24"/>
        </w:rPr>
        <w:t>The Department’s ACAA Advisory Committee also examined the issue of prompt enplaning, deplaning</w:t>
      </w:r>
      <w:r w:rsidR="00C77B67" w:rsidRPr="00D865D8">
        <w:rPr>
          <w:rFonts w:cs="Times New Roman"/>
          <w:szCs w:val="24"/>
        </w:rPr>
        <w:t>,</w:t>
      </w:r>
      <w:r w:rsidRPr="00D865D8">
        <w:rPr>
          <w:rFonts w:cs="Times New Roman"/>
          <w:szCs w:val="24"/>
        </w:rPr>
        <w:t xml:space="preserve"> and connecting assistance. </w:t>
      </w:r>
      <w:r w:rsidR="00DC7AB8" w:rsidRPr="00D865D8">
        <w:rPr>
          <w:rFonts w:cs="Times New Roman"/>
          <w:szCs w:val="24"/>
        </w:rPr>
        <w:t xml:space="preserve"> </w:t>
      </w:r>
      <w:r w:rsidRPr="00D865D8">
        <w:rPr>
          <w:rFonts w:cs="Times New Roman"/>
          <w:szCs w:val="24"/>
        </w:rPr>
        <w:t>As discussed earlier, the</w:t>
      </w:r>
      <w:r w:rsidR="00182879" w:rsidRPr="00D865D8">
        <w:rPr>
          <w:rFonts w:cs="Times New Roman"/>
          <w:szCs w:val="24"/>
        </w:rPr>
        <w:t xml:space="preserve"> ACAA Advisory Committee </w:t>
      </w:r>
      <w:r w:rsidR="00E64764" w:rsidRPr="00D865D8">
        <w:rPr>
          <w:rFonts w:cs="Times New Roman"/>
          <w:szCs w:val="24"/>
        </w:rPr>
        <w:t>recommended that the Department continue to use the totality of the circumstances standard to determine if enplaning, deplaning</w:t>
      </w:r>
      <w:r w:rsidR="004855D3" w:rsidRPr="00D865D8">
        <w:rPr>
          <w:rFonts w:cs="Times New Roman"/>
          <w:szCs w:val="24"/>
        </w:rPr>
        <w:t>,</w:t>
      </w:r>
      <w:r w:rsidR="00E64764" w:rsidRPr="00D865D8">
        <w:rPr>
          <w:rFonts w:cs="Times New Roman"/>
          <w:szCs w:val="24"/>
        </w:rPr>
        <w:t xml:space="preserve"> and connecting assistance is prompt</w:t>
      </w:r>
      <w:r w:rsidR="00DA320C" w:rsidRPr="00D865D8">
        <w:rPr>
          <w:rFonts w:cs="Times New Roman"/>
          <w:szCs w:val="24"/>
        </w:rPr>
        <w:t>.</w:t>
      </w:r>
      <w:r w:rsidRPr="00D865D8">
        <w:rPr>
          <w:rStyle w:val="FootnoteReference"/>
          <w:rFonts w:cs="Times New Roman"/>
          <w:szCs w:val="24"/>
        </w:rPr>
        <w:footnoteReference w:id="39"/>
      </w:r>
      <w:r w:rsidR="00DC7AB8" w:rsidRPr="00D865D8">
        <w:rPr>
          <w:rFonts w:cs="Times New Roman"/>
          <w:szCs w:val="24"/>
        </w:rPr>
        <w:t xml:space="preserve"> </w:t>
      </w:r>
      <w:r w:rsidR="00DA320C" w:rsidRPr="00D865D8">
        <w:rPr>
          <w:rFonts w:cs="Times New Roman"/>
          <w:szCs w:val="24"/>
        </w:rPr>
        <w:t xml:space="preserve"> The ACAA Advisory Committee also </w:t>
      </w:r>
      <w:r w:rsidR="006308CF" w:rsidRPr="00D865D8">
        <w:rPr>
          <w:rFonts w:cs="Times New Roman"/>
          <w:szCs w:val="24"/>
        </w:rPr>
        <w:t xml:space="preserve">recommended that the Department </w:t>
      </w:r>
      <w:r w:rsidR="001B0E1D" w:rsidRPr="00D865D8">
        <w:rPr>
          <w:rFonts w:cs="Times New Roman"/>
          <w:szCs w:val="24"/>
        </w:rPr>
        <w:t>codify the timeliness standard described in the Preamble of the 2008 final rule with respect to providing deplaning assistance by aisle chair</w:t>
      </w:r>
      <w:r w:rsidR="00BF5DF8" w:rsidRPr="00D865D8">
        <w:rPr>
          <w:rFonts w:cs="Times New Roman"/>
          <w:szCs w:val="24"/>
        </w:rPr>
        <w:t xml:space="preserve"> (</w:t>
      </w:r>
      <w:r w:rsidR="00BF5DF8" w:rsidRPr="00D865D8">
        <w:rPr>
          <w:rFonts w:cs="Times New Roman"/>
          <w:i/>
          <w:iCs/>
          <w:szCs w:val="24"/>
        </w:rPr>
        <w:t>i.e.</w:t>
      </w:r>
      <w:r w:rsidR="00BF5DF8" w:rsidRPr="00D865D8">
        <w:rPr>
          <w:rFonts w:cs="Times New Roman"/>
          <w:szCs w:val="24"/>
        </w:rPr>
        <w:t>, aisle chair and personnel be at the arrival gate no later than as soon as other passengers have deplaned)</w:t>
      </w:r>
      <w:r w:rsidR="001B0E1D" w:rsidRPr="00D865D8">
        <w:rPr>
          <w:rFonts w:cs="Times New Roman"/>
          <w:szCs w:val="24"/>
        </w:rPr>
        <w:t>.</w:t>
      </w:r>
      <w:r w:rsidRPr="00D865D8">
        <w:rPr>
          <w:rStyle w:val="FootnoteReference"/>
          <w:rFonts w:cs="Times New Roman"/>
          <w:szCs w:val="24"/>
        </w:rPr>
        <w:footnoteReference w:id="40"/>
      </w:r>
      <w:r w:rsidR="001B0E1D" w:rsidRPr="00D865D8">
        <w:rPr>
          <w:rFonts w:cs="Times New Roman"/>
          <w:szCs w:val="24"/>
        </w:rPr>
        <w:t xml:space="preserve"> </w:t>
      </w:r>
      <w:r w:rsidR="006722CB" w:rsidRPr="00D865D8">
        <w:rPr>
          <w:rFonts w:cs="Times New Roman"/>
          <w:szCs w:val="24"/>
        </w:rPr>
        <w:t xml:space="preserve"> </w:t>
      </w:r>
      <w:r w:rsidR="001B0E1D" w:rsidRPr="00D865D8">
        <w:rPr>
          <w:rFonts w:cs="Times New Roman"/>
          <w:szCs w:val="24"/>
        </w:rPr>
        <w:t xml:space="preserve">Furthermore, the ACAA Advisory Committee recommended that the Department </w:t>
      </w:r>
      <w:r w:rsidR="00E64764" w:rsidRPr="00D865D8">
        <w:rPr>
          <w:rFonts w:cs="Times New Roman"/>
          <w:szCs w:val="24"/>
        </w:rPr>
        <w:t xml:space="preserve">swiftly issue </w:t>
      </w:r>
      <w:r w:rsidR="00430511" w:rsidRPr="00D865D8">
        <w:rPr>
          <w:rFonts w:cs="Times New Roman"/>
          <w:szCs w:val="24"/>
        </w:rPr>
        <w:t>a</w:t>
      </w:r>
      <w:r w:rsidR="00E64764" w:rsidRPr="00D865D8">
        <w:rPr>
          <w:rFonts w:cs="Times New Roman"/>
          <w:szCs w:val="24"/>
        </w:rPr>
        <w:t xml:space="preserve"> rulemaking clarifying that the Department’s requirement to provide prompt assistance includes assistance moving within the airport when requested by or on behalf of a passenger with a disability with a departing, arriving</w:t>
      </w:r>
      <w:r w:rsidR="00D72EE2" w:rsidRPr="00D865D8">
        <w:rPr>
          <w:rFonts w:cs="Times New Roman"/>
          <w:szCs w:val="24"/>
        </w:rPr>
        <w:t>,</w:t>
      </w:r>
      <w:r w:rsidR="00E64764" w:rsidRPr="00D865D8">
        <w:rPr>
          <w:rFonts w:cs="Times New Roman"/>
          <w:szCs w:val="24"/>
        </w:rPr>
        <w:t xml:space="preserve"> or connecting flight.</w:t>
      </w:r>
      <w:r w:rsidRPr="00D865D8">
        <w:rPr>
          <w:rStyle w:val="FootnoteReference"/>
          <w:rFonts w:cs="Times New Roman"/>
          <w:szCs w:val="24"/>
        </w:rPr>
        <w:footnoteReference w:id="41"/>
      </w:r>
      <w:r w:rsidR="00D97A02" w:rsidRPr="00D865D8">
        <w:rPr>
          <w:rFonts w:cs="Times New Roman"/>
          <w:szCs w:val="24"/>
        </w:rPr>
        <w:t xml:space="preserve"> </w:t>
      </w:r>
    </w:p>
    <w:p w14:paraId="4BF4B25C" w14:textId="4B5E4BE2" w:rsidR="0018068A" w:rsidRPr="00D865D8" w:rsidRDefault="00F25607" w:rsidP="006722CB">
      <w:pPr>
        <w:spacing w:after="0" w:line="480" w:lineRule="auto"/>
        <w:ind w:firstLine="720"/>
        <w:rPr>
          <w:rFonts w:cs="Times New Roman"/>
          <w:szCs w:val="24"/>
        </w:rPr>
      </w:pPr>
      <w:r w:rsidRPr="00D865D8">
        <w:rPr>
          <w:rFonts w:cs="Times New Roman"/>
          <w:szCs w:val="24"/>
        </w:rPr>
        <w:t xml:space="preserve">This NPRM proposes to clarify that all </w:t>
      </w:r>
      <w:r w:rsidR="041E863A" w:rsidRPr="00D865D8">
        <w:rPr>
          <w:rFonts w:cs="Times New Roman"/>
          <w:szCs w:val="24"/>
        </w:rPr>
        <w:t>boarding, deplaning</w:t>
      </w:r>
      <w:r w:rsidR="004F13B1" w:rsidRPr="00D865D8">
        <w:rPr>
          <w:rFonts w:cs="Times New Roman"/>
          <w:szCs w:val="24"/>
        </w:rPr>
        <w:t>,</w:t>
      </w:r>
      <w:r w:rsidR="041E863A" w:rsidRPr="00D865D8">
        <w:rPr>
          <w:rFonts w:cs="Times New Roman"/>
          <w:szCs w:val="24"/>
        </w:rPr>
        <w:t xml:space="preserve"> and connecting assistance </w:t>
      </w:r>
      <w:r w:rsidRPr="00D865D8">
        <w:rPr>
          <w:rFonts w:cs="Times New Roman"/>
          <w:szCs w:val="24"/>
        </w:rPr>
        <w:t xml:space="preserve">provided, including </w:t>
      </w:r>
      <w:r w:rsidR="0C581DAF" w:rsidRPr="00D865D8">
        <w:rPr>
          <w:rFonts w:cs="Times New Roman"/>
          <w:szCs w:val="24"/>
        </w:rPr>
        <w:t xml:space="preserve">moving </w:t>
      </w:r>
      <w:r w:rsidRPr="00D865D8">
        <w:rPr>
          <w:rFonts w:cs="Times New Roman"/>
          <w:szCs w:val="24"/>
        </w:rPr>
        <w:t xml:space="preserve">within the airport terminal, must be carried out by airlines in a “prompt” manner. </w:t>
      </w:r>
      <w:r w:rsidR="006722CB" w:rsidRPr="00D865D8">
        <w:rPr>
          <w:rFonts w:cs="Times New Roman"/>
          <w:szCs w:val="24"/>
        </w:rPr>
        <w:t xml:space="preserve"> </w:t>
      </w:r>
      <w:r w:rsidRPr="00D865D8">
        <w:rPr>
          <w:rFonts w:cs="Times New Roman"/>
          <w:szCs w:val="24"/>
        </w:rPr>
        <w:t xml:space="preserve">This proposal is consistent with the Department’s longstanding interpretation and practice. </w:t>
      </w:r>
      <w:r w:rsidR="006722CB" w:rsidRPr="00D865D8">
        <w:rPr>
          <w:rFonts w:cs="Times New Roman"/>
          <w:szCs w:val="24"/>
        </w:rPr>
        <w:t xml:space="preserve"> </w:t>
      </w:r>
      <w:r w:rsidRPr="00D865D8">
        <w:rPr>
          <w:rFonts w:cs="Times New Roman"/>
          <w:szCs w:val="24"/>
        </w:rPr>
        <w:t xml:space="preserve">This proposal is also consistent with the recommendations of the ACAA Advisory </w:t>
      </w:r>
      <w:r w:rsidRPr="00D865D8">
        <w:rPr>
          <w:rFonts w:cs="Times New Roman"/>
          <w:szCs w:val="24"/>
        </w:rPr>
        <w:lastRenderedPageBreak/>
        <w:t>Committee</w:t>
      </w:r>
      <w:r w:rsidR="00EF2897" w:rsidRPr="00D865D8">
        <w:rPr>
          <w:rFonts w:cs="Times New Roman"/>
          <w:szCs w:val="24"/>
        </w:rPr>
        <w:t xml:space="preserve"> </w:t>
      </w:r>
      <w:r w:rsidRPr="00D865D8">
        <w:rPr>
          <w:rFonts w:cs="Times New Roman"/>
          <w:szCs w:val="24"/>
        </w:rPr>
        <w:t xml:space="preserve">to issue a rulemaking clarifying that the requirement to provide prompt assistance includes assistance moving within airport when requested by or on behalf of a passenger with a disability with a departing, arriving, or connecting flight. </w:t>
      </w:r>
    </w:p>
    <w:p w14:paraId="056B4FBD" w14:textId="069B0F3E" w:rsidR="0018068A" w:rsidRPr="00D865D8" w:rsidRDefault="00F25607" w:rsidP="0018068A">
      <w:pPr>
        <w:spacing w:after="0" w:line="480" w:lineRule="auto"/>
        <w:ind w:firstLine="720"/>
        <w:rPr>
          <w:rFonts w:cs="Times New Roman"/>
          <w:szCs w:val="24"/>
        </w:rPr>
      </w:pPr>
      <w:r w:rsidRPr="00D865D8">
        <w:rPr>
          <w:rFonts w:cs="Times New Roman"/>
          <w:szCs w:val="24"/>
        </w:rPr>
        <w:t>The Department also proposes to codify its longstanding practice of considering the totality of circumstances when evaluating whether assistance was provided in a prompt manner</w:t>
      </w:r>
      <w:r w:rsidR="52351058" w:rsidRPr="00D865D8">
        <w:rPr>
          <w:rFonts w:cs="Times New Roman"/>
          <w:szCs w:val="24"/>
        </w:rPr>
        <w:t xml:space="preserve"> when deplaning assistance by aisle chair is not needed</w:t>
      </w:r>
      <w:r w:rsidRPr="00D865D8">
        <w:rPr>
          <w:rFonts w:cs="Times New Roman"/>
          <w:szCs w:val="24"/>
        </w:rPr>
        <w:t xml:space="preserve">. </w:t>
      </w:r>
      <w:r w:rsidR="006722CB" w:rsidRPr="00D865D8">
        <w:rPr>
          <w:rFonts w:cs="Times New Roman"/>
          <w:szCs w:val="24"/>
        </w:rPr>
        <w:t xml:space="preserve"> </w:t>
      </w:r>
      <w:r w:rsidRPr="00D865D8">
        <w:rPr>
          <w:rFonts w:cs="Times New Roman"/>
          <w:szCs w:val="24"/>
        </w:rPr>
        <w:t xml:space="preserve">The Department believes that this standard is appropriate given the number of factors and circumstances that may impact the timeliness of assistance, including </w:t>
      </w:r>
      <w:r w:rsidR="3649E023" w:rsidRPr="00D865D8">
        <w:rPr>
          <w:rFonts w:cs="Times New Roman"/>
          <w:szCs w:val="24"/>
        </w:rPr>
        <w:t xml:space="preserve">many of </w:t>
      </w:r>
      <w:r w:rsidRPr="00D865D8">
        <w:rPr>
          <w:rFonts w:cs="Times New Roman"/>
          <w:szCs w:val="24"/>
        </w:rPr>
        <w:t xml:space="preserve">those mentioned in the comments from A4A and IATA in response to the Department’s March 2022 public meeting. </w:t>
      </w:r>
      <w:r w:rsidR="006722CB" w:rsidRPr="00D865D8">
        <w:rPr>
          <w:rFonts w:cs="Times New Roman"/>
          <w:szCs w:val="24"/>
        </w:rPr>
        <w:t xml:space="preserve"> </w:t>
      </w:r>
      <w:r w:rsidRPr="00D865D8">
        <w:rPr>
          <w:rFonts w:cs="Times New Roman"/>
          <w:szCs w:val="24"/>
        </w:rPr>
        <w:t>In addition, this proposal follows the ACAA Advisory Committee’s recommendation for the Department to “continue to use the totality of the circumstances standard to determine if enplaning, deplaning and connecting assistance is prompt.”</w:t>
      </w:r>
    </w:p>
    <w:p w14:paraId="00DEB0C0" w14:textId="733411CE" w:rsidR="0018068A" w:rsidRPr="00D865D8" w:rsidRDefault="00F25607" w:rsidP="0018068A">
      <w:pPr>
        <w:spacing w:after="0" w:line="480" w:lineRule="auto"/>
        <w:ind w:firstLine="720"/>
        <w:rPr>
          <w:rFonts w:cs="Times New Roman"/>
          <w:szCs w:val="24"/>
        </w:rPr>
      </w:pPr>
      <w:r w:rsidRPr="00D865D8">
        <w:rPr>
          <w:rFonts w:cs="Times New Roman"/>
          <w:szCs w:val="24"/>
        </w:rPr>
        <w:t xml:space="preserve">This NPRM also proposes to codify the Department’s longstanding interpretation that for deplaning assistance by aisle chair, </w:t>
      </w:r>
      <w:r w:rsidR="00FD1DD2" w:rsidRPr="00D865D8">
        <w:rPr>
          <w:rFonts w:cs="Times New Roman"/>
          <w:szCs w:val="24"/>
        </w:rPr>
        <w:t>“</w:t>
      </w:r>
      <w:r w:rsidRPr="00D865D8">
        <w:rPr>
          <w:rFonts w:cs="Times New Roman"/>
          <w:szCs w:val="24"/>
        </w:rPr>
        <w:t>prompt</w:t>
      </w:r>
      <w:r w:rsidR="00FD1DD2" w:rsidRPr="00D865D8">
        <w:rPr>
          <w:rFonts w:cs="Times New Roman"/>
          <w:szCs w:val="24"/>
        </w:rPr>
        <w:t>”</w:t>
      </w:r>
      <w:r w:rsidRPr="00D865D8">
        <w:rPr>
          <w:rFonts w:cs="Times New Roman"/>
          <w:szCs w:val="24"/>
        </w:rPr>
        <w:t xml:space="preserve"> means that</w:t>
      </w:r>
      <w:r w:rsidR="00E52707" w:rsidRPr="00D865D8">
        <w:rPr>
          <w:rFonts w:cs="Times New Roman"/>
          <w:szCs w:val="24"/>
        </w:rPr>
        <w:t xml:space="preserve"> </w:t>
      </w:r>
      <w:r w:rsidRPr="00D865D8">
        <w:rPr>
          <w:rFonts w:cs="Times New Roman"/>
          <w:szCs w:val="24"/>
        </w:rPr>
        <w:t xml:space="preserve">personnel and boarding chairs </w:t>
      </w:r>
      <w:r w:rsidR="00DC0743" w:rsidRPr="00D865D8">
        <w:rPr>
          <w:rFonts w:cs="Times New Roman"/>
          <w:szCs w:val="24"/>
        </w:rPr>
        <w:t>must</w:t>
      </w:r>
      <w:r w:rsidRPr="00D865D8">
        <w:rPr>
          <w:rFonts w:cs="Times New Roman"/>
          <w:szCs w:val="24"/>
        </w:rPr>
        <w:t xml:space="preserve"> be available to deplane the passenger no later than as soon as other passengers have left the aircraft. </w:t>
      </w:r>
      <w:r w:rsidR="006722CB" w:rsidRPr="00D865D8">
        <w:rPr>
          <w:rFonts w:cs="Times New Roman"/>
          <w:szCs w:val="24"/>
        </w:rPr>
        <w:t xml:space="preserve"> </w:t>
      </w:r>
      <w:r w:rsidRPr="00D865D8">
        <w:rPr>
          <w:rFonts w:cs="Times New Roman"/>
          <w:szCs w:val="24"/>
        </w:rPr>
        <w:t xml:space="preserve">This proposal is in line with ACAA Advisory Committee’s recommendation that the Department codify the timeliness standard described in the Preamble of the 2008 final rule with respect to providing deplaning assistance by aisle chair. </w:t>
      </w:r>
      <w:r w:rsidR="006722CB" w:rsidRPr="00D865D8">
        <w:rPr>
          <w:rFonts w:cs="Times New Roman"/>
          <w:szCs w:val="24"/>
        </w:rPr>
        <w:t xml:space="preserve"> </w:t>
      </w:r>
      <w:r w:rsidRPr="00D865D8">
        <w:rPr>
          <w:rFonts w:cs="Times New Roman"/>
          <w:szCs w:val="24"/>
        </w:rPr>
        <w:t xml:space="preserve">The Department is also proposing that the passenger’s personal wheelchair must be </w:t>
      </w:r>
      <w:r w:rsidR="004B3444" w:rsidRPr="00D865D8">
        <w:rPr>
          <w:rFonts w:cs="Times New Roman"/>
          <w:szCs w:val="24"/>
        </w:rPr>
        <w:t xml:space="preserve">ready and </w:t>
      </w:r>
      <w:r w:rsidRPr="00D865D8">
        <w:rPr>
          <w:rFonts w:cs="Times New Roman"/>
          <w:szCs w:val="24"/>
        </w:rPr>
        <w:t xml:space="preserve">available </w:t>
      </w:r>
      <w:r w:rsidR="00B51D38" w:rsidRPr="00D865D8">
        <w:rPr>
          <w:rFonts w:cs="Times New Roman"/>
          <w:szCs w:val="24"/>
        </w:rPr>
        <w:t xml:space="preserve">as </w:t>
      </w:r>
      <w:r w:rsidR="00EF0375" w:rsidRPr="00D865D8">
        <w:rPr>
          <w:rFonts w:cs="Times New Roman"/>
          <w:szCs w:val="24"/>
        </w:rPr>
        <w:t xml:space="preserve">close as </w:t>
      </w:r>
      <w:r w:rsidR="00B51D38" w:rsidRPr="00D865D8">
        <w:rPr>
          <w:rFonts w:cs="Times New Roman"/>
          <w:szCs w:val="24"/>
        </w:rPr>
        <w:t>possible to the door of the aircraft</w:t>
      </w:r>
      <w:r w:rsidRPr="00D865D8">
        <w:rPr>
          <w:rFonts w:cs="Times New Roman"/>
          <w:szCs w:val="24"/>
        </w:rPr>
        <w:t xml:space="preserve">, to the maximum extent </w:t>
      </w:r>
      <w:r w:rsidR="00911A1D" w:rsidRPr="00D865D8">
        <w:rPr>
          <w:rFonts w:cs="Times New Roman"/>
          <w:szCs w:val="24"/>
        </w:rPr>
        <w:t>possible</w:t>
      </w:r>
      <w:r w:rsidR="004B2956" w:rsidRPr="00D865D8">
        <w:rPr>
          <w:rFonts w:cs="Times New Roman"/>
          <w:szCs w:val="24"/>
        </w:rPr>
        <w:t>, except</w:t>
      </w:r>
      <w:r w:rsidR="003A3F8A" w:rsidRPr="00D865D8">
        <w:rPr>
          <w:rFonts w:cs="Times New Roman"/>
          <w:szCs w:val="24"/>
        </w:rPr>
        <w:t>:</w:t>
      </w:r>
      <w:r w:rsidR="004B2956" w:rsidRPr="00D865D8">
        <w:rPr>
          <w:rFonts w:cs="Times New Roman"/>
          <w:szCs w:val="24"/>
        </w:rPr>
        <w:t xml:space="preserve"> </w:t>
      </w:r>
      <w:r w:rsidR="004B2956" w:rsidRPr="00D865D8">
        <w:rPr>
          <w:rFonts w:eastAsia="Times New Roman" w:cs="Times New Roman"/>
          <w:szCs w:val="24"/>
        </w:rPr>
        <w:t>where this practice would be inconsistent with Federal regulations governing transportation security or the transportation of hazardous materials; or when the passenger</w:t>
      </w:r>
      <w:r w:rsidR="001C2314" w:rsidRPr="00D865D8">
        <w:rPr>
          <w:rFonts w:eastAsia="Times New Roman" w:cs="Times New Roman"/>
          <w:szCs w:val="24"/>
        </w:rPr>
        <w:t xml:space="preserve"> requests the wheelchair be returned at a location other than</w:t>
      </w:r>
      <w:r w:rsidR="004B2956" w:rsidRPr="00D865D8">
        <w:rPr>
          <w:rFonts w:eastAsia="Times New Roman" w:cs="Times New Roman"/>
          <w:szCs w:val="24"/>
        </w:rPr>
        <w:t xml:space="preserve"> the door of the aircraft</w:t>
      </w:r>
      <w:r w:rsidR="004B2956" w:rsidRPr="00D865D8">
        <w:rPr>
          <w:rFonts w:cs="Times New Roman"/>
          <w:szCs w:val="24"/>
        </w:rPr>
        <w:t>.</w:t>
      </w:r>
      <w:r w:rsidR="00827539" w:rsidRPr="00D865D8">
        <w:rPr>
          <w:rFonts w:cs="Times New Roman"/>
          <w:szCs w:val="24"/>
        </w:rPr>
        <w:t xml:space="preserve">  The maximum extent possible does not mean that airlines can simply decide </w:t>
      </w:r>
      <w:r w:rsidR="00827539" w:rsidRPr="00D865D8">
        <w:rPr>
          <w:rFonts w:cs="Times New Roman"/>
          <w:szCs w:val="24"/>
        </w:rPr>
        <w:lastRenderedPageBreak/>
        <w:t xml:space="preserve">that it is too much work to provide passengers their own wheelchairs at the gate.  It is intended to address the limited situations where it may not be possible to bring passengers’ wheelchairs to </w:t>
      </w:r>
      <w:r w:rsidR="00962664" w:rsidRPr="00D865D8">
        <w:rPr>
          <w:rFonts w:cs="Times New Roman"/>
          <w:szCs w:val="24"/>
        </w:rPr>
        <w:t>the door of the aircraft</w:t>
      </w:r>
      <w:r w:rsidR="00827539" w:rsidRPr="00D865D8">
        <w:rPr>
          <w:rFonts w:cs="Times New Roman"/>
          <w:szCs w:val="24"/>
        </w:rPr>
        <w:t xml:space="preserve">.  </w:t>
      </w:r>
      <w:r w:rsidR="007E5F4F" w:rsidRPr="00D865D8">
        <w:rPr>
          <w:rFonts w:cs="Times New Roman"/>
          <w:szCs w:val="24"/>
        </w:rPr>
        <w:t>For example, if a passenger has a short connection time, then it may be necessary to transfer the wheelchair directly to the next flight.</w:t>
      </w:r>
      <w:r w:rsidR="00D14D0E" w:rsidRPr="00D865D8">
        <w:rPr>
          <w:rFonts w:cs="Times New Roman"/>
          <w:szCs w:val="24"/>
        </w:rPr>
        <w:t xml:space="preserve">  Also, the Department notes that if a </w:t>
      </w:r>
      <w:r w:rsidRPr="00D865D8">
        <w:rPr>
          <w:rFonts w:cs="Times New Roman"/>
          <w:szCs w:val="24"/>
        </w:rPr>
        <w:t xml:space="preserve">passenger </w:t>
      </w:r>
      <w:r w:rsidR="005411ED" w:rsidRPr="00D865D8">
        <w:rPr>
          <w:rFonts w:cs="Times New Roman"/>
          <w:szCs w:val="24"/>
        </w:rPr>
        <w:t xml:space="preserve">requests the wheelchair be returned at a location other than </w:t>
      </w:r>
      <w:r w:rsidRPr="00D865D8">
        <w:rPr>
          <w:rFonts w:cs="Times New Roman"/>
          <w:szCs w:val="24"/>
        </w:rPr>
        <w:t xml:space="preserve">the </w:t>
      </w:r>
      <w:r w:rsidR="00E3181E" w:rsidRPr="00D865D8">
        <w:rPr>
          <w:rFonts w:cs="Times New Roman"/>
          <w:szCs w:val="24"/>
        </w:rPr>
        <w:t>door of the aircraft</w:t>
      </w:r>
      <w:r w:rsidRPr="00D865D8">
        <w:rPr>
          <w:rFonts w:cs="Times New Roman"/>
          <w:szCs w:val="24"/>
        </w:rPr>
        <w:t xml:space="preserve">, an airport </w:t>
      </w:r>
      <w:r w:rsidR="00E3181E" w:rsidRPr="00D865D8">
        <w:rPr>
          <w:rFonts w:cs="Times New Roman"/>
          <w:szCs w:val="24"/>
        </w:rPr>
        <w:t>wheel</w:t>
      </w:r>
      <w:r w:rsidRPr="00D865D8">
        <w:rPr>
          <w:rFonts w:cs="Times New Roman"/>
          <w:szCs w:val="24"/>
        </w:rPr>
        <w:t>chair must be available</w:t>
      </w:r>
      <w:r w:rsidR="00416A9B" w:rsidRPr="00D865D8">
        <w:rPr>
          <w:rFonts w:cs="Times New Roman"/>
          <w:szCs w:val="24"/>
        </w:rPr>
        <w:t xml:space="preserve"> for the passenger’s use</w:t>
      </w:r>
      <w:r w:rsidRPr="00D865D8">
        <w:rPr>
          <w:rFonts w:cs="Times New Roman"/>
          <w:szCs w:val="24"/>
        </w:rPr>
        <w:t>.</w:t>
      </w:r>
      <w:r w:rsidR="006722CB" w:rsidRPr="00D865D8">
        <w:rPr>
          <w:rFonts w:cs="Times New Roman"/>
          <w:szCs w:val="24"/>
        </w:rPr>
        <w:t xml:space="preserve"> </w:t>
      </w:r>
      <w:r w:rsidRPr="00D865D8">
        <w:rPr>
          <w:rFonts w:cs="Times New Roman"/>
          <w:szCs w:val="24"/>
        </w:rPr>
        <w:t xml:space="preserve"> The Department believes that </w:t>
      </w:r>
      <w:r w:rsidR="00316AA9" w:rsidRPr="00D865D8">
        <w:rPr>
          <w:rFonts w:cs="Times New Roman"/>
          <w:szCs w:val="24"/>
        </w:rPr>
        <w:t xml:space="preserve">these </w:t>
      </w:r>
      <w:r w:rsidRPr="00D865D8">
        <w:rPr>
          <w:rFonts w:cs="Times New Roman"/>
          <w:szCs w:val="24"/>
        </w:rPr>
        <w:t xml:space="preserve">additional </w:t>
      </w:r>
      <w:r w:rsidR="2F8A7B93" w:rsidRPr="00D865D8">
        <w:rPr>
          <w:rFonts w:cs="Times New Roman"/>
          <w:szCs w:val="24"/>
        </w:rPr>
        <w:t>proposal</w:t>
      </w:r>
      <w:r w:rsidR="009D3CCE" w:rsidRPr="00D865D8">
        <w:rPr>
          <w:rFonts w:cs="Times New Roman"/>
          <w:szCs w:val="24"/>
        </w:rPr>
        <w:t>s</w:t>
      </w:r>
      <w:r w:rsidRPr="00D865D8">
        <w:rPr>
          <w:rFonts w:cs="Times New Roman"/>
          <w:szCs w:val="24"/>
        </w:rPr>
        <w:t xml:space="preserve"> will reduce the amount of time that passengers with disabilities may have to sit and wait in aisle chair</w:t>
      </w:r>
      <w:r w:rsidR="0013797C" w:rsidRPr="00D865D8">
        <w:rPr>
          <w:rFonts w:cs="Times New Roman"/>
          <w:szCs w:val="24"/>
        </w:rPr>
        <w:t>s</w:t>
      </w:r>
      <w:r w:rsidR="009D3CCE" w:rsidRPr="00D865D8">
        <w:rPr>
          <w:rFonts w:cs="Times New Roman"/>
          <w:szCs w:val="24"/>
        </w:rPr>
        <w:t>,</w:t>
      </w:r>
      <w:r w:rsidR="00D13FC1" w:rsidRPr="00D865D8">
        <w:rPr>
          <w:rFonts w:cs="Times New Roman"/>
          <w:szCs w:val="24"/>
        </w:rPr>
        <w:t xml:space="preserve"> </w:t>
      </w:r>
      <w:r w:rsidRPr="00D865D8">
        <w:rPr>
          <w:rFonts w:cs="Times New Roman"/>
          <w:szCs w:val="24"/>
        </w:rPr>
        <w:t xml:space="preserve">which </w:t>
      </w:r>
      <w:r w:rsidR="0013797C" w:rsidRPr="00D865D8">
        <w:rPr>
          <w:rFonts w:cs="Times New Roman"/>
          <w:szCs w:val="24"/>
        </w:rPr>
        <w:t xml:space="preserve">passengers with disabilities state are </w:t>
      </w:r>
      <w:r w:rsidRPr="00D865D8">
        <w:rPr>
          <w:rFonts w:cs="Times New Roman"/>
          <w:szCs w:val="24"/>
        </w:rPr>
        <w:t>uncomfortable and</w:t>
      </w:r>
      <w:r w:rsidR="00B12CDF" w:rsidRPr="00D865D8">
        <w:rPr>
          <w:rFonts w:cs="Times New Roman"/>
          <w:szCs w:val="24"/>
        </w:rPr>
        <w:t xml:space="preserve"> can</w:t>
      </w:r>
      <w:r w:rsidRPr="00D865D8">
        <w:rPr>
          <w:rFonts w:cs="Times New Roman"/>
          <w:szCs w:val="24"/>
        </w:rPr>
        <w:t xml:space="preserve"> </w:t>
      </w:r>
      <w:r w:rsidR="00A05F8E" w:rsidRPr="00D865D8">
        <w:rPr>
          <w:rFonts w:cs="Times New Roman"/>
          <w:szCs w:val="24"/>
        </w:rPr>
        <w:t>completely</w:t>
      </w:r>
      <w:r w:rsidRPr="00D865D8">
        <w:rPr>
          <w:rFonts w:cs="Times New Roman"/>
          <w:szCs w:val="24"/>
        </w:rPr>
        <w:t xml:space="preserve"> </w:t>
      </w:r>
      <w:r w:rsidR="001859B9" w:rsidRPr="00D865D8">
        <w:rPr>
          <w:rFonts w:cs="Times New Roman"/>
          <w:szCs w:val="24"/>
        </w:rPr>
        <w:t xml:space="preserve">restrict </w:t>
      </w:r>
      <w:r w:rsidR="00A05F8E" w:rsidRPr="00D865D8">
        <w:rPr>
          <w:rFonts w:cs="Times New Roman"/>
          <w:szCs w:val="24"/>
        </w:rPr>
        <w:t xml:space="preserve">their </w:t>
      </w:r>
      <w:r w:rsidRPr="00D865D8">
        <w:rPr>
          <w:rFonts w:cs="Times New Roman"/>
          <w:szCs w:val="24"/>
        </w:rPr>
        <w:t xml:space="preserve">ability to </w:t>
      </w:r>
      <w:r w:rsidR="0066114D" w:rsidRPr="00D865D8">
        <w:rPr>
          <w:rFonts w:cs="Times New Roman"/>
          <w:szCs w:val="24"/>
        </w:rPr>
        <w:t xml:space="preserve">move </w:t>
      </w:r>
      <w:r w:rsidRPr="00D865D8">
        <w:rPr>
          <w:rFonts w:cs="Times New Roman"/>
          <w:szCs w:val="24"/>
        </w:rPr>
        <w:t xml:space="preserve">independently.  </w:t>
      </w:r>
    </w:p>
    <w:p w14:paraId="7A2F53DE" w14:textId="49738414" w:rsidR="0018068A" w:rsidRPr="00D865D8" w:rsidRDefault="00F25607" w:rsidP="0018068A">
      <w:pPr>
        <w:spacing w:after="0" w:line="480" w:lineRule="auto"/>
        <w:ind w:firstLine="720"/>
        <w:rPr>
          <w:rFonts w:cs="Times New Roman"/>
          <w:szCs w:val="24"/>
        </w:rPr>
      </w:pPr>
      <w:bookmarkStart w:id="13" w:name="_Hlk143770439"/>
      <w:r w:rsidRPr="00D865D8">
        <w:rPr>
          <w:rFonts w:cs="Times New Roman"/>
          <w:szCs w:val="24"/>
        </w:rPr>
        <w:t>The Department seeks data, analysis, and recommendations from interested persons on this proposal:</w:t>
      </w:r>
    </w:p>
    <w:p w14:paraId="04B16C9B" w14:textId="50F0456A" w:rsidR="0018068A" w:rsidRPr="00D865D8" w:rsidRDefault="00F25607">
      <w:pPr>
        <w:pStyle w:val="ListParagraph"/>
        <w:numPr>
          <w:ilvl w:val="0"/>
          <w:numId w:val="3"/>
        </w:numPr>
        <w:spacing w:after="0" w:line="480" w:lineRule="auto"/>
        <w:rPr>
          <w:rFonts w:cs="Times New Roman"/>
          <w:szCs w:val="24"/>
        </w:rPr>
      </w:pPr>
      <w:r w:rsidRPr="00D865D8">
        <w:rPr>
          <w:rFonts w:cs="Times New Roman"/>
          <w:szCs w:val="24"/>
        </w:rPr>
        <w:t xml:space="preserve">Should the Department continue to consider the totality of circumstances to determine whether assistance with enplaning, deplaning, and moving within the airport (e.g., moving from the terminal entrance through the airport to the gate for a departing flight, or from the </w:t>
      </w:r>
      <w:r w:rsidR="00571271" w:rsidRPr="00D865D8">
        <w:rPr>
          <w:rFonts w:cs="Times New Roman"/>
          <w:szCs w:val="24"/>
        </w:rPr>
        <w:t>g</w:t>
      </w:r>
      <w:r w:rsidRPr="00D865D8">
        <w:rPr>
          <w:rFonts w:cs="Times New Roman"/>
          <w:szCs w:val="24"/>
        </w:rPr>
        <w:t xml:space="preserve">ate to the terminal entrance, or moving between gates to make a connection) is provided promptly? </w:t>
      </w:r>
    </w:p>
    <w:p w14:paraId="25A02631" w14:textId="45531964" w:rsidR="0018068A" w:rsidRPr="00D865D8" w:rsidRDefault="00F25607">
      <w:pPr>
        <w:pStyle w:val="ListParagraph"/>
        <w:numPr>
          <w:ilvl w:val="0"/>
          <w:numId w:val="3"/>
        </w:numPr>
        <w:spacing w:after="0" w:line="480" w:lineRule="auto"/>
        <w:rPr>
          <w:rFonts w:cs="Times New Roman"/>
          <w:szCs w:val="24"/>
        </w:rPr>
      </w:pPr>
      <w:bookmarkStart w:id="14" w:name="_Hlk143770449"/>
      <w:bookmarkEnd w:id="13"/>
      <w:r w:rsidRPr="00D865D8">
        <w:rPr>
          <w:rFonts w:cs="Times New Roman"/>
          <w:szCs w:val="24"/>
        </w:rPr>
        <w:t xml:space="preserve">With respect to deplaning assistance that requires the use of aisle chairs, should </w:t>
      </w:r>
      <w:r w:rsidR="00E25AA3" w:rsidRPr="00D865D8">
        <w:rPr>
          <w:rFonts w:cs="Times New Roman"/>
          <w:szCs w:val="24"/>
        </w:rPr>
        <w:t>“</w:t>
      </w:r>
      <w:r w:rsidRPr="00D865D8">
        <w:rPr>
          <w:rFonts w:cs="Times New Roman"/>
          <w:szCs w:val="24"/>
        </w:rPr>
        <w:t>promptly</w:t>
      </w:r>
      <w:r w:rsidR="00E25AA3" w:rsidRPr="00D865D8">
        <w:rPr>
          <w:rFonts w:cs="Times New Roman"/>
          <w:szCs w:val="24"/>
        </w:rPr>
        <w:t>”</w:t>
      </w:r>
      <w:r w:rsidRPr="00D865D8">
        <w:rPr>
          <w:rFonts w:cs="Times New Roman"/>
          <w:szCs w:val="24"/>
        </w:rPr>
        <w:t xml:space="preserve"> continue to mean that personnel and boarding chairs </w:t>
      </w:r>
      <w:r w:rsidR="00F50C05" w:rsidRPr="00D865D8">
        <w:rPr>
          <w:rFonts w:cs="Times New Roman"/>
          <w:szCs w:val="24"/>
        </w:rPr>
        <w:t>must</w:t>
      </w:r>
      <w:r w:rsidRPr="00D865D8">
        <w:rPr>
          <w:rFonts w:cs="Times New Roman"/>
          <w:szCs w:val="24"/>
        </w:rPr>
        <w:t xml:space="preserve"> be available to deplane the passenger no later than as soon as other passengers have left the aircraft?</w:t>
      </w:r>
    </w:p>
    <w:p w14:paraId="7A1280EC" w14:textId="47DEC87D" w:rsidR="001F1058" w:rsidRPr="00D865D8" w:rsidRDefault="00F25607">
      <w:pPr>
        <w:pStyle w:val="ListParagraph"/>
        <w:numPr>
          <w:ilvl w:val="0"/>
          <w:numId w:val="3"/>
        </w:numPr>
        <w:spacing w:after="0" w:line="480" w:lineRule="auto"/>
        <w:rPr>
          <w:rFonts w:cs="Times New Roman"/>
          <w:szCs w:val="24"/>
        </w:rPr>
      </w:pPr>
      <w:r w:rsidRPr="00D865D8">
        <w:rPr>
          <w:rFonts w:cs="Times New Roman"/>
          <w:szCs w:val="24"/>
        </w:rPr>
        <w:t>For</w:t>
      </w:r>
      <w:r w:rsidR="00E966FA" w:rsidRPr="00D865D8">
        <w:rPr>
          <w:rFonts w:cs="Times New Roman"/>
          <w:szCs w:val="24"/>
        </w:rPr>
        <w:t xml:space="preserve"> </w:t>
      </w:r>
      <w:r w:rsidR="002444C5" w:rsidRPr="00D865D8">
        <w:rPr>
          <w:rFonts w:cs="Times New Roman"/>
          <w:szCs w:val="24"/>
        </w:rPr>
        <w:t>prearranged</w:t>
      </w:r>
      <w:r w:rsidRPr="00D865D8">
        <w:rPr>
          <w:rFonts w:cs="Times New Roman"/>
          <w:szCs w:val="24"/>
        </w:rPr>
        <w:t xml:space="preserve"> </w:t>
      </w:r>
      <w:r w:rsidR="00E966FA" w:rsidRPr="00D865D8">
        <w:rPr>
          <w:rFonts w:cs="Times New Roman"/>
          <w:szCs w:val="24"/>
        </w:rPr>
        <w:t>deplaning assistance that does not require the use of aisle chairs</w:t>
      </w:r>
      <w:r w:rsidR="000B5B6A" w:rsidRPr="00D865D8">
        <w:rPr>
          <w:rFonts w:cs="Times New Roman"/>
          <w:szCs w:val="24"/>
        </w:rPr>
        <w:t xml:space="preserve"> (i.e., a passenger with </w:t>
      </w:r>
      <w:r w:rsidR="00652B5A" w:rsidRPr="00D865D8">
        <w:rPr>
          <w:rFonts w:cs="Times New Roman"/>
          <w:szCs w:val="24"/>
        </w:rPr>
        <w:t xml:space="preserve">a </w:t>
      </w:r>
      <w:r w:rsidR="000B5B6A" w:rsidRPr="00D865D8">
        <w:rPr>
          <w:rFonts w:cs="Times New Roman"/>
          <w:szCs w:val="24"/>
        </w:rPr>
        <w:t xml:space="preserve">disability is able to </w:t>
      </w:r>
      <w:r w:rsidR="007B0435" w:rsidRPr="00D865D8">
        <w:rPr>
          <w:rFonts w:cs="Times New Roman"/>
          <w:szCs w:val="24"/>
        </w:rPr>
        <w:t>walk short distances</w:t>
      </w:r>
      <w:r w:rsidR="009A0237" w:rsidRPr="00D865D8">
        <w:rPr>
          <w:rFonts w:cs="Times New Roman"/>
          <w:szCs w:val="24"/>
        </w:rPr>
        <w:t>)</w:t>
      </w:r>
      <w:r w:rsidR="0023510B" w:rsidRPr="00D865D8">
        <w:rPr>
          <w:rFonts w:cs="Times New Roman"/>
          <w:szCs w:val="24"/>
        </w:rPr>
        <w:t>, s</w:t>
      </w:r>
      <w:r w:rsidRPr="00D865D8">
        <w:rPr>
          <w:rFonts w:cs="Times New Roman"/>
          <w:szCs w:val="24"/>
        </w:rPr>
        <w:t xml:space="preserve">hould </w:t>
      </w:r>
      <w:r w:rsidR="00342845" w:rsidRPr="00D865D8">
        <w:rPr>
          <w:rFonts w:cs="Times New Roman"/>
          <w:szCs w:val="24"/>
        </w:rPr>
        <w:t>“</w:t>
      </w:r>
      <w:r w:rsidR="007E53AA" w:rsidRPr="00D865D8">
        <w:rPr>
          <w:rFonts w:cs="Times New Roman"/>
          <w:szCs w:val="24"/>
        </w:rPr>
        <w:t>prompt</w:t>
      </w:r>
      <w:r w:rsidR="00342845" w:rsidRPr="00D865D8">
        <w:rPr>
          <w:rFonts w:cs="Times New Roman"/>
          <w:szCs w:val="24"/>
        </w:rPr>
        <w:t>”</w:t>
      </w:r>
      <w:r w:rsidR="694C8102" w:rsidRPr="00D865D8">
        <w:rPr>
          <w:rFonts w:cs="Times New Roman"/>
          <w:szCs w:val="24"/>
        </w:rPr>
        <w:t xml:space="preserve"> </w:t>
      </w:r>
      <w:r w:rsidR="3DB7BC6B" w:rsidRPr="00D865D8">
        <w:rPr>
          <w:rFonts w:cs="Times New Roman"/>
          <w:szCs w:val="24"/>
        </w:rPr>
        <w:t xml:space="preserve">be based on the totality of circumstances or </w:t>
      </w:r>
      <w:r w:rsidR="00F34652" w:rsidRPr="00D865D8">
        <w:rPr>
          <w:rFonts w:cs="Times New Roman"/>
          <w:szCs w:val="24"/>
        </w:rPr>
        <w:t xml:space="preserve">mean that </w:t>
      </w:r>
      <w:r w:rsidR="00EB23BF" w:rsidRPr="00D865D8">
        <w:rPr>
          <w:rFonts w:cs="Times New Roman"/>
          <w:szCs w:val="24"/>
        </w:rPr>
        <w:t xml:space="preserve">personnel and </w:t>
      </w:r>
      <w:r w:rsidR="00F34652" w:rsidRPr="00D865D8">
        <w:rPr>
          <w:rFonts w:cs="Times New Roman"/>
          <w:szCs w:val="24"/>
        </w:rPr>
        <w:t>a</w:t>
      </w:r>
      <w:r w:rsidR="00662C3C" w:rsidRPr="00D865D8">
        <w:rPr>
          <w:rFonts w:cs="Times New Roman"/>
          <w:szCs w:val="24"/>
        </w:rPr>
        <w:t>n airport</w:t>
      </w:r>
      <w:r w:rsidR="00F34652" w:rsidRPr="00D865D8">
        <w:rPr>
          <w:rFonts w:cs="Times New Roman"/>
          <w:szCs w:val="24"/>
        </w:rPr>
        <w:t xml:space="preserve"> wheelchair </w:t>
      </w:r>
      <w:r w:rsidR="00F50C05" w:rsidRPr="00D865D8">
        <w:rPr>
          <w:rFonts w:cs="Times New Roman"/>
          <w:szCs w:val="24"/>
        </w:rPr>
        <w:t>must</w:t>
      </w:r>
      <w:r w:rsidR="00116BD7" w:rsidRPr="00D865D8">
        <w:rPr>
          <w:rFonts w:cs="Times New Roman"/>
          <w:szCs w:val="24"/>
        </w:rPr>
        <w:t xml:space="preserve"> </w:t>
      </w:r>
      <w:r w:rsidR="00D22018" w:rsidRPr="00D865D8">
        <w:rPr>
          <w:rFonts w:cs="Times New Roman"/>
          <w:szCs w:val="24"/>
        </w:rPr>
        <w:t xml:space="preserve">be available to </w:t>
      </w:r>
      <w:r w:rsidR="00AA549C" w:rsidRPr="00D865D8">
        <w:rPr>
          <w:rFonts w:cs="Times New Roman"/>
          <w:szCs w:val="24"/>
        </w:rPr>
        <w:t xml:space="preserve">assist the </w:t>
      </w:r>
      <w:r w:rsidR="00571271" w:rsidRPr="00D865D8">
        <w:rPr>
          <w:rFonts w:cs="Times New Roman"/>
          <w:szCs w:val="24"/>
        </w:rPr>
        <w:t>passenger with moving from</w:t>
      </w:r>
      <w:r w:rsidR="0023510B" w:rsidRPr="00D865D8">
        <w:rPr>
          <w:rFonts w:cs="Times New Roman"/>
          <w:szCs w:val="24"/>
        </w:rPr>
        <w:t xml:space="preserve"> the </w:t>
      </w:r>
      <w:r w:rsidR="00571271" w:rsidRPr="00D865D8">
        <w:rPr>
          <w:rFonts w:cs="Times New Roman"/>
          <w:szCs w:val="24"/>
        </w:rPr>
        <w:t xml:space="preserve">gate to the terminal entrance </w:t>
      </w:r>
      <w:r w:rsidR="000743D3" w:rsidRPr="00D865D8">
        <w:rPr>
          <w:rFonts w:cs="Times New Roman"/>
          <w:szCs w:val="24"/>
        </w:rPr>
        <w:t>(</w:t>
      </w:r>
      <w:r w:rsidR="00571271" w:rsidRPr="00D865D8">
        <w:rPr>
          <w:rFonts w:cs="Times New Roman"/>
          <w:szCs w:val="24"/>
        </w:rPr>
        <w:t xml:space="preserve">or </w:t>
      </w:r>
      <w:r w:rsidR="00571271" w:rsidRPr="00D865D8">
        <w:rPr>
          <w:rFonts w:cs="Times New Roman"/>
          <w:szCs w:val="24"/>
        </w:rPr>
        <w:lastRenderedPageBreak/>
        <w:t>moving between gates to make a connection</w:t>
      </w:r>
      <w:r w:rsidR="000743D3" w:rsidRPr="00D865D8">
        <w:rPr>
          <w:rFonts w:cs="Times New Roman"/>
          <w:szCs w:val="24"/>
        </w:rPr>
        <w:t>)</w:t>
      </w:r>
      <w:r w:rsidRPr="00D865D8">
        <w:rPr>
          <w:rFonts w:cs="Times New Roman"/>
          <w:szCs w:val="24"/>
        </w:rPr>
        <w:t xml:space="preserve"> </w:t>
      </w:r>
      <w:r w:rsidR="000743D3" w:rsidRPr="00D865D8">
        <w:rPr>
          <w:rFonts w:cs="Times New Roman"/>
          <w:szCs w:val="24"/>
        </w:rPr>
        <w:t>by the time that</w:t>
      </w:r>
      <w:r w:rsidRPr="00D865D8">
        <w:rPr>
          <w:rFonts w:cs="Times New Roman"/>
          <w:szCs w:val="24"/>
        </w:rPr>
        <w:t xml:space="preserve"> </w:t>
      </w:r>
      <w:r w:rsidR="00571271" w:rsidRPr="00D865D8">
        <w:rPr>
          <w:rFonts w:cs="Times New Roman"/>
          <w:szCs w:val="24"/>
        </w:rPr>
        <w:t xml:space="preserve">all </w:t>
      </w:r>
      <w:r w:rsidRPr="00D865D8">
        <w:rPr>
          <w:rFonts w:cs="Times New Roman"/>
          <w:szCs w:val="24"/>
        </w:rPr>
        <w:t>other passengers have left the aircraft</w:t>
      </w:r>
      <w:r w:rsidR="00571271" w:rsidRPr="00D865D8">
        <w:rPr>
          <w:rFonts w:cs="Times New Roman"/>
          <w:szCs w:val="24"/>
        </w:rPr>
        <w:t>?</w:t>
      </w:r>
      <w:r w:rsidR="00727779" w:rsidRPr="00D865D8">
        <w:rPr>
          <w:rFonts w:cs="Times New Roman"/>
          <w:szCs w:val="24"/>
        </w:rPr>
        <w:t xml:space="preserve"> </w:t>
      </w:r>
      <w:r w:rsidR="7D0E8C30" w:rsidRPr="00D865D8">
        <w:rPr>
          <w:rFonts w:cs="Times New Roman"/>
          <w:szCs w:val="24"/>
        </w:rPr>
        <w:t xml:space="preserve"> </w:t>
      </w:r>
      <w:r w:rsidR="00727779" w:rsidRPr="00D865D8">
        <w:rPr>
          <w:rFonts w:cs="Times New Roman"/>
          <w:szCs w:val="24"/>
        </w:rPr>
        <w:t xml:space="preserve">Alternatively, should </w:t>
      </w:r>
      <w:r w:rsidR="00342845" w:rsidRPr="00D865D8">
        <w:rPr>
          <w:rFonts w:cs="Times New Roman"/>
          <w:szCs w:val="24"/>
        </w:rPr>
        <w:t>“</w:t>
      </w:r>
      <w:r w:rsidR="00EE6E71" w:rsidRPr="00D865D8">
        <w:rPr>
          <w:rFonts w:cs="Times New Roman"/>
          <w:szCs w:val="24"/>
        </w:rPr>
        <w:t>prompt</w:t>
      </w:r>
      <w:r w:rsidR="00342845" w:rsidRPr="00D865D8">
        <w:rPr>
          <w:rFonts w:cs="Times New Roman"/>
          <w:szCs w:val="24"/>
        </w:rPr>
        <w:t>”</w:t>
      </w:r>
      <w:r w:rsidR="00EE6E71" w:rsidRPr="00D865D8">
        <w:rPr>
          <w:rFonts w:cs="Times New Roman"/>
          <w:szCs w:val="24"/>
        </w:rPr>
        <w:t xml:space="preserve"> mean that </w:t>
      </w:r>
      <w:r w:rsidR="001836B8" w:rsidRPr="00D865D8">
        <w:rPr>
          <w:rFonts w:cs="Times New Roman"/>
          <w:szCs w:val="24"/>
        </w:rPr>
        <w:t xml:space="preserve">personnel and an airport wheelchair </w:t>
      </w:r>
      <w:r w:rsidR="00286193" w:rsidRPr="00D865D8">
        <w:rPr>
          <w:rFonts w:cs="Times New Roman"/>
          <w:szCs w:val="24"/>
        </w:rPr>
        <w:t>are</w:t>
      </w:r>
      <w:r w:rsidR="001836B8" w:rsidRPr="00D865D8">
        <w:rPr>
          <w:rFonts w:cs="Times New Roman"/>
          <w:szCs w:val="24"/>
        </w:rPr>
        <w:t xml:space="preserve"> </w:t>
      </w:r>
      <w:r w:rsidR="00F47C62" w:rsidRPr="00D865D8">
        <w:rPr>
          <w:rFonts w:cs="Times New Roman"/>
          <w:szCs w:val="24"/>
        </w:rPr>
        <w:t xml:space="preserve">ready and </w:t>
      </w:r>
      <w:r w:rsidR="00732B74" w:rsidRPr="00D865D8">
        <w:rPr>
          <w:rFonts w:cs="Times New Roman"/>
          <w:szCs w:val="24"/>
        </w:rPr>
        <w:t>waiting</w:t>
      </w:r>
      <w:r w:rsidR="00727779" w:rsidRPr="00D865D8">
        <w:rPr>
          <w:rFonts w:cs="Times New Roman"/>
          <w:szCs w:val="24"/>
        </w:rPr>
        <w:t xml:space="preserve"> </w:t>
      </w:r>
      <w:r w:rsidR="00EE6E71" w:rsidRPr="00D865D8">
        <w:rPr>
          <w:rFonts w:cs="Times New Roman"/>
          <w:szCs w:val="24"/>
        </w:rPr>
        <w:t xml:space="preserve">for the passenger </w:t>
      </w:r>
      <w:r w:rsidR="006F79CB" w:rsidRPr="00D865D8">
        <w:rPr>
          <w:rFonts w:cs="Times New Roman"/>
          <w:szCs w:val="24"/>
        </w:rPr>
        <w:t xml:space="preserve">at the gate </w:t>
      </w:r>
      <w:r w:rsidR="00727779" w:rsidRPr="00D865D8">
        <w:rPr>
          <w:rFonts w:cs="Times New Roman"/>
          <w:szCs w:val="24"/>
        </w:rPr>
        <w:t>by the time the</w:t>
      </w:r>
      <w:r w:rsidR="006F79CB" w:rsidRPr="00D865D8">
        <w:rPr>
          <w:rFonts w:cs="Times New Roman"/>
          <w:szCs w:val="24"/>
        </w:rPr>
        <w:t xml:space="preserve"> aircraft doors open and passengers </w:t>
      </w:r>
      <w:r w:rsidR="006F79CB" w:rsidRPr="00D865D8">
        <w:rPr>
          <w:rFonts w:cs="Times New Roman"/>
          <w:i/>
          <w:iCs/>
          <w:szCs w:val="24"/>
        </w:rPr>
        <w:t>begin</w:t>
      </w:r>
      <w:r w:rsidR="006F79CB" w:rsidRPr="00D865D8">
        <w:rPr>
          <w:rFonts w:cs="Times New Roman"/>
          <w:szCs w:val="24"/>
        </w:rPr>
        <w:t xml:space="preserve"> to deplane?</w:t>
      </w:r>
      <w:r w:rsidR="006722CB" w:rsidRPr="00D865D8">
        <w:rPr>
          <w:rFonts w:cs="Times New Roman"/>
          <w:szCs w:val="24"/>
        </w:rPr>
        <w:t xml:space="preserve"> </w:t>
      </w:r>
      <w:r w:rsidR="006F79CB" w:rsidRPr="00D865D8">
        <w:rPr>
          <w:rFonts w:cs="Times New Roman"/>
          <w:szCs w:val="24"/>
        </w:rPr>
        <w:t xml:space="preserve"> </w:t>
      </w:r>
      <w:r w:rsidR="7B69A6D0" w:rsidRPr="00D865D8">
        <w:rPr>
          <w:rFonts w:cs="Times New Roman"/>
          <w:szCs w:val="24"/>
        </w:rPr>
        <w:t xml:space="preserve">Should the fact that </w:t>
      </w:r>
      <w:r w:rsidR="009B0B6D" w:rsidRPr="00D865D8">
        <w:rPr>
          <w:rFonts w:cs="Times New Roman"/>
          <w:szCs w:val="24"/>
        </w:rPr>
        <w:t>the</w:t>
      </w:r>
      <w:r w:rsidR="7B69A6D0" w:rsidRPr="00D865D8">
        <w:rPr>
          <w:rFonts w:cs="Times New Roman"/>
          <w:szCs w:val="24"/>
        </w:rPr>
        <w:t xml:space="preserve"> individual is able to deplane the aircraft on his or her own factor into when the assistance is available? </w:t>
      </w:r>
      <w:r w:rsidR="006F79CB" w:rsidRPr="00D865D8">
        <w:rPr>
          <w:rFonts w:cs="Times New Roman"/>
          <w:szCs w:val="24"/>
        </w:rPr>
        <w:t xml:space="preserve"> </w:t>
      </w:r>
      <w:r w:rsidR="00727779" w:rsidRPr="00D865D8">
        <w:rPr>
          <w:rFonts w:cs="Times New Roman"/>
          <w:szCs w:val="24"/>
        </w:rPr>
        <w:t xml:space="preserve">  </w:t>
      </w:r>
    </w:p>
    <w:p w14:paraId="0BE5DBE7" w14:textId="77777777" w:rsidR="0018068A" w:rsidRPr="00D865D8" w:rsidRDefault="00F25607">
      <w:pPr>
        <w:pStyle w:val="ListParagraph"/>
        <w:numPr>
          <w:ilvl w:val="0"/>
          <w:numId w:val="3"/>
        </w:numPr>
        <w:spacing w:after="0" w:line="480" w:lineRule="auto"/>
        <w:rPr>
          <w:rFonts w:cs="Times New Roman"/>
          <w:szCs w:val="24"/>
        </w:rPr>
      </w:pPr>
      <w:r w:rsidRPr="00D865D8">
        <w:rPr>
          <w:rFonts w:cs="Times New Roman"/>
          <w:szCs w:val="24"/>
        </w:rPr>
        <w:t>Is there another standard that the Department should use to define “prompt?”</w:t>
      </w:r>
    </w:p>
    <w:bookmarkEnd w:id="14"/>
    <w:p w14:paraId="4FA21DEB" w14:textId="460AD3FD" w:rsidR="00654C26" w:rsidRPr="00D865D8" w:rsidRDefault="00F25607">
      <w:pPr>
        <w:pStyle w:val="ListParagraph"/>
        <w:numPr>
          <w:ilvl w:val="1"/>
          <w:numId w:val="1"/>
        </w:numPr>
        <w:spacing w:after="0" w:line="480" w:lineRule="auto"/>
        <w:ind w:left="360"/>
        <w:rPr>
          <w:rFonts w:cs="Times New Roman"/>
          <w:b/>
          <w:bCs/>
          <w:szCs w:val="24"/>
        </w:rPr>
      </w:pPr>
      <w:r w:rsidRPr="00D865D8">
        <w:rPr>
          <w:rFonts w:cs="Times New Roman"/>
          <w:b/>
          <w:bCs/>
          <w:szCs w:val="24"/>
        </w:rPr>
        <w:t xml:space="preserve">Handling </w:t>
      </w:r>
      <w:r w:rsidR="00170648" w:rsidRPr="00D865D8">
        <w:rPr>
          <w:rFonts w:cs="Times New Roman"/>
          <w:b/>
          <w:bCs/>
          <w:szCs w:val="24"/>
        </w:rPr>
        <w:t>Requirements for</w:t>
      </w:r>
      <w:r w:rsidRPr="00D865D8">
        <w:rPr>
          <w:rFonts w:cs="Times New Roman"/>
          <w:b/>
          <w:bCs/>
          <w:szCs w:val="24"/>
        </w:rPr>
        <w:t xml:space="preserve"> Wheelchairs, Mobility Aids, and Other Assistive Devices</w:t>
      </w:r>
    </w:p>
    <w:p w14:paraId="21A9D35D" w14:textId="0C4B1524" w:rsidR="2C56107E" w:rsidRPr="00D865D8" w:rsidRDefault="00F25607">
      <w:pPr>
        <w:pStyle w:val="ListParagraph"/>
        <w:numPr>
          <w:ilvl w:val="2"/>
          <w:numId w:val="1"/>
        </w:numPr>
        <w:spacing w:after="0" w:line="480" w:lineRule="auto"/>
        <w:ind w:left="360" w:hanging="360"/>
        <w:rPr>
          <w:rFonts w:cs="Times New Roman"/>
          <w:i/>
          <w:iCs/>
          <w:szCs w:val="24"/>
        </w:rPr>
      </w:pPr>
      <w:bookmarkStart w:id="15" w:name="_Hlk141620005"/>
      <w:bookmarkEnd w:id="9"/>
      <w:r w:rsidRPr="00D865D8">
        <w:rPr>
          <w:rFonts w:cs="Times New Roman"/>
          <w:i/>
          <w:iCs/>
          <w:szCs w:val="24"/>
        </w:rPr>
        <w:t>Mishandl</w:t>
      </w:r>
      <w:r w:rsidR="00A2368F" w:rsidRPr="00D865D8">
        <w:rPr>
          <w:rFonts w:cs="Times New Roman"/>
          <w:i/>
          <w:iCs/>
          <w:szCs w:val="24"/>
        </w:rPr>
        <w:t>ing</w:t>
      </w:r>
      <w:r w:rsidRPr="00D865D8">
        <w:rPr>
          <w:rFonts w:cs="Times New Roman"/>
          <w:i/>
          <w:iCs/>
          <w:szCs w:val="24"/>
        </w:rPr>
        <w:t xml:space="preserve"> Wheelchairs</w:t>
      </w:r>
      <w:r w:rsidR="00A90E1D" w:rsidRPr="00D865D8">
        <w:rPr>
          <w:rFonts w:cs="Times New Roman"/>
          <w:i/>
          <w:iCs/>
          <w:szCs w:val="24"/>
        </w:rPr>
        <w:t>,</w:t>
      </w:r>
      <w:r w:rsidR="00872CD2" w:rsidRPr="00D865D8">
        <w:rPr>
          <w:rFonts w:cs="Times New Roman"/>
          <w:i/>
          <w:iCs/>
          <w:szCs w:val="24"/>
        </w:rPr>
        <w:t xml:space="preserve"> Mobility Aids, and Other Assistive Devices </w:t>
      </w:r>
      <w:r w:rsidR="00BD3BEF" w:rsidRPr="00D865D8">
        <w:rPr>
          <w:rFonts w:cs="Times New Roman"/>
          <w:i/>
          <w:iCs/>
          <w:szCs w:val="24"/>
        </w:rPr>
        <w:t>a</w:t>
      </w:r>
      <w:r w:rsidR="00A2368F" w:rsidRPr="00D865D8">
        <w:rPr>
          <w:rFonts w:cs="Times New Roman"/>
          <w:i/>
          <w:iCs/>
          <w:szCs w:val="24"/>
        </w:rPr>
        <w:t>s a Per Se Violation</w:t>
      </w:r>
    </w:p>
    <w:bookmarkEnd w:id="15"/>
    <w:p w14:paraId="4F2F4A97" w14:textId="47F2B4EA" w:rsidR="00084BA4" w:rsidRPr="00D865D8" w:rsidRDefault="00F25607" w:rsidP="00B9758D">
      <w:pPr>
        <w:spacing w:after="0" w:line="480" w:lineRule="auto"/>
        <w:ind w:firstLine="720"/>
        <w:rPr>
          <w:rFonts w:cs="Times New Roman"/>
          <w:szCs w:val="24"/>
        </w:rPr>
      </w:pPr>
      <w:r w:rsidRPr="00D865D8">
        <w:rPr>
          <w:rFonts w:cs="Times New Roman"/>
          <w:szCs w:val="24"/>
        </w:rPr>
        <w:t xml:space="preserve">Damaged and delayed personal wheelchairs and scooters are a major concern because these devices are essential to the user’s independence and mobility. </w:t>
      </w:r>
      <w:r w:rsidR="006722CB" w:rsidRPr="00D865D8">
        <w:rPr>
          <w:rFonts w:cs="Times New Roman"/>
          <w:szCs w:val="24"/>
        </w:rPr>
        <w:t xml:space="preserve"> </w:t>
      </w:r>
      <w:r w:rsidRPr="00D865D8">
        <w:rPr>
          <w:rFonts w:cs="Times New Roman"/>
          <w:szCs w:val="24"/>
        </w:rPr>
        <w:t>Although airlines today are required to compensate passengers on domestic flights for mishandled wheelchairs up to the original price of the wheelchair</w:t>
      </w:r>
      <w:r w:rsidR="00CF7E8D" w:rsidRPr="00D865D8">
        <w:rPr>
          <w:rFonts w:cs="Times New Roman"/>
          <w:szCs w:val="24"/>
        </w:rPr>
        <w:t>,</w:t>
      </w:r>
      <w:r w:rsidRPr="00D865D8">
        <w:rPr>
          <w:rStyle w:val="FootnoteReference"/>
          <w:rFonts w:cs="Times New Roman"/>
          <w:szCs w:val="24"/>
        </w:rPr>
        <w:footnoteReference w:id="42"/>
      </w:r>
      <w:r w:rsidRPr="00D865D8">
        <w:rPr>
          <w:rFonts w:cs="Times New Roman"/>
          <w:szCs w:val="24"/>
        </w:rPr>
        <w:t xml:space="preserve"> this does not make passengers whole.  In response to the March 2022 public meeting, the Department received many comments emphasizing that wheelchair mishandlings can lead to a multitude of problems for individuals, including fear of flying; lost wages; loss of independence; physical injury; and expensive and lengthy device repairs and/or replacements.  </w:t>
      </w:r>
      <w:r w:rsidR="00C37D71" w:rsidRPr="00D865D8">
        <w:rPr>
          <w:rFonts w:cs="Times New Roman"/>
          <w:szCs w:val="24"/>
        </w:rPr>
        <w:t>Thus, i</w:t>
      </w:r>
      <w:r w:rsidRPr="00D865D8">
        <w:rPr>
          <w:rFonts w:cs="Times New Roman"/>
          <w:szCs w:val="24"/>
        </w:rPr>
        <w:t>t is of utmost importance that these assistive devices are transported safely to the passenger’s destination.</w:t>
      </w:r>
      <w:r w:rsidR="00D620B5" w:rsidRPr="00D865D8">
        <w:rPr>
          <w:rFonts w:cs="Times New Roman"/>
          <w:szCs w:val="24"/>
        </w:rPr>
        <w:t xml:space="preserve">  </w:t>
      </w:r>
    </w:p>
    <w:p w14:paraId="419B50AB" w14:textId="3F35B318" w:rsidR="00482739" w:rsidRPr="00D865D8" w:rsidRDefault="00F25607" w:rsidP="00B9758D">
      <w:pPr>
        <w:spacing w:after="0" w:line="480" w:lineRule="auto"/>
        <w:ind w:firstLine="720"/>
        <w:rPr>
          <w:rFonts w:cs="Times New Roman"/>
          <w:szCs w:val="24"/>
        </w:rPr>
      </w:pPr>
      <w:r w:rsidRPr="00D865D8">
        <w:rPr>
          <w:rFonts w:cs="Times New Roman"/>
          <w:szCs w:val="24"/>
        </w:rPr>
        <w:t xml:space="preserve">The Department’s disability regulation specifies that </w:t>
      </w:r>
      <w:r w:rsidR="00300ABF" w:rsidRPr="00D865D8">
        <w:rPr>
          <w:rFonts w:cs="Times New Roman"/>
          <w:szCs w:val="24"/>
        </w:rPr>
        <w:t xml:space="preserve">airlines must return a wheelchair or other assistive device to the passenger in the </w:t>
      </w:r>
      <w:r w:rsidR="00996F4E" w:rsidRPr="00D865D8">
        <w:rPr>
          <w:rFonts w:cs="Times New Roman"/>
          <w:szCs w:val="24"/>
        </w:rPr>
        <w:t xml:space="preserve">same condition in which </w:t>
      </w:r>
      <w:r w:rsidR="00E966C7" w:rsidRPr="00D865D8">
        <w:rPr>
          <w:rFonts w:cs="Times New Roman"/>
          <w:szCs w:val="24"/>
        </w:rPr>
        <w:t xml:space="preserve">the airline </w:t>
      </w:r>
      <w:r w:rsidR="00996F4E" w:rsidRPr="00D865D8">
        <w:rPr>
          <w:rFonts w:cs="Times New Roman"/>
          <w:szCs w:val="24"/>
        </w:rPr>
        <w:t>received it.</w:t>
      </w:r>
      <w:r w:rsidRPr="00D865D8">
        <w:rPr>
          <w:rStyle w:val="FootnoteReference"/>
          <w:rFonts w:cs="Times New Roman"/>
          <w:szCs w:val="24"/>
        </w:rPr>
        <w:footnoteReference w:id="43"/>
      </w:r>
      <w:r w:rsidR="00996F4E" w:rsidRPr="00D865D8">
        <w:rPr>
          <w:rFonts w:cs="Times New Roman"/>
          <w:szCs w:val="24"/>
        </w:rPr>
        <w:t xml:space="preserve"> </w:t>
      </w:r>
      <w:r w:rsidR="001E3E6B" w:rsidRPr="00D865D8">
        <w:rPr>
          <w:rFonts w:cs="Times New Roman"/>
          <w:szCs w:val="24"/>
        </w:rPr>
        <w:t xml:space="preserve"> </w:t>
      </w:r>
      <w:r w:rsidR="00996F4E" w:rsidRPr="00D865D8">
        <w:rPr>
          <w:rFonts w:cs="Times New Roman"/>
          <w:szCs w:val="24"/>
        </w:rPr>
        <w:t>However, this requirement is under a heading stating, “What other requirements apply when passengers</w:t>
      </w:r>
      <w:r w:rsidR="007E3F49" w:rsidRPr="00D865D8">
        <w:rPr>
          <w:rFonts w:cs="Times New Roman"/>
          <w:szCs w:val="24"/>
        </w:rPr>
        <w:t>’</w:t>
      </w:r>
      <w:r w:rsidR="00996F4E" w:rsidRPr="00D865D8">
        <w:rPr>
          <w:rFonts w:cs="Times New Roman"/>
          <w:szCs w:val="24"/>
        </w:rPr>
        <w:t xml:space="preserve"> wheelchairs, other mobility aids, and other assistive devices must be disassembled </w:t>
      </w:r>
      <w:r w:rsidR="00996F4E" w:rsidRPr="00D865D8">
        <w:rPr>
          <w:rFonts w:cs="Times New Roman"/>
          <w:szCs w:val="24"/>
        </w:rPr>
        <w:lastRenderedPageBreak/>
        <w:t xml:space="preserve">for stowage?” </w:t>
      </w:r>
      <w:r w:rsidR="001E3E6B" w:rsidRPr="00D865D8">
        <w:rPr>
          <w:rFonts w:cs="Times New Roman"/>
          <w:szCs w:val="24"/>
        </w:rPr>
        <w:t xml:space="preserve"> </w:t>
      </w:r>
      <w:r w:rsidR="00996F4E" w:rsidRPr="00D865D8">
        <w:rPr>
          <w:rFonts w:cs="Times New Roman"/>
          <w:szCs w:val="24"/>
        </w:rPr>
        <w:t xml:space="preserve">This has </w:t>
      </w:r>
      <w:r w:rsidR="00CD15D0" w:rsidRPr="00D865D8">
        <w:rPr>
          <w:rFonts w:cs="Times New Roman"/>
          <w:szCs w:val="24"/>
        </w:rPr>
        <w:t xml:space="preserve">resulted </w:t>
      </w:r>
      <w:r w:rsidR="00B70FB6" w:rsidRPr="00D865D8">
        <w:rPr>
          <w:rFonts w:cs="Times New Roman"/>
          <w:szCs w:val="24"/>
        </w:rPr>
        <w:t xml:space="preserve">in assertions that the requirement to return a wheelchair </w:t>
      </w:r>
      <w:r w:rsidR="000F3BF1" w:rsidRPr="00D865D8">
        <w:rPr>
          <w:rFonts w:cs="Times New Roman"/>
          <w:szCs w:val="24"/>
        </w:rPr>
        <w:t xml:space="preserve">or other assistive device </w:t>
      </w:r>
      <w:r w:rsidR="00B70FB6" w:rsidRPr="00D865D8">
        <w:rPr>
          <w:rFonts w:cs="Times New Roman"/>
          <w:szCs w:val="24"/>
        </w:rPr>
        <w:t>in the condition it was received only applies if an airline disassembles the wheelchair</w:t>
      </w:r>
      <w:r w:rsidR="000F3BF1" w:rsidRPr="00D865D8">
        <w:rPr>
          <w:rFonts w:cs="Times New Roman"/>
          <w:szCs w:val="24"/>
        </w:rPr>
        <w:t xml:space="preserve"> or other assistive device</w:t>
      </w:r>
      <w:r w:rsidR="00B70FB6" w:rsidRPr="00D865D8">
        <w:rPr>
          <w:rFonts w:cs="Times New Roman"/>
          <w:szCs w:val="24"/>
        </w:rPr>
        <w:t xml:space="preserve">. </w:t>
      </w:r>
      <w:r w:rsidR="00996F4E" w:rsidRPr="00D865D8">
        <w:rPr>
          <w:rFonts w:cs="Times New Roman"/>
          <w:szCs w:val="24"/>
        </w:rPr>
        <w:t xml:space="preserve"> </w:t>
      </w:r>
      <w:r w:rsidR="00300ABF" w:rsidRPr="00D865D8">
        <w:rPr>
          <w:rFonts w:cs="Times New Roman"/>
          <w:szCs w:val="24"/>
        </w:rPr>
        <w:t xml:space="preserve">In this NPRM, the Department is </w:t>
      </w:r>
      <w:r w:rsidR="00B42E22" w:rsidRPr="00D865D8">
        <w:rPr>
          <w:rFonts w:cs="Times New Roman"/>
          <w:szCs w:val="24"/>
        </w:rPr>
        <w:t>proposing to</w:t>
      </w:r>
      <w:r w:rsidR="00300ABF" w:rsidRPr="00D865D8">
        <w:rPr>
          <w:rFonts w:cs="Times New Roman"/>
          <w:szCs w:val="24"/>
        </w:rPr>
        <w:t xml:space="preserve"> </w:t>
      </w:r>
      <w:r w:rsidR="00B70FB6" w:rsidRPr="00D865D8">
        <w:rPr>
          <w:rFonts w:cs="Times New Roman"/>
          <w:szCs w:val="24"/>
        </w:rPr>
        <w:t xml:space="preserve">clarify that </w:t>
      </w:r>
      <w:r w:rsidR="001A087F" w:rsidRPr="00D865D8">
        <w:rPr>
          <w:rFonts w:cs="Times New Roman"/>
          <w:i/>
          <w:iCs/>
          <w:szCs w:val="24"/>
        </w:rPr>
        <w:t>any</w:t>
      </w:r>
      <w:r w:rsidR="001A087F" w:rsidRPr="00D865D8">
        <w:rPr>
          <w:rFonts w:cs="Times New Roman"/>
          <w:szCs w:val="24"/>
        </w:rPr>
        <w:t xml:space="preserve"> mishandling of a passenger’s checked wheelchair</w:t>
      </w:r>
      <w:r w:rsidR="00F951AF" w:rsidRPr="00D865D8">
        <w:rPr>
          <w:rFonts w:cs="Times New Roman"/>
          <w:szCs w:val="24"/>
        </w:rPr>
        <w:t xml:space="preserve"> or</w:t>
      </w:r>
      <w:r w:rsidR="000F3BF1" w:rsidRPr="00D865D8">
        <w:rPr>
          <w:rFonts w:cs="Times New Roman"/>
          <w:szCs w:val="24"/>
        </w:rPr>
        <w:t xml:space="preserve"> </w:t>
      </w:r>
      <w:r w:rsidR="001A087F" w:rsidRPr="00D865D8">
        <w:rPr>
          <w:rFonts w:cs="Times New Roman"/>
          <w:szCs w:val="24"/>
        </w:rPr>
        <w:t xml:space="preserve">other </w:t>
      </w:r>
      <w:r w:rsidR="00F951AF" w:rsidRPr="00D865D8">
        <w:rPr>
          <w:rFonts w:cs="Times New Roman"/>
          <w:szCs w:val="24"/>
        </w:rPr>
        <w:t xml:space="preserve">assistive </w:t>
      </w:r>
      <w:r w:rsidR="001A087F" w:rsidRPr="00D865D8">
        <w:rPr>
          <w:rFonts w:cs="Times New Roman"/>
          <w:szCs w:val="24"/>
        </w:rPr>
        <w:t xml:space="preserve">device is a violation of the ACAA </w:t>
      </w:r>
      <w:r w:rsidR="00B70FB6" w:rsidRPr="00D865D8">
        <w:rPr>
          <w:rFonts w:cs="Times New Roman"/>
          <w:szCs w:val="24"/>
        </w:rPr>
        <w:t xml:space="preserve">and </w:t>
      </w:r>
      <w:r w:rsidR="00993E46" w:rsidRPr="00D865D8">
        <w:rPr>
          <w:rFonts w:cs="Times New Roman"/>
          <w:szCs w:val="24"/>
        </w:rPr>
        <w:t xml:space="preserve">is </w:t>
      </w:r>
      <w:r w:rsidR="00300ABF" w:rsidRPr="00D865D8">
        <w:rPr>
          <w:rFonts w:cs="Times New Roman"/>
          <w:szCs w:val="24"/>
        </w:rPr>
        <w:t xml:space="preserve">proposing to make </w:t>
      </w:r>
      <w:r w:rsidR="001A087F" w:rsidRPr="00D865D8">
        <w:rPr>
          <w:rFonts w:cs="Times New Roman"/>
          <w:szCs w:val="24"/>
        </w:rPr>
        <w:t xml:space="preserve">the </w:t>
      </w:r>
      <w:r w:rsidR="00300ABF" w:rsidRPr="00D865D8">
        <w:rPr>
          <w:rFonts w:cs="Times New Roman"/>
          <w:szCs w:val="24"/>
        </w:rPr>
        <w:t xml:space="preserve">mishandling of </w:t>
      </w:r>
      <w:r w:rsidR="001A087F" w:rsidRPr="00D865D8">
        <w:rPr>
          <w:rFonts w:cs="Times New Roman"/>
          <w:szCs w:val="24"/>
        </w:rPr>
        <w:t xml:space="preserve">a </w:t>
      </w:r>
      <w:r w:rsidR="00300ABF" w:rsidRPr="00D865D8">
        <w:rPr>
          <w:rFonts w:cs="Times New Roman"/>
          <w:szCs w:val="24"/>
        </w:rPr>
        <w:t xml:space="preserve">wheelchair </w:t>
      </w:r>
      <w:r w:rsidR="00CD16D4" w:rsidRPr="00D865D8">
        <w:rPr>
          <w:rFonts w:cs="Times New Roman"/>
          <w:szCs w:val="24"/>
        </w:rPr>
        <w:t xml:space="preserve">or other assistive device </w:t>
      </w:r>
      <w:r w:rsidR="00300ABF" w:rsidRPr="00D865D8">
        <w:rPr>
          <w:rFonts w:cs="Times New Roman"/>
          <w:szCs w:val="24"/>
        </w:rPr>
        <w:t>a per se violation</w:t>
      </w:r>
      <w:r w:rsidR="00B70FB6" w:rsidRPr="00D865D8">
        <w:rPr>
          <w:rFonts w:cs="Times New Roman"/>
          <w:szCs w:val="24"/>
        </w:rPr>
        <w:t>.</w:t>
      </w:r>
      <w:r w:rsidRPr="00D865D8">
        <w:rPr>
          <w:rStyle w:val="FootnoteReference"/>
          <w:rFonts w:cs="Times New Roman"/>
          <w:szCs w:val="24"/>
        </w:rPr>
        <w:footnoteReference w:id="44"/>
      </w:r>
      <w:r w:rsidR="009E5486" w:rsidRPr="00D865D8">
        <w:rPr>
          <w:rFonts w:cs="Times New Roman"/>
          <w:szCs w:val="24"/>
        </w:rPr>
        <w:t xml:space="preserve"> </w:t>
      </w:r>
      <w:r w:rsidR="006440B2" w:rsidRPr="00D865D8">
        <w:rPr>
          <w:rFonts w:cs="Times New Roman"/>
          <w:szCs w:val="24"/>
        </w:rPr>
        <w:t xml:space="preserve"> Thus, under the proposal, any </w:t>
      </w:r>
      <w:r w:rsidR="00F07788" w:rsidRPr="00D865D8">
        <w:rPr>
          <w:rFonts w:cs="Times New Roman"/>
          <w:szCs w:val="24"/>
        </w:rPr>
        <w:t>checked</w:t>
      </w:r>
      <w:r w:rsidR="002A3C42" w:rsidRPr="00D865D8">
        <w:rPr>
          <w:rFonts w:cs="Times New Roman"/>
          <w:szCs w:val="24"/>
        </w:rPr>
        <w:t xml:space="preserve"> </w:t>
      </w:r>
      <w:r w:rsidR="006440B2" w:rsidRPr="00D865D8">
        <w:rPr>
          <w:rFonts w:cs="Times New Roman"/>
          <w:szCs w:val="24"/>
        </w:rPr>
        <w:t xml:space="preserve">wheelchair or </w:t>
      </w:r>
      <w:r w:rsidR="00CD16D4" w:rsidRPr="00D865D8">
        <w:rPr>
          <w:rFonts w:cs="Times New Roman"/>
          <w:szCs w:val="24"/>
        </w:rPr>
        <w:t xml:space="preserve">other assistive device </w:t>
      </w:r>
      <w:r w:rsidR="006440B2" w:rsidRPr="00D865D8">
        <w:rPr>
          <w:rFonts w:cs="Times New Roman"/>
          <w:szCs w:val="24"/>
        </w:rPr>
        <w:t xml:space="preserve">that is lost, delayed, damaged, or pilfered </w:t>
      </w:r>
      <w:r w:rsidR="00FF5927" w:rsidRPr="00D865D8">
        <w:rPr>
          <w:rFonts w:cs="Times New Roman"/>
          <w:szCs w:val="24"/>
        </w:rPr>
        <w:t>(i.e.,</w:t>
      </w:r>
      <w:r w:rsidR="0061796D" w:rsidRPr="00D865D8">
        <w:rPr>
          <w:rFonts w:cs="Times New Roman"/>
          <w:szCs w:val="24"/>
        </w:rPr>
        <w:t xml:space="preserve"> stolen</w:t>
      </w:r>
      <w:r w:rsidR="00FF5927" w:rsidRPr="00D865D8">
        <w:rPr>
          <w:rFonts w:cs="Times New Roman"/>
          <w:szCs w:val="24"/>
        </w:rPr>
        <w:t>)</w:t>
      </w:r>
      <w:r w:rsidR="0061796D" w:rsidRPr="00D865D8">
        <w:rPr>
          <w:rFonts w:cs="Times New Roman"/>
          <w:szCs w:val="24"/>
        </w:rPr>
        <w:t xml:space="preserve"> </w:t>
      </w:r>
      <w:r w:rsidR="00CE0790" w:rsidRPr="00D865D8">
        <w:rPr>
          <w:rFonts w:cs="Times New Roman"/>
          <w:szCs w:val="24"/>
        </w:rPr>
        <w:t xml:space="preserve">while </w:t>
      </w:r>
      <w:r w:rsidR="009D7C4C" w:rsidRPr="00D865D8">
        <w:rPr>
          <w:rFonts w:cs="Times New Roman"/>
          <w:szCs w:val="24"/>
        </w:rPr>
        <w:t xml:space="preserve">under the custody and control </w:t>
      </w:r>
      <w:r w:rsidR="004706F6" w:rsidRPr="00D865D8">
        <w:rPr>
          <w:rFonts w:cs="Times New Roman"/>
          <w:szCs w:val="24"/>
        </w:rPr>
        <w:t xml:space="preserve">of </w:t>
      </w:r>
      <w:r w:rsidR="002726B5" w:rsidRPr="00D865D8">
        <w:rPr>
          <w:rFonts w:cs="Times New Roman"/>
          <w:szCs w:val="24"/>
        </w:rPr>
        <w:t>an</w:t>
      </w:r>
      <w:r w:rsidR="006440B2" w:rsidRPr="00D865D8">
        <w:rPr>
          <w:rFonts w:cs="Times New Roman"/>
          <w:szCs w:val="24"/>
        </w:rPr>
        <w:t xml:space="preserve"> airline would be </w:t>
      </w:r>
      <w:r w:rsidR="000F3E6B" w:rsidRPr="00D865D8">
        <w:rPr>
          <w:rFonts w:cs="Times New Roman"/>
          <w:szCs w:val="24"/>
        </w:rPr>
        <w:t xml:space="preserve">considered </w:t>
      </w:r>
      <w:r w:rsidR="006440B2" w:rsidRPr="00D865D8">
        <w:rPr>
          <w:rFonts w:cs="Times New Roman"/>
          <w:szCs w:val="24"/>
        </w:rPr>
        <w:t xml:space="preserve">a violation of </w:t>
      </w:r>
      <w:r w:rsidR="00C30641" w:rsidRPr="00D865D8">
        <w:rPr>
          <w:rFonts w:cs="Times New Roman"/>
          <w:szCs w:val="24"/>
        </w:rPr>
        <w:t xml:space="preserve">the ACAA </w:t>
      </w:r>
      <w:r w:rsidR="00A80754" w:rsidRPr="00D865D8">
        <w:rPr>
          <w:rFonts w:cs="Times New Roman"/>
          <w:szCs w:val="24"/>
        </w:rPr>
        <w:t xml:space="preserve">and Part 382 </w:t>
      </w:r>
      <w:r w:rsidR="00C30641" w:rsidRPr="00D865D8">
        <w:rPr>
          <w:rFonts w:cs="Times New Roman"/>
          <w:szCs w:val="24"/>
        </w:rPr>
        <w:t>regardless</w:t>
      </w:r>
      <w:r w:rsidR="006440B2" w:rsidRPr="00D865D8">
        <w:rPr>
          <w:rFonts w:cs="Times New Roman"/>
          <w:szCs w:val="24"/>
        </w:rPr>
        <w:t xml:space="preserve"> of the circumstances surrounding the event</w:t>
      </w:r>
      <w:r w:rsidR="00B24DAE" w:rsidRPr="00D865D8">
        <w:rPr>
          <w:rFonts w:cs="Times New Roman"/>
          <w:szCs w:val="24"/>
        </w:rPr>
        <w:t xml:space="preserve">. </w:t>
      </w:r>
    </w:p>
    <w:p w14:paraId="4FCF4B3A" w14:textId="589B0B5A" w:rsidR="00506322" w:rsidRPr="00D865D8" w:rsidRDefault="00F25607" w:rsidP="005904E2">
      <w:pPr>
        <w:spacing w:after="0" w:line="480" w:lineRule="auto"/>
        <w:ind w:firstLine="720"/>
        <w:rPr>
          <w:rFonts w:cs="Times New Roman"/>
          <w:szCs w:val="24"/>
        </w:rPr>
      </w:pPr>
      <w:r w:rsidRPr="00D865D8">
        <w:rPr>
          <w:rFonts w:cs="Times New Roman"/>
          <w:szCs w:val="24"/>
        </w:rPr>
        <w:t xml:space="preserve">Airlines have asserted that wheelchair design and aircraft design limitations, which are factors outside of their control, can create significant issues when airline personnel or contractors handle passengers’ wheelchairs and may lead to damaged devices or the inability to transport them altogether.  The Department’s ACAA Advisory Committee </w:t>
      </w:r>
      <w:r w:rsidR="00F857A2" w:rsidRPr="00D865D8">
        <w:rPr>
          <w:rFonts w:cs="Times New Roman"/>
          <w:szCs w:val="24"/>
        </w:rPr>
        <w:t xml:space="preserve">acknowledged this point and </w:t>
      </w:r>
      <w:r w:rsidRPr="00D865D8">
        <w:rPr>
          <w:rFonts w:cs="Times New Roman"/>
          <w:szCs w:val="24"/>
        </w:rPr>
        <w:t>recommended th</w:t>
      </w:r>
      <w:r w:rsidR="007647C4" w:rsidRPr="00D865D8">
        <w:rPr>
          <w:rFonts w:cs="Times New Roman"/>
          <w:szCs w:val="24"/>
        </w:rPr>
        <w:t xml:space="preserve">e establishment </w:t>
      </w:r>
      <w:r w:rsidR="00714F9A" w:rsidRPr="00D865D8">
        <w:rPr>
          <w:rFonts w:cs="Times New Roman"/>
          <w:szCs w:val="24"/>
        </w:rPr>
        <w:t xml:space="preserve">of a working group </w:t>
      </w:r>
      <w:r w:rsidR="0089071A" w:rsidRPr="00D865D8">
        <w:rPr>
          <w:rFonts w:cs="Times New Roman"/>
          <w:szCs w:val="24"/>
        </w:rPr>
        <w:t>“</w:t>
      </w:r>
      <w:r w:rsidR="0040221E" w:rsidRPr="00D865D8">
        <w:rPr>
          <w:rFonts w:cs="Times New Roman"/>
          <w:szCs w:val="24"/>
        </w:rPr>
        <w:t>to study how battery-powered wheelchairs and scooters could best fit and be secured within the bulk cargo compartment of both narrow-bodied aircraft and wide-bodied aircraft.</w:t>
      </w:r>
      <w:r w:rsidR="006B415C" w:rsidRPr="00D865D8">
        <w:rPr>
          <w:rFonts w:cs="Times New Roman"/>
          <w:szCs w:val="24"/>
        </w:rPr>
        <w:t>”</w:t>
      </w:r>
      <w:r w:rsidRPr="00D865D8">
        <w:rPr>
          <w:rStyle w:val="FootnoteReference"/>
          <w:rFonts w:cs="Times New Roman"/>
          <w:szCs w:val="24"/>
        </w:rPr>
        <w:footnoteReference w:id="45"/>
      </w:r>
      <w:r w:rsidRPr="00D865D8">
        <w:rPr>
          <w:rFonts w:cs="Times New Roman"/>
          <w:szCs w:val="24"/>
        </w:rPr>
        <w:t xml:space="preserve"> </w:t>
      </w:r>
      <w:r w:rsidR="00315798" w:rsidRPr="00D865D8">
        <w:rPr>
          <w:rFonts w:cs="Times New Roman"/>
          <w:szCs w:val="24"/>
        </w:rPr>
        <w:t xml:space="preserve"> </w:t>
      </w:r>
      <w:r w:rsidR="00192A22" w:rsidRPr="00D865D8">
        <w:rPr>
          <w:rFonts w:cs="Times New Roman"/>
          <w:szCs w:val="24"/>
        </w:rPr>
        <w:t>The ACAA Advisory Com</w:t>
      </w:r>
      <w:r w:rsidR="00491FDD" w:rsidRPr="00D865D8">
        <w:rPr>
          <w:rFonts w:cs="Times New Roman"/>
          <w:szCs w:val="24"/>
        </w:rPr>
        <w:t xml:space="preserve">mittee </w:t>
      </w:r>
      <w:r w:rsidR="00C81889" w:rsidRPr="00D865D8">
        <w:rPr>
          <w:rFonts w:cs="Times New Roman"/>
          <w:szCs w:val="24"/>
        </w:rPr>
        <w:t xml:space="preserve">also recommended other </w:t>
      </w:r>
      <w:r w:rsidR="00311A84" w:rsidRPr="00D865D8">
        <w:rPr>
          <w:rFonts w:cs="Times New Roman"/>
          <w:szCs w:val="24"/>
        </w:rPr>
        <w:t xml:space="preserve">actions to </w:t>
      </w:r>
      <w:r w:rsidR="00EA30B4" w:rsidRPr="00D865D8">
        <w:rPr>
          <w:rFonts w:cs="Times New Roman"/>
          <w:szCs w:val="24"/>
        </w:rPr>
        <w:t>improve</w:t>
      </w:r>
      <w:r w:rsidR="00311A84" w:rsidRPr="00D865D8">
        <w:rPr>
          <w:rFonts w:cs="Times New Roman"/>
          <w:szCs w:val="24"/>
        </w:rPr>
        <w:t xml:space="preserve"> </w:t>
      </w:r>
      <w:r w:rsidR="005258B1" w:rsidRPr="00D865D8">
        <w:rPr>
          <w:rFonts w:cs="Times New Roman"/>
          <w:szCs w:val="24"/>
        </w:rPr>
        <w:t xml:space="preserve">wheelchair handling, including </w:t>
      </w:r>
      <w:r w:rsidR="000039DE" w:rsidRPr="00D865D8">
        <w:rPr>
          <w:rFonts w:cs="Times New Roman"/>
          <w:szCs w:val="24"/>
        </w:rPr>
        <w:t>a</w:t>
      </w:r>
      <w:r w:rsidR="00713C5D" w:rsidRPr="00D865D8">
        <w:rPr>
          <w:rFonts w:cs="Times New Roman"/>
          <w:szCs w:val="24"/>
        </w:rPr>
        <w:t>n</w:t>
      </w:r>
      <w:r w:rsidR="000039DE" w:rsidRPr="00D865D8">
        <w:rPr>
          <w:rFonts w:cs="Times New Roman"/>
          <w:szCs w:val="24"/>
        </w:rPr>
        <w:t xml:space="preserve"> examination on</w:t>
      </w:r>
      <w:r w:rsidR="00EA30B4" w:rsidRPr="00D865D8">
        <w:rPr>
          <w:rFonts w:cs="Times New Roman"/>
          <w:szCs w:val="24"/>
        </w:rPr>
        <w:t xml:space="preserve"> improving airline checklists and forms for handling wheelchairs to make the checklists and forms more consistent across airlines and written in plain language.</w:t>
      </w:r>
      <w:r w:rsidRPr="00D865D8">
        <w:rPr>
          <w:rStyle w:val="FootnoteReference"/>
          <w:rFonts w:cs="Times New Roman"/>
          <w:szCs w:val="24"/>
        </w:rPr>
        <w:footnoteReference w:id="46"/>
      </w:r>
      <w:r w:rsidR="00EA30B4" w:rsidRPr="00D865D8">
        <w:rPr>
          <w:rFonts w:cs="Times New Roman"/>
          <w:szCs w:val="24"/>
        </w:rPr>
        <w:t xml:space="preserve"> </w:t>
      </w:r>
      <w:r w:rsidRPr="00D865D8">
        <w:rPr>
          <w:rFonts w:cs="Times New Roman"/>
          <w:szCs w:val="24"/>
        </w:rPr>
        <w:t xml:space="preserve"> </w:t>
      </w:r>
    </w:p>
    <w:p w14:paraId="143AA94F" w14:textId="317575DC" w:rsidR="00B9758D" w:rsidRPr="00D865D8" w:rsidRDefault="00F25607" w:rsidP="005904E2">
      <w:pPr>
        <w:spacing w:after="0" w:line="480" w:lineRule="auto"/>
        <w:ind w:firstLine="720"/>
        <w:rPr>
          <w:rFonts w:cs="Times New Roman"/>
          <w:szCs w:val="24"/>
        </w:rPr>
      </w:pPr>
      <w:r w:rsidRPr="00D865D8">
        <w:rPr>
          <w:rFonts w:cs="Times New Roman"/>
          <w:szCs w:val="24"/>
        </w:rPr>
        <w:t>IATA</w:t>
      </w:r>
      <w:r w:rsidR="00F55350" w:rsidRPr="00D865D8">
        <w:rPr>
          <w:rFonts w:cs="Times New Roman"/>
          <w:szCs w:val="24"/>
        </w:rPr>
        <w:t>, who has taken the lead on th</w:t>
      </w:r>
      <w:r w:rsidR="00713C5D" w:rsidRPr="00D865D8">
        <w:rPr>
          <w:rFonts w:cs="Times New Roman"/>
          <w:szCs w:val="24"/>
        </w:rPr>
        <w:t>ese</w:t>
      </w:r>
      <w:r w:rsidR="00F55350" w:rsidRPr="00D865D8">
        <w:rPr>
          <w:rFonts w:cs="Times New Roman"/>
          <w:szCs w:val="24"/>
        </w:rPr>
        <w:t xml:space="preserve"> </w:t>
      </w:r>
      <w:r w:rsidR="00DA3DD1" w:rsidRPr="00D865D8">
        <w:rPr>
          <w:rFonts w:cs="Times New Roman"/>
          <w:szCs w:val="24"/>
        </w:rPr>
        <w:t>initiative</w:t>
      </w:r>
      <w:r w:rsidR="00713C5D" w:rsidRPr="00D865D8">
        <w:rPr>
          <w:rFonts w:cs="Times New Roman"/>
          <w:szCs w:val="24"/>
        </w:rPr>
        <w:t>s</w:t>
      </w:r>
      <w:r w:rsidR="00F55350" w:rsidRPr="00D865D8">
        <w:rPr>
          <w:rFonts w:cs="Times New Roman"/>
          <w:szCs w:val="24"/>
        </w:rPr>
        <w:t>,</w:t>
      </w:r>
      <w:r w:rsidRPr="00D865D8">
        <w:rPr>
          <w:rFonts w:cs="Times New Roman"/>
          <w:szCs w:val="24"/>
        </w:rPr>
        <w:t xml:space="preserve"> </w:t>
      </w:r>
      <w:r w:rsidR="00E544D7" w:rsidRPr="00D865D8">
        <w:rPr>
          <w:rFonts w:cs="Times New Roman"/>
          <w:szCs w:val="24"/>
        </w:rPr>
        <w:t>expressed</w:t>
      </w:r>
      <w:r w:rsidRPr="00D865D8">
        <w:rPr>
          <w:rFonts w:cs="Times New Roman"/>
          <w:szCs w:val="24"/>
        </w:rPr>
        <w:t xml:space="preserve"> concern that this rulemaking would not consider </w:t>
      </w:r>
      <w:r w:rsidR="00DB45C0" w:rsidRPr="00D865D8">
        <w:rPr>
          <w:rFonts w:cs="Times New Roman"/>
          <w:szCs w:val="24"/>
        </w:rPr>
        <w:t>the</w:t>
      </w:r>
      <w:r w:rsidR="00C422E1" w:rsidRPr="00D865D8">
        <w:rPr>
          <w:rFonts w:cs="Times New Roman"/>
          <w:szCs w:val="24"/>
        </w:rPr>
        <w:t xml:space="preserve"> committee’s</w:t>
      </w:r>
      <w:r w:rsidR="00DB45C0" w:rsidRPr="00D865D8">
        <w:rPr>
          <w:rFonts w:cs="Times New Roman"/>
          <w:szCs w:val="24"/>
        </w:rPr>
        <w:t xml:space="preserve"> recommendations or </w:t>
      </w:r>
      <w:r w:rsidRPr="00D865D8">
        <w:rPr>
          <w:rFonts w:cs="Times New Roman"/>
          <w:szCs w:val="24"/>
        </w:rPr>
        <w:t xml:space="preserve">IATA’s on-going work to implement </w:t>
      </w:r>
      <w:r w:rsidRPr="00D865D8">
        <w:rPr>
          <w:rFonts w:cs="Times New Roman"/>
          <w:szCs w:val="24"/>
        </w:rPr>
        <w:lastRenderedPageBreak/>
        <w:t>the recommendations related to wheelchair handling.</w:t>
      </w:r>
      <w:r w:rsidRPr="00D865D8">
        <w:rPr>
          <w:rStyle w:val="FootnoteReference"/>
          <w:rFonts w:cs="Times New Roman"/>
          <w:szCs w:val="24"/>
        </w:rPr>
        <w:footnoteReference w:id="47"/>
      </w:r>
      <w:r w:rsidRPr="00D865D8">
        <w:rPr>
          <w:rFonts w:cs="Times New Roman"/>
          <w:szCs w:val="24"/>
        </w:rPr>
        <w:t xml:space="preserve">  In </w:t>
      </w:r>
      <w:r w:rsidR="00120950" w:rsidRPr="00D865D8">
        <w:rPr>
          <w:rFonts w:cs="Times New Roman"/>
          <w:szCs w:val="24"/>
        </w:rPr>
        <w:t>December</w:t>
      </w:r>
      <w:r w:rsidRPr="00D865D8">
        <w:rPr>
          <w:rFonts w:cs="Times New Roman"/>
          <w:szCs w:val="24"/>
        </w:rPr>
        <w:t xml:space="preserve"> 2022, the Department met with IATA regarding this </w:t>
      </w:r>
      <w:r w:rsidR="001D5EC3" w:rsidRPr="00D865D8">
        <w:rPr>
          <w:rFonts w:cs="Times New Roman"/>
          <w:szCs w:val="24"/>
        </w:rPr>
        <w:t>matter</w:t>
      </w:r>
      <w:r w:rsidRPr="00D865D8">
        <w:rPr>
          <w:rFonts w:cs="Times New Roman"/>
          <w:szCs w:val="24"/>
        </w:rPr>
        <w:t xml:space="preserve"> and </w:t>
      </w:r>
      <w:r w:rsidR="004D539C" w:rsidRPr="00D865D8">
        <w:rPr>
          <w:rFonts w:cs="Times New Roman"/>
          <w:szCs w:val="24"/>
        </w:rPr>
        <w:t xml:space="preserve">informed the organization that it would consider </w:t>
      </w:r>
      <w:r w:rsidR="001468DE" w:rsidRPr="00D865D8">
        <w:rPr>
          <w:rFonts w:cs="Times New Roman"/>
          <w:szCs w:val="24"/>
        </w:rPr>
        <w:t xml:space="preserve">its work to the extent that it was completed prior to the publication of this rulemaking. </w:t>
      </w:r>
      <w:r w:rsidR="00DA313A" w:rsidRPr="00D865D8">
        <w:rPr>
          <w:rFonts w:cs="Times New Roman"/>
          <w:szCs w:val="24"/>
        </w:rPr>
        <w:t xml:space="preserve"> IATA s</w:t>
      </w:r>
      <w:r w:rsidR="0036102A" w:rsidRPr="00D865D8">
        <w:rPr>
          <w:rFonts w:cs="Times New Roman"/>
          <w:szCs w:val="24"/>
        </w:rPr>
        <w:t>hared</w:t>
      </w:r>
      <w:r w:rsidR="00DA313A" w:rsidRPr="00D865D8">
        <w:rPr>
          <w:rFonts w:cs="Times New Roman"/>
          <w:szCs w:val="24"/>
        </w:rPr>
        <w:t xml:space="preserve"> </w:t>
      </w:r>
      <w:r w:rsidR="006F3F7A" w:rsidRPr="00D865D8">
        <w:rPr>
          <w:rFonts w:cs="Times New Roman"/>
          <w:szCs w:val="24"/>
        </w:rPr>
        <w:t xml:space="preserve">its finalized </w:t>
      </w:r>
      <w:r w:rsidR="0036102A" w:rsidRPr="00D865D8">
        <w:rPr>
          <w:rFonts w:cs="Times New Roman"/>
          <w:szCs w:val="24"/>
        </w:rPr>
        <w:t xml:space="preserve">wheelchair handling </w:t>
      </w:r>
      <w:r w:rsidR="00C7033B" w:rsidRPr="00D865D8">
        <w:rPr>
          <w:rFonts w:cs="Times New Roman"/>
          <w:szCs w:val="24"/>
        </w:rPr>
        <w:t xml:space="preserve">guidance </w:t>
      </w:r>
      <w:r w:rsidR="0036102A" w:rsidRPr="00D865D8">
        <w:rPr>
          <w:rFonts w:cs="Times New Roman"/>
          <w:szCs w:val="24"/>
        </w:rPr>
        <w:t>with</w:t>
      </w:r>
      <w:r w:rsidR="00C7033B" w:rsidRPr="00D865D8">
        <w:rPr>
          <w:rFonts w:cs="Times New Roman"/>
          <w:szCs w:val="24"/>
        </w:rPr>
        <w:t xml:space="preserve"> the Department in early 2023.</w:t>
      </w:r>
      <w:r w:rsidRPr="00D865D8">
        <w:rPr>
          <w:rStyle w:val="FootnoteReference"/>
          <w:rFonts w:cs="Times New Roman"/>
          <w:szCs w:val="24"/>
        </w:rPr>
        <w:footnoteReference w:id="48"/>
      </w:r>
      <w:r w:rsidR="006E1403" w:rsidRPr="00D865D8">
        <w:rPr>
          <w:rFonts w:cs="Times New Roman"/>
          <w:szCs w:val="24"/>
        </w:rPr>
        <w:t xml:space="preserve"> </w:t>
      </w:r>
      <w:r w:rsidRPr="00D865D8">
        <w:rPr>
          <w:rFonts w:cs="Times New Roman"/>
          <w:szCs w:val="24"/>
        </w:rPr>
        <w:t xml:space="preserve"> The Rehabilitation Engineering and Assistive Technology Society of North America (RESNA) is also doing work in this area.  </w:t>
      </w:r>
      <w:r w:rsidR="00B11AEB" w:rsidRPr="00D865D8">
        <w:rPr>
          <w:rFonts w:cs="Times New Roman"/>
          <w:szCs w:val="24"/>
        </w:rPr>
        <w:t>Specifically, RESNA</w:t>
      </w:r>
      <w:r w:rsidR="00DB5A66" w:rsidRPr="00D865D8">
        <w:rPr>
          <w:rFonts w:cs="Times New Roman"/>
          <w:szCs w:val="24"/>
        </w:rPr>
        <w:t>, a wheelchair standard-setting organization,</w:t>
      </w:r>
      <w:r w:rsidR="00A15C70" w:rsidRPr="00D865D8">
        <w:rPr>
          <w:rFonts w:cs="Times New Roman"/>
          <w:szCs w:val="24"/>
        </w:rPr>
        <w:t xml:space="preserve"> </w:t>
      </w:r>
      <w:r w:rsidR="00405655" w:rsidRPr="00D865D8">
        <w:rPr>
          <w:rFonts w:cs="Times New Roman"/>
          <w:szCs w:val="24"/>
        </w:rPr>
        <w:t xml:space="preserve">recently </w:t>
      </w:r>
      <w:r w:rsidR="008947E0" w:rsidRPr="00D865D8">
        <w:rPr>
          <w:rFonts w:cs="Times New Roman"/>
          <w:szCs w:val="24"/>
        </w:rPr>
        <w:t xml:space="preserve">published </w:t>
      </w:r>
      <w:r w:rsidR="00353D88" w:rsidRPr="00D865D8">
        <w:rPr>
          <w:rFonts w:cs="Times New Roman"/>
          <w:szCs w:val="24"/>
        </w:rPr>
        <w:t xml:space="preserve">new wheelchair labeling </w:t>
      </w:r>
      <w:r w:rsidR="001A0F52" w:rsidRPr="00D865D8">
        <w:rPr>
          <w:rFonts w:cs="Times New Roman"/>
          <w:szCs w:val="24"/>
        </w:rPr>
        <w:t xml:space="preserve">and design requirements </w:t>
      </w:r>
      <w:r w:rsidR="002310F5" w:rsidRPr="00D865D8">
        <w:rPr>
          <w:rFonts w:cs="Times New Roman"/>
          <w:szCs w:val="24"/>
        </w:rPr>
        <w:t>for stowage and transport in commercial aircraft.</w:t>
      </w:r>
      <w:r w:rsidRPr="00D865D8">
        <w:rPr>
          <w:rStyle w:val="FootnoteReference"/>
          <w:rFonts w:cs="Times New Roman"/>
          <w:szCs w:val="24"/>
        </w:rPr>
        <w:footnoteReference w:id="49"/>
      </w:r>
      <w:r w:rsidR="00353D88" w:rsidRPr="00D865D8">
        <w:rPr>
          <w:rFonts w:cs="Times New Roman"/>
          <w:szCs w:val="24"/>
        </w:rPr>
        <w:t xml:space="preserve">  </w:t>
      </w:r>
      <w:r w:rsidR="00E20082" w:rsidRPr="00D865D8">
        <w:rPr>
          <w:rFonts w:cs="Times New Roman"/>
          <w:szCs w:val="24"/>
        </w:rPr>
        <w:t xml:space="preserve">The new standard </w:t>
      </w:r>
      <w:r w:rsidR="001A2C97" w:rsidRPr="00D865D8">
        <w:rPr>
          <w:rFonts w:cs="Times New Roman"/>
          <w:szCs w:val="24"/>
        </w:rPr>
        <w:t xml:space="preserve">includes </w:t>
      </w:r>
      <w:r w:rsidR="00E57CB6" w:rsidRPr="00D865D8">
        <w:rPr>
          <w:rFonts w:cs="Times New Roman"/>
          <w:szCs w:val="24"/>
        </w:rPr>
        <w:t>all the information needed by airlines to create templates to request needed information from passengers regarding their wheelchairs.</w:t>
      </w:r>
    </w:p>
    <w:p w14:paraId="7EE4B53A" w14:textId="2D29DB3E" w:rsidR="000911BF" w:rsidRPr="00D865D8" w:rsidRDefault="00F25607" w:rsidP="009F4088">
      <w:pPr>
        <w:spacing w:after="0" w:line="480" w:lineRule="auto"/>
        <w:ind w:firstLine="720"/>
        <w:rPr>
          <w:rFonts w:cs="Times New Roman"/>
          <w:szCs w:val="24"/>
        </w:rPr>
      </w:pPr>
      <w:r w:rsidRPr="00D865D8">
        <w:rPr>
          <w:rFonts w:cs="Times New Roman"/>
          <w:szCs w:val="24"/>
        </w:rPr>
        <w:t xml:space="preserve">This rulemaking is not in conflict with the ACAA Advisory Committee’s recommendations, IATA’s subsequent work, or RESNA’s work.  The Department encourages IATA and RESNA to continue with its valuable research and developments in this area.  The Department believes that this rulemaking emphasizes the importance of their work, especially as it relates to steps that can be taken by airlines, aircraft manufacturers, and others to reduce instances of wheelchair </w:t>
      </w:r>
      <w:r w:rsidR="005B14DD" w:rsidRPr="00D865D8">
        <w:rPr>
          <w:rFonts w:cs="Times New Roman"/>
          <w:szCs w:val="24"/>
        </w:rPr>
        <w:t xml:space="preserve">and scooter </w:t>
      </w:r>
      <w:r w:rsidRPr="00D865D8">
        <w:rPr>
          <w:rFonts w:cs="Times New Roman"/>
          <w:szCs w:val="24"/>
        </w:rPr>
        <w:t>mishandlings.</w:t>
      </w:r>
      <w:r w:rsidR="00BA2C0F" w:rsidRPr="00D865D8">
        <w:rPr>
          <w:rFonts w:cs="Times New Roman"/>
          <w:szCs w:val="24"/>
        </w:rPr>
        <w:t xml:space="preserve"> </w:t>
      </w:r>
      <w:r w:rsidRPr="00D865D8">
        <w:rPr>
          <w:rFonts w:cs="Times New Roman"/>
          <w:szCs w:val="24"/>
        </w:rPr>
        <w:t xml:space="preserve"> </w:t>
      </w:r>
    </w:p>
    <w:p w14:paraId="0035BDCA" w14:textId="4EEBDF9D" w:rsidR="00DE6F31" w:rsidRPr="00D865D8" w:rsidRDefault="00F25607" w:rsidP="5EEEB4B5">
      <w:pPr>
        <w:spacing w:after="0" w:line="480" w:lineRule="auto"/>
        <w:ind w:firstLine="720"/>
        <w:rPr>
          <w:rFonts w:cs="Times New Roman"/>
        </w:rPr>
      </w:pPr>
      <w:bookmarkStart w:id="16" w:name="_Hlk143772821"/>
      <w:r w:rsidRPr="00D865D8">
        <w:rPr>
          <w:rFonts w:cs="Times New Roman"/>
        </w:rPr>
        <w:t xml:space="preserve">The NPRM </w:t>
      </w:r>
      <w:r w:rsidR="00163007" w:rsidRPr="00D865D8">
        <w:rPr>
          <w:rFonts w:cs="Times New Roman"/>
        </w:rPr>
        <w:t xml:space="preserve">also </w:t>
      </w:r>
      <w:r w:rsidRPr="00D865D8">
        <w:rPr>
          <w:rFonts w:cs="Times New Roman"/>
        </w:rPr>
        <w:t>proposes to add a definition for “mishandled</w:t>
      </w:r>
      <w:r w:rsidR="009B3622" w:rsidRPr="00D865D8">
        <w:rPr>
          <w:rFonts w:cs="Times New Roman"/>
        </w:rPr>
        <w:t>” as it relates to</w:t>
      </w:r>
      <w:r w:rsidRPr="00D865D8">
        <w:rPr>
          <w:rFonts w:cs="Times New Roman"/>
        </w:rPr>
        <w:t xml:space="preserve"> wheelchair</w:t>
      </w:r>
      <w:r w:rsidR="00157028" w:rsidRPr="00D865D8">
        <w:rPr>
          <w:rFonts w:cs="Times New Roman"/>
        </w:rPr>
        <w:t>s</w:t>
      </w:r>
      <w:r w:rsidRPr="00D865D8">
        <w:rPr>
          <w:rFonts w:cs="Times New Roman"/>
        </w:rPr>
        <w:t xml:space="preserve"> or </w:t>
      </w:r>
      <w:r w:rsidR="00E6692A" w:rsidRPr="00D865D8">
        <w:rPr>
          <w:rFonts w:cs="Times New Roman"/>
        </w:rPr>
        <w:t xml:space="preserve">other assistive devices </w:t>
      </w:r>
      <w:r w:rsidRPr="00D865D8">
        <w:rPr>
          <w:rFonts w:cs="Times New Roman"/>
        </w:rPr>
        <w:t>to mean lost, delayed, damaged, or pilfered</w:t>
      </w:r>
      <w:r w:rsidR="00EE60E8" w:rsidRPr="00D865D8">
        <w:rPr>
          <w:rFonts w:cs="Times New Roman"/>
        </w:rPr>
        <w:t xml:space="preserve"> (i.e., stolen)</w:t>
      </w:r>
      <w:r w:rsidRPr="00D865D8">
        <w:rPr>
          <w:rFonts w:cs="Times New Roman"/>
        </w:rPr>
        <w:t xml:space="preserve">, which is consistent with how the Department defines a “mishandled checked bag” in another </w:t>
      </w:r>
      <w:r w:rsidR="005B14DD" w:rsidRPr="00D865D8">
        <w:rPr>
          <w:rFonts w:cs="Times New Roman"/>
        </w:rPr>
        <w:t xml:space="preserve">aviation </w:t>
      </w:r>
      <w:r w:rsidRPr="00D865D8">
        <w:rPr>
          <w:rFonts w:cs="Times New Roman"/>
        </w:rPr>
        <w:lastRenderedPageBreak/>
        <w:t>regulation.</w:t>
      </w:r>
      <w:r w:rsidRPr="00D865D8">
        <w:rPr>
          <w:rStyle w:val="FootnoteReference"/>
          <w:rFonts w:cs="Times New Roman"/>
        </w:rPr>
        <w:footnoteReference w:id="50"/>
      </w:r>
      <w:r w:rsidRPr="00D865D8">
        <w:rPr>
          <w:rFonts w:cs="Times New Roman"/>
        </w:rPr>
        <w:t xml:space="preserve">  </w:t>
      </w:r>
      <w:r w:rsidR="00236EE3" w:rsidRPr="00D865D8">
        <w:rPr>
          <w:rFonts w:cs="Times New Roman"/>
        </w:rPr>
        <w:t>In addition, the Department</w:t>
      </w:r>
      <w:r w:rsidR="00E80DC5" w:rsidRPr="00D865D8">
        <w:rPr>
          <w:rFonts w:cs="Times New Roman"/>
        </w:rPr>
        <w:t xml:space="preserve"> is proposing</w:t>
      </w:r>
      <w:r w:rsidR="00236EE3" w:rsidRPr="00D865D8">
        <w:rPr>
          <w:rFonts w:cs="Times New Roman"/>
        </w:rPr>
        <w:t xml:space="preserve"> that when carriers mishandle wheelchairs and scooters</w:t>
      </w:r>
      <w:r w:rsidR="00201A2E" w:rsidRPr="00D865D8">
        <w:rPr>
          <w:rFonts w:cs="Times New Roman"/>
        </w:rPr>
        <w:t>,</w:t>
      </w:r>
      <w:r w:rsidR="00E80DC5" w:rsidRPr="00D865D8">
        <w:rPr>
          <w:rFonts w:cs="Times New Roman"/>
        </w:rPr>
        <w:t xml:space="preserve"> they have an obligation to inform</w:t>
      </w:r>
      <w:r w:rsidR="00236EE3" w:rsidRPr="00D865D8">
        <w:rPr>
          <w:rFonts w:cs="Times New Roman"/>
        </w:rPr>
        <w:t xml:space="preserve"> passengers of their rights and options for moving forward.</w:t>
      </w:r>
      <w:r w:rsidR="00230714" w:rsidRPr="00D865D8">
        <w:rPr>
          <w:rFonts w:cs="Times New Roman"/>
        </w:rPr>
        <w:t xml:space="preserve">  More specifically,</w:t>
      </w:r>
      <w:r w:rsidR="00236EE3" w:rsidRPr="00D865D8">
        <w:rPr>
          <w:rFonts w:cs="Times New Roman"/>
        </w:rPr>
        <w:t xml:space="preserve"> this NPRM proposes to require airlines to immediately notify the passenger of his or her rights to</w:t>
      </w:r>
      <w:r w:rsidR="00127AC8" w:rsidRPr="00D865D8">
        <w:rPr>
          <w:rFonts w:cs="Times New Roman"/>
        </w:rPr>
        <w:t xml:space="preserve">: (1) </w:t>
      </w:r>
      <w:r w:rsidR="00236EE3" w:rsidRPr="00D865D8">
        <w:rPr>
          <w:rFonts w:cs="Times New Roman"/>
        </w:rPr>
        <w:t>file a claim with the airline</w:t>
      </w:r>
      <w:r w:rsidR="00127AC8" w:rsidRPr="00D865D8">
        <w:rPr>
          <w:rFonts w:cs="Times New Roman"/>
        </w:rPr>
        <w:t>; (2)</w:t>
      </w:r>
      <w:r w:rsidR="00236EE3" w:rsidRPr="00D865D8">
        <w:rPr>
          <w:rFonts w:cs="Times New Roman"/>
        </w:rPr>
        <w:t xml:space="preserve"> receive a loaner wheelchair from the airline with certain customizations (as explained below)</w:t>
      </w:r>
      <w:r w:rsidR="00127AC8" w:rsidRPr="00D865D8">
        <w:rPr>
          <w:rFonts w:cs="Times New Roman"/>
        </w:rPr>
        <w:t>; (3)</w:t>
      </w:r>
      <w:r w:rsidR="00236EE3" w:rsidRPr="00D865D8">
        <w:rPr>
          <w:rFonts w:cs="Times New Roman"/>
        </w:rPr>
        <w:t xml:space="preserve"> choose a preferred vendor, if desired, for repairs or replacement of </w:t>
      </w:r>
      <w:r w:rsidR="00EB15D7" w:rsidRPr="00D865D8">
        <w:rPr>
          <w:rFonts w:cs="Times New Roman"/>
        </w:rPr>
        <w:t>a</w:t>
      </w:r>
      <w:r w:rsidR="00236EE3" w:rsidRPr="00D865D8">
        <w:rPr>
          <w:rFonts w:cs="Times New Roman"/>
        </w:rPr>
        <w:t xml:space="preserve"> damaged device</w:t>
      </w:r>
      <w:r w:rsidR="00127AC8" w:rsidRPr="00D865D8">
        <w:rPr>
          <w:rFonts w:cs="Times New Roman"/>
        </w:rPr>
        <w:t>;</w:t>
      </w:r>
      <w:r w:rsidR="00236EE3" w:rsidRPr="00D865D8">
        <w:rPr>
          <w:rFonts w:cs="Times New Roman"/>
        </w:rPr>
        <w:t xml:space="preserve"> and</w:t>
      </w:r>
      <w:r w:rsidR="00127AC8" w:rsidRPr="00D865D8">
        <w:rPr>
          <w:rFonts w:cs="Times New Roman"/>
        </w:rPr>
        <w:t xml:space="preserve"> (4)</w:t>
      </w:r>
      <w:r w:rsidR="00236EE3" w:rsidRPr="00D865D8">
        <w:rPr>
          <w:rFonts w:cs="Times New Roman"/>
        </w:rPr>
        <w:t xml:space="preserve"> </w:t>
      </w:r>
      <w:r w:rsidR="00D92711" w:rsidRPr="00D865D8">
        <w:rPr>
          <w:rFonts w:cs="Times New Roman"/>
        </w:rPr>
        <w:t>to have a Complaints Resolution Official (CRO) available and be provided information on how to contact the CRO</w:t>
      </w:r>
      <w:r w:rsidR="00236EE3" w:rsidRPr="00D865D8">
        <w:rPr>
          <w:rFonts w:cs="Times New Roman"/>
        </w:rPr>
        <w:t>.  This requirement would enable impacted passengers to make informed decisions regarding remedies available to them after mishandlings and ensure that they receive</w:t>
      </w:r>
      <w:r w:rsidR="00127AC8" w:rsidRPr="00D865D8">
        <w:rPr>
          <w:rFonts w:cs="Times New Roman"/>
        </w:rPr>
        <w:t xml:space="preserve"> prompt and proper assistance</w:t>
      </w:r>
      <w:r w:rsidR="00236EE3" w:rsidRPr="00D865D8">
        <w:rPr>
          <w:rFonts w:cs="Times New Roman"/>
        </w:rPr>
        <w:t>.</w:t>
      </w:r>
      <w:r w:rsidR="00CC69A0" w:rsidRPr="00D865D8">
        <w:rPr>
          <w:rFonts w:cs="Times New Roman"/>
        </w:rPr>
        <w:t xml:space="preserve">  </w:t>
      </w:r>
    </w:p>
    <w:p w14:paraId="4E34A1F3" w14:textId="77777777" w:rsidR="00DE6F31" w:rsidRPr="00D865D8" w:rsidRDefault="00B9758D" w:rsidP="00670F25">
      <w:pPr>
        <w:spacing w:after="0" w:line="480" w:lineRule="auto"/>
        <w:ind w:firstLine="720"/>
        <w:rPr>
          <w:rFonts w:cs="Times New Roman"/>
          <w:szCs w:val="24"/>
        </w:rPr>
      </w:pPr>
      <w:r w:rsidRPr="00D865D8">
        <w:rPr>
          <w:rFonts w:cs="Times New Roman"/>
          <w:szCs w:val="24"/>
        </w:rPr>
        <w:t xml:space="preserve">The Department </w:t>
      </w:r>
      <w:r w:rsidR="006E176E" w:rsidRPr="00D865D8">
        <w:rPr>
          <w:rFonts w:cs="Times New Roman"/>
          <w:szCs w:val="24"/>
        </w:rPr>
        <w:t xml:space="preserve">asks for comments </w:t>
      </w:r>
      <w:r w:rsidR="00EE42FE" w:rsidRPr="00D865D8">
        <w:rPr>
          <w:rFonts w:cs="Times New Roman"/>
          <w:szCs w:val="24"/>
        </w:rPr>
        <w:t xml:space="preserve">and data from </w:t>
      </w:r>
      <w:r w:rsidR="00A27D9F" w:rsidRPr="00D865D8">
        <w:rPr>
          <w:rFonts w:cs="Times New Roman"/>
          <w:szCs w:val="24"/>
        </w:rPr>
        <w:t xml:space="preserve">interested parties and persons on </w:t>
      </w:r>
      <w:r w:rsidR="00777861" w:rsidRPr="00D865D8">
        <w:rPr>
          <w:rFonts w:cs="Times New Roman"/>
          <w:szCs w:val="24"/>
        </w:rPr>
        <w:t xml:space="preserve">all parts of </w:t>
      </w:r>
      <w:r w:rsidR="00A27D9F" w:rsidRPr="00D865D8">
        <w:rPr>
          <w:rFonts w:cs="Times New Roman"/>
          <w:szCs w:val="24"/>
        </w:rPr>
        <w:t>this proposal.</w:t>
      </w:r>
      <w:r w:rsidR="009C0C08" w:rsidRPr="00D865D8">
        <w:rPr>
          <w:rFonts w:cs="Times New Roman"/>
          <w:szCs w:val="24"/>
        </w:rPr>
        <w:t xml:space="preserve"> </w:t>
      </w:r>
      <w:r w:rsidR="00954B81" w:rsidRPr="00D865D8">
        <w:rPr>
          <w:rFonts w:cs="Times New Roman"/>
          <w:szCs w:val="24"/>
        </w:rPr>
        <w:t xml:space="preserve"> </w:t>
      </w:r>
    </w:p>
    <w:p w14:paraId="46D331F2" w14:textId="77777777" w:rsidR="00DE6F31" w:rsidRPr="00D865D8" w:rsidRDefault="009C0C08" w:rsidP="00DE6F31">
      <w:pPr>
        <w:pStyle w:val="ListParagraph"/>
        <w:numPr>
          <w:ilvl w:val="0"/>
          <w:numId w:val="42"/>
        </w:numPr>
        <w:spacing w:after="0" w:line="480" w:lineRule="auto"/>
        <w:ind w:left="720"/>
        <w:rPr>
          <w:rFonts w:cs="Times New Roman"/>
          <w:szCs w:val="24"/>
        </w:rPr>
      </w:pPr>
      <w:r w:rsidRPr="00D865D8">
        <w:rPr>
          <w:rFonts w:cs="Times New Roman"/>
          <w:szCs w:val="24"/>
        </w:rPr>
        <w:t>Is it reasonable to consider any mishandling of a wheelchair or other assistive device a per se violation</w:t>
      </w:r>
      <w:r w:rsidR="00C70965" w:rsidRPr="00D865D8">
        <w:rPr>
          <w:rFonts w:cs="Times New Roman"/>
          <w:szCs w:val="24"/>
        </w:rPr>
        <w:t xml:space="preserve"> of the ACAA?</w:t>
      </w:r>
      <w:r w:rsidR="00C13E99" w:rsidRPr="00D865D8">
        <w:rPr>
          <w:rFonts w:cs="Times New Roman"/>
          <w:szCs w:val="24"/>
        </w:rPr>
        <w:t xml:space="preserve">  </w:t>
      </w:r>
      <w:r w:rsidR="00C13E99" w:rsidRPr="00D865D8">
        <w:rPr>
          <w:rFonts w:eastAsia="Times New Roman" w:cs="Times New Roman"/>
          <w:szCs w:val="24"/>
        </w:rPr>
        <w:t>Why or why not?</w:t>
      </w:r>
    </w:p>
    <w:p w14:paraId="2803C260" w14:textId="54095195" w:rsidR="005B57AE" w:rsidRPr="00D865D8" w:rsidRDefault="00671E2E" w:rsidP="00DE6F31">
      <w:pPr>
        <w:pStyle w:val="ListParagraph"/>
        <w:numPr>
          <w:ilvl w:val="0"/>
          <w:numId w:val="42"/>
        </w:numPr>
        <w:spacing w:after="0" w:line="480" w:lineRule="auto"/>
        <w:ind w:left="720"/>
        <w:rPr>
          <w:rFonts w:cs="Times New Roman"/>
          <w:szCs w:val="24"/>
        </w:rPr>
      </w:pPr>
      <w:r w:rsidRPr="00D865D8">
        <w:rPr>
          <w:rFonts w:cs="Times New Roman"/>
          <w:szCs w:val="24"/>
        </w:rPr>
        <w:t xml:space="preserve">Is the proposed definition </w:t>
      </w:r>
      <w:r w:rsidR="005A5FF2" w:rsidRPr="00D865D8">
        <w:rPr>
          <w:rFonts w:cs="Times New Roman"/>
          <w:szCs w:val="24"/>
        </w:rPr>
        <w:t>for “</w:t>
      </w:r>
      <w:r w:rsidR="005A5FF2" w:rsidRPr="00D865D8">
        <w:rPr>
          <w:rFonts w:eastAsia="Times New Roman" w:cs="Times New Roman"/>
          <w:szCs w:val="24"/>
        </w:rPr>
        <w:t>mishandled”</w:t>
      </w:r>
      <w:r w:rsidR="00BA3BF8" w:rsidRPr="00D865D8">
        <w:rPr>
          <w:rFonts w:eastAsia="Times New Roman" w:cs="Times New Roman"/>
          <w:szCs w:val="24"/>
        </w:rPr>
        <w:t xml:space="preserve"> </w:t>
      </w:r>
      <w:r w:rsidR="007E0343" w:rsidRPr="00D865D8">
        <w:rPr>
          <w:rFonts w:eastAsia="Times New Roman" w:cs="Times New Roman"/>
          <w:szCs w:val="24"/>
        </w:rPr>
        <w:t>a</w:t>
      </w:r>
      <w:r w:rsidR="00EB7651" w:rsidRPr="00D865D8">
        <w:rPr>
          <w:rFonts w:eastAsia="Times New Roman" w:cs="Times New Roman"/>
          <w:szCs w:val="24"/>
        </w:rPr>
        <w:t>ppropriate</w:t>
      </w:r>
      <w:r w:rsidR="00480C1B" w:rsidRPr="00D865D8">
        <w:rPr>
          <w:rFonts w:eastAsia="Times New Roman" w:cs="Times New Roman"/>
          <w:szCs w:val="24"/>
        </w:rPr>
        <w:t>?  Why or why not?</w:t>
      </w:r>
    </w:p>
    <w:p w14:paraId="0232B138" w14:textId="65E06117" w:rsidR="001231C6" w:rsidRPr="00D865D8" w:rsidRDefault="00E3176F" w:rsidP="00FA3FB4">
      <w:pPr>
        <w:pStyle w:val="ListParagraph"/>
        <w:numPr>
          <w:ilvl w:val="0"/>
          <w:numId w:val="42"/>
        </w:numPr>
        <w:spacing w:after="0" w:line="480" w:lineRule="auto"/>
        <w:ind w:left="720"/>
        <w:rPr>
          <w:rFonts w:cs="Times New Roman"/>
          <w:szCs w:val="24"/>
        </w:rPr>
      </w:pPr>
      <w:r w:rsidRPr="00D865D8">
        <w:rPr>
          <w:rFonts w:cs="Times New Roman"/>
          <w:szCs w:val="24"/>
        </w:rPr>
        <w:t>What</w:t>
      </w:r>
      <w:r w:rsidR="00566E74" w:rsidRPr="00D865D8">
        <w:rPr>
          <w:rFonts w:cs="Times New Roman"/>
          <w:szCs w:val="24"/>
        </w:rPr>
        <w:t>, if anything,</w:t>
      </w:r>
      <w:r w:rsidRPr="00D865D8">
        <w:rPr>
          <w:rFonts w:cs="Times New Roman"/>
          <w:szCs w:val="24"/>
        </w:rPr>
        <w:t xml:space="preserve"> do airlines currently tell passengers when</w:t>
      </w:r>
      <w:r w:rsidR="00A97788" w:rsidRPr="00D865D8">
        <w:rPr>
          <w:rFonts w:cs="Times New Roman"/>
          <w:szCs w:val="24"/>
        </w:rPr>
        <w:t xml:space="preserve"> </w:t>
      </w:r>
      <w:r w:rsidR="00070E31" w:rsidRPr="00D865D8">
        <w:rPr>
          <w:rFonts w:cs="Times New Roman"/>
          <w:szCs w:val="24"/>
        </w:rPr>
        <w:t xml:space="preserve">checked </w:t>
      </w:r>
      <w:r w:rsidR="00A97788" w:rsidRPr="00D865D8">
        <w:rPr>
          <w:rFonts w:cs="Times New Roman"/>
          <w:szCs w:val="24"/>
        </w:rPr>
        <w:t>wheelchairs and scooter</w:t>
      </w:r>
      <w:r w:rsidR="00070E31" w:rsidRPr="00D865D8">
        <w:rPr>
          <w:rFonts w:cs="Times New Roman"/>
          <w:szCs w:val="24"/>
        </w:rPr>
        <w:t xml:space="preserve">s are mishandled? </w:t>
      </w:r>
      <w:r w:rsidR="006D26DF" w:rsidRPr="00D865D8">
        <w:rPr>
          <w:rFonts w:cs="Times New Roman"/>
          <w:szCs w:val="24"/>
        </w:rPr>
        <w:t xml:space="preserve"> </w:t>
      </w:r>
    </w:p>
    <w:p w14:paraId="4F579219" w14:textId="613CED02" w:rsidR="001231C6" w:rsidRPr="00D865D8" w:rsidRDefault="006D26DF" w:rsidP="00FA3FB4">
      <w:pPr>
        <w:pStyle w:val="ListParagraph"/>
        <w:numPr>
          <w:ilvl w:val="0"/>
          <w:numId w:val="42"/>
        </w:numPr>
        <w:spacing w:after="0" w:line="480" w:lineRule="auto"/>
        <w:ind w:left="720"/>
        <w:rPr>
          <w:rFonts w:cs="Times New Roman"/>
          <w:szCs w:val="24"/>
        </w:rPr>
      </w:pPr>
      <w:r w:rsidRPr="00D865D8">
        <w:rPr>
          <w:rFonts w:cs="Times New Roman"/>
          <w:szCs w:val="24"/>
        </w:rPr>
        <w:t xml:space="preserve">Is the Department’s proposal that </w:t>
      </w:r>
      <w:r w:rsidR="00594407" w:rsidRPr="00D865D8">
        <w:rPr>
          <w:rFonts w:cs="Times New Roman"/>
          <w:szCs w:val="24"/>
        </w:rPr>
        <w:t xml:space="preserve">carriers </w:t>
      </w:r>
      <w:r w:rsidR="0052719D" w:rsidRPr="00D865D8">
        <w:rPr>
          <w:rFonts w:cs="Times New Roman"/>
          <w:szCs w:val="24"/>
        </w:rPr>
        <w:t xml:space="preserve">must </w:t>
      </w:r>
      <w:r w:rsidR="00F4132F" w:rsidRPr="00D865D8">
        <w:rPr>
          <w:rFonts w:cs="Times New Roman"/>
          <w:szCs w:val="24"/>
        </w:rPr>
        <w:t>notify</w:t>
      </w:r>
      <w:r w:rsidR="00E3176F" w:rsidRPr="00D865D8">
        <w:rPr>
          <w:rFonts w:cs="Times New Roman"/>
          <w:szCs w:val="24"/>
        </w:rPr>
        <w:t xml:space="preserve"> passengers </w:t>
      </w:r>
      <w:r w:rsidR="00F4132F" w:rsidRPr="00D865D8">
        <w:rPr>
          <w:rFonts w:cs="Times New Roman"/>
          <w:szCs w:val="24"/>
        </w:rPr>
        <w:t xml:space="preserve">of their rights and options </w:t>
      </w:r>
      <w:r w:rsidR="00E3176F" w:rsidRPr="00D865D8">
        <w:rPr>
          <w:rFonts w:cs="Times New Roman"/>
          <w:szCs w:val="24"/>
        </w:rPr>
        <w:t xml:space="preserve">when </w:t>
      </w:r>
      <w:r w:rsidR="00185652" w:rsidRPr="00D865D8">
        <w:rPr>
          <w:rFonts w:cs="Times New Roman"/>
          <w:szCs w:val="24"/>
        </w:rPr>
        <w:t>checked wheelchairs and scooters</w:t>
      </w:r>
      <w:r w:rsidR="00FA6DC7" w:rsidRPr="00D865D8">
        <w:rPr>
          <w:rFonts w:cs="Times New Roman"/>
          <w:szCs w:val="24"/>
        </w:rPr>
        <w:t xml:space="preserve"> are mishandled</w:t>
      </w:r>
      <w:r w:rsidR="00F4132F" w:rsidRPr="00D865D8">
        <w:rPr>
          <w:rFonts w:cs="Times New Roman"/>
          <w:szCs w:val="24"/>
        </w:rPr>
        <w:t xml:space="preserve"> </w:t>
      </w:r>
      <w:r w:rsidR="00303D65" w:rsidRPr="00D865D8">
        <w:rPr>
          <w:rFonts w:cs="Times New Roman"/>
          <w:szCs w:val="24"/>
        </w:rPr>
        <w:t>sufficient</w:t>
      </w:r>
      <w:r w:rsidR="00E26E07" w:rsidRPr="00D865D8">
        <w:rPr>
          <w:rFonts w:cs="Times New Roman"/>
          <w:szCs w:val="24"/>
        </w:rPr>
        <w:t>? Why or why not?</w:t>
      </w:r>
      <w:r w:rsidR="00185652" w:rsidRPr="00D865D8">
        <w:rPr>
          <w:rFonts w:cs="Times New Roman"/>
          <w:szCs w:val="24"/>
        </w:rPr>
        <w:t xml:space="preserve"> </w:t>
      </w:r>
    </w:p>
    <w:p w14:paraId="4E639179" w14:textId="7DF9A431" w:rsidR="00480C1B" w:rsidRPr="00D865D8" w:rsidRDefault="00185652" w:rsidP="00FA3FB4">
      <w:pPr>
        <w:pStyle w:val="ListParagraph"/>
        <w:numPr>
          <w:ilvl w:val="0"/>
          <w:numId w:val="42"/>
        </w:numPr>
        <w:spacing w:after="0" w:line="480" w:lineRule="auto"/>
        <w:ind w:left="720"/>
        <w:rPr>
          <w:rFonts w:cs="Times New Roman"/>
          <w:szCs w:val="24"/>
        </w:rPr>
      </w:pPr>
      <w:r w:rsidRPr="00D865D8">
        <w:rPr>
          <w:rFonts w:cs="Times New Roman"/>
        </w:rPr>
        <w:t xml:space="preserve">Should the </w:t>
      </w:r>
      <w:r w:rsidR="00FB55A2" w:rsidRPr="00D865D8">
        <w:rPr>
          <w:rFonts w:cs="Times New Roman"/>
        </w:rPr>
        <w:t xml:space="preserve">proposal </w:t>
      </w:r>
      <w:r w:rsidRPr="00D865D8">
        <w:rPr>
          <w:rFonts w:cs="Times New Roman"/>
        </w:rPr>
        <w:t xml:space="preserve">to </w:t>
      </w:r>
      <w:r w:rsidR="007D6058" w:rsidRPr="00D865D8">
        <w:rPr>
          <w:rFonts w:cs="Times New Roman"/>
        </w:rPr>
        <w:t xml:space="preserve">notify passengers of their rights and options </w:t>
      </w:r>
      <w:r w:rsidR="00FB55A2" w:rsidRPr="00D865D8">
        <w:rPr>
          <w:rFonts w:cs="Times New Roman"/>
        </w:rPr>
        <w:t xml:space="preserve">be limited to wheelchairs and scooters or </w:t>
      </w:r>
      <w:r w:rsidRPr="00D865D8">
        <w:rPr>
          <w:rFonts w:cs="Times New Roman"/>
        </w:rPr>
        <w:t>extend</w:t>
      </w:r>
      <w:r w:rsidR="00FB55A2" w:rsidRPr="00D865D8">
        <w:rPr>
          <w:rFonts w:cs="Times New Roman"/>
        </w:rPr>
        <w:t>ed</w:t>
      </w:r>
      <w:r w:rsidRPr="00D865D8">
        <w:rPr>
          <w:rFonts w:cs="Times New Roman"/>
        </w:rPr>
        <w:t xml:space="preserve"> to</w:t>
      </w:r>
      <w:r w:rsidR="00FB55A2" w:rsidRPr="00D865D8">
        <w:rPr>
          <w:rFonts w:cs="Times New Roman"/>
        </w:rPr>
        <w:t xml:space="preserve"> </w:t>
      </w:r>
      <w:r w:rsidR="00433768" w:rsidRPr="00D865D8">
        <w:rPr>
          <w:rFonts w:cs="Times New Roman"/>
        </w:rPr>
        <w:t xml:space="preserve">include </w:t>
      </w:r>
      <w:r w:rsidRPr="00D865D8">
        <w:rPr>
          <w:rFonts w:cs="Times New Roman"/>
        </w:rPr>
        <w:t xml:space="preserve">other </w:t>
      </w:r>
      <w:r w:rsidR="00FB55A2" w:rsidRPr="00D865D8">
        <w:rPr>
          <w:rFonts w:cs="Times New Roman"/>
        </w:rPr>
        <w:t xml:space="preserve">checked </w:t>
      </w:r>
      <w:r w:rsidRPr="00D865D8">
        <w:rPr>
          <w:rFonts w:cs="Times New Roman"/>
        </w:rPr>
        <w:t>assistive devi</w:t>
      </w:r>
      <w:r w:rsidR="00433768" w:rsidRPr="00D865D8">
        <w:rPr>
          <w:rFonts w:cs="Times New Roman"/>
        </w:rPr>
        <w:t>c</w:t>
      </w:r>
      <w:r w:rsidRPr="00D865D8">
        <w:rPr>
          <w:rFonts w:cs="Times New Roman"/>
        </w:rPr>
        <w:t>es</w:t>
      </w:r>
      <w:r w:rsidR="00FB55A2" w:rsidRPr="00D865D8">
        <w:rPr>
          <w:rFonts w:cs="Times New Roman"/>
        </w:rPr>
        <w:t xml:space="preserve">? </w:t>
      </w:r>
    </w:p>
    <w:p w14:paraId="46A3F147" w14:textId="49EE6E70" w:rsidR="00204344" w:rsidRPr="00D865D8" w:rsidRDefault="0087221D">
      <w:pPr>
        <w:pStyle w:val="ListParagraph"/>
        <w:numPr>
          <w:ilvl w:val="2"/>
          <w:numId w:val="1"/>
        </w:numPr>
        <w:spacing w:after="0" w:line="480" w:lineRule="auto"/>
        <w:ind w:left="360" w:hanging="360"/>
        <w:rPr>
          <w:rFonts w:cs="Times New Roman"/>
          <w:i/>
          <w:szCs w:val="24"/>
        </w:rPr>
      </w:pPr>
      <w:bookmarkStart w:id="17" w:name="_Hlk141620032"/>
      <w:bookmarkEnd w:id="16"/>
      <w:r w:rsidRPr="00D865D8">
        <w:rPr>
          <w:rFonts w:cs="Times New Roman"/>
          <w:i/>
          <w:szCs w:val="24"/>
        </w:rPr>
        <w:lastRenderedPageBreak/>
        <w:t xml:space="preserve">Timely </w:t>
      </w:r>
      <w:r w:rsidR="002F6AE0" w:rsidRPr="00D865D8">
        <w:rPr>
          <w:rFonts w:cs="Times New Roman"/>
          <w:i/>
          <w:szCs w:val="24"/>
        </w:rPr>
        <w:t>Passeng</w:t>
      </w:r>
      <w:r w:rsidR="00BA07A7" w:rsidRPr="00D865D8">
        <w:rPr>
          <w:rFonts w:cs="Times New Roman"/>
          <w:i/>
          <w:szCs w:val="24"/>
        </w:rPr>
        <w:t xml:space="preserve">er Notifications and </w:t>
      </w:r>
      <w:r w:rsidR="00F25607" w:rsidRPr="00D865D8">
        <w:rPr>
          <w:rFonts w:cs="Times New Roman"/>
          <w:i/>
          <w:szCs w:val="24"/>
        </w:rPr>
        <w:t xml:space="preserve">Return of </w:t>
      </w:r>
      <w:r w:rsidR="00D17427" w:rsidRPr="00D865D8">
        <w:rPr>
          <w:rFonts w:cs="Times New Roman"/>
          <w:i/>
          <w:szCs w:val="24"/>
        </w:rPr>
        <w:t>Delayed</w:t>
      </w:r>
      <w:r w:rsidR="001330FB" w:rsidRPr="00D865D8">
        <w:rPr>
          <w:rFonts w:cs="Times New Roman"/>
          <w:i/>
          <w:szCs w:val="24"/>
        </w:rPr>
        <w:t xml:space="preserve"> </w:t>
      </w:r>
      <w:r w:rsidR="008E207C" w:rsidRPr="00D865D8">
        <w:rPr>
          <w:rFonts w:cs="Times New Roman"/>
          <w:i/>
          <w:szCs w:val="24"/>
        </w:rPr>
        <w:t>Wheelchairs</w:t>
      </w:r>
      <w:r w:rsidR="00634E30" w:rsidRPr="00D865D8">
        <w:rPr>
          <w:rFonts w:cs="Times New Roman"/>
          <w:i/>
          <w:szCs w:val="24"/>
        </w:rPr>
        <w:t xml:space="preserve"> or Scooters</w:t>
      </w:r>
      <w:r w:rsidR="00C10C1F" w:rsidRPr="00D865D8">
        <w:rPr>
          <w:rFonts w:cs="Times New Roman"/>
          <w:i/>
          <w:szCs w:val="24"/>
        </w:rPr>
        <w:t xml:space="preserve">  </w:t>
      </w:r>
    </w:p>
    <w:bookmarkEnd w:id="17"/>
    <w:p w14:paraId="29C3F3AC" w14:textId="77A4E340" w:rsidR="0028395D" w:rsidRPr="00D865D8" w:rsidRDefault="00F25607" w:rsidP="00616DCE">
      <w:pPr>
        <w:spacing w:after="0" w:line="480" w:lineRule="auto"/>
        <w:ind w:firstLine="720"/>
        <w:rPr>
          <w:rFonts w:cs="Times New Roman"/>
          <w:szCs w:val="24"/>
        </w:rPr>
      </w:pPr>
      <w:r w:rsidRPr="00D865D8">
        <w:rPr>
          <w:rFonts w:cs="Times New Roman"/>
          <w:szCs w:val="24"/>
        </w:rPr>
        <w:t>The Department</w:t>
      </w:r>
      <w:r w:rsidR="00397741" w:rsidRPr="00D865D8">
        <w:rPr>
          <w:rFonts w:cs="Times New Roman"/>
          <w:szCs w:val="24"/>
        </w:rPr>
        <w:t xml:space="preserve"> requires carriers to “provide for the checking and timely return of passengers’ wheelchairs, other mobility aids, and other assistive devices as close as possible to the door of the aircraft, so that passengers may use their own equipment to the extent possible” </w:t>
      </w:r>
      <w:r w:rsidR="00DF73CC" w:rsidRPr="00D865D8">
        <w:rPr>
          <w:rFonts w:cs="Times New Roman"/>
          <w:szCs w:val="24"/>
        </w:rPr>
        <w:t>as</w:t>
      </w:r>
      <w:r w:rsidR="00397741" w:rsidRPr="00D865D8">
        <w:rPr>
          <w:rFonts w:cs="Times New Roman"/>
          <w:szCs w:val="24"/>
        </w:rPr>
        <w:t xml:space="preserve"> long as the practice is consistent with relevant safety and security regulations.</w:t>
      </w:r>
      <w:r w:rsidRPr="00D865D8">
        <w:rPr>
          <w:rStyle w:val="FootnoteReference"/>
          <w:rFonts w:cs="Times New Roman"/>
          <w:szCs w:val="24"/>
        </w:rPr>
        <w:footnoteReference w:id="51"/>
      </w:r>
      <w:r w:rsidR="00397741" w:rsidRPr="00D865D8">
        <w:rPr>
          <w:rFonts w:cs="Times New Roman"/>
          <w:szCs w:val="24"/>
        </w:rPr>
        <w:t xml:space="preserve"> </w:t>
      </w:r>
      <w:r w:rsidR="006E7A54" w:rsidRPr="00D865D8">
        <w:rPr>
          <w:rFonts w:cs="Times New Roman"/>
          <w:szCs w:val="24"/>
        </w:rPr>
        <w:t xml:space="preserve"> However, </w:t>
      </w:r>
      <w:r w:rsidR="00616DCE" w:rsidRPr="00D865D8">
        <w:rPr>
          <w:rFonts w:cs="Times New Roman"/>
          <w:szCs w:val="24"/>
        </w:rPr>
        <w:t xml:space="preserve">sometimes </w:t>
      </w:r>
      <w:r w:rsidR="00397741" w:rsidRPr="00D865D8">
        <w:rPr>
          <w:rFonts w:cs="Times New Roman"/>
          <w:szCs w:val="24"/>
        </w:rPr>
        <w:t xml:space="preserve">a </w:t>
      </w:r>
      <w:r w:rsidR="003D3F8F" w:rsidRPr="00D865D8">
        <w:rPr>
          <w:rFonts w:cs="Times New Roman"/>
          <w:szCs w:val="24"/>
        </w:rPr>
        <w:t>passenger’s</w:t>
      </w:r>
      <w:r w:rsidR="00C609C4" w:rsidRPr="00D865D8">
        <w:rPr>
          <w:rFonts w:cs="Times New Roman"/>
          <w:szCs w:val="24"/>
        </w:rPr>
        <w:t xml:space="preserve"> </w:t>
      </w:r>
      <w:r w:rsidR="0011065E" w:rsidRPr="00D865D8">
        <w:rPr>
          <w:rFonts w:cs="Times New Roman"/>
          <w:szCs w:val="24"/>
        </w:rPr>
        <w:t xml:space="preserve">wheelchair </w:t>
      </w:r>
      <w:r w:rsidR="004A56CB" w:rsidRPr="00D865D8">
        <w:rPr>
          <w:rFonts w:cs="Times New Roman"/>
          <w:szCs w:val="24"/>
        </w:rPr>
        <w:t xml:space="preserve">or scooter </w:t>
      </w:r>
      <w:r w:rsidR="0011065E" w:rsidRPr="00D865D8">
        <w:rPr>
          <w:rFonts w:cs="Times New Roman"/>
          <w:szCs w:val="24"/>
        </w:rPr>
        <w:t xml:space="preserve">is not </w:t>
      </w:r>
      <w:bookmarkStart w:id="18" w:name="_Hlk120548512"/>
      <w:r w:rsidR="00312FED" w:rsidRPr="00D865D8">
        <w:rPr>
          <w:rFonts w:cs="Times New Roman"/>
          <w:szCs w:val="24"/>
        </w:rPr>
        <w:t xml:space="preserve">transported on </w:t>
      </w:r>
      <w:r w:rsidR="006E35E3" w:rsidRPr="00D865D8">
        <w:rPr>
          <w:rFonts w:cs="Times New Roman"/>
          <w:szCs w:val="24"/>
        </w:rPr>
        <w:t xml:space="preserve">his or her </w:t>
      </w:r>
      <w:r w:rsidR="00312FED" w:rsidRPr="00D865D8">
        <w:rPr>
          <w:rFonts w:cs="Times New Roman"/>
          <w:szCs w:val="24"/>
        </w:rPr>
        <w:t>flight</w:t>
      </w:r>
      <w:r w:rsidR="00AC6167" w:rsidRPr="00D865D8">
        <w:rPr>
          <w:rFonts w:cs="Times New Roman"/>
          <w:szCs w:val="24"/>
        </w:rPr>
        <w:t xml:space="preserve">, which means it cannot be returned </w:t>
      </w:r>
      <w:r w:rsidR="004913C2" w:rsidRPr="00D865D8">
        <w:rPr>
          <w:rFonts w:cs="Times New Roman"/>
          <w:szCs w:val="24"/>
        </w:rPr>
        <w:t xml:space="preserve">to the passenger </w:t>
      </w:r>
      <w:r w:rsidR="00AC6167" w:rsidRPr="00D865D8">
        <w:rPr>
          <w:rFonts w:cs="Times New Roman"/>
          <w:szCs w:val="24"/>
        </w:rPr>
        <w:t>in a timely manner</w:t>
      </w:r>
      <w:r w:rsidR="00207707" w:rsidRPr="00D865D8">
        <w:rPr>
          <w:rFonts w:cs="Times New Roman"/>
          <w:szCs w:val="24"/>
        </w:rPr>
        <w:t xml:space="preserve"> upon arrival</w:t>
      </w:r>
      <w:r w:rsidR="00312FED" w:rsidRPr="00D865D8">
        <w:rPr>
          <w:rFonts w:cs="Times New Roman"/>
          <w:szCs w:val="24"/>
        </w:rPr>
        <w:t xml:space="preserve">. </w:t>
      </w:r>
      <w:r w:rsidR="00616DCE" w:rsidRPr="00D865D8">
        <w:rPr>
          <w:rFonts w:cs="Times New Roman"/>
          <w:szCs w:val="24"/>
        </w:rPr>
        <w:t xml:space="preserve"> </w:t>
      </w:r>
      <w:r w:rsidR="00AD3EC0" w:rsidRPr="00D865D8">
        <w:rPr>
          <w:rFonts w:cs="Times New Roman"/>
          <w:szCs w:val="24"/>
        </w:rPr>
        <w:t>For example, a</w:t>
      </w:r>
      <w:r w:rsidR="00616DCE" w:rsidRPr="00D865D8">
        <w:rPr>
          <w:rFonts w:cs="Times New Roman"/>
          <w:szCs w:val="24"/>
        </w:rPr>
        <w:t xml:space="preserve">n </w:t>
      </w:r>
      <w:r w:rsidR="003767C6" w:rsidRPr="00D865D8">
        <w:rPr>
          <w:rFonts w:cs="Times New Roman"/>
          <w:szCs w:val="24"/>
        </w:rPr>
        <w:t xml:space="preserve">airline </w:t>
      </w:r>
      <w:r w:rsidR="00923FC6" w:rsidRPr="00D865D8">
        <w:rPr>
          <w:rFonts w:cs="Times New Roman"/>
          <w:szCs w:val="24"/>
        </w:rPr>
        <w:t>may</w:t>
      </w:r>
      <w:r w:rsidR="003767C6" w:rsidRPr="00D865D8">
        <w:rPr>
          <w:rFonts w:cs="Times New Roman"/>
          <w:szCs w:val="24"/>
        </w:rPr>
        <w:t xml:space="preserve"> lose track of a wheelchair </w:t>
      </w:r>
      <w:r w:rsidR="008C0004" w:rsidRPr="00D865D8">
        <w:rPr>
          <w:rFonts w:cs="Times New Roman"/>
          <w:szCs w:val="24"/>
        </w:rPr>
        <w:t xml:space="preserve">before it makes it </w:t>
      </w:r>
      <w:r w:rsidR="002C2376" w:rsidRPr="00D865D8">
        <w:rPr>
          <w:rFonts w:cs="Times New Roman"/>
          <w:szCs w:val="24"/>
        </w:rPr>
        <w:t>onto the flight, a</w:t>
      </w:r>
      <w:r w:rsidR="002F2F88" w:rsidRPr="00D865D8">
        <w:rPr>
          <w:rFonts w:cs="Times New Roman"/>
          <w:szCs w:val="24"/>
        </w:rPr>
        <w:t xml:space="preserve">n airline may not have necessary equipment </w:t>
      </w:r>
      <w:r w:rsidR="00FB7E71" w:rsidRPr="00D865D8">
        <w:rPr>
          <w:rFonts w:cs="Times New Roman"/>
          <w:szCs w:val="24"/>
        </w:rPr>
        <w:t>or staffing to</w:t>
      </w:r>
      <w:r w:rsidR="00D93D88" w:rsidRPr="00D865D8">
        <w:rPr>
          <w:rFonts w:cs="Times New Roman"/>
          <w:szCs w:val="24"/>
        </w:rPr>
        <w:t xml:space="preserve"> </w:t>
      </w:r>
      <w:r w:rsidR="00847968" w:rsidRPr="00D865D8">
        <w:rPr>
          <w:rFonts w:cs="Times New Roman"/>
          <w:szCs w:val="24"/>
        </w:rPr>
        <w:t xml:space="preserve">timely load </w:t>
      </w:r>
      <w:r w:rsidR="00B42E22" w:rsidRPr="00D865D8">
        <w:rPr>
          <w:rFonts w:cs="Times New Roman"/>
          <w:szCs w:val="24"/>
        </w:rPr>
        <w:t xml:space="preserve">a </w:t>
      </w:r>
      <w:r w:rsidR="00847968" w:rsidRPr="00D865D8">
        <w:rPr>
          <w:rFonts w:cs="Times New Roman"/>
          <w:szCs w:val="24"/>
        </w:rPr>
        <w:t>wheelchair in the cargo</w:t>
      </w:r>
      <w:r w:rsidR="002C2376" w:rsidRPr="00D865D8">
        <w:rPr>
          <w:rFonts w:cs="Times New Roman"/>
          <w:szCs w:val="24"/>
        </w:rPr>
        <w:t xml:space="preserve">, or a wheelchair may not be able to safely fit </w:t>
      </w:r>
      <w:r w:rsidR="00280BCA" w:rsidRPr="00D865D8">
        <w:rPr>
          <w:rFonts w:cs="Times New Roman"/>
          <w:szCs w:val="24"/>
        </w:rPr>
        <w:t xml:space="preserve">into the cargo compartment of a given aircraft. </w:t>
      </w:r>
      <w:r w:rsidR="00E41115" w:rsidRPr="00D865D8">
        <w:rPr>
          <w:rFonts w:cs="Times New Roman"/>
          <w:szCs w:val="24"/>
        </w:rPr>
        <w:t xml:space="preserve"> </w:t>
      </w:r>
      <w:r w:rsidR="00F60F4E" w:rsidRPr="00D865D8">
        <w:rPr>
          <w:rFonts w:cs="Times New Roman"/>
          <w:szCs w:val="24"/>
        </w:rPr>
        <w:t xml:space="preserve">When such situations arise, it </w:t>
      </w:r>
      <w:r w:rsidR="00AB1B59" w:rsidRPr="00D865D8">
        <w:rPr>
          <w:rFonts w:cs="Times New Roman"/>
          <w:szCs w:val="24"/>
        </w:rPr>
        <w:t xml:space="preserve">can </w:t>
      </w:r>
      <w:r w:rsidR="00F60F4E" w:rsidRPr="00D865D8">
        <w:rPr>
          <w:rFonts w:cs="Times New Roman"/>
          <w:szCs w:val="24"/>
        </w:rPr>
        <w:t xml:space="preserve">lead to serious consequences </w:t>
      </w:r>
      <w:r w:rsidR="00CE1E93" w:rsidRPr="00D865D8">
        <w:rPr>
          <w:rFonts w:cs="Times New Roman"/>
          <w:szCs w:val="24"/>
        </w:rPr>
        <w:t xml:space="preserve">upon arrival </w:t>
      </w:r>
      <w:r w:rsidR="00F60F4E" w:rsidRPr="00D865D8">
        <w:rPr>
          <w:rFonts w:cs="Times New Roman"/>
          <w:szCs w:val="24"/>
        </w:rPr>
        <w:t>for passengers</w:t>
      </w:r>
      <w:r w:rsidR="00CE1E93" w:rsidRPr="00D865D8">
        <w:rPr>
          <w:rFonts w:cs="Times New Roman"/>
          <w:szCs w:val="24"/>
        </w:rPr>
        <w:t xml:space="preserve"> </w:t>
      </w:r>
      <w:r w:rsidR="00F60F4E" w:rsidRPr="00D865D8">
        <w:rPr>
          <w:rFonts w:cs="Times New Roman"/>
          <w:szCs w:val="24"/>
        </w:rPr>
        <w:t xml:space="preserve">that rely on </w:t>
      </w:r>
      <w:r w:rsidR="00B478B6" w:rsidRPr="00D865D8">
        <w:rPr>
          <w:rFonts w:cs="Times New Roman"/>
          <w:szCs w:val="24"/>
        </w:rPr>
        <w:t>their personal wheelchairs</w:t>
      </w:r>
      <w:r w:rsidR="004A56CB" w:rsidRPr="00D865D8">
        <w:rPr>
          <w:rFonts w:cs="Times New Roman"/>
          <w:szCs w:val="24"/>
        </w:rPr>
        <w:t xml:space="preserve"> and scooters</w:t>
      </w:r>
      <w:r w:rsidR="00B478B6" w:rsidRPr="00D865D8">
        <w:rPr>
          <w:rFonts w:cs="Times New Roman"/>
          <w:szCs w:val="24"/>
        </w:rPr>
        <w:t>.</w:t>
      </w:r>
      <w:r w:rsidR="00E131E1" w:rsidRPr="00D865D8">
        <w:rPr>
          <w:rFonts w:cs="Times New Roman"/>
          <w:szCs w:val="24"/>
        </w:rPr>
        <w:t xml:space="preserve"> </w:t>
      </w:r>
      <w:r w:rsidR="00E41115" w:rsidRPr="00D865D8">
        <w:rPr>
          <w:rFonts w:cs="Times New Roman"/>
          <w:szCs w:val="24"/>
        </w:rPr>
        <w:t xml:space="preserve"> </w:t>
      </w:r>
      <w:r w:rsidR="00195BCC" w:rsidRPr="00D865D8">
        <w:rPr>
          <w:rFonts w:cs="Times New Roman"/>
          <w:szCs w:val="24"/>
        </w:rPr>
        <w:t>P</w:t>
      </w:r>
      <w:r w:rsidR="0047684E" w:rsidRPr="00D865D8">
        <w:rPr>
          <w:rFonts w:cs="Times New Roman"/>
          <w:szCs w:val="24"/>
        </w:rPr>
        <w:t>assengers can be left stranded at airports</w:t>
      </w:r>
      <w:r w:rsidR="008B15A0" w:rsidRPr="00D865D8">
        <w:rPr>
          <w:rFonts w:cs="Times New Roman"/>
          <w:szCs w:val="24"/>
        </w:rPr>
        <w:t>, may be</w:t>
      </w:r>
      <w:r w:rsidR="00E21BD7" w:rsidRPr="00D865D8">
        <w:rPr>
          <w:rFonts w:cs="Times New Roman"/>
          <w:szCs w:val="24"/>
        </w:rPr>
        <w:t xml:space="preserve"> </w:t>
      </w:r>
      <w:r w:rsidR="00C6058F" w:rsidRPr="00D865D8">
        <w:rPr>
          <w:rFonts w:cs="Times New Roman"/>
          <w:szCs w:val="24"/>
        </w:rPr>
        <w:t xml:space="preserve">immobile </w:t>
      </w:r>
      <w:r w:rsidR="00140276" w:rsidRPr="00D865D8">
        <w:rPr>
          <w:rFonts w:cs="Times New Roman"/>
          <w:szCs w:val="24"/>
        </w:rPr>
        <w:t xml:space="preserve">until their wheelchair is returned, and may </w:t>
      </w:r>
      <w:r w:rsidR="00C4428B" w:rsidRPr="00D865D8">
        <w:rPr>
          <w:rFonts w:cs="Times New Roman"/>
          <w:szCs w:val="24"/>
        </w:rPr>
        <w:t xml:space="preserve">also </w:t>
      </w:r>
      <w:r w:rsidR="00140276" w:rsidRPr="00D865D8">
        <w:rPr>
          <w:rFonts w:cs="Times New Roman"/>
          <w:szCs w:val="24"/>
        </w:rPr>
        <w:t xml:space="preserve">be forced to cancel </w:t>
      </w:r>
      <w:r w:rsidR="00210AE0" w:rsidRPr="00D865D8">
        <w:rPr>
          <w:rFonts w:cs="Times New Roman"/>
          <w:szCs w:val="24"/>
        </w:rPr>
        <w:t xml:space="preserve">their </w:t>
      </w:r>
      <w:r w:rsidR="005A593E" w:rsidRPr="00D865D8">
        <w:rPr>
          <w:rFonts w:cs="Times New Roman"/>
          <w:szCs w:val="24"/>
        </w:rPr>
        <w:t>upcoming</w:t>
      </w:r>
      <w:r w:rsidR="00140276" w:rsidRPr="00D865D8">
        <w:rPr>
          <w:rFonts w:cs="Times New Roman"/>
          <w:szCs w:val="24"/>
        </w:rPr>
        <w:t xml:space="preserve"> plans and events.</w:t>
      </w:r>
      <w:r w:rsidR="002F41BA" w:rsidRPr="00D865D8">
        <w:rPr>
          <w:rFonts w:cs="Times New Roman"/>
          <w:szCs w:val="24"/>
        </w:rPr>
        <w:t xml:space="preserve"> </w:t>
      </w:r>
      <w:r w:rsidR="00E41115" w:rsidRPr="00D865D8">
        <w:rPr>
          <w:rFonts w:cs="Times New Roman"/>
          <w:szCs w:val="24"/>
        </w:rPr>
        <w:t xml:space="preserve"> </w:t>
      </w:r>
    </w:p>
    <w:p w14:paraId="2F77CC1C" w14:textId="70E0E35D" w:rsidR="00517DD8" w:rsidRPr="00D865D8" w:rsidRDefault="00B55DB1" w:rsidP="5EEEB4B5">
      <w:pPr>
        <w:spacing w:after="0" w:line="480" w:lineRule="auto"/>
        <w:ind w:firstLine="720"/>
        <w:rPr>
          <w:rFonts w:cs="Times New Roman"/>
        </w:rPr>
      </w:pPr>
      <w:r w:rsidRPr="00D865D8">
        <w:rPr>
          <w:rFonts w:cs="Times New Roman"/>
        </w:rPr>
        <w:t>As a preliminary matter, t</w:t>
      </w:r>
      <w:r w:rsidR="00656A5D" w:rsidRPr="00D865D8">
        <w:rPr>
          <w:rFonts w:cs="Times New Roman"/>
        </w:rPr>
        <w:t xml:space="preserve">he Department believes that </w:t>
      </w:r>
      <w:r w:rsidR="00A1301A" w:rsidRPr="00D865D8">
        <w:rPr>
          <w:rFonts w:cs="Times New Roman"/>
        </w:rPr>
        <w:t xml:space="preserve">these </w:t>
      </w:r>
      <w:r w:rsidRPr="00D865D8">
        <w:rPr>
          <w:rFonts w:cs="Times New Roman"/>
        </w:rPr>
        <w:t xml:space="preserve">situations </w:t>
      </w:r>
      <w:r w:rsidR="0056063D" w:rsidRPr="00D865D8">
        <w:rPr>
          <w:rFonts w:cs="Times New Roman"/>
        </w:rPr>
        <w:t>and resulting harms could</w:t>
      </w:r>
      <w:r w:rsidR="0002734C" w:rsidRPr="00D865D8">
        <w:rPr>
          <w:rFonts w:cs="Times New Roman"/>
        </w:rPr>
        <w:t xml:space="preserve"> potentially</w:t>
      </w:r>
      <w:r w:rsidRPr="00D865D8">
        <w:rPr>
          <w:rFonts w:cs="Times New Roman"/>
        </w:rPr>
        <w:t xml:space="preserve"> be avoided if </w:t>
      </w:r>
      <w:r w:rsidR="00233D8B" w:rsidRPr="00D865D8">
        <w:rPr>
          <w:rFonts w:cs="Times New Roman"/>
        </w:rPr>
        <w:t xml:space="preserve">airlines </w:t>
      </w:r>
      <w:r w:rsidR="000165C3" w:rsidRPr="00D865D8">
        <w:rPr>
          <w:rFonts w:cs="Times New Roman"/>
        </w:rPr>
        <w:t>provided</w:t>
      </w:r>
      <w:r w:rsidR="008B32F2" w:rsidRPr="00D865D8">
        <w:rPr>
          <w:rFonts w:cs="Times New Roman"/>
        </w:rPr>
        <w:t xml:space="preserve"> passenger</w:t>
      </w:r>
      <w:r w:rsidR="00744913" w:rsidRPr="00D865D8">
        <w:rPr>
          <w:rFonts w:cs="Times New Roman"/>
        </w:rPr>
        <w:t>s</w:t>
      </w:r>
      <w:r w:rsidR="008B32F2" w:rsidRPr="00D865D8">
        <w:rPr>
          <w:rFonts w:cs="Times New Roman"/>
        </w:rPr>
        <w:t xml:space="preserve"> </w:t>
      </w:r>
      <w:r w:rsidR="00E3224A" w:rsidRPr="00D865D8">
        <w:rPr>
          <w:rFonts w:cs="Times New Roman"/>
        </w:rPr>
        <w:t>timely and accurate</w:t>
      </w:r>
      <w:r w:rsidR="000165C3" w:rsidRPr="00D865D8">
        <w:rPr>
          <w:rFonts w:cs="Times New Roman"/>
        </w:rPr>
        <w:t xml:space="preserve"> notification</w:t>
      </w:r>
      <w:r w:rsidR="00025C71" w:rsidRPr="00D865D8">
        <w:rPr>
          <w:rFonts w:cs="Times New Roman"/>
        </w:rPr>
        <w:t>s</w:t>
      </w:r>
      <w:r w:rsidR="000165C3" w:rsidRPr="00D865D8">
        <w:rPr>
          <w:rFonts w:cs="Times New Roman"/>
        </w:rPr>
        <w:t xml:space="preserve"> about their checked wheelchairs</w:t>
      </w:r>
      <w:r w:rsidR="00E3224A" w:rsidRPr="00D865D8">
        <w:rPr>
          <w:rFonts w:cs="Times New Roman"/>
        </w:rPr>
        <w:t xml:space="preserve"> </w:t>
      </w:r>
      <w:r w:rsidR="0056063D" w:rsidRPr="00D865D8">
        <w:rPr>
          <w:rFonts w:cs="Times New Roman"/>
        </w:rPr>
        <w:t xml:space="preserve">and scooters </w:t>
      </w:r>
      <w:r w:rsidR="00E3224A" w:rsidRPr="00D865D8">
        <w:rPr>
          <w:rFonts w:cs="Times New Roman"/>
        </w:rPr>
        <w:t xml:space="preserve">during the loading </w:t>
      </w:r>
      <w:r w:rsidR="00025C71" w:rsidRPr="00D865D8">
        <w:rPr>
          <w:rFonts w:cs="Times New Roman"/>
        </w:rPr>
        <w:t xml:space="preserve">and unloading </w:t>
      </w:r>
      <w:r w:rsidR="00E3224A" w:rsidRPr="00D865D8">
        <w:rPr>
          <w:rFonts w:cs="Times New Roman"/>
        </w:rPr>
        <w:t>process</w:t>
      </w:r>
      <w:r w:rsidR="00CB5CEA" w:rsidRPr="00D865D8">
        <w:rPr>
          <w:rFonts w:cs="Times New Roman"/>
        </w:rPr>
        <w:t xml:space="preserve">, including </w:t>
      </w:r>
      <w:r w:rsidR="00973F29" w:rsidRPr="00D865D8">
        <w:rPr>
          <w:rFonts w:cs="Times New Roman"/>
        </w:rPr>
        <w:t xml:space="preserve">notification when </w:t>
      </w:r>
      <w:r w:rsidR="00D6651A" w:rsidRPr="00D865D8">
        <w:rPr>
          <w:rFonts w:cs="Times New Roman"/>
        </w:rPr>
        <w:t>a</w:t>
      </w:r>
      <w:r w:rsidR="00973F29" w:rsidRPr="00D865D8">
        <w:rPr>
          <w:rFonts w:cs="Times New Roman"/>
        </w:rPr>
        <w:t xml:space="preserve"> device </w:t>
      </w:r>
      <w:r w:rsidR="00D6651A" w:rsidRPr="00D865D8">
        <w:rPr>
          <w:rFonts w:cs="Times New Roman"/>
        </w:rPr>
        <w:t>cannot fit on a flight</w:t>
      </w:r>
      <w:r w:rsidR="008B32F2" w:rsidRPr="00D865D8">
        <w:rPr>
          <w:rFonts w:cs="Times New Roman"/>
        </w:rPr>
        <w:t xml:space="preserve">. </w:t>
      </w:r>
      <w:r w:rsidR="007926C3" w:rsidRPr="00D865D8">
        <w:rPr>
          <w:rFonts w:cs="Times New Roman"/>
        </w:rPr>
        <w:t xml:space="preserve"> </w:t>
      </w:r>
      <w:r w:rsidR="00B8698B" w:rsidRPr="00D865D8">
        <w:rPr>
          <w:rFonts w:cs="Times New Roman"/>
        </w:rPr>
        <w:t xml:space="preserve">The Department believes that </w:t>
      </w:r>
      <w:r w:rsidR="00753483" w:rsidRPr="00D865D8">
        <w:rPr>
          <w:rFonts w:cs="Times New Roman"/>
        </w:rPr>
        <w:t>t</w:t>
      </w:r>
      <w:r w:rsidR="006C7A1A" w:rsidRPr="00D865D8">
        <w:rPr>
          <w:rFonts w:cs="Times New Roman"/>
        </w:rPr>
        <w:t xml:space="preserve">his information is crucial because it </w:t>
      </w:r>
      <w:r w:rsidR="003E34CC" w:rsidRPr="00D865D8">
        <w:rPr>
          <w:rFonts w:cs="Times New Roman"/>
        </w:rPr>
        <w:t xml:space="preserve">not only </w:t>
      </w:r>
      <w:r w:rsidR="006C7A1A" w:rsidRPr="00D865D8">
        <w:rPr>
          <w:rFonts w:cs="Times New Roman"/>
        </w:rPr>
        <w:t xml:space="preserve">gives passengers </w:t>
      </w:r>
      <w:r w:rsidR="00E831B3" w:rsidRPr="00D865D8">
        <w:rPr>
          <w:rFonts w:cs="Times New Roman"/>
        </w:rPr>
        <w:t>“</w:t>
      </w:r>
      <w:r w:rsidR="00E2757D" w:rsidRPr="00D865D8">
        <w:rPr>
          <w:rFonts w:cs="Times New Roman"/>
        </w:rPr>
        <w:t>peace of mind</w:t>
      </w:r>
      <w:r w:rsidR="00031238" w:rsidRPr="00D865D8">
        <w:rPr>
          <w:rFonts w:cs="Times New Roman"/>
        </w:rPr>
        <w:t>,</w:t>
      </w:r>
      <w:r w:rsidR="00E831B3" w:rsidRPr="00D865D8">
        <w:rPr>
          <w:rFonts w:cs="Times New Roman"/>
        </w:rPr>
        <w:t>”</w:t>
      </w:r>
      <w:r w:rsidR="00E2757D" w:rsidRPr="00D865D8">
        <w:rPr>
          <w:rFonts w:cs="Times New Roman"/>
        </w:rPr>
        <w:t xml:space="preserve"> </w:t>
      </w:r>
      <w:r w:rsidR="003E34CC" w:rsidRPr="00D865D8">
        <w:rPr>
          <w:rFonts w:cs="Times New Roman"/>
        </w:rPr>
        <w:t>but also</w:t>
      </w:r>
      <w:r w:rsidR="00E2757D" w:rsidRPr="00D865D8">
        <w:rPr>
          <w:rFonts w:cs="Times New Roman"/>
        </w:rPr>
        <w:t xml:space="preserve"> allow</w:t>
      </w:r>
      <w:r w:rsidR="003E34CC" w:rsidRPr="00D865D8">
        <w:rPr>
          <w:rFonts w:cs="Times New Roman"/>
        </w:rPr>
        <w:t>s</w:t>
      </w:r>
      <w:r w:rsidR="00E2757D" w:rsidRPr="00D865D8">
        <w:rPr>
          <w:rFonts w:cs="Times New Roman"/>
        </w:rPr>
        <w:t xml:space="preserve"> them to make informed decisions </w:t>
      </w:r>
      <w:r w:rsidR="00FA2919" w:rsidRPr="00D865D8">
        <w:rPr>
          <w:rFonts w:cs="Times New Roman"/>
        </w:rPr>
        <w:t xml:space="preserve">when stowage issues arise.  </w:t>
      </w:r>
      <w:r w:rsidR="00A1012E" w:rsidRPr="00D865D8">
        <w:rPr>
          <w:rFonts w:cs="Times New Roman"/>
        </w:rPr>
        <w:t xml:space="preserve">For instance, </w:t>
      </w:r>
      <w:r w:rsidR="00AB4103" w:rsidRPr="00D865D8">
        <w:rPr>
          <w:rFonts w:cs="Times New Roman"/>
        </w:rPr>
        <w:t xml:space="preserve">if </w:t>
      </w:r>
      <w:r w:rsidR="001276C7" w:rsidRPr="00D865D8">
        <w:rPr>
          <w:rFonts w:cs="Times New Roman"/>
        </w:rPr>
        <w:t xml:space="preserve">a </w:t>
      </w:r>
      <w:r w:rsidR="008831FB" w:rsidRPr="00D865D8">
        <w:rPr>
          <w:rFonts w:cs="Times New Roman"/>
        </w:rPr>
        <w:t xml:space="preserve">passenger </w:t>
      </w:r>
      <w:r w:rsidR="00AB4103" w:rsidRPr="00D865D8">
        <w:rPr>
          <w:rFonts w:cs="Times New Roman"/>
        </w:rPr>
        <w:t xml:space="preserve">knows </w:t>
      </w:r>
      <w:r w:rsidR="008831FB" w:rsidRPr="00D865D8">
        <w:rPr>
          <w:rFonts w:cs="Times New Roman"/>
        </w:rPr>
        <w:t xml:space="preserve">that </w:t>
      </w:r>
      <w:r w:rsidR="001276C7" w:rsidRPr="00D865D8">
        <w:rPr>
          <w:rFonts w:cs="Times New Roman"/>
        </w:rPr>
        <w:t>his or her</w:t>
      </w:r>
      <w:r w:rsidR="008831FB" w:rsidRPr="00D865D8">
        <w:rPr>
          <w:rFonts w:cs="Times New Roman"/>
        </w:rPr>
        <w:t xml:space="preserve"> wheelchair </w:t>
      </w:r>
      <w:r w:rsidR="00AB4103" w:rsidRPr="00D865D8">
        <w:rPr>
          <w:rFonts w:cs="Times New Roman"/>
        </w:rPr>
        <w:t>ha</w:t>
      </w:r>
      <w:r w:rsidR="001276C7" w:rsidRPr="00D865D8">
        <w:rPr>
          <w:rFonts w:cs="Times New Roman"/>
        </w:rPr>
        <w:t>s</w:t>
      </w:r>
      <w:r w:rsidR="00AB4103" w:rsidRPr="00D865D8">
        <w:rPr>
          <w:rFonts w:cs="Times New Roman"/>
        </w:rPr>
        <w:t xml:space="preserve"> not been loaded</w:t>
      </w:r>
      <w:r w:rsidR="008831FB" w:rsidRPr="00D865D8">
        <w:rPr>
          <w:rFonts w:cs="Times New Roman"/>
        </w:rPr>
        <w:t xml:space="preserve"> on the aircraft</w:t>
      </w:r>
      <w:r w:rsidR="00AB4103" w:rsidRPr="00D865D8">
        <w:rPr>
          <w:rFonts w:cs="Times New Roman"/>
        </w:rPr>
        <w:t xml:space="preserve">, then </w:t>
      </w:r>
      <w:r w:rsidR="001276C7" w:rsidRPr="00D865D8">
        <w:rPr>
          <w:rFonts w:cs="Times New Roman"/>
        </w:rPr>
        <w:t>he or she</w:t>
      </w:r>
      <w:r w:rsidR="00AB4103" w:rsidRPr="00D865D8">
        <w:rPr>
          <w:rFonts w:cs="Times New Roman"/>
        </w:rPr>
        <w:t xml:space="preserve"> can make</w:t>
      </w:r>
      <w:r w:rsidR="0045662E" w:rsidRPr="00D865D8">
        <w:rPr>
          <w:rFonts w:cs="Times New Roman"/>
        </w:rPr>
        <w:t xml:space="preserve"> an</w:t>
      </w:r>
      <w:r w:rsidR="00AB4103" w:rsidRPr="00D865D8">
        <w:rPr>
          <w:rFonts w:cs="Times New Roman"/>
        </w:rPr>
        <w:t xml:space="preserve"> informed decision on whether to continue </w:t>
      </w:r>
      <w:r w:rsidR="001276C7" w:rsidRPr="00D865D8">
        <w:rPr>
          <w:rFonts w:cs="Times New Roman"/>
        </w:rPr>
        <w:t>the</w:t>
      </w:r>
      <w:r w:rsidR="00C64C9D" w:rsidRPr="00D865D8">
        <w:rPr>
          <w:rFonts w:cs="Times New Roman"/>
        </w:rPr>
        <w:t xml:space="preserve"> original</w:t>
      </w:r>
      <w:r w:rsidR="0045662E" w:rsidRPr="00D865D8">
        <w:rPr>
          <w:rFonts w:cs="Times New Roman"/>
        </w:rPr>
        <w:t xml:space="preserve"> </w:t>
      </w:r>
      <w:r w:rsidR="00AB4103" w:rsidRPr="00D865D8">
        <w:rPr>
          <w:rFonts w:cs="Times New Roman"/>
        </w:rPr>
        <w:t xml:space="preserve">flight without </w:t>
      </w:r>
      <w:r w:rsidR="001276C7" w:rsidRPr="00D865D8">
        <w:rPr>
          <w:rFonts w:cs="Times New Roman"/>
        </w:rPr>
        <w:t>the</w:t>
      </w:r>
      <w:r w:rsidR="0045662E" w:rsidRPr="00D865D8">
        <w:rPr>
          <w:rFonts w:cs="Times New Roman"/>
        </w:rPr>
        <w:t xml:space="preserve"> </w:t>
      </w:r>
      <w:r w:rsidR="00AB4103" w:rsidRPr="00D865D8">
        <w:rPr>
          <w:rFonts w:cs="Times New Roman"/>
        </w:rPr>
        <w:t xml:space="preserve">wheelchair or to wait </w:t>
      </w:r>
      <w:r w:rsidR="005F1631" w:rsidRPr="00D865D8">
        <w:rPr>
          <w:rFonts w:cs="Times New Roman"/>
        </w:rPr>
        <w:t>for</w:t>
      </w:r>
      <w:r w:rsidR="00AB4103" w:rsidRPr="00D865D8">
        <w:rPr>
          <w:rFonts w:cs="Times New Roman"/>
        </w:rPr>
        <w:t xml:space="preserve"> </w:t>
      </w:r>
      <w:r w:rsidR="00894A2C" w:rsidRPr="00D865D8">
        <w:rPr>
          <w:rFonts w:cs="Times New Roman"/>
        </w:rPr>
        <w:t>an</w:t>
      </w:r>
      <w:r w:rsidR="00D632F7" w:rsidRPr="00D865D8">
        <w:rPr>
          <w:rFonts w:cs="Times New Roman"/>
        </w:rPr>
        <w:t>other</w:t>
      </w:r>
      <w:r w:rsidR="00AB4103" w:rsidRPr="00D865D8">
        <w:rPr>
          <w:rFonts w:cs="Times New Roman"/>
        </w:rPr>
        <w:t xml:space="preserve"> flight</w:t>
      </w:r>
      <w:r w:rsidR="00E3628D" w:rsidRPr="00D865D8">
        <w:rPr>
          <w:rFonts w:cs="Times New Roman"/>
        </w:rPr>
        <w:t xml:space="preserve">. </w:t>
      </w:r>
      <w:r w:rsidR="00E831B3" w:rsidRPr="00D865D8">
        <w:rPr>
          <w:rFonts w:cs="Times New Roman"/>
        </w:rPr>
        <w:t xml:space="preserve"> </w:t>
      </w:r>
      <w:r w:rsidR="00D15FDB" w:rsidRPr="00D865D8">
        <w:rPr>
          <w:rFonts w:cs="Times New Roman"/>
        </w:rPr>
        <w:t>A p</w:t>
      </w:r>
      <w:r w:rsidR="00FC1124" w:rsidRPr="00D865D8">
        <w:rPr>
          <w:rFonts w:cs="Times New Roman"/>
        </w:rPr>
        <w:t xml:space="preserve">assenger also </w:t>
      </w:r>
      <w:r w:rsidR="00EB51B5" w:rsidRPr="00D865D8">
        <w:rPr>
          <w:rFonts w:cs="Times New Roman"/>
        </w:rPr>
        <w:t xml:space="preserve">may not want to </w:t>
      </w:r>
      <w:r w:rsidR="00AF2BBE" w:rsidRPr="00D865D8">
        <w:rPr>
          <w:rFonts w:cs="Times New Roman"/>
        </w:rPr>
        <w:t xml:space="preserve">wait </w:t>
      </w:r>
      <w:r w:rsidR="008A055F" w:rsidRPr="00D865D8">
        <w:rPr>
          <w:rFonts w:cs="Times New Roman"/>
        </w:rPr>
        <w:t xml:space="preserve">in </w:t>
      </w:r>
      <w:r w:rsidR="00D15FDB" w:rsidRPr="00D865D8">
        <w:rPr>
          <w:rFonts w:cs="Times New Roman"/>
        </w:rPr>
        <w:t xml:space="preserve">an </w:t>
      </w:r>
      <w:r w:rsidR="001B0BAC" w:rsidRPr="00D865D8">
        <w:rPr>
          <w:rFonts w:cs="Times New Roman"/>
        </w:rPr>
        <w:t xml:space="preserve">aisle chair upon arrival for reasons </w:t>
      </w:r>
      <w:r w:rsidR="001B0BAC" w:rsidRPr="00D865D8">
        <w:rPr>
          <w:rFonts w:cs="Times New Roman"/>
        </w:rPr>
        <w:lastRenderedPageBreak/>
        <w:t xml:space="preserve">such as safety concerns.  As such, by </w:t>
      </w:r>
      <w:r w:rsidR="008602CF" w:rsidRPr="00D865D8">
        <w:rPr>
          <w:rFonts w:cs="Times New Roman"/>
        </w:rPr>
        <w:t>notifying the passenger when his or her device has been unloaded</w:t>
      </w:r>
      <w:r w:rsidR="005D146F" w:rsidRPr="00D865D8">
        <w:rPr>
          <w:rFonts w:cs="Times New Roman"/>
        </w:rPr>
        <w:t xml:space="preserve"> from the aircraft</w:t>
      </w:r>
      <w:r w:rsidR="008602CF" w:rsidRPr="00D865D8">
        <w:rPr>
          <w:rFonts w:cs="Times New Roman"/>
        </w:rPr>
        <w:t xml:space="preserve">, </w:t>
      </w:r>
      <w:r w:rsidR="00A553DA" w:rsidRPr="00D865D8">
        <w:rPr>
          <w:rFonts w:cs="Times New Roman"/>
        </w:rPr>
        <w:t>the passenger can better determine when to begin the deplaning process.</w:t>
      </w:r>
    </w:p>
    <w:p w14:paraId="7163E846" w14:textId="19B3F85A" w:rsidR="00656A5D" w:rsidRPr="00D865D8" w:rsidRDefault="00212F59" w:rsidP="5EEEB4B5">
      <w:pPr>
        <w:spacing w:after="0" w:line="480" w:lineRule="auto"/>
        <w:ind w:firstLine="720"/>
        <w:rPr>
          <w:rFonts w:cs="Times New Roman"/>
        </w:rPr>
      </w:pPr>
      <w:r w:rsidRPr="00D865D8">
        <w:rPr>
          <w:rFonts w:cs="Times New Roman"/>
        </w:rPr>
        <w:t xml:space="preserve">Accordingly, this NPRM proposes that airlines </w:t>
      </w:r>
      <w:r w:rsidR="0064125B" w:rsidRPr="00D865D8">
        <w:rPr>
          <w:rFonts w:cs="Times New Roman"/>
        </w:rPr>
        <w:t xml:space="preserve">provide timely </w:t>
      </w:r>
      <w:r w:rsidR="00E3224A" w:rsidRPr="00D865D8">
        <w:rPr>
          <w:rFonts w:cs="Times New Roman"/>
        </w:rPr>
        <w:t>notif</w:t>
      </w:r>
      <w:r w:rsidR="0064125B" w:rsidRPr="00D865D8">
        <w:rPr>
          <w:rFonts w:cs="Times New Roman"/>
        </w:rPr>
        <w:t>ication</w:t>
      </w:r>
      <w:r w:rsidR="003A1D34" w:rsidRPr="00D865D8">
        <w:rPr>
          <w:rFonts w:cs="Times New Roman"/>
        </w:rPr>
        <w:t>s</w:t>
      </w:r>
      <w:r w:rsidR="0064125B" w:rsidRPr="00D865D8">
        <w:rPr>
          <w:rFonts w:cs="Times New Roman"/>
        </w:rPr>
        <w:t xml:space="preserve"> to</w:t>
      </w:r>
      <w:r w:rsidR="00E3224A" w:rsidRPr="00D865D8">
        <w:rPr>
          <w:rFonts w:cs="Times New Roman"/>
        </w:rPr>
        <w:t xml:space="preserve"> passengers when their wheelchairs</w:t>
      </w:r>
      <w:r w:rsidR="00413BEC" w:rsidRPr="00D865D8">
        <w:rPr>
          <w:rFonts w:cs="Times New Roman"/>
        </w:rPr>
        <w:t xml:space="preserve"> or scooters </w:t>
      </w:r>
      <w:r w:rsidR="00E3224A" w:rsidRPr="00D865D8">
        <w:rPr>
          <w:rFonts w:cs="Times New Roman"/>
        </w:rPr>
        <w:t xml:space="preserve">have been loaded </w:t>
      </w:r>
      <w:r w:rsidR="003A1D34" w:rsidRPr="00D865D8">
        <w:rPr>
          <w:rFonts w:cs="Times New Roman"/>
        </w:rPr>
        <w:t xml:space="preserve">on </w:t>
      </w:r>
      <w:r w:rsidR="00E3224A" w:rsidRPr="00D865D8">
        <w:rPr>
          <w:rFonts w:cs="Times New Roman"/>
        </w:rPr>
        <w:t xml:space="preserve">and </w:t>
      </w:r>
      <w:r w:rsidR="003A1D34" w:rsidRPr="00D865D8">
        <w:rPr>
          <w:rFonts w:cs="Times New Roman"/>
        </w:rPr>
        <w:t xml:space="preserve">unloaded from </w:t>
      </w:r>
      <w:r w:rsidR="00E3224A" w:rsidRPr="00D865D8">
        <w:rPr>
          <w:rFonts w:cs="Times New Roman"/>
        </w:rPr>
        <w:t xml:space="preserve">the cargo compartment </w:t>
      </w:r>
      <w:r w:rsidR="003A1D34" w:rsidRPr="00D865D8">
        <w:rPr>
          <w:rFonts w:cs="Times New Roman"/>
        </w:rPr>
        <w:t xml:space="preserve">of </w:t>
      </w:r>
      <w:r w:rsidR="00E3224A" w:rsidRPr="00D865D8">
        <w:rPr>
          <w:rFonts w:cs="Times New Roman"/>
        </w:rPr>
        <w:t>their flights</w:t>
      </w:r>
      <w:r w:rsidRPr="00D865D8">
        <w:rPr>
          <w:rFonts w:cs="Times New Roman"/>
        </w:rPr>
        <w:t>.</w:t>
      </w:r>
      <w:r w:rsidR="000E45C6" w:rsidRPr="00D865D8">
        <w:rPr>
          <w:rFonts w:cs="Times New Roman"/>
        </w:rPr>
        <w:t xml:space="preserve"> </w:t>
      </w:r>
      <w:r w:rsidR="00730535" w:rsidRPr="00D865D8">
        <w:rPr>
          <w:rFonts w:cs="Times New Roman"/>
        </w:rPr>
        <w:t xml:space="preserve"> </w:t>
      </w:r>
      <w:r w:rsidR="00F03AD5" w:rsidRPr="00D865D8">
        <w:rPr>
          <w:rFonts w:cs="Times New Roman"/>
        </w:rPr>
        <w:t xml:space="preserve">Under the proposal, airlines would also need to immediately notify the passenger </w:t>
      </w:r>
      <w:r w:rsidR="003857CD" w:rsidRPr="00D865D8">
        <w:rPr>
          <w:rFonts w:cs="Times New Roman"/>
        </w:rPr>
        <w:t xml:space="preserve">upon learning that his or her wheelchair or scooter does not fit on the aircraft.  </w:t>
      </w:r>
      <w:r w:rsidR="00924E49" w:rsidRPr="00D865D8">
        <w:rPr>
          <w:rFonts w:cs="Times New Roman"/>
        </w:rPr>
        <w:t xml:space="preserve">The Department is not </w:t>
      </w:r>
      <w:r w:rsidR="00135328" w:rsidRPr="00D865D8">
        <w:rPr>
          <w:rFonts w:cs="Times New Roman"/>
        </w:rPr>
        <w:t>proposing a specific method that carriers should use to provide the notification</w:t>
      </w:r>
      <w:r w:rsidR="00A553DA" w:rsidRPr="00D865D8">
        <w:rPr>
          <w:rFonts w:cs="Times New Roman"/>
        </w:rPr>
        <w:t>s</w:t>
      </w:r>
      <w:r w:rsidR="00135328" w:rsidRPr="00D865D8">
        <w:rPr>
          <w:rFonts w:cs="Times New Roman"/>
        </w:rPr>
        <w:t xml:space="preserve"> to passengers.  Airlines may </w:t>
      </w:r>
      <w:r w:rsidR="0043220D" w:rsidRPr="00D865D8">
        <w:rPr>
          <w:rFonts w:cs="Times New Roman"/>
        </w:rPr>
        <w:t xml:space="preserve">choose to have </w:t>
      </w:r>
      <w:r w:rsidR="0052183A" w:rsidRPr="00D865D8">
        <w:rPr>
          <w:rFonts w:cs="Times New Roman"/>
        </w:rPr>
        <w:t>employee</w:t>
      </w:r>
      <w:r w:rsidR="0029765D" w:rsidRPr="00D865D8">
        <w:rPr>
          <w:rFonts w:cs="Times New Roman"/>
        </w:rPr>
        <w:t>s</w:t>
      </w:r>
      <w:r w:rsidR="0052183A" w:rsidRPr="00D865D8">
        <w:rPr>
          <w:rFonts w:cs="Times New Roman"/>
        </w:rPr>
        <w:t xml:space="preserve"> </w:t>
      </w:r>
      <w:r w:rsidR="0029765D" w:rsidRPr="00D865D8">
        <w:rPr>
          <w:rFonts w:cs="Times New Roman"/>
        </w:rPr>
        <w:t>notify</w:t>
      </w:r>
      <w:r w:rsidR="0029752F" w:rsidRPr="00D865D8">
        <w:rPr>
          <w:rFonts w:cs="Times New Roman"/>
        </w:rPr>
        <w:t xml:space="preserve"> </w:t>
      </w:r>
      <w:r w:rsidR="0012326A" w:rsidRPr="00D865D8">
        <w:rPr>
          <w:rFonts w:cs="Times New Roman"/>
        </w:rPr>
        <w:t>passenger</w:t>
      </w:r>
      <w:r w:rsidR="0029765D" w:rsidRPr="00D865D8">
        <w:rPr>
          <w:rFonts w:cs="Times New Roman"/>
        </w:rPr>
        <w:t xml:space="preserve">s </w:t>
      </w:r>
      <w:r w:rsidR="0029752F" w:rsidRPr="00D865D8">
        <w:rPr>
          <w:rFonts w:cs="Times New Roman"/>
        </w:rPr>
        <w:t>orally</w:t>
      </w:r>
      <w:r w:rsidR="006443C6" w:rsidRPr="00D865D8">
        <w:rPr>
          <w:rFonts w:cs="Times New Roman"/>
        </w:rPr>
        <w:t xml:space="preserve">, to </w:t>
      </w:r>
      <w:r w:rsidR="00926141" w:rsidRPr="00D865D8">
        <w:rPr>
          <w:rFonts w:cs="Times New Roman"/>
        </w:rPr>
        <w:t xml:space="preserve">utilize technology to provide </w:t>
      </w:r>
      <w:r w:rsidR="00470362" w:rsidRPr="00D865D8">
        <w:rPr>
          <w:rFonts w:cs="Times New Roman"/>
        </w:rPr>
        <w:t>automated notifications</w:t>
      </w:r>
      <w:r w:rsidR="006443C6" w:rsidRPr="00D865D8">
        <w:rPr>
          <w:rFonts w:cs="Times New Roman"/>
        </w:rPr>
        <w:t xml:space="preserve">, or </w:t>
      </w:r>
      <w:r w:rsidR="005775BC" w:rsidRPr="00D865D8">
        <w:rPr>
          <w:rFonts w:cs="Times New Roman"/>
        </w:rPr>
        <w:t xml:space="preserve">to </w:t>
      </w:r>
      <w:r w:rsidR="006443C6" w:rsidRPr="00D865D8">
        <w:rPr>
          <w:rFonts w:cs="Times New Roman"/>
        </w:rPr>
        <w:t>use any other means to provide timely notification</w:t>
      </w:r>
      <w:r w:rsidR="009700FD" w:rsidRPr="00D865D8">
        <w:rPr>
          <w:rFonts w:cs="Times New Roman"/>
        </w:rPr>
        <w:t>s</w:t>
      </w:r>
      <w:r w:rsidR="00470362" w:rsidRPr="00D865D8">
        <w:rPr>
          <w:rFonts w:cs="Times New Roman"/>
        </w:rPr>
        <w:t>.</w:t>
      </w:r>
      <w:r w:rsidR="00730535" w:rsidRPr="00D865D8">
        <w:rPr>
          <w:rFonts w:cs="Times New Roman"/>
        </w:rPr>
        <w:t xml:space="preserve">  </w:t>
      </w:r>
      <w:r w:rsidR="005C0743" w:rsidRPr="00D865D8">
        <w:rPr>
          <w:rFonts w:cs="Times New Roman"/>
        </w:rPr>
        <w:t xml:space="preserve">We note that </w:t>
      </w:r>
      <w:r w:rsidR="00C71AE3" w:rsidRPr="00D865D8">
        <w:rPr>
          <w:rFonts w:cs="Times New Roman"/>
        </w:rPr>
        <w:t xml:space="preserve">some </w:t>
      </w:r>
      <w:r w:rsidR="00730535" w:rsidRPr="00D865D8">
        <w:rPr>
          <w:rFonts w:cs="Times New Roman"/>
        </w:rPr>
        <w:t>airlines currently</w:t>
      </w:r>
      <w:r w:rsidR="00F84652" w:rsidRPr="00D865D8">
        <w:rPr>
          <w:rFonts w:cs="Times New Roman"/>
        </w:rPr>
        <w:t xml:space="preserve"> </w:t>
      </w:r>
      <w:r w:rsidR="005C0743" w:rsidRPr="00D865D8">
        <w:rPr>
          <w:rFonts w:cs="Times New Roman"/>
        </w:rPr>
        <w:t>use</w:t>
      </w:r>
      <w:r w:rsidR="00F84652" w:rsidRPr="00D865D8">
        <w:rPr>
          <w:rFonts w:cs="Times New Roman"/>
        </w:rPr>
        <w:t xml:space="preserve"> technology </w:t>
      </w:r>
      <w:r w:rsidR="00607DB5" w:rsidRPr="00D865D8">
        <w:rPr>
          <w:rFonts w:cs="Times New Roman"/>
        </w:rPr>
        <w:t xml:space="preserve">that </w:t>
      </w:r>
      <w:r w:rsidR="00730535" w:rsidRPr="00D865D8">
        <w:rPr>
          <w:rFonts w:cs="Times New Roman"/>
        </w:rPr>
        <w:t>track</w:t>
      </w:r>
      <w:r w:rsidR="0084324A" w:rsidRPr="00D865D8">
        <w:rPr>
          <w:rFonts w:cs="Times New Roman"/>
        </w:rPr>
        <w:t>s</w:t>
      </w:r>
      <w:r w:rsidR="0079657D" w:rsidRPr="00D865D8">
        <w:rPr>
          <w:rFonts w:cs="Times New Roman"/>
        </w:rPr>
        <w:t xml:space="preserve"> </w:t>
      </w:r>
      <w:r w:rsidR="0069206D" w:rsidRPr="00D865D8">
        <w:rPr>
          <w:rFonts w:cs="Times New Roman"/>
        </w:rPr>
        <w:t xml:space="preserve">the location of </w:t>
      </w:r>
      <w:r w:rsidR="00607DB5" w:rsidRPr="00D865D8">
        <w:rPr>
          <w:rFonts w:cs="Times New Roman"/>
        </w:rPr>
        <w:t>passengers’</w:t>
      </w:r>
      <w:r w:rsidR="0069206D" w:rsidRPr="00D865D8">
        <w:rPr>
          <w:rFonts w:cs="Times New Roman"/>
        </w:rPr>
        <w:t xml:space="preserve"> checked baggage</w:t>
      </w:r>
      <w:r w:rsidR="00607DB5" w:rsidRPr="00D865D8">
        <w:rPr>
          <w:rFonts w:cs="Times New Roman"/>
        </w:rPr>
        <w:t xml:space="preserve"> and </w:t>
      </w:r>
      <w:r w:rsidR="00D64A7B" w:rsidRPr="00D865D8">
        <w:rPr>
          <w:rFonts w:cs="Times New Roman"/>
        </w:rPr>
        <w:t>provide</w:t>
      </w:r>
      <w:r w:rsidR="00F84652" w:rsidRPr="00D865D8">
        <w:rPr>
          <w:rFonts w:cs="Times New Roman"/>
        </w:rPr>
        <w:t>s</w:t>
      </w:r>
      <w:r w:rsidR="00D64A7B" w:rsidRPr="00D865D8">
        <w:rPr>
          <w:rFonts w:cs="Times New Roman"/>
        </w:rPr>
        <w:t xml:space="preserve"> notifications to </w:t>
      </w:r>
      <w:r w:rsidR="00FD491E" w:rsidRPr="00D865D8">
        <w:rPr>
          <w:rFonts w:cs="Times New Roman"/>
        </w:rPr>
        <w:t xml:space="preserve">passengers </w:t>
      </w:r>
      <w:r w:rsidR="00D64A7B" w:rsidRPr="00D865D8">
        <w:rPr>
          <w:rFonts w:cs="Times New Roman"/>
        </w:rPr>
        <w:t>through airlines</w:t>
      </w:r>
      <w:r w:rsidR="00975E97" w:rsidRPr="00D865D8">
        <w:rPr>
          <w:rFonts w:cs="Times New Roman"/>
        </w:rPr>
        <w:t xml:space="preserve">’ mobile </w:t>
      </w:r>
      <w:r w:rsidR="00A45390" w:rsidRPr="00D865D8">
        <w:rPr>
          <w:rFonts w:cs="Times New Roman"/>
        </w:rPr>
        <w:t xml:space="preserve">applications </w:t>
      </w:r>
      <w:r w:rsidR="00D64A7B" w:rsidRPr="00D865D8">
        <w:rPr>
          <w:rFonts w:cs="Times New Roman"/>
        </w:rPr>
        <w:t>when checked baggage has bee</w:t>
      </w:r>
      <w:r w:rsidR="00E53814" w:rsidRPr="00D865D8">
        <w:rPr>
          <w:rFonts w:cs="Times New Roman"/>
        </w:rPr>
        <w:t xml:space="preserve">n loaded </w:t>
      </w:r>
      <w:r w:rsidR="00AC25DF" w:rsidRPr="00D865D8">
        <w:rPr>
          <w:rFonts w:cs="Times New Roman"/>
        </w:rPr>
        <w:t>or unloaded from aircraft.</w:t>
      </w:r>
      <w:r w:rsidR="00080DA3" w:rsidRPr="00D865D8">
        <w:rPr>
          <w:rFonts w:cs="Times New Roman"/>
        </w:rPr>
        <w:t xml:space="preserve">  </w:t>
      </w:r>
      <w:r w:rsidR="008F6382" w:rsidRPr="00D865D8">
        <w:rPr>
          <w:rFonts w:cs="Times New Roman"/>
        </w:rPr>
        <w:t xml:space="preserve">It is possible that this same technology could be used to meet </w:t>
      </w:r>
      <w:r w:rsidR="00711167" w:rsidRPr="00D865D8">
        <w:rPr>
          <w:rFonts w:cs="Times New Roman"/>
        </w:rPr>
        <w:t>the proposed requirement.</w:t>
      </w:r>
    </w:p>
    <w:bookmarkEnd w:id="18"/>
    <w:p w14:paraId="777C1BFC" w14:textId="292F17F9" w:rsidR="00806740" w:rsidRPr="00D865D8" w:rsidRDefault="00F25607" w:rsidP="5EEEB4B5">
      <w:pPr>
        <w:spacing w:after="0" w:line="480" w:lineRule="auto"/>
        <w:ind w:firstLine="720"/>
        <w:rPr>
          <w:rFonts w:cs="Times New Roman"/>
        </w:rPr>
      </w:pPr>
      <w:r w:rsidRPr="00D865D8">
        <w:rPr>
          <w:rFonts w:cs="Times New Roman"/>
        </w:rPr>
        <w:t>T</w:t>
      </w:r>
      <w:r w:rsidR="00397741" w:rsidRPr="00D865D8">
        <w:rPr>
          <w:rFonts w:cs="Times New Roman"/>
        </w:rPr>
        <w:t>h</w:t>
      </w:r>
      <w:r w:rsidR="005A593E" w:rsidRPr="00D865D8">
        <w:rPr>
          <w:rFonts w:cs="Times New Roman"/>
        </w:rPr>
        <w:t>is NPRM</w:t>
      </w:r>
      <w:r w:rsidR="00397741" w:rsidRPr="00D865D8">
        <w:rPr>
          <w:rFonts w:cs="Times New Roman"/>
        </w:rPr>
        <w:t xml:space="preserve"> </w:t>
      </w:r>
      <w:r w:rsidR="00C37F4B" w:rsidRPr="00D865D8">
        <w:rPr>
          <w:rFonts w:cs="Times New Roman"/>
        </w:rPr>
        <w:t xml:space="preserve">also </w:t>
      </w:r>
      <w:r w:rsidR="00397741" w:rsidRPr="00D865D8">
        <w:rPr>
          <w:rFonts w:cs="Times New Roman"/>
        </w:rPr>
        <w:t xml:space="preserve">proposes </w:t>
      </w:r>
      <w:r w:rsidR="001922B3" w:rsidRPr="00D865D8">
        <w:rPr>
          <w:rFonts w:cs="Times New Roman"/>
        </w:rPr>
        <w:t xml:space="preserve">additional </w:t>
      </w:r>
      <w:r w:rsidR="00397741" w:rsidRPr="00D865D8">
        <w:rPr>
          <w:rFonts w:cs="Times New Roman"/>
        </w:rPr>
        <w:t>safeguards</w:t>
      </w:r>
      <w:r w:rsidR="00C71AE3" w:rsidRPr="00D865D8">
        <w:rPr>
          <w:rFonts w:cs="Times New Roman"/>
        </w:rPr>
        <w:t xml:space="preserve"> should</w:t>
      </w:r>
      <w:r w:rsidR="00FD6D37" w:rsidRPr="00D865D8">
        <w:rPr>
          <w:rFonts w:cs="Times New Roman"/>
        </w:rPr>
        <w:t xml:space="preserve"> an airline fail to transport the passenger’s wheelchair </w:t>
      </w:r>
      <w:r w:rsidR="00277F7A" w:rsidRPr="00D865D8">
        <w:rPr>
          <w:rFonts w:cs="Times New Roman"/>
        </w:rPr>
        <w:t xml:space="preserve">or scooter </w:t>
      </w:r>
      <w:r w:rsidR="00FD6D37" w:rsidRPr="00D865D8">
        <w:rPr>
          <w:rFonts w:cs="Times New Roman"/>
        </w:rPr>
        <w:t xml:space="preserve">on his or her </w:t>
      </w:r>
      <w:r w:rsidR="000D0251" w:rsidRPr="00D865D8">
        <w:rPr>
          <w:rFonts w:cs="Times New Roman"/>
        </w:rPr>
        <w:t xml:space="preserve">same </w:t>
      </w:r>
      <w:r w:rsidR="00FD6D37" w:rsidRPr="00D865D8">
        <w:rPr>
          <w:rFonts w:cs="Times New Roman"/>
        </w:rPr>
        <w:t xml:space="preserve">flight. </w:t>
      </w:r>
      <w:r w:rsidR="00E41115" w:rsidRPr="00D865D8">
        <w:rPr>
          <w:rFonts w:cs="Times New Roman"/>
        </w:rPr>
        <w:t xml:space="preserve"> </w:t>
      </w:r>
      <w:r w:rsidR="00FD6D37" w:rsidRPr="00D865D8">
        <w:rPr>
          <w:rFonts w:cs="Times New Roman"/>
        </w:rPr>
        <w:t>Specifically, this NPRM proposes</w:t>
      </w:r>
      <w:r w:rsidR="001A7DCB" w:rsidRPr="00D865D8">
        <w:rPr>
          <w:rFonts w:cs="Times New Roman"/>
        </w:rPr>
        <w:t xml:space="preserve"> the following: </w:t>
      </w:r>
      <w:r w:rsidR="001D76BE" w:rsidRPr="00D865D8">
        <w:rPr>
          <w:rFonts w:cs="Times New Roman"/>
        </w:rPr>
        <w:t xml:space="preserve">if a checked wheelchair or </w:t>
      </w:r>
      <w:r w:rsidR="0090092C" w:rsidRPr="00D865D8">
        <w:rPr>
          <w:rFonts w:cs="Times New Roman"/>
        </w:rPr>
        <w:t>scooter</w:t>
      </w:r>
      <w:r w:rsidR="001D76BE" w:rsidRPr="00D865D8">
        <w:rPr>
          <w:rFonts w:cs="Times New Roman"/>
        </w:rPr>
        <w:t xml:space="preserve"> is </w:t>
      </w:r>
      <w:r w:rsidR="001F3689" w:rsidRPr="00D865D8">
        <w:rPr>
          <w:rFonts w:cs="Times New Roman"/>
        </w:rPr>
        <w:t xml:space="preserve">not </w:t>
      </w:r>
      <w:r w:rsidR="00D242A5" w:rsidRPr="00D865D8">
        <w:rPr>
          <w:rFonts w:cs="Times New Roman"/>
        </w:rPr>
        <w:t xml:space="preserve">transported </w:t>
      </w:r>
      <w:r w:rsidR="001F3689" w:rsidRPr="00D865D8">
        <w:rPr>
          <w:rFonts w:cs="Times New Roman"/>
        </w:rPr>
        <w:t>on the passenger</w:t>
      </w:r>
      <w:r w:rsidR="00C94567" w:rsidRPr="00D865D8">
        <w:rPr>
          <w:rFonts w:cs="Times New Roman"/>
        </w:rPr>
        <w:t>’s flight</w:t>
      </w:r>
      <w:r w:rsidR="001D76BE" w:rsidRPr="00D865D8">
        <w:rPr>
          <w:rFonts w:cs="Times New Roman"/>
        </w:rPr>
        <w:t xml:space="preserve">, the carrier would be required to transport the device to the passenger’s </w:t>
      </w:r>
      <w:r w:rsidR="001F7AAA" w:rsidRPr="00D865D8">
        <w:rPr>
          <w:rFonts w:cs="Times New Roman"/>
        </w:rPr>
        <w:t>final</w:t>
      </w:r>
      <w:r w:rsidR="004C2CD6" w:rsidRPr="00D865D8">
        <w:rPr>
          <w:rFonts w:cs="Times New Roman"/>
        </w:rPr>
        <w:t xml:space="preserve"> </w:t>
      </w:r>
      <w:r w:rsidR="001D76BE" w:rsidRPr="00D865D8">
        <w:rPr>
          <w:rFonts w:cs="Times New Roman"/>
        </w:rPr>
        <w:t>destination</w:t>
      </w:r>
      <w:r w:rsidR="003B50C9" w:rsidRPr="00D865D8">
        <w:rPr>
          <w:rFonts w:cs="Times New Roman"/>
        </w:rPr>
        <w:t xml:space="preserve"> within </w:t>
      </w:r>
      <w:r w:rsidR="00576AD1" w:rsidRPr="00D865D8">
        <w:rPr>
          <w:rFonts w:cs="Times New Roman"/>
        </w:rPr>
        <w:t>twenty-four (</w:t>
      </w:r>
      <w:r w:rsidR="003B50C9" w:rsidRPr="00D865D8">
        <w:rPr>
          <w:rFonts w:cs="Times New Roman"/>
        </w:rPr>
        <w:t>24</w:t>
      </w:r>
      <w:r w:rsidR="00576AD1" w:rsidRPr="00D865D8">
        <w:rPr>
          <w:rFonts w:cs="Times New Roman"/>
        </w:rPr>
        <w:t>)</w:t>
      </w:r>
      <w:r w:rsidR="003B50C9" w:rsidRPr="00D865D8">
        <w:rPr>
          <w:rFonts w:cs="Times New Roman"/>
        </w:rPr>
        <w:t xml:space="preserve"> hours</w:t>
      </w:r>
      <w:r w:rsidR="009A1C17" w:rsidRPr="00D865D8">
        <w:rPr>
          <w:rFonts w:cs="Times New Roman"/>
        </w:rPr>
        <w:t xml:space="preserve"> of the passenger’s arrival</w:t>
      </w:r>
      <w:r w:rsidR="00EF2457" w:rsidRPr="00D865D8">
        <w:rPr>
          <w:rFonts w:cs="Times New Roman"/>
        </w:rPr>
        <w:t xml:space="preserve"> at that destination</w:t>
      </w:r>
      <w:r w:rsidR="00A86F4A" w:rsidRPr="00D865D8">
        <w:rPr>
          <w:rFonts w:cs="Times New Roman"/>
        </w:rPr>
        <w:t xml:space="preserve"> by whatever means possible</w:t>
      </w:r>
      <w:r w:rsidR="001D76BE" w:rsidRPr="00D865D8">
        <w:rPr>
          <w:rFonts w:cs="Times New Roman"/>
        </w:rPr>
        <w:t xml:space="preserve">. </w:t>
      </w:r>
      <w:r w:rsidR="00E41115" w:rsidRPr="00D865D8">
        <w:rPr>
          <w:rFonts w:cs="Times New Roman"/>
        </w:rPr>
        <w:t xml:space="preserve"> </w:t>
      </w:r>
      <w:r w:rsidR="00320958" w:rsidRPr="00D865D8">
        <w:rPr>
          <w:rFonts w:cs="Times New Roman"/>
        </w:rPr>
        <w:t>The 24</w:t>
      </w:r>
      <w:r w:rsidR="009C09CB" w:rsidRPr="00D865D8">
        <w:rPr>
          <w:rFonts w:cs="Times New Roman"/>
        </w:rPr>
        <w:t>-</w:t>
      </w:r>
      <w:r w:rsidR="00320958" w:rsidRPr="00D865D8">
        <w:rPr>
          <w:rFonts w:cs="Times New Roman"/>
        </w:rPr>
        <w:t xml:space="preserve">hour requirement </w:t>
      </w:r>
      <w:r w:rsidR="00760894" w:rsidRPr="00D865D8">
        <w:rPr>
          <w:rFonts w:cs="Times New Roman"/>
        </w:rPr>
        <w:t xml:space="preserve">is meant to allow enough time for airlines to </w:t>
      </w:r>
      <w:r w:rsidR="00BF5CC7" w:rsidRPr="00D865D8">
        <w:rPr>
          <w:rFonts w:cs="Times New Roman"/>
        </w:rPr>
        <w:t>handle the logistics of the transport while also ensuring that individuals are not subjected to lengthy periods of time without their</w:t>
      </w:r>
      <w:r w:rsidR="00EF2457" w:rsidRPr="00D865D8">
        <w:rPr>
          <w:rFonts w:cs="Times New Roman"/>
        </w:rPr>
        <w:t xml:space="preserve"> wheelchair</w:t>
      </w:r>
      <w:r w:rsidR="00035C69" w:rsidRPr="00D865D8">
        <w:rPr>
          <w:rFonts w:cs="Times New Roman"/>
        </w:rPr>
        <w:t>s</w:t>
      </w:r>
      <w:r w:rsidR="00EF2457" w:rsidRPr="00D865D8">
        <w:rPr>
          <w:rFonts w:cs="Times New Roman"/>
        </w:rPr>
        <w:t xml:space="preserve"> or scooter</w:t>
      </w:r>
      <w:r w:rsidR="00035C69" w:rsidRPr="00D865D8">
        <w:rPr>
          <w:rFonts w:cs="Times New Roman"/>
        </w:rPr>
        <w:t>s</w:t>
      </w:r>
      <w:r w:rsidR="00BF5CC7" w:rsidRPr="00D865D8">
        <w:rPr>
          <w:rFonts w:cs="Times New Roman"/>
        </w:rPr>
        <w:t xml:space="preserve">.  </w:t>
      </w:r>
      <w:r w:rsidR="00587039" w:rsidRPr="00D865D8">
        <w:rPr>
          <w:rFonts w:cs="Times New Roman"/>
        </w:rPr>
        <w:t>The Department is also proposing to require carriers to notify passengers that they have a choice of</w:t>
      </w:r>
      <w:r w:rsidR="00B06E07" w:rsidRPr="00D865D8">
        <w:rPr>
          <w:rFonts w:cs="Times New Roman"/>
        </w:rPr>
        <w:t xml:space="preserve"> either</w:t>
      </w:r>
      <w:r w:rsidR="00587039" w:rsidRPr="00D865D8">
        <w:rPr>
          <w:rFonts w:cs="Times New Roman"/>
        </w:rPr>
        <w:t xml:space="preserve"> picking</w:t>
      </w:r>
      <w:r w:rsidR="00B06E07" w:rsidRPr="00D865D8">
        <w:rPr>
          <w:rFonts w:cs="Times New Roman"/>
        </w:rPr>
        <w:t xml:space="preserve"> </w:t>
      </w:r>
      <w:r w:rsidR="00587039" w:rsidRPr="00D865D8">
        <w:rPr>
          <w:rFonts w:cs="Times New Roman"/>
        </w:rPr>
        <w:t>up their wheelchair</w:t>
      </w:r>
      <w:r w:rsidR="00322DE8" w:rsidRPr="00D865D8">
        <w:rPr>
          <w:rFonts w:cs="Times New Roman"/>
        </w:rPr>
        <w:t xml:space="preserve"> or scooter</w:t>
      </w:r>
      <w:r w:rsidR="00587039" w:rsidRPr="00D865D8">
        <w:rPr>
          <w:rFonts w:cs="Times New Roman"/>
        </w:rPr>
        <w:t xml:space="preserve"> at the </w:t>
      </w:r>
      <w:r w:rsidR="00B25A2A" w:rsidRPr="00D865D8">
        <w:rPr>
          <w:rFonts w:cs="Times New Roman"/>
        </w:rPr>
        <w:t xml:space="preserve">final </w:t>
      </w:r>
      <w:r w:rsidR="00B06E07" w:rsidRPr="00D865D8">
        <w:rPr>
          <w:rFonts w:cs="Times New Roman"/>
        </w:rPr>
        <w:lastRenderedPageBreak/>
        <w:t xml:space="preserve">destination </w:t>
      </w:r>
      <w:r w:rsidR="00587039" w:rsidRPr="00D865D8">
        <w:rPr>
          <w:rFonts w:cs="Times New Roman"/>
        </w:rPr>
        <w:t xml:space="preserve">airport or having it delivered to another location </w:t>
      </w:r>
      <w:r w:rsidR="00B06E07" w:rsidRPr="00D865D8">
        <w:rPr>
          <w:rFonts w:cs="Times New Roman"/>
        </w:rPr>
        <w:t>based on a reasonable request made</w:t>
      </w:r>
      <w:r w:rsidR="00587039" w:rsidRPr="00D865D8">
        <w:rPr>
          <w:rFonts w:cs="Times New Roman"/>
        </w:rPr>
        <w:t xml:space="preserve"> by the passenger (e.g., passenger’s home or hotel).  </w:t>
      </w:r>
      <w:bookmarkStart w:id="19" w:name="_Hlk153524161"/>
      <w:r w:rsidR="00EF2457" w:rsidRPr="00D865D8">
        <w:rPr>
          <w:rFonts w:eastAsia="Times New Roman" w:cs="Times New Roman"/>
          <w:color w:val="000000" w:themeColor="text1"/>
          <w:szCs w:val="24"/>
        </w:rPr>
        <w:t>The Department would consider the wheelchair or scooter to be provided to the passenger (1) when the wheelchair or scooter is transported to a location requested by the passenger if the passenger chooses to have it delivered, regardless of whether the passenger is present to take possession of the wheelchair or scooter; or (2) when the wheelchair or scooter has arrived at the destination airport, is available for pickup, and the carrier has provided notice to the passenger of the location and availability of the wheelchair or scooter for pickup</w:t>
      </w:r>
      <w:r w:rsidR="00FF1191" w:rsidRPr="00D865D8">
        <w:rPr>
          <w:rFonts w:eastAsia="Times New Roman" w:cs="Times New Roman"/>
          <w:color w:val="000000" w:themeColor="text1"/>
          <w:szCs w:val="24"/>
        </w:rPr>
        <w:t xml:space="preserve"> if the passenger chooses to pick it up</w:t>
      </w:r>
      <w:r w:rsidR="00EF2457" w:rsidRPr="00D865D8">
        <w:rPr>
          <w:rFonts w:eastAsia="Times New Roman" w:cs="Times New Roman"/>
          <w:color w:val="000000" w:themeColor="text1"/>
          <w:szCs w:val="24"/>
        </w:rPr>
        <w:t>.</w:t>
      </w:r>
      <w:r w:rsidR="00587039" w:rsidRPr="00D865D8">
        <w:rPr>
          <w:rFonts w:cs="Times New Roman"/>
        </w:rPr>
        <w:t xml:space="preserve"> </w:t>
      </w:r>
      <w:bookmarkEnd w:id="19"/>
      <w:r w:rsidR="00B26F21" w:rsidRPr="00D865D8">
        <w:rPr>
          <w:rFonts w:cs="Times New Roman"/>
        </w:rPr>
        <w:t xml:space="preserve"> </w:t>
      </w:r>
      <w:r w:rsidR="00E56D02" w:rsidRPr="00D865D8">
        <w:rPr>
          <w:rFonts w:cs="Times New Roman"/>
        </w:rPr>
        <w:t>The Department envisions “by whatever means</w:t>
      </w:r>
      <w:r w:rsidR="00A3198D" w:rsidRPr="00D865D8">
        <w:rPr>
          <w:rFonts w:cs="Times New Roman"/>
        </w:rPr>
        <w:t xml:space="preserve"> possible</w:t>
      </w:r>
      <w:r w:rsidR="00E56D02" w:rsidRPr="00D865D8">
        <w:rPr>
          <w:rFonts w:cs="Times New Roman"/>
        </w:rPr>
        <w:t xml:space="preserve">” </w:t>
      </w:r>
      <w:r w:rsidR="000037DD" w:rsidRPr="00D865D8">
        <w:rPr>
          <w:rFonts w:cs="Times New Roman"/>
        </w:rPr>
        <w:t>to include</w:t>
      </w:r>
      <w:r w:rsidR="00C5758A" w:rsidRPr="00D865D8">
        <w:rPr>
          <w:rFonts w:cs="Times New Roman"/>
        </w:rPr>
        <w:t xml:space="preserve"> the carrier</w:t>
      </w:r>
      <w:r w:rsidR="000037DD" w:rsidRPr="00D865D8">
        <w:rPr>
          <w:rFonts w:cs="Times New Roman"/>
        </w:rPr>
        <w:t xml:space="preserve"> seeking out</w:t>
      </w:r>
      <w:r w:rsidR="2287A270" w:rsidRPr="00D865D8">
        <w:rPr>
          <w:rFonts w:cs="Times New Roman"/>
        </w:rPr>
        <w:t xml:space="preserve"> </w:t>
      </w:r>
      <w:r w:rsidR="000037DD" w:rsidRPr="00D865D8">
        <w:rPr>
          <w:rFonts w:cs="Times New Roman"/>
        </w:rPr>
        <w:t xml:space="preserve">other commercial </w:t>
      </w:r>
      <w:r w:rsidR="00525D1B" w:rsidRPr="00D865D8">
        <w:rPr>
          <w:rFonts w:cs="Times New Roman"/>
        </w:rPr>
        <w:t xml:space="preserve">passenger </w:t>
      </w:r>
      <w:r w:rsidR="002C2E10" w:rsidRPr="00D865D8">
        <w:rPr>
          <w:rFonts w:cs="Times New Roman"/>
        </w:rPr>
        <w:t xml:space="preserve">flights </w:t>
      </w:r>
      <w:r w:rsidR="004D1D09" w:rsidRPr="00D865D8">
        <w:rPr>
          <w:rFonts w:cs="Times New Roman"/>
        </w:rPr>
        <w:t>or freight flights that c</w:t>
      </w:r>
      <w:r w:rsidR="00854618" w:rsidRPr="00D865D8">
        <w:rPr>
          <w:rFonts w:cs="Times New Roman"/>
        </w:rPr>
        <w:t>ould</w:t>
      </w:r>
      <w:r w:rsidR="004D1D09" w:rsidRPr="00D865D8">
        <w:rPr>
          <w:rFonts w:cs="Times New Roman"/>
        </w:rPr>
        <w:t xml:space="preserve"> accommodate the device</w:t>
      </w:r>
      <w:r w:rsidR="00AC69B4" w:rsidRPr="00D865D8">
        <w:rPr>
          <w:rFonts w:cs="Times New Roman"/>
        </w:rPr>
        <w:t xml:space="preserve"> and other</w:t>
      </w:r>
      <w:r w:rsidR="004D1D09" w:rsidRPr="00D865D8">
        <w:rPr>
          <w:rFonts w:cs="Times New Roman"/>
        </w:rPr>
        <w:t xml:space="preserve"> </w:t>
      </w:r>
      <w:r w:rsidR="00AC69B4" w:rsidRPr="00D865D8">
        <w:rPr>
          <w:rFonts w:cs="Times New Roman"/>
        </w:rPr>
        <w:t>ground shipping options</w:t>
      </w:r>
      <w:r w:rsidR="00216DCD" w:rsidRPr="00D865D8">
        <w:rPr>
          <w:rFonts w:cs="Times New Roman"/>
        </w:rPr>
        <w:t xml:space="preserve"> that would result </w:t>
      </w:r>
      <w:r w:rsidR="00854618" w:rsidRPr="00D865D8">
        <w:rPr>
          <w:rFonts w:cs="Times New Roman"/>
        </w:rPr>
        <w:t xml:space="preserve">in prompt </w:t>
      </w:r>
      <w:r w:rsidR="005D7F72" w:rsidRPr="00D865D8">
        <w:rPr>
          <w:rFonts w:cs="Times New Roman"/>
        </w:rPr>
        <w:t>delivery</w:t>
      </w:r>
      <w:r w:rsidR="00854618" w:rsidRPr="00D865D8">
        <w:rPr>
          <w:rFonts w:cs="Times New Roman"/>
        </w:rPr>
        <w:t xml:space="preserve"> to the passenger</w:t>
      </w:r>
      <w:r w:rsidR="005D7F72" w:rsidRPr="00D865D8">
        <w:rPr>
          <w:rFonts w:cs="Times New Roman"/>
        </w:rPr>
        <w:t>.</w:t>
      </w:r>
      <w:r w:rsidR="0031072C" w:rsidRPr="00D865D8">
        <w:rPr>
          <w:rFonts w:cs="Times New Roman"/>
        </w:rPr>
        <w:t xml:space="preserve"> </w:t>
      </w:r>
      <w:r w:rsidR="00E41115" w:rsidRPr="00D865D8">
        <w:rPr>
          <w:rFonts w:cs="Times New Roman"/>
        </w:rPr>
        <w:t xml:space="preserve"> </w:t>
      </w:r>
      <w:r w:rsidR="0031072C" w:rsidRPr="00D865D8">
        <w:rPr>
          <w:rFonts w:cs="Times New Roman"/>
        </w:rPr>
        <w:t>The carrier would be required to cover costs</w:t>
      </w:r>
      <w:r w:rsidR="005A5346" w:rsidRPr="00D865D8">
        <w:rPr>
          <w:rFonts w:cs="Times New Roman"/>
        </w:rPr>
        <w:t xml:space="preserve"> for </w:t>
      </w:r>
      <w:r w:rsidR="000B63A8" w:rsidRPr="00D865D8">
        <w:rPr>
          <w:rFonts w:cs="Times New Roman"/>
        </w:rPr>
        <w:t xml:space="preserve">the </w:t>
      </w:r>
      <w:r w:rsidR="005A5346" w:rsidRPr="00D865D8">
        <w:rPr>
          <w:rFonts w:cs="Times New Roman"/>
        </w:rPr>
        <w:t>transport</w:t>
      </w:r>
      <w:r w:rsidR="0031072C" w:rsidRPr="00D865D8">
        <w:rPr>
          <w:rFonts w:cs="Times New Roman"/>
        </w:rPr>
        <w:t>.</w:t>
      </w:r>
    </w:p>
    <w:p w14:paraId="31E46F44" w14:textId="777DFDBF" w:rsidR="00CA1612" w:rsidRPr="00D865D8" w:rsidRDefault="00F25607" w:rsidP="008C7C80">
      <w:pPr>
        <w:spacing w:after="0" w:line="480" w:lineRule="auto"/>
        <w:ind w:firstLine="720"/>
        <w:rPr>
          <w:rFonts w:cs="Times New Roman"/>
          <w:szCs w:val="24"/>
        </w:rPr>
      </w:pPr>
      <w:r w:rsidRPr="00D865D8">
        <w:rPr>
          <w:rFonts w:cs="Times New Roman"/>
          <w:szCs w:val="24"/>
        </w:rPr>
        <w:t>The Department seeks comment</w:t>
      </w:r>
      <w:r w:rsidR="00264F70" w:rsidRPr="00D865D8">
        <w:rPr>
          <w:rFonts w:cs="Times New Roman"/>
          <w:szCs w:val="24"/>
        </w:rPr>
        <w:t>s and data in response to</w:t>
      </w:r>
      <w:r w:rsidR="003A335E" w:rsidRPr="00D865D8">
        <w:rPr>
          <w:rFonts w:cs="Times New Roman"/>
          <w:szCs w:val="24"/>
        </w:rPr>
        <w:t xml:space="preserve"> </w:t>
      </w:r>
      <w:r w:rsidRPr="00D865D8">
        <w:rPr>
          <w:rFonts w:cs="Times New Roman"/>
          <w:szCs w:val="24"/>
        </w:rPr>
        <w:t>the following questions related to this NPRM proposal:</w:t>
      </w:r>
    </w:p>
    <w:p w14:paraId="38CD83E1" w14:textId="622FAD62" w:rsidR="00CD4384" w:rsidRPr="00D865D8" w:rsidRDefault="00CD4384">
      <w:pPr>
        <w:pStyle w:val="ListParagraph"/>
        <w:numPr>
          <w:ilvl w:val="0"/>
          <w:numId w:val="3"/>
        </w:numPr>
        <w:spacing w:after="0" w:line="480" w:lineRule="auto"/>
        <w:rPr>
          <w:rFonts w:cs="Times New Roman"/>
          <w:szCs w:val="24"/>
        </w:rPr>
      </w:pPr>
      <w:r w:rsidRPr="00D865D8">
        <w:rPr>
          <w:rFonts w:cs="Times New Roman"/>
          <w:szCs w:val="24"/>
        </w:rPr>
        <w:t>What are airlines’ current practices regarding</w:t>
      </w:r>
      <w:r w:rsidR="00211CCB" w:rsidRPr="00D865D8">
        <w:rPr>
          <w:rFonts w:cs="Times New Roman"/>
          <w:szCs w:val="24"/>
        </w:rPr>
        <w:t xml:space="preserve"> </w:t>
      </w:r>
      <w:r w:rsidR="00E5197E" w:rsidRPr="00D865D8">
        <w:rPr>
          <w:rFonts w:cs="Times New Roman"/>
          <w:szCs w:val="24"/>
        </w:rPr>
        <w:t xml:space="preserve">tracking wheelchairs </w:t>
      </w:r>
      <w:r w:rsidR="00322681" w:rsidRPr="00D865D8">
        <w:rPr>
          <w:rFonts w:cs="Times New Roman"/>
          <w:szCs w:val="24"/>
        </w:rPr>
        <w:t xml:space="preserve">and scooters </w:t>
      </w:r>
      <w:r w:rsidR="00E5197E" w:rsidRPr="00D865D8">
        <w:rPr>
          <w:rFonts w:cs="Times New Roman"/>
          <w:szCs w:val="24"/>
        </w:rPr>
        <w:t xml:space="preserve">and </w:t>
      </w:r>
      <w:r w:rsidR="008E2763" w:rsidRPr="00D865D8">
        <w:rPr>
          <w:rFonts w:cs="Times New Roman"/>
          <w:szCs w:val="24"/>
        </w:rPr>
        <w:t xml:space="preserve">providing updates and notifications to </w:t>
      </w:r>
      <w:r w:rsidR="00A11998" w:rsidRPr="00D865D8">
        <w:rPr>
          <w:rFonts w:cs="Times New Roman"/>
          <w:szCs w:val="24"/>
        </w:rPr>
        <w:t>passengers on the status of their wheelchairs</w:t>
      </w:r>
      <w:r w:rsidR="001649B6" w:rsidRPr="00D865D8">
        <w:rPr>
          <w:rFonts w:cs="Times New Roman"/>
          <w:szCs w:val="24"/>
        </w:rPr>
        <w:t xml:space="preserve"> and scooters</w:t>
      </w:r>
      <w:r w:rsidR="00A11998" w:rsidRPr="00D865D8">
        <w:rPr>
          <w:rFonts w:cs="Times New Roman"/>
          <w:szCs w:val="24"/>
        </w:rPr>
        <w:t>?</w:t>
      </w:r>
    </w:p>
    <w:p w14:paraId="17D48D38" w14:textId="43B8B64A" w:rsidR="007E553B" w:rsidRPr="00D865D8" w:rsidRDefault="009F43BE" w:rsidP="005453DF">
      <w:pPr>
        <w:pStyle w:val="ListParagraph"/>
        <w:numPr>
          <w:ilvl w:val="0"/>
          <w:numId w:val="3"/>
        </w:numPr>
        <w:spacing w:after="0" w:line="480" w:lineRule="auto"/>
        <w:rPr>
          <w:rFonts w:cs="Times New Roman"/>
          <w:szCs w:val="24"/>
        </w:rPr>
      </w:pPr>
      <w:r w:rsidRPr="00D865D8">
        <w:rPr>
          <w:rFonts w:cs="Times New Roman"/>
          <w:szCs w:val="24"/>
        </w:rPr>
        <w:t xml:space="preserve">Should the Department </w:t>
      </w:r>
      <w:r w:rsidR="0014321B" w:rsidRPr="00D865D8">
        <w:rPr>
          <w:rFonts w:cs="Times New Roman"/>
          <w:szCs w:val="24"/>
        </w:rPr>
        <w:t xml:space="preserve">consider </w:t>
      </w:r>
      <w:r w:rsidR="006C43C4" w:rsidRPr="00D865D8">
        <w:rPr>
          <w:rFonts w:cs="Times New Roman"/>
          <w:szCs w:val="24"/>
        </w:rPr>
        <w:t>requir</w:t>
      </w:r>
      <w:r w:rsidR="003A650F" w:rsidRPr="00D865D8">
        <w:rPr>
          <w:rFonts w:cs="Times New Roman"/>
          <w:szCs w:val="24"/>
        </w:rPr>
        <w:t>ing</w:t>
      </w:r>
      <w:r w:rsidR="006C43C4" w:rsidRPr="00D865D8">
        <w:rPr>
          <w:rFonts w:cs="Times New Roman"/>
          <w:szCs w:val="24"/>
        </w:rPr>
        <w:t xml:space="preserve"> airlines to provide </w:t>
      </w:r>
      <w:r w:rsidR="0014321B" w:rsidRPr="00D865D8">
        <w:rPr>
          <w:rFonts w:cs="Times New Roman"/>
          <w:szCs w:val="24"/>
        </w:rPr>
        <w:t xml:space="preserve">other status updates </w:t>
      </w:r>
      <w:r w:rsidR="00E1712F" w:rsidRPr="00D865D8">
        <w:rPr>
          <w:rFonts w:cs="Times New Roman"/>
          <w:szCs w:val="24"/>
        </w:rPr>
        <w:t xml:space="preserve">to passengers </w:t>
      </w:r>
      <w:r w:rsidR="00E14740" w:rsidRPr="00D865D8">
        <w:rPr>
          <w:rFonts w:cs="Times New Roman"/>
          <w:szCs w:val="24"/>
        </w:rPr>
        <w:t>about their checked</w:t>
      </w:r>
      <w:r w:rsidR="00E1712F" w:rsidRPr="00D865D8">
        <w:rPr>
          <w:rFonts w:cs="Times New Roman"/>
          <w:szCs w:val="24"/>
        </w:rPr>
        <w:t xml:space="preserve"> </w:t>
      </w:r>
      <w:r w:rsidR="00362985" w:rsidRPr="00D865D8">
        <w:rPr>
          <w:rFonts w:cs="Times New Roman"/>
          <w:szCs w:val="24"/>
        </w:rPr>
        <w:t>wheelchairs</w:t>
      </w:r>
      <w:r w:rsidR="00E14740" w:rsidRPr="00D865D8">
        <w:rPr>
          <w:rFonts w:cs="Times New Roman"/>
          <w:szCs w:val="24"/>
        </w:rPr>
        <w:t xml:space="preserve"> and</w:t>
      </w:r>
      <w:r w:rsidR="001649B6" w:rsidRPr="00D865D8">
        <w:rPr>
          <w:rFonts w:cs="Times New Roman"/>
          <w:szCs w:val="24"/>
        </w:rPr>
        <w:t xml:space="preserve"> scooters</w:t>
      </w:r>
      <w:r w:rsidR="00FC75E0" w:rsidRPr="00D865D8">
        <w:rPr>
          <w:rFonts w:cs="Times New Roman"/>
          <w:szCs w:val="24"/>
        </w:rPr>
        <w:t xml:space="preserve"> (e.g., </w:t>
      </w:r>
      <w:r w:rsidR="00D77971" w:rsidRPr="00D865D8">
        <w:rPr>
          <w:rFonts w:cs="Times New Roman"/>
          <w:szCs w:val="24"/>
        </w:rPr>
        <w:t xml:space="preserve">stowage location of the passenger’s wheelchair or scooter </w:t>
      </w:r>
      <w:r w:rsidR="00663282" w:rsidRPr="00D865D8">
        <w:rPr>
          <w:rFonts w:cs="Times New Roman"/>
          <w:szCs w:val="24"/>
        </w:rPr>
        <w:t>on the flight)</w:t>
      </w:r>
      <w:r w:rsidR="00E14740" w:rsidRPr="00D865D8">
        <w:rPr>
          <w:rFonts w:cs="Times New Roman"/>
          <w:szCs w:val="24"/>
        </w:rPr>
        <w:t>?</w:t>
      </w:r>
      <w:r w:rsidR="0048684D">
        <w:rPr>
          <w:rFonts w:cs="Times New Roman"/>
          <w:szCs w:val="24"/>
        </w:rPr>
        <w:t xml:space="preserve">  </w:t>
      </w:r>
      <w:r w:rsidR="001649B6" w:rsidRPr="00D865D8">
        <w:rPr>
          <w:rFonts w:cs="Times New Roman"/>
          <w:szCs w:val="24"/>
        </w:rPr>
        <w:t>Should the requirement to provide status updates extend to other assistive devises that are checked in cargo or be limited to wheelchairs and scooters?</w:t>
      </w:r>
    </w:p>
    <w:p w14:paraId="469CF33F" w14:textId="166E24D1" w:rsidR="00755ED6" w:rsidRPr="00D865D8" w:rsidRDefault="00755ED6" w:rsidP="5EEEB4B5">
      <w:pPr>
        <w:pStyle w:val="ListParagraph"/>
        <w:numPr>
          <w:ilvl w:val="0"/>
          <w:numId w:val="3"/>
        </w:numPr>
        <w:spacing w:after="0" w:line="480" w:lineRule="auto"/>
        <w:rPr>
          <w:rFonts w:cs="Times New Roman"/>
        </w:rPr>
      </w:pPr>
      <w:r w:rsidRPr="00D865D8">
        <w:rPr>
          <w:rFonts w:cs="Times New Roman"/>
        </w:rPr>
        <w:lastRenderedPageBreak/>
        <w:t xml:space="preserve">What are airlines’ current </w:t>
      </w:r>
      <w:r w:rsidR="0093363D" w:rsidRPr="00D865D8">
        <w:rPr>
          <w:rFonts w:cs="Times New Roman"/>
        </w:rPr>
        <w:t xml:space="preserve">policies and </w:t>
      </w:r>
      <w:r w:rsidRPr="00D865D8">
        <w:rPr>
          <w:rFonts w:cs="Times New Roman"/>
        </w:rPr>
        <w:t xml:space="preserve">practices when </w:t>
      </w:r>
      <w:r w:rsidR="00D32DAC" w:rsidRPr="00D865D8">
        <w:rPr>
          <w:rFonts w:cs="Times New Roman"/>
        </w:rPr>
        <w:t>a passenger’s wheelchair or scooter does not fit i</w:t>
      </w:r>
      <w:r w:rsidR="003A6242" w:rsidRPr="00D865D8">
        <w:rPr>
          <w:rFonts w:cs="Times New Roman"/>
        </w:rPr>
        <w:t xml:space="preserve">n the cargo </w:t>
      </w:r>
      <w:r w:rsidRPr="00D865D8">
        <w:rPr>
          <w:rFonts w:cs="Times New Roman"/>
        </w:rPr>
        <w:t>compartment</w:t>
      </w:r>
      <w:r w:rsidR="00D32DAC" w:rsidRPr="00D865D8">
        <w:rPr>
          <w:rFonts w:cs="Times New Roman"/>
        </w:rPr>
        <w:t>?</w:t>
      </w:r>
      <w:r w:rsidR="00097F67" w:rsidRPr="00D865D8">
        <w:rPr>
          <w:rFonts w:cs="Times New Roman"/>
        </w:rPr>
        <w:t xml:space="preserve"> </w:t>
      </w:r>
    </w:p>
    <w:p w14:paraId="3D856E7C" w14:textId="75DA00FE" w:rsidR="00882854" w:rsidRPr="00D865D8" w:rsidRDefault="00E62AE4" w:rsidP="5EEEB4B5">
      <w:pPr>
        <w:pStyle w:val="ListParagraph"/>
        <w:numPr>
          <w:ilvl w:val="0"/>
          <w:numId w:val="3"/>
        </w:numPr>
        <w:spacing w:after="0" w:line="480" w:lineRule="auto"/>
        <w:rPr>
          <w:rFonts w:cs="Times New Roman"/>
        </w:rPr>
      </w:pPr>
      <w:r w:rsidRPr="00D865D8">
        <w:rPr>
          <w:rFonts w:cs="Times New Roman"/>
        </w:rPr>
        <w:t xml:space="preserve">Are there any other concerns or </w:t>
      </w:r>
      <w:r w:rsidR="00C77069" w:rsidRPr="00D865D8">
        <w:rPr>
          <w:rFonts w:cs="Times New Roman"/>
        </w:rPr>
        <w:t>factors</w:t>
      </w:r>
      <w:r w:rsidR="004446E4" w:rsidRPr="00D865D8">
        <w:rPr>
          <w:rFonts w:cs="Times New Roman"/>
        </w:rPr>
        <w:t xml:space="preserve"> </w:t>
      </w:r>
      <w:r w:rsidRPr="00D865D8">
        <w:rPr>
          <w:rFonts w:cs="Times New Roman"/>
        </w:rPr>
        <w:t xml:space="preserve">that </w:t>
      </w:r>
      <w:r w:rsidR="0009447E" w:rsidRPr="00D865D8">
        <w:rPr>
          <w:rFonts w:cs="Times New Roman"/>
        </w:rPr>
        <w:t xml:space="preserve">the Department </w:t>
      </w:r>
      <w:r w:rsidRPr="00D865D8">
        <w:rPr>
          <w:rFonts w:cs="Times New Roman"/>
        </w:rPr>
        <w:t xml:space="preserve">should </w:t>
      </w:r>
      <w:r w:rsidR="00C77069" w:rsidRPr="00D865D8">
        <w:rPr>
          <w:rFonts w:cs="Times New Roman"/>
        </w:rPr>
        <w:t xml:space="preserve">consider </w:t>
      </w:r>
      <w:r w:rsidR="00C576F6" w:rsidRPr="00D865D8">
        <w:rPr>
          <w:rFonts w:cs="Times New Roman"/>
        </w:rPr>
        <w:t>when</w:t>
      </w:r>
      <w:r w:rsidR="00257662" w:rsidRPr="00D865D8">
        <w:rPr>
          <w:rFonts w:cs="Times New Roman"/>
        </w:rPr>
        <w:t xml:space="preserve"> </w:t>
      </w:r>
      <w:r w:rsidR="004414F8" w:rsidRPr="00D865D8">
        <w:rPr>
          <w:rFonts w:cs="Times New Roman"/>
        </w:rPr>
        <w:t xml:space="preserve">a </w:t>
      </w:r>
      <w:r w:rsidR="00257662" w:rsidRPr="00D865D8">
        <w:rPr>
          <w:rFonts w:cs="Times New Roman"/>
        </w:rPr>
        <w:t>passenger</w:t>
      </w:r>
      <w:r w:rsidR="004414F8" w:rsidRPr="00D865D8">
        <w:rPr>
          <w:rFonts w:cs="Times New Roman"/>
        </w:rPr>
        <w:t xml:space="preserve">’s </w:t>
      </w:r>
      <w:r w:rsidR="00257662" w:rsidRPr="00D865D8">
        <w:rPr>
          <w:rFonts w:cs="Times New Roman"/>
        </w:rPr>
        <w:t xml:space="preserve">wheelchair or scooter does not fit </w:t>
      </w:r>
      <w:r w:rsidR="00F04583" w:rsidRPr="00D865D8">
        <w:rPr>
          <w:rFonts w:cs="Times New Roman"/>
        </w:rPr>
        <w:t>in the cargo compartment</w:t>
      </w:r>
      <w:r w:rsidR="00C576F6" w:rsidRPr="00D865D8">
        <w:rPr>
          <w:rFonts w:cs="Times New Roman"/>
        </w:rPr>
        <w:t>?</w:t>
      </w:r>
      <w:r w:rsidR="00F04583" w:rsidRPr="00D865D8">
        <w:rPr>
          <w:rFonts w:cs="Times New Roman"/>
        </w:rPr>
        <w:t xml:space="preserve">  Because learning at the airport that a wheelchair or scooter does not fit in the cargo compartment can disrupt travel plans of passengers, should carriers be required to provide the dimensions of their cargo </w:t>
      </w:r>
      <w:r w:rsidR="00EA3F72" w:rsidRPr="00D865D8">
        <w:rPr>
          <w:rFonts w:cs="Times New Roman"/>
        </w:rPr>
        <w:t>compartment</w:t>
      </w:r>
      <w:r w:rsidR="00F04583" w:rsidRPr="00D865D8">
        <w:rPr>
          <w:rFonts w:cs="Times New Roman"/>
        </w:rPr>
        <w:t>s prior to travel to any passenger who shares that he or she will be traveling with a personal wheelchair or scooter</w:t>
      </w:r>
      <w:r w:rsidR="006C713B" w:rsidRPr="00D865D8">
        <w:rPr>
          <w:rFonts w:cs="Times New Roman"/>
        </w:rPr>
        <w:t>?</w:t>
      </w:r>
      <w:r w:rsidR="00C576F6" w:rsidRPr="00D865D8">
        <w:rPr>
          <w:rFonts w:cs="Times New Roman"/>
        </w:rPr>
        <w:t xml:space="preserve"> </w:t>
      </w:r>
      <w:r w:rsidR="007D25A6" w:rsidRPr="00D865D8">
        <w:rPr>
          <w:rFonts w:cs="Times New Roman"/>
        </w:rPr>
        <w:t xml:space="preserve"> The Department notes that airlines are already required to</w:t>
      </w:r>
      <w:r w:rsidR="00497F9C" w:rsidRPr="00D865D8">
        <w:rPr>
          <w:rFonts w:cs="Times New Roman"/>
        </w:rPr>
        <w:t xml:space="preserve"> notify passengers, </w:t>
      </w:r>
      <w:r w:rsidR="00A26FBE" w:rsidRPr="00D865D8">
        <w:rPr>
          <w:rFonts w:cs="Times New Roman"/>
        </w:rPr>
        <w:t xml:space="preserve">on request, of any limitations </w:t>
      </w:r>
      <w:r w:rsidR="00DD626D" w:rsidRPr="00D865D8">
        <w:rPr>
          <w:rFonts w:cs="Times New Roman"/>
        </w:rPr>
        <w:t>on the availability of storage facilities, in the cabin or in the cargo bay, for mobility aids or other assistive devices commonly used by passengers with a disability.</w:t>
      </w:r>
      <w:r w:rsidR="00DD626D" w:rsidRPr="00D865D8">
        <w:rPr>
          <w:rStyle w:val="FootnoteReference"/>
          <w:rFonts w:cs="Times New Roman"/>
        </w:rPr>
        <w:footnoteReference w:id="52"/>
      </w:r>
    </w:p>
    <w:p w14:paraId="3218BD69" w14:textId="4FA390AA" w:rsidR="00882854" w:rsidRPr="00D865D8" w:rsidRDefault="00F25607" w:rsidP="5EEEB4B5">
      <w:pPr>
        <w:pStyle w:val="ListParagraph"/>
        <w:numPr>
          <w:ilvl w:val="0"/>
          <w:numId w:val="3"/>
        </w:numPr>
        <w:spacing w:after="0" w:line="480" w:lineRule="auto"/>
        <w:rPr>
          <w:rFonts w:cs="Times New Roman"/>
        </w:rPr>
      </w:pPr>
      <w:r w:rsidRPr="00D865D8">
        <w:rPr>
          <w:rFonts w:cs="Times New Roman"/>
        </w:rPr>
        <w:t>What are airlines</w:t>
      </w:r>
      <w:r w:rsidR="001C5A32" w:rsidRPr="00D865D8">
        <w:rPr>
          <w:rFonts w:cs="Times New Roman"/>
        </w:rPr>
        <w:t>’</w:t>
      </w:r>
      <w:r w:rsidRPr="00D865D8">
        <w:rPr>
          <w:rFonts w:cs="Times New Roman"/>
        </w:rPr>
        <w:t xml:space="preserve"> current policies and practices regarding delayed</w:t>
      </w:r>
      <w:r w:rsidR="00402F94" w:rsidRPr="00D865D8">
        <w:rPr>
          <w:rFonts w:cs="Times New Roman"/>
        </w:rPr>
        <w:t xml:space="preserve"> </w:t>
      </w:r>
      <w:r w:rsidRPr="00D865D8">
        <w:rPr>
          <w:rFonts w:cs="Times New Roman"/>
        </w:rPr>
        <w:t>wheelchairs</w:t>
      </w:r>
      <w:r w:rsidR="00071624" w:rsidRPr="00D865D8">
        <w:rPr>
          <w:rFonts w:cs="Times New Roman"/>
        </w:rPr>
        <w:t xml:space="preserve"> and scooters</w:t>
      </w:r>
      <w:r w:rsidRPr="00D865D8">
        <w:rPr>
          <w:rFonts w:cs="Times New Roman"/>
        </w:rPr>
        <w:t xml:space="preserve">? </w:t>
      </w:r>
    </w:p>
    <w:p w14:paraId="670C44C9" w14:textId="3B8EE081" w:rsidR="00A863DD" w:rsidRPr="00D865D8" w:rsidRDefault="00F25607">
      <w:pPr>
        <w:pStyle w:val="ListParagraph"/>
        <w:numPr>
          <w:ilvl w:val="0"/>
          <w:numId w:val="3"/>
        </w:numPr>
        <w:spacing w:after="0" w:line="480" w:lineRule="auto"/>
        <w:rPr>
          <w:rFonts w:cs="Times New Roman"/>
          <w:szCs w:val="24"/>
        </w:rPr>
      </w:pPr>
      <w:r w:rsidRPr="00D865D8">
        <w:rPr>
          <w:rFonts w:cs="Times New Roman"/>
        </w:rPr>
        <w:t xml:space="preserve">How do airlines </w:t>
      </w:r>
      <w:r w:rsidR="57F06F36" w:rsidRPr="00D865D8">
        <w:rPr>
          <w:rFonts w:cs="Times New Roman"/>
        </w:rPr>
        <w:t xml:space="preserve">deliver </w:t>
      </w:r>
      <w:r w:rsidR="426D6298" w:rsidRPr="00D865D8">
        <w:rPr>
          <w:rFonts w:cs="Times New Roman"/>
        </w:rPr>
        <w:t xml:space="preserve">delayed </w:t>
      </w:r>
      <w:r w:rsidR="57F06F36" w:rsidRPr="00D865D8">
        <w:rPr>
          <w:rFonts w:cs="Times New Roman"/>
        </w:rPr>
        <w:t>wheelchair</w:t>
      </w:r>
      <w:r w:rsidR="00AC0840" w:rsidRPr="00D865D8">
        <w:rPr>
          <w:rFonts w:cs="Times New Roman"/>
        </w:rPr>
        <w:t>s</w:t>
      </w:r>
      <w:r w:rsidR="57F06F36" w:rsidRPr="00D865D8">
        <w:rPr>
          <w:rFonts w:cs="Times New Roman"/>
        </w:rPr>
        <w:t xml:space="preserve"> </w:t>
      </w:r>
      <w:r w:rsidR="00D019FE" w:rsidRPr="00D865D8">
        <w:rPr>
          <w:rFonts w:cs="Times New Roman"/>
        </w:rPr>
        <w:t xml:space="preserve">and scooters </w:t>
      </w:r>
      <w:r w:rsidR="57F06F36" w:rsidRPr="00D865D8">
        <w:rPr>
          <w:rFonts w:cs="Times New Roman"/>
        </w:rPr>
        <w:t>to passenger</w:t>
      </w:r>
      <w:r w:rsidR="426D6298" w:rsidRPr="00D865D8">
        <w:rPr>
          <w:rFonts w:cs="Times New Roman"/>
        </w:rPr>
        <w:t>s</w:t>
      </w:r>
      <w:r w:rsidR="57F06F36" w:rsidRPr="00D865D8">
        <w:rPr>
          <w:rFonts w:cs="Times New Roman"/>
        </w:rPr>
        <w:t xml:space="preserve"> </w:t>
      </w:r>
      <w:r w:rsidR="1CE4F630" w:rsidRPr="00D865D8">
        <w:rPr>
          <w:rFonts w:cs="Times New Roman"/>
        </w:rPr>
        <w:t>a</w:t>
      </w:r>
      <w:r w:rsidR="57F06F36" w:rsidRPr="00D865D8">
        <w:rPr>
          <w:rFonts w:cs="Times New Roman"/>
        </w:rPr>
        <w:t>nd what are the a</w:t>
      </w:r>
      <w:r w:rsidR="00D85F39" w:rsidRPr="00D865D8">
        <w:rPr>
          <w:rFonts w:cs="Times New Roman"/>
        </w:rPr>
        <w:t>verage</w:t>
      </w:r>
      <w:r w:rsidR="57F06F36" w:rsidRPr="00D865D8">
        <w:rPr>
          <w:rFonts w:cs="Times New Roman"/>
        </w:rPr>
        <w:t xml:space="preserve"> </w:t>
      </w:r>
      <w:r w:rsidR="517F5DF4" w:rsidRPr="00D865D8">
        <w:rPr>
          <w:rFonts w:cs="Times New Roman"/>
        </w:rPr>
        <w:t xml:space="preserve">associated </w:t>
      </w:r>
      <w:r w:rsidR="57F06F36" w:rsidRPr="00D865D8">
        <w:rPr>
          <w:rFonts w:cs="Times New Roman"/>
        </w:rPr>
        <w:t>costs?</w:t>
      </w:r>
      <w:r w:rsidR="07836027" w:rsidRPr="00D865D8">
        <w:rPr>
          <w:rFonts w:cs="Times New Roman"/>
        </w:rPr>
        <w:t xml:space="preserve"> </w:t>
      </w:r>
      <w:r w:rsidR="00AD6D12" w:rsidRPr="00D865D8">
        <w:rPr>
          <w:rFonts w:cs="Times New Roman"/>
        </w:rPr>
        <w:t xml:space="preserve"> </w:t>
      </w:r>
      <w:r w:rsidR="07836027" w:rsidRPr="00D865D8">
        <w:rPr>
          <w:rFonts w:cs="Times New Roman"/>
        </w:rPr>
        <w:t xml:space="preserve">How long does it typically take to </w:t>
      </w:r>
      <w:r w:rsidR="4C5D8691" w:rsidRPr="00D865D8">
        <w:rPr>
          <w:rFonts w:cs="Times New Roman"/>
        </w:rPr>
        <w:t xml:space="preserve">get </w:t>
      </w:r>
      <w:r w:rsidR="426D6298" w:rsidRPr="00D865D8">
        <w:rPr>
          <w:rFonts w:cs="Times New Roman"/>
        </w:rPr>
        <w:t xml:space="preserve">a delayed </w:t>
      </w:r>
      <w:r w:rsidR="4C5D8691" w:rsidRPr="00D865D8">
        <w:rPr>
          <w:rFonts w:cs="Times New Roman"/>
        </w:rPr>
        <w:t>wheelchair</w:t>
      </w:r>
      <w:r w:rsidR="00D019FE" w:rsidRPr="00D865D8">
        <w:rPr>
          <w:rFonts w:cs="Times New Roman"/>
        </w:rPr>
        <w:t xml:space="preserve"> or scooter</w:t>
      </w:r>
      <w:r w:rsidR="4C5D8691" w:rsidRPr="00D865D8">
        <w:rPr>
          <w:rFonts w:cs="Times New Roman"/>
        </w:rPr>
        <w:t xml:space="preserve"> to the passenger?</w:t>
      </w:r>
    </w:p>
    <w:p w14:paraId="3CD4CF4C" w14:textId="4ECCD63A" w:rsidR="00F20D28" w:rsidRPr="00D865D8" w:rsidRDefault="00F25607">
      <w:pPr>
        <w:pStyle w:val="ListParagraph"/>
        <w:numPr>
          <w:ilvl w:val="0"/>
          <w:numId w:val="3"/>
        </w:numPr>
        <w:spacing w:after="0" w:line="480" w:lineRule="auto"/>
        <w:rPr>
          <w:rFonts w:cs="Times New Roman"/>
          <w:szCs w:val="24"/>
        </w:rPr>
      </w:pPr>
      <w:r w:rsidRPr="00D865D8">
        <w:rPr>
          <w:rFonts w:cs="Times New Roman"/>
        </w:rPr>
        <w:t xml:space="preserve">Do airlines cooperate with each other when </w:t>
      </w:r>
      <w:r w:rsidR="6CE7C76E" w:rsidRPr="00D865D8">
        <w:rPr>
          <w:rFonts w:cs="Times New Roman"/>
        </w:rPr>
        <w:t xml:space="preserve">seeking out </w:t>
      </w:r>
      <w:r w:rsidR="4C5D8691" w:rsidRPr="00D865D8">
        <w:rPr>
          <w:rFonts w:cs="Times New Roman"/>
        </w:rPr>
        <w:t xml:space="preserve">alternative </w:t>
      </w:r>
      <w:r w:rsidR="6CE7C76E" w:rsidRPr="00D865D8">
        <w:rPr>
          <w:rFonts w:cs="Times New Roman"/>
        </w:rPr>
        <w:t xml:space="preserve">flights </w:t>
      </w:r>
      <w:r w:rsidR="76DEE98D" w:rsidRPr="00D865D8">
        <w:rPr>
          <w:rFonts w:cs="Times New Roman"/>
        </w:rPr>
        <w:t>to transport a delayed</w:t>
      </w:r>
      <w:r w:rsidR="63386180" w:rsidRPr="00D865D8">
        <w:rPr>
          <w:rFonts w:cs="Times New Roman"/>
        </w:rPr>
        <w:t xml:space="preserve"> </w:t>
      </w:r>
      <w:r w:rsidR="76DEE98D" w:rsidRPr="00D865D8">
        <w:rPr>
          <w:rFonts w:cs="Times New Roman"/>
        </w:rPr>
        <w:t xml:space="preserve">wheelchair </w:t>
      </w:r>
      <w:r w:rsidR="00D019FE" w:rsidRPr="00D865D8">
        <w:rPr>
          <w:rFonts w:cs="Times New Roman"/>
        </w:rPr>
        <w:t xml:space="preserve">or scooter </w:t>
      </w:r>
      <w:r w:rsidR="76DEE98D" w:rsidRPr="00D865D8">
        <w:rPr>
          <w:rFonts w:cs="Times New Roman"/>
        </w:rPr>
        <w:t>to a</w:t>
      </w:r>
      <w:r w:rsidR="468613C2" w:rsidRPr="00D865D8">
        <w:rPr>
          <w:rFonts w:cs="Times New Roman"/>
        </w:rPr>
        <w:t>n impacted</w:t>
      </w:r>
      <w:r w:rsidR="76DEE98D" w:rsidRPr="00D865D8">
        <w:rPr>
          <w:rFonts w:cs="Times New Roman"/>
        </w:rPr>
        <w:t xml:space="preserve"> passenger?</w:t>
      </w:r>
      <w:r w:rsidR="14A28AD5" w:rsidRPr="00D865D8">
        <w:rPr>
          <w:rFonts w:cs="Times New Roman"/>
        </w:rPr>
        <w:t xml:space="preserve"> </w:t>
      </w:r>
      <w:r w:rsidR="00373154" w:rsidRPr="00D865D8">
        <w:rPr>
          <w:rFonts w:cs="Times New Roman"/>
        </w:rPr>
        <w:t xml:space="preserve"> </w:t>
      </w:r>
      <w:r w:rsidR="14A28AD5" w:rsidRPr="00D865D8">
        <w:rPr>
          <w:rFonts w:cs="Times New Roman"/>
        </w:rPr>
        <w:t xml:space="preserve">Is the cooperation based on whether airlines </w:t>
      </w:r>
      <w:r w:rsidR="3A797E47" w:rsidRPr="00D865D8">
        <w:rPr>
          <w:rFonts w:cs="Times New Roman"/>
        </w:rPr>
        <w:t>have an interline agreement with one another?</w:t>
      </w:r>
    </w:p>
    <w:p w14:paraId="69174D71" w14:textId="50F19FB3" w:rsidR="009B0492" w:rsidRPr="00D865D8" w:rsidRDefault="00F25607">
      <w:pPr>
        <w:pStyle w:val="ListParagraph"/>
        <w:numPr>
          <w:ilvl w:val="0"/>
          <w:numId w:val="3"/>
        </w:numPr>
        <w:spacing w:after="0" w:line="480" w:lineRule="auto"/>
        <w:rPr>
          <w:rFonts w:cs="Times New Roman"/>
          <w:szCs w:val="24"/>
        </w:rPr>
      </w:pPr>
      <w:r w:rsidRPr="00D865D8">
        <w:rPr>
          <w:rFonts w:cs="Times New Roman"/>
          <w:szCs w:val="24"/>
        </w:rPr>
        <w:t xml:space="preserve">How </w:t>
      </w:r>
      <w:r w:rsidR="7F3FF6AE" w:rsidRPr="00D865D8">
        <w:rPr>
          <w:rFonts w:cs="Times New Roman"/>
          <w:szCs w:val="24"/>
        </w:rPr>
        <w:t>do airlines communicate</w:t>
      </w:r>
      <w:r w:rsidR="10BE14FC" w:rsidRPr="00D865D8">
        <w:rPr>
          <w:rFonts w:cs="Times New Roman"/>
          <w:szCs w:val="24"/>
        </w:rPr>
        <w:t xml:space="preserve"> and provide updates to</w:t>
      </w:r>
      <w:r w:rsidR="7F3FF6AE" w:rsidRPr="00D865D8">
        <w:rPr>
          <w:rFonts w:cs="Times New Roman"/>
          <w:szCs w:val="24"/>
        </w:rPr>
        <w:t xml:space="preserve"> passengers </w:t>
      </w:r>
      <w:r w:rsidR="10BE14FC" w:rsidRPr="00D865D8">
        <w:rPr>
          <w:rFonts w:cs="Times New Roman"/>
          <w:szCs w:val="24"/>
        </w:rPr>
        <w:t>regarding the status of their</w:t>
      </w:r>
      <w:r w:rsidRPr="00D865D8">
        <w:rPr>
          <w:rFonts w:cs="Times New Roman"/>
          <w:szCs w:val="24"/>
        </w:rPr>
        <w:t xml:space="preserve"> delayed wheelchairs</w:t>
      </w:r>
      <w:r w:rsidR="00D019FE" w:rsidRPr="00D865D8">
        <w:rPr>
          <w:rFonts w:cs="Times New Roman"/>
          <w:szCs w:val="24"/>
        </w:rPr>
        <w:t xml:space="preserve"> and scooters</w:t>
      </w:r>
      <w:r w:rsidRPr="00D865D8">
        <w:rPr>
          <w:rFonts w:cs="Times New Roman"/>
          <w:szCs w:val="24"/>
        </w:rPr>
        <w:t xml:space="preserve">? </w:t>
      </w:r>
      <w:r w:rsidR="00AD6D12" w:rsidRPr="00D865D8">
        <w:rPr>
          <w:rFonts w:cs="Times New Roman"/>
          <w:szCs w:val="24"/>
        </w:rPr>
        <w:t xml:space="preserve"> </w:t>
      </w:r>
      <w:r w:rsidR="2370CC70" w:rsidRPr="00D865D8">
        <w:rPr>
          <w:rFonts w:cs="Times New Roman"/>
          <w:szCs w:val="24"/>
        </w:rPr>
        <w:t xml:space="preserve">Is there a preferred </w:t>
      </w:r>
      <w:r w:rsidR="5B6A3F59" w:rsidRPr="00D865D8">
        <w:rPr>
          <w:rFonts w:cs="Times New Roman"/>
          <w:szCs w:val="24"/>
        </w:rPr>
        <w:t xml:space="preserve">or best </w:t>
      </w:r>
      <w:r w:rsidR="2370CC70" w:rsidRPr="00D865D8">
        <w:rPr>
          <w:rFonts w:cs="Times New Roman"/>
          <w:szCs w:val="24"/>
        </w:rPr>
        <w:t>method for contact, such as by email</w:t>
      </w:r>
      <w:r w:rsidR="31995B62" w:rsidRPr="00D865D8">
        <w:rPr>
          <w:rFonts w:cs="Times New Roman"/>
          <w:szCs w:val="24"/>
        </w:rPr>
        <w:t>,</w:t>
      </w:r>
      <w:r w:rsidR="2370CC70" w:rsidRPr="00D865D8">
        <w:rPr>
          <w:rFonts w:cs="Times New Roman"/>
          <w:szCs w:val="24"/>
        </w:rPr>
        <w:t xml:space="preserve"> text message</w:t>
      </w:r>
      <w:r w:rsidR="31995B62" w:rsidRPr="00D865D8">
        <w:rPr>
          <w:rFonts w:cs="Times New Roman"/>
          <w:szCs w:val="24"/>
        </w:rPr>
        <w:t>,</w:t>
      </w:r>
      <w:r w:rsidR="5B6A3F59" w:rsidRPr="00D865D8">
        <w:rPr>
          <w:rFonts w:cs="Times New Roman"/>
          <w:szCs w:val="24"/>
        </w:rPr>
        <w:t xml:space="preserve"> or phone call</w:t>
      </w:r>
      <w:r w:rsidR="2370CC70" w:rsidRPr="00D865D8">
        <w:rPr>
          <w:rFonts w:cs="Times New Roman"/>
          <w:szCs w:val="24"/>
        </w:rPr>
        <w:t>?</w:t>
      </w:r>
    </w:p>
    <w:p w14:paraId="7A3B7737" w14:textId="3ADF18F4" w:rsidR="00802A46" w:rsidRPr="00D865D8" w:rsidRDefault="002C1054">
      <w:pPr>
        <w:pStyle w:val="ListParagraph"/>
        <w:numPr>
          <w:ilvl w:val="0"/>
          <w:numId w:val="3"/>
        </w:numPr>
        <w:spacing w:after="0" w:line="480" w:lineRule="auto"/>
        <w:rPr>
          <w:rFonts w:cs="Times New Roman"/>
          <w:szCs w:val="24"/>
        </w:rPr>
      </w:pPr>
      <w:r w:rsidRPr="00D865D8">
        <w:rPr>
          <w:rFonts w:cs="Times New Roman"/>
          <w:szCs w:val="24"/>
        </w:rPr>
        <w:lastRenderedPageBreak/>
        <w:t xml:space="preserve">In </w:t>
      </w:r>
      <w:r w:rsidR="00C20D5A" w:rsidRPr="00D865D8">
        <w:rPr>
          <w:rFonts w:cs="Times New Roman"/>
          <w:szCs w:val="24"/>
        </w:rPr>
        <w:t xml:space="preserve">situations where the </w:t>
      </w:r>
      <w:r w:rsidR="004D04A7" w:rsidRPr="00D865D8">
        <w:rPr>
          <w:rFonts w:cs="Times New Roman"/>
          <w:szCs w:val="24"/>
        </w:rPr>
        <w:t>wheelchair</w:t>
      </w:r>
      <w:r w:rsidR="00C20D5A" w:rsidRPr="00D865D8">
        <w:rPr>
          <w:rFonts w:cs="Times New Roman"/>
          <w:szCs w:val="24"/>
        </w:rPr>
        <w:t xml:space="preserve"> of </w:t>
      </w:r>
      <w:r w:rsidR="00227B27" w:rsidRPr="00D865D8">
        <w:rPr>
          <w:rFonts w:cs="Times New Roman"/>
          <w:szCs w:val="24"/>
        </w:rPr>
        <w:t>a passenger with</w:t>
      </w:r>
      <w:r w:rsidR="002F5846" w:rsidRPr="00D865D8">
        <w:rPr>
          <w:rFonts w:cs="Times New Roman"/>
          <w:szCs w:val="24"/>
        </w:rPr>
        <w:t xml:space="preserve"> disabilit</w:t>
      </w:r>
      <w:r w:rsidR="00B158A5" w:rsidRPr="00D865D8">
        <w:rPr>
          <w:rFonts w:cs="Times New Roman"/>
          <w:szCs w:val="24"/>
        </w:rPr>
        <w:t>ies</w:t>
      </w:r>
      <w:r w:rsidR="000F5236" w:rsidRPr="00D865D8">
        <w:rPr>
          <w:rFonts w:cs="Times New Roman"/>
          <w:szCs w:val="24"/>
        </w:rPr>
        <w:t xml:space="preserve"> is</w:t>
      </w:r>
      <w:r w:rsidR="004D04A7" w:rsidRPr="00D865D8">
        <w:rPr>
          <w:rFonts w:cs="Times New Roman"/>
          <w:szCs w:val="24"/>
        </w:rPr>
        <w:t xml:space="preserve"> delayed</w:t>
      </w:r>
      <w:r w:rsidR="000F5236" w:rsidRPr="00D865D8">
        <w:rPr>
          <w:rFonts w:cs="Times New Roman"/>
          <w:szCs w:val="24"/>
        </w:rPr>
        <w:t xml:space="preserve"> or damaged</w:t>
      </w:r>
      <w:r w:rsidR="005A1555" w:rsidRPr="00D865D8">
        <w:rPr>
          <w:rFonts w:cs="Times New Roman"/>
          <w:szCs w:val="24"/>
        </w:rPr>
        <w:t xml:space="preserve"> and </w:t>
      </w:r>
      <w:r w:rsidR="00B73DDE" w:rsidRPr="00D865D8">
        <w:rPr>
          <w:rFonts w:cs="Times New Roman"/>
          <w:szCs w:val="24"/>
        </w:rPr>
        <w:t xml:space="preserve">the passenger is waiting </w:t>
      </w:r>
      <w:r w:rsidR="008407C8" w:rsidRPr="00D865D8">
        <w:rPr>
          <w:rFonts w:cs="Times New Roman"/>
          <w:szCs w:val="24"/>
        </w:rPr>
        <w:t>for his/her wheelchair or a loaner wheelchair</w:t>
      </w:r>
      <w:r w:rsidR="00360D43" w:rsidRPr="00D865D8">
        <w:rPr>
          <w:rFonts w:cs="Times New Roman"/>
          <w:szCs w:val="24"/>
        </w:rPr>
        <w:t xml:space="preserve"> at the airport</w:t>
      </w:r>
      <w:r w:rsidR="002A399A" w:rsidRPr="00D865D8">
        <w:rPr>
          <w:rFonts w:cs="Times New Roman"/>
          <w:szCs w:val="24"/>
        </w:rPr>
        <w:t>,</w:t>
      </w:r>
      <w:r w:rsidR="004D04A7" w:rsidRPr="00D865D8">
        <w:rPr>
          <w:rFonts w:cs="Times New Roman"/>
          <w:szCs w:val="24"/>
        </w:rPr>
        <w:t xml:space="preserve"> </w:t>
      </w:r>
      <w:r w:rsidR="00360D43" w:rsidRPr="00D865D8">
        <w:rPr>
          <w:rFonts w:cs="Times New Roman"/>
          <w:szCs w:val="24"/>
        </w:rPr>
        <w:t>s</w:t>
      </w:r>
      <w:r w:rsidR="00FE1B78" w:rsidRPr="00D865D8">
        <w:rPr>
          <w:rFonts w:cs="Times New Roman"/>
          <w:szCs w:val="24"/>
        </w:rPr>
        <w:t>hould</w:t>
      </w:r>
      <w:r w:rsidR="00360D43" w:rsidRPr="00D865D8">
        <w:rPr>
          <w:rFonts w:cs="Times New Roman"/>
          <w:szCs w:val="24"/>
        </w:rPr>
        <w:t xml:space="preserve"> airlines</w:t>
      </w:r>
      <w:r w:rsidR="00FE1B78" w:rsidRPr="00D865D8">
        <w:rPr>
          <w:rFonts w:cs="Times New Roman"/>
          <w:szCs w:val="24"/>
        </w:rPr>
        <w:t xml:space="preserve"> </w:t>
      </w:r>
      <w:r w:rsidR="00A02695" w:rsidRPr="00D865D8">
        <w:rPr>
          <w:rFonts w:cs="Times New Roman"/>
          <w:szCs w:val="24"/>
        </w:rPr>
        <w:t xml:space="preserve">be </w:t>
      </w:r>
      <w:r w:rsidR="00FE1B78" w:rsidRPr="00D865D8">
        <w:rPr>
          <w:rFonts w:cs="Times New Roman"/>
          <w:szCs w:val="24"/>
        </w:rPr>
        <w:t>requir</w:t>
      </w:r>
      <w:r w:rsidR="005F1C18" w:rsidRPr="00D865D8">
        <w:rPr>
          <w:rFonts w:cs="Times New Roman"/>
          <w:szCs w:val="24"/>
        </w:rPr>
        <w:t xml:space="preserve">ed </w:t>
      </w:r>
      <w:r w:rsidR="00FE1B78" w:rsidRPr="00D865D8">
        <w:rPr>
          <w:rFonts w:cs="Times New Roman"/>
          <w:szCs w:val="24"/>
        </w:rPr>
        <w:t xml:space="preserve">to provide </w:t>
      </w:r>
      <w:r w:rsidR="00EF416D" w:rsidRPr="00D865D8">
        <w:rPr>
          <w:rFonts w:cs="Times New Roman"/>
          <w:szCs w:val="24"/>
        </w:rPr>
        <w:t xml:space="preserve">safe and adequate </w:t>
      </w:r>
      <w:r w:rsidR="004B7D67" w:rsidRPr="00D865D8">
        <w:rPr>
          <w:rFonts w:cs="Times New Roman"/>
          <w:szCs w:val="24"/>
        </w:rPr>
        <w:t>seating options</w:t>
      </w:r>
      <w:r w:rsidRPr="00D865D8">
        <w:rPr>
          <w:rFonts w:cs="Times New Roman"/>
          <w:szCs w:val="24"/>
        </w:rPr>
        <w:t xml:space="preserve"> </w:t>
      </w:r>
      <w:r w:rsidR="003453C5" w:rsidRPr="00D865D8">
        <w:rPr>
          <w:rFonts w:cs="Times New Roman"/>
          <w:szCs w:val="24"/>
        </w:rPr>
        <w:t>that will accommodate the</w:t>
      </w:r>
      <w:r w:rsidR="000B0DB6" w:rsidRPr="00D865D8">
        <w:rPr>
          <w:rFonts w:cs="Times New Roman"/>
          <w:szCs w:val="24"/>
        </w:rPr>
        <w:t xml:space="preserve"> passenger? </w:t>
      </w:r>
      <w:r w:rsidR="00502B53">
        <w:rPr>
          <w:rFonts w:cs="Times New Roman"/>
          <w:szCs w:val="24"/>
        </w:rPr>
        <w:t xml:space="preserve"> </w:t>
      </w:r>
      <w:r w:rsidR="00625E60" w:rsidRPr="00D865D8">
        <w:rPr>
          <w:rFonts w:cs="Times New Roman"/>
          <w:szCs w:val="24"/>
        </w:rPr>
        <w:t>W</w:t>
      </w:r>
      <w:r w:rsidR="000B0DB6" w:rsidRPr="00D865D8">
        <w:rPr>
          <w:rFonts w:cs="Times New Roman"/>
          <w:szCs w:val="24"/>
        </w:rPr>
        <w:t>hat</w:t>
      </w:r>
      <w:r w:rsidR="00A02695" w:rsidRPr="00D865D8">
        <w:rPr>
          <w:rFonts w:cs="Times New Roman"/>
          <w:szCs w:val="24"/>
        </w:rPr>
        <w:t xml:space="preserve"> </w:t>
      </w:r>
      <w:r w:rsidR="00EF416D" w:rsidRPr="00D865D8">
        <w:rPr>
          <w:rFonts w:cs="Times New Roman"/>
          <w:szCs w:val="24"/>
        </w:rPr>
        <w:t>types of seat options would accommodate passenger</w:t>
      </w:r>
      <w:r w:rsidR="00E71445" w:rsidRPr="00D865D8">
        <w:rPr>
          <w:rFonts w:cs="Times New Roman"/>
          <w:szCs w:val="24"/>
        </w:rPr>
        <w:t>s with disabilities while they wait in the airport for their wheelchairs</w:t>
      </w:r>
      <w:r w:rsidR="00602FDC" w:rsidRPr="00D865D8">
        <w:rPr>
          <w:rFonts w:cs="Times New Roman"/>
          <w:szCs w:val="24"/>
        </w:rPr>
        <w:t xml:space="preserve"> and what</w:t>
      </w:r>
      <w:r w:rsidR="000C47B0" w:rsidRPr="00D865D8">
        <w:rPr>
          <w:rFonts w:cs="Times New Roman"/>
          <w:szCs w:val="24"/>
        </w:rPr>
        <w:t xml:space="preserve"> are the</w:t>
      </w:r>
      <w:r w:rsidR="00E71445" w:rsidRPr="00D865D8">
        <w:rPr>
          <w:rFonts w:cs="Times New Roman"/>
          <w:szCs w:val="24"/>
        </w:rPr>
        <w:t xml:space="preserve"> costs </w:t>
      </w:r>
      <w:r w:rsidR="000C47B0" w:rsidRPr="00D865D8">
        <w:rPr>
          <w:rFonts w:cs="Times New Roman"/>
          <w:szCs w:val="24"/>
        </w:rPr>
        <w:t>and logisti</w:t>
      </w:r>
      <w:r w:rsidR="00D969D3" w:rsidRPr="00D865D8">
        <w:rPr>
          <w:rFonts w:cs="Times New Roman"/>
          <w:szCs w:val="24"/>
        </w:rPr>
        <w:t xml:space="preserve">cs </w:t>
      </w:r>
      <w:r w:rsidR="00E71445" w:rsidRPr="00D865D8">
        <w:rPr>
          <w:rFonts w:cs="Times New Roman"/>
          <w:szCs w:val="24"/>
        </w:rPr>
        <w:t xml:space="preserve">associated </w:t>
      </w:r>
      <w:r w:rsidR="00C60862" w:rsidRPr="00D865D8">
        <w:rPr>
          <w:rFonts w:cs="Times New Roman"/>
          <w:szCs w:val="24"/>
        </w:rPr>
        <w:t xml:space="preserve">with </w:t>
      </w:r>
      <w:r w:rsidR="00602FDC" w:rsidRPr="00D865D8">
        <w:rPr>
          <w:rFonts w:cs="Times New Roman"/>
          <w:szCs w:val="24"/>
        </w:rPr>
        <w:t>having these options available at the airports?</w:t>
      </w:r>
      <w:r w:rsidR="00A9560D" w:rsidRPr="00D865D8">
        <w:rPr>
          <w:rFonts w:cs="Times New Roman"/>
          <w:szCs w:val="24"/>
        </w:rPr>
        <w:t xml:space="preserve"> </w:t>
      </w:r>
    </w:p>
    <w:p w14:paraId="3A5F3B5D" w14:textId="1BCD1F69" w:rsidR="007911D2" w:rsidRPr="00D865D8" w:rsidRDefault="00F25607">
      <w:pPr>
        <w:pStyle w:val="ListParagraph"/>
        <w:numPr>
          <w:ilvl w:val="0"/>
          <w:numId w:val="3"/>
        </w:numPr>
        <w:spacing w:after="0" w:line="480" w:lineRule="auto"/>
        <w:rPr>
          <w:rFonts w:cs="Times New Roman"/>
          <w:szCs w:val="24"/>
        </w:rPr>
      </w:pPr>
      <w:r w:rsidRPr="00D865D8">
        <w:rPr>
          <w:rFonts w:cs="Times New Roman"/>
          <w:szCs w:val="24"/>
        </w:rPr>
        <w:t xml:space="preserve">Should the </w:t>
      </w:r>
      <w:r w:rsidR="00746E2E" w:rsidRPr="00D865D8">
        <w:rPr>
          <w:rFonts w:cs="Times New Roman"/>
          <w:szCs w:val="24"/>
        </w:rPr>
        <w:t xml:space="preserve">Department consider any other factors </w:t>
      </w:r>
      <w:r w:rsidR="00E0047D" w:rsidRPr="00D865D8">
        <w:rPr>
          <w:rFonts w:cs="Times New Roman"/>
          <w:szCs w:val="24"/>
        </w:rPr>
        <w:t xml:space="preserve">or standards when determining what is meant by </w:t>
      </w:r>
      <w:r w:rsidR="008365FE" w:rsidRPr="00D865D8">
        <w:rPr>
          <w:rFonts w:cs="Times New Roman"/>
          <w:szCs w:val="24"/>
        </w:rPr>
        <w:t xml:space="preserve">device </w:t>
      </w:r>
      <w:r w:rsidR="00E0047D" w:rsidRPr="00D865D8">
        <w:rPr>
          <w:rFonts w:cs="Times New Roman"/>
          <w:szCs w:val="24"/>
        </w:rPr>
        <w:t>delivery to the “passenger’</w:t>
      </w:r>
      <w:r w:rsidR="008365FE" w:rsidRPr="00D865D8">
        <w:rPr>
          <w:rFonts w:cs="Times New Roman"/>
          <w:szCs w:val="24"/>
        </w:rPr>
        <w:t>s final destination</w:t>
      </w:r>
      <w:r w:rsidR="0022616B" w:rsidRPr="00D865D8">
        <w:rPr>
          <w:rFonts w:cs="Times New Roman"/>
          <w:szCs w:val="24"/>
        </w:rPr>
        <w:t>”</w:t>
      </w:r>
      <w:r w:rsidR="008365FE" w:rsidRPr="00D865D8">
        <w:rPr>
          <w:rFonts w:cs="Times New Roman"/>
          <w:szCs w:val="24"/>
        </w:rPr>
        <w:t xml:space="preserve">? </w:t>
      </w:r>
      <w:r w:rsidR="00502B53">
        <w:rPr>
          <w:rFonts w:cs="Times New Roman"/>
          <w:szCs w:val="24"/>
        </w:rPr>
        <w:t xml:space="preserve"> </w:t>
      </w:r>
      <w:r w:rsidR="00267B6D" w:rsidRPr="00D865D8">
        <w:rPr>
          <w:rFonts w:cs="Times New Roman"/>
          <w:szCs w:val="24"/>
        </w:rPr>
        <w:t>And if so, why?</w:t>
      </w:r>
      <w:r w:rsidRPr="00D865D8">
        <w:rPr>
          <w:rFonts w:cs="Times New Roman"/>
          <w:szCs w:val="24"/>
        </w:rPr>
        <w:t xml:space="preserve"> </w:t>
      </w:r>
      <w:r w:rsidR="00AA0B58" w:rsidRPr="00D865D8">
        <w:rPr>
          <w:rFonts w:cs="Times New Roman"/>
          <w:szCs w:val="24"/>
        </w:rPr>
        <w:t xml:space="preserve"> </w:t>
      </w:r>
    </w:p>
    <w:p w14:paraId="1833E41F" w14:textId="273ABFA9" w:rsidR="00A13780" w:rsidRPr="00D865D8" w:rsidRDefault="00A13780">
      <w:pPr>
        <w:pStyle w:val="ListParagraph"/>
        <w:numPr>
          <w:ilvl w:val="0"/>
          <w:numId w:val="3"/>
        </w:numPr>
        <w:spacing w:after="0" w:line="480" w:lineRule="auto"/>
        <w:rPr>
          <w:rFonts w:cs="Times New Roman"/>
          <w:szCs w:val="24"/>
        </w:rPr>
      </w:pPr>
      <w:r w:rsidRPr="00D865D8">
        <w:rPr>
          <w:rFonts w:cs="Times New Roman"/>
        </w:rPr>
        <w:t>If a</w:t>
      </w:r>
      <w:r w:rsidR="00251998" w:rsidRPr="00D865D8">
        <w:rPr>
          <w:rFonts w:cs="Times New Roman"/>
        </w:rPr>
        <w:t>n individual</w:t>
      </w:r>
      <w:r w:rsidRPr="00D865D8">
        <w:rPr>
          <w:rFonts w:cs="Times New Roman"/>
        </w:rPr>
        <w:t xml:space="preserve"> with a disability incurs additional, associated </w:t>
      </w:r>
      <w:r w:rsidR="00C1568F" w:rsidRPr="00D865D8">
        <w:rPr>
          <w:rFonts w:cs="Times New Roman"/>
        </w:rPr>
        <w:t xml:space="preserve">costs because a wheelchair or </w:t>
      </w:r>
      <w:r w:rsidR="007E65F2" w:rsidRPr="00D865D8">
        <w:rPr>
          <w:rFonts w:cs="Times New Roman"/>
        </w:rPr>
        <w:t>scooter</w:t>
      </w:r>
      <w:r w:rsidR="00C1568F" w:rsidRPr="00D865D8">
        <w:rPr>
          <w:rFonts w:cs="Times New Roman"/>
        </w:rPr>
        <w:t xml:space="preserve"> is delayed</w:t>
      </w:r>
      <w:r w:rsidRPr="00D865D8">
        <w:rPr>
          <w:rFonts w:cs="Times New Roman"/>
        </w:rPr>
        <w:t xml:space="preserve">, should the airline be responsible for reimbursing the </w:t>
      </w:r>
      <w:r w:rsidR="00251998" w:rsidRPr="00D865D8">
        <w:rPr>
          <w:rFonts w:cs="Times New Roman"/>
        </w:rPr>
        <w:t>individual</w:t>
      </w:r>
      <w:r w:rsidRPr="00D865D8">
        <w:rPr>
          <w:rFonts w:cs="Times New Roman"/>
        </w:rPr>
        <w:t xml:space="preserve"> for those costs?  What are these potential costs?  What documentation should </w:t>
      </w:r>
      <w:r w:rsidR="009F035E" w:rsidRPr="00D865D8">
        <w:rPr>
          <w:rFonts w:cs="Times New Roman"/>
        </w:rPr>
        <w:t>individuals</w:t>
      </w:r>
      <w:r w:rsidRPr="00D865D8">
        <w:rPr>
          <w:rFonts w:cs="Times New Roman"/>
        </w:rPr>
        <w:t xml:space="preserve"> provide to airlines to substantiate these costs? </w:t>
      </w:r>
      <w:r w:rsidR="00502B53">
        <w:rPr>
          <w:rFonts w:cs="Times New Roman"/>
        </w:rPr>
        <w:t xml:space="preserve"> </w:t>
      </w:r>
      <w:r w:rsidRPr="00D865D8">
        <w:rPr>
          <w:rFonts w:cs="Times New Roman"/>
        </w:rPr>
        <w:t>Should there be a limit to the airlines’ liability?</w:t>
      </w:r>
      <w:r w:rsidR="00BC7CA1" w:rsidRPr="00D865D8">
        <w:t xml:space="preserve"> </w:t>
      </w:r>
    </w:p>
    <w:p w14:paraId="72B39CE5" w14:textId="236218AD" w:rsidR="002D32C0" w:rsidRPr="00D865D8" w:rsidRDefault="00F25607">
      <w:pPr>
        <w:pStyle w:val="ListParagraph"/>
        <w:numPr>
          <w:ilvl w:val="2"/>
          <w:numId w:val="1"/>
        </w:numPr>
        <w:spacing w:after="0" w:line="480" w:lineRule="auto"/>
        <w:ind w:left="360" w:hanging="360"/>
        <w:rPr>
          <w:rFonts w:cs="Times New Roman"/>
          <w:i/>
          <w:iCs/>
          <w:szCs w:val="24"/>
        </w:rPr>
      </w:pPr>
      <w:bookmarkStart w:id="20" w:name="_Hlk141620057"/>
      <w:r w:rsidRPr="00D865D8">
        <w:rPr>
          <w:rFonts w:cs="Times New Roman"/>
          <w:i/>
          <w:iCs/>
          <w:szCs w:val="24"/>
        </w:rPr>
        <w:t xml:space="preserve">Prompt </w:t>
      </w:r>
      <w:r w:rsidR="00924B43" w:rsidRPr="00D865D8">
        <w:rPr>
          <w:rFonts w:cs="Times New Roman"/>
          <w:i/>
          <w:iCs/>
          <w:szCs w:val="24"/>
        </w:rPr>
        <w:t>Re</w:t>
      </w:r>
      <w:r w:rsidR="00402962" w:rsidRPr="00D865D8">
        <w:rPr>
          <w:rFonts w:cs="Times New Roman"/>
          <w:i/>
          <w:iCs/>
          <w:szCs w:val="24"/>
        </w:rPr>
        <w:t xml:space="preserve">pair </w:t>
      </w:r>
      <w:r w:rsidRPr="00D865D8">
        <w:rPr>
          <w:rFonts w:cs="Times New Roman"/>
          <w:i/>
          <w:iCs/>
          <w:szCs w:val="24"/>
        </w:rPr>
        <w:t xml:space="preserve">or Replacement of </w:t>
      </w:r>
      <w:r w:rsidR="008F0B0F" w:rsidRPr="00D865D8">
        <w:rPr>
          <w:rFonts w:cs="Times New Roman"/>
          <w:i/>
          <w:iCs/>
          <w:szCs w:val="24"/>
        </w:rPr>
        <w:t>Lost,</w:t>
      </w:r>
      <w:r w:rsidR="006D6A8A" w:rsidRPr="00D865D8">
        <w:rPr>
          <w:rFonts w:cs="Times New Roman"/>
          <w:i/>
          <w:iCs/>
          <w:szCs w:val="24"/>
        </w:rPr>
        <w:t xml:space="preserve"> </w:t>
      </w:r>
      <w:r w:rsidRPr="00D865D8">
        <w:rPr>
          <w:rFonts w:cs="Times New Roman"/>
          <w:i/>
          <w:iCs/>
          <w:szCs w:val="24"/>
        </w:rPr>
        <w:t>Damaged</w:t>
      </w:r>
      <w:r w:rsidR="008F0B0F" w:rsidRPr="00D865D8">
        <w:rPr>
          <w:rFonts w:cs="Times New Roman"/>
          <w:i/>
          <w:iCs/>
          <w:szCs w:val="24"/>
        </w:rPr>
        <w:t>,</w:t>
      </w:r>
      <w:r w:rsidR="006D6A8A" w:rsidRPr="00D865D8">
        <w:rPr>
          <w:rFonts w:cs="Times New Roman"/>
          <w:i/>
          <w:iCs/>
          <w:szCs w:val="24"/>
        </w:rPr>
        <w:t xml:space="preserve"> </w:t>
      </w:r>
      <w:r w:rsidR="00BA4089" w:rsidRPr="00D865D8">
        <w:rPr>
          <w:rFonts w:cs="Times New Roman"/>
          <w:i/>
          <w:iCs/>
          <w:szCs w:val="24"/>
        </w:rPr>
        <w:t xml:space="preserve">or Destroyed </w:t>
      </w:r>
      <w:r w:rsidRPr="00D865D8">
        <w:rPr>
          <w:rFonts w:cs="Times New Roman"/>
          <w:i/>
          <w:iCs/>
          <w:szCs w:val="24"/>
        </w:rPr>
        <w:t xml:space="preserve"> Wheelchairs </w:t>
      </w:r>
      <w:r w:rsidR="00B73D21" w:rsidRPr="00D865D8">
        <w:rPr>
          <w:rFonts w:cs="Times New Roman"/>
          <w:i/>
          <w:iCs/>
          <w:szCs w:val="24"/>
        </w:rPr>
        <w:t>or Scooters</w:t>
      </w:r>
    </w:p>
    <w:bookmarkEnd w:id="20"/>
    <w:p w14:paraId="3333E21B" w14:textId="5196665C" w:rsidR="00D66E7F" w:rsidRPr="00D865D8" w:rsidRDefault="00F25607" w:rsidP="00753947">
      <w:pPr>
        <w:spacing w:after="0" w:line="480" w:lineRule="auto"/>
        <w:ind w:firstLine="720"/>
        <w:rPr>
          <w:rFonts w:cs="Times New Roman"/>
          <w:szCs w:val="24"/>
        </w:rPr>
      </w:pPr>
      <w:r w:rsidRPr="00D865D8">
        <w:rPr>
          <w:rFonts w:cs="Times New Roman"/>
          <w:szCs w:val="24"/>
        </w:rPr>
        <w:t>Under existing regulations, i</w:t>
      </w:r>
      <w:r w:rsidR="00397741" w:rsidRPr="00D865D8">
        <w:rPr>
          <w:rFonts w:cs="Times New Roman"/>
          <w:szCs w:val="24"/>
        </w:rPr>
        <w:t xml:space="preserve">n the event that a </w:t>
      </w:r>
      <w:r w:rsidR="006B6445" w:rsidRPr="00D865D8">
        <w:rPr>
          <w:rFonts w:cs="Times New Roman"/>
          <w:szCs w:val="24"/>
        </w:rPr>
        <w:t xml:space="preserve">passenger’s </w:t>
      </w:r>
      <w:r w:rsidR="00397741" w:rsidRPr="00D865D8">
        <w:rPr>
          <w:rFonts w:cs="Times New Roman"/>
          <w:szCs w:val="24"/>
        </w:rPr>
        <w:t>wheelchair is damaged, lost</w:t>
      </w:r>
      <w:r w:rsidR="006B6445" w:rsidRPr="00D865D8">
        <w:rPr>
          <w:rFonts w:cs="Times New Roman"/>
          <w:szCs w:val="24"/>
        </w:rPr>
        <w:t xml:space="preserve">, </w:t>
      </w:r>
      <w:r w:rsidR="00397741" w:rsidRPr="00D865D8">
        <w:rPr>
          <w:rFonts w:cs="Times New Roman"/>
          <w:szCs w:val="24"/>
        </w:rPr>
        <w:t xml:space="preserve"> or destroyed</w:t>
      </w:r>
      <w:r w:rsidR="0032303E" w:rsidRPr="00D865D8">
        <w:rPr>
          <w:rFonts w:cs="Times New Roman"/>
          <w:szCs w:val="24"/>
        </w:rPr>
        <w:t xml:space="preserve"> by an airline</w:t>
      </w:r>
      <w:r w:rsidR="0074676E" w:rsidRPr="00D865D8">
        <w:rPr>
          <w:rFonts w:cs="Times New Roman"/>
          <w:szCs w:val="24"/>
        </w:rPr>
        <w:t xml:space="preserve"> on a domestic flight</w:t>
      </w:r>
      <w:r w:rsidR="00397741" w:rsidRPr="00D865D8">
        <w:rPr>
          <w:rFonts w:cs="Times New Roman"/>
          <w:szCs w:val="24"/>
        </w:rPr>
        <w:t xml:space="preserve">, </w:t>
      </w:r>
      <w:r w:rsidR="0074676E" w:rsidRPr="00D865D8">
        <w:rPr>
          <w:rFonts w:cs="Times New Roman"/>
          <w:szCs w:val="24"/>
        </w:rPr>
        <w:t xml:space="preserve">the </w:t>
      </w:r>
      <w:r w:rsidR="00B2470E" w:rsidRPr="00D865D8">
        <w:rPr>
          <w:rFonts w:cs="Times New Roman"/>
          <w:szCs w:val="24"/>
        </w:rPr>
        <w:t xml:space="preserve">normal </w:t>
      </w:r>
      <w:r w:rsidR="00397741" w:rsidRPr="00D865D8">
        <w:rPr>
          <w:rFonts w:cs="Times New Roman"/>
          <w:szCs w:val="24"/>
        </w:rPr>
        <w:t xml:space="preserve">baggage liability limits </w:t>
      </w:r>
      <w:r w:rsidR="00CF7F19" w:rsidRPr="00D865D8">
        <w:rPr>
          <w:rFonts w:cs="Times New Roman"/>
          <w:szCs w:val="24"/>
        </w:rPr>
        <w:t xml:space="preserve">under 14 CFR Part 254 </w:t>
      </w:r>
      <w:r w:rsidR="00397741" w:rsidRPr="00D865D8">
        <w:rPr>
          <w:rFonts w:cs="Times New Roman"/>
          <w:szCs w:val="24"/>
        </w:rPr>
        <w:t xml:space="preserve">do not apply and </w:t>
      </w:r>
      <w:r w:rsidR="00B2470E" w:rsidRPr="00D865D8">
        <w:rPr>
          <w:rFonts w:cs="Times New Roman"/>
          <w:szCs w:val="24"/>
        </w:rPr>
        <w:t xml:space="preserve">instead </w:t>
      </w:r>
      <w:r w:rsidR="00397741" w:rsidRPr="00D865D8">
        <w:rPr>
          <w:rFonts w:cs="Times New Roman"/>
          <w:szCs w:val="24"/>
        </w:rPr>
        <w:t>carriers must use the original purchase price of the device as the basis for calculating compensation.</w:t>
      </w:r>
      <w:r w:rsidRPr="00D865D8">
        <w:rPr>
          <w:rStyle w:val="FootnoteReference"/>
          <w:rFonts w:cs="Times New Roman"/>
          <w:szCs w:val="24"/>
        </w:rPr>
        <w:footnoteReference w:id="53"/>
      </w:r>
      <w:r w:rsidR="00397741" w:rsidRPr="00D865D8">
        <w:rPr>
          <w:rFonts w:cs="Times New Roman"/>
          <w:szCs w:val="24"/>
        </w:rPr>
        <w:t xml:space="preserve"> </w:t>
      </w:r>
      <w:r w:rsidR="00AD6D12" w:rsidRPr="00D865D8">
        <w:rPr>
          <w:rFonts w:cs="Times New Roman"/>
          <w:szCs w:val="24"/>
        </w:rPr>
        <w:t xml:space="preserve"> </w:t>
      </w:r>
      <w:r w:rsidR="00DF5858" w:rsidRPr="00D865D8">
        <w:rPr>
          <w:rFonts w:cs="Times New Roman"/>
          <w:szCs w:val="24"/>
        </w:rPr>
        <w:t xml:space="preserve">For international flights, the </w:t>
      </w:r>
      <w:r w:rsidR="00195AE2" w:rsidRPr="00D865D8">
        <w:rPr>
          <w:rFonts w:cs="Times New Roman"/>
          <w:szCs w:val="24"/>
        </w:rPr>
        <w:t xml:space="preserve">provisions of the </w:t>
      </w:r>
      <w:r w:rsidR="00DF5858" w:rsidRPr="00D865D8">
        <w:rPr>
          <w:rFonts w:cs="Times New Roman"/>
          <w:szCs w:val="24"/>
        </w:rPr>
        <w:t>Montreal Convention</w:t>
      </w:r>
      <w:r w:rsidR="00195AE2" w:rsidRPr="00D865D8">
        <w:rPr>
          <w:rFonts w:cs="Times New Roman"/>
          <w:szCs w:val="24"/>
        </w:rPr>
        <w:t>,</w:t>
      </w:r>
      <w:r w:rsidR="00DF5858" w:rsidRPr="00D865D8">
        <w:rPr>
          <w:rFonts w:cs="Times New Roman"/>
          <w:szCs w:val="24"/>
        </w:rPr>
        <w:t xml:space="preserve"> </w:t>
      </w:r>
      <w:r w:rsidR="00195AE2" w:rsidRPr="00D865D8">
        <w:rPr>
          <w:rFonts w:cs="Times New Roman"/>
          <w:szCs w:val="24"/>
        </w:rPr>
        <w:t xml:space="preserve">a multilateral treaty adopted by member states of the International Civil Aviation Organization (ICAO), apply. </w:t>
      </w:r>
      <w:r w:rsidR="003C7D6A" w:rsidRPr="00D865D8">
        <w:rPr>
          <w:rFonts w:cs="Times New Roman"/>
          <w:szCs w:val="24"/>
        </w:rPr>
        <w:t xml:space="preserve"> </w:t>
      </w:r>
      <w:r w:rsidR="00195AE2" w:rsidRPr="00D865D8">
        <w:rPr>
          <w:rFonts w:cs="Times New Roman"/>
          <w:szCs w:val="24"/>
        </w:rPr>
        <w:t xml:space="preserve">Under the Montreal Convention, airlines must pay up to a limit of </w:t>
      </w:r>
      <w:r w:rsidR="00195AE2" w:rsidRPr="00D865D8">
        <w:rPr>
          <w:rFonts w:cs="Times New Roman"/>
          <w:szCs w:val="24"/>
        </w:rPr>
        <w:lastRenderedPageBreak/>
        <w:t>1,131 Special Drawing Rights (SDR)</w:t>
      </w:r>
      <w:r w:rsidR="00206CDC" w:rsidRPr="00D865D8">
        <w:rPr>
          <w:rStyle w:val="FootnoteReference"/>
          <w:rFonts w:cs="Times New Roman"/>
          <w:szCs w:val="24"/>
        </w:rPr>
        <w:footnoteReference w:id="54"/>
      </w:r>
      <w:r w:rsidR="00195AE2" w:rsidRPr="00D865D8">
        <w:rPr>
          <w:rFonts w:cs="Times New Roman"/>
          <w:szCs w:val="24"/>
        </w:rPr>
        <w:t xml:space="preserve"> for an assistive device that is lost</w:t>
      </w:r>
      <w:r w:rsidRPr="00D865D8">
        <w:rPr>
          <w:rFonts w:cs="Times New Roman"/>
          <w:szCs w:val="24"/>
        </w:rPr>
        <w:t>,</w:t>
      </w:r>
      <w:r w:rsidR="00195AE2" w:rsidRPr="00D865D8">
        <w:rPr>
          <w:rFonts w:cs="Times New Roman"/>
          <w:szCs w:val="24"/>
        </w:rPr>
        <w:t xml:space="preserve"> damaged</w:t>
      </w:r>
      <w:r w:rsidRPr="00D865D8">
        <w:rPr>
          <w:rFonts w:cs="Times New Roman"/>
          <w:szCs w:val="24"/>
        </w:rPr>
        <w:t>,</w:t>
      </w:r>
      <w:r w:rsidR="00195AE2" w:rsidRPr="00D865D8">
        <w:rPr>
          <w:rFonts w:cs="Times New Roman"/>
          <w:szCs w:val="24"/>
        </w:rPr>
        <w:t xml:space="preserve"> or destroyed</w:t>
      </w:r>
      <w:r w:rsidR="004913A2" w:rsidRPr="00D865D8">
        <w:rPr>
          <w:rFonts w:cs="Times New Roman"/>
          <w:szCs w:val="24"/>
        </w:rPr>
        <w:t xml:space="preserve">. </w:t>
      </w:r>
      <w:r w:rsidR="00AD6D12" w:rsidRPr="00D865D8">
        <w:rPr>
          <w:rFonts w:cs="Times New Roman"/>
          <w:szCs w:val="24"/>
        </w:rPr>
        <w:t xml:space="preserve"> </w:t>
      </w:r>
      <w:r w:rsidR="00397741" w:rsidRPr="00D865D8">
        <w:rPr>
          <w:rFonts w:cs="Times New Roman"/>
          <w:szCs w:val="24"/>
        </w:rPr>
        <w:t xml:space="preserve">Beyond </w:t>
      </w:r>
      <w:r w:rsidR="00276F0D" w:rsidRPr="00D865D8">
        <w:rPr>
          <w:rFonts w:cs="Times New Roman"/>
          <w:szCs w:val="24"/>
        </w:rPr>
        <w:t>the compensation requirement</w:t>
      </w:r>
      <w:r w:rsidR="00397741" w:rsidRPr="00D865D8">
        <w:rPr>
          <w:rFonts w:cs="Times New Roman"/>
          <w:szCs w:val="24"/>
        </w:rPr>
        <w:t xml:space="preserve">, </w:t>
      </w:r>
      <w:r w:rsidR="00276F0D" w:rsidRPr="00D865D8">
        <w:rPr>
          <w:rFonts w:cs="Times New Roman"/>
          <w:szCs w:val="24"/>
        </w:rPr>
        <w:t xml:space="preserve">the </w:t>
      </w:r>
      <w:r w:rsidR="00714D51" w:rsidRPr="00D865D8">
        <w:rPr>
          <w:rFonts w:cs="Times New Roman"/>
          <w:szCs w:val="24"/>
        </w:rPr>
        <w:t xml:space="preserve">Department’s disability </w:t>
      </w:r>
      <w:r w:rsidR="000B3F79" w:rsidRPr="00D865D8">
        <w:rPr>
          <w:rFonts w:cs="Times New Roman"/>
          <w:szCs w:val="24"/>
        </w:rPr>
        <w:t xml:space="preserve">regulation </w:t>
      </w:r>
      <w:r w:rsidR="00AE3F9E" w:rsidRPr="00D865D8">
        <w:rPr>
          <w:rFonts w:cs="Times New Roman"/>
          <w:szCs w:val="24"/>
        </w:rPr>
        <w:t xml:space="preserve">is silent regarding </w:t>
      </w:r>
      <w:r w:rsidRPr="00D865D8">
        <w:rPr>
          <w:rFonts w:cs="Times New Roman"/>
          <w:szCs w:val="24"/>
        </w:rPr>
        <w:t xml:space="preserve">options and </w:t>
      </w:r>
      <w:r w:rsidR="00A63F6C" w:rsidRPr="00D865D8">
        <w:rPr>
          <w:rFonts w:cs="Times New Roman"/>
          <w:szCs w:val="24"/>
        </w:rPr>
        <w:t xml:space="preserve">other </w:t>
      </w:r>
      <w:r w:rsidR="009469D0" w:rsidRPr="00D865D8">
        <w:rPr>
          <w:rFonts w:cs="Times New Roman"/>
          <w:szCs w:val="24"/>
        </w:rPr>
        <w:t xml:space="preserve">necessary </w:t>
      </w:r>
      <w:r w:rsidR="002B5D76" w:rsidRPr="00D865D8">
        <w:rPr>
          <w:rFonts w:cs="Times New Roman"/>
          <w:szCs w:val="24"/>
        </w:rPr>
        <w:t>accommodations</w:t>
      </w:r>
      <w:r w:rsidRPr="00D865D8">
        <w:rPr>
          <w:rFonts w:cs="Times New Roman"/>
          <w:szCs w:val="24"/>
        </w:rPr>
        <w:t xml:space="preserve"> for </w:t>
      </w:r>
      <w:r w:rsidR="00397741" w:rsidRPr="00D865D8">
        <w:rPr>
          <w:rFonts w:cs="Times New Roman"/>
          <w:szCs w:val="24"/>
        </w:rPr>
        <w:t xml:space="preserve">passengers with disabilities </w:t>
      </w:r>
      <w:r w:rsidRPr="00D865D8">
        <w:rPr>
          <w:rFonts w:cs="Times New Roman"/>
          <w:szCs w:val="24"/>
        </w:rPr>
        <w:t xml:space="preserve">after </w:t>
      </w:r>
      <w:r w:rsidR="00077A34" w:rsidRPr="00D865D8">
        <w:rPr>
          <w:rFonts w:cs="Times New Roman"/>
          <w:szCs w:val="24"/>
        </w:rPr>
        <w:t xml:space="preserve">their wheelchairs </w:t>
      </w:r>
      <w:r w:rsidR="00A20758" w:rsidRPr="00D865D8">
        <w:rPr>
          <w:rFonts w:cs="Times New Roman"/>
          <w:szCs w:val="24"/>
        </w:rPr>
        <w:t xml:space="preserve">and scooters </w:t>
      </w:r>
      <w:r w:rsidR="00077A34" w:rsidRPr="00D865D8">
        <w:rPr>
          <w:rFonts w:cs="Times New Roman"/>
          <w:szCs w:val="24"/>
        </w:rPr>
        <w:t>have been mishandled</w:t>
      </w:r>
      <w:r w:rsidR="0003432F" w:rsidRPr="00D865D8">
        <w:rPr>
          <w:rFonts w:cs="Times New Roman"/>
          <w:szCs w:val="24"/>
        </w:rPr>
        <w:t xml:space="preserve">, including how repairs and replacements should be </w:t>
      </w:r>
      <w:r w:rsidR="00407328" w:rsidRPr="00D865D8">
        <w:rPr>
          <w:rFonts w:cs="Times New Roman"/>
          <w:szCs w:val="24"/>
        </w:rPr>
        <w:t xml:space="preserve">best </w:t>
      </w:r>
      <w:r w:rsidR="0003432F" w:rsidRPr="00D865D8">
        <w:rPr>
          <w:rFonts w:cs="Times New Roman"/>
          <w:szCs w:val="24"/>
        </w:rPr>
        <w:t>handled</w:t>
      </w:r>
      <w:r w:rsidR="00DC40F9" w:rsidRPr="00D865D8">
        <w:rPr>
          <w:rFonts w:cs="Times New Roman"/>
          <w:szCs w:val="24"/>
        </w:rPr>
        <w:t xml:space="preserve"> based on the passenger’s </w:t>
      </w:r>
      <w:r w:rsidR="002348CC" w:rsidRPr="00D865D8">
        <w:rPr>
          <w:rFonts w:cs="Times New Roman"/>
          <w:szCs w:val="24"/>
        </w:rPr>
        <w:t xml:space="preserve">specific circumstances and </w:t>
      </w:r>
      <w:r w:rsidR="00DC40F9" w:rsidRPr="00D865D8">
        <w:rPr>
          <w:rFonts w:cs="Times New Roman"/>
          <w:szCs w:val="24"/>
        </w:rPr>
        <w:t>needs</w:t>
      </w:r>
      <w:r w:rsidR="00077A34" w:rsidRPr="00D865D8">
        <w:rPr>
          <w:rFonts w:cs="Times New Roman"/>
          <w:szCs w:val="24"/>
        </w:rPr>
        <w:t xml:space="preserve">. </w:t>
      </w:r>
      <w:r w:rsidR="00AD6D12" w:rsidRPr="00D865D8">
        <w:rPr>
          <w:rFonts w:cs="Times New Roman"/>
          <w:szCs w:val="24"/>
        </w:rPr>
        <w:t xml:space="preserve"> </w:t>
      </w:r>
      <w:r w:rsidR="002348CC" w:rsidRPr="00D865D8">
        <w:rPr>
          <w:rFonts w:cs="Times New Roman"/>
          <w:szCs w:val="24"/>
        </w:rPr>
        <w:t>The Department believes</w:t>
      </w:r>
      <w:r w:rsidR="00AA1870" w:rsidRPr="00D865D8">
        <w:rPr>
          <w:rFonts w:cs="Times New Roman"/>
          <w:szCs w:val="24"/>
        </w:rPr>
        <w:t xml:space="preserve"> revision</w:t>
      </w:r>
      <w:r w:rsidR="00496101" w:rsidRPr="00D865D8">
        <w:rPr>
          <w:rFonts w:cs="Times New Roman"/>
          <w:szCs w:val="24"/>
        </w:rPr>
        <w:t xml:space="preserve">s </w:t>
      </w:r>
      <w:r w:rsidR="00C20DC1" w:rsidRPr="00D865D8">
        <w:rPr>
          <w:rFonts w:cs="Times New Roman"/>
          <w:szCs w:val="24"/>
        </w:rPr>
        <w:t>to its regulation are needed</w:t>
      </w:r>
      <w:r w:rsidR="00AA1870" w:rsidRPr="00D865D8">
        <w:rPr>
          <w:rFonts w:cs="Times New Roman"/>
          <w:szCs w:val="24"/>
        </w:rPr>
        <w:t xml:space="preserve"> to ensure that passengers impacted </w:t>
      </w:r>
      <w:r w:rsidR="00C31278" w:rsidRPr="00D865D8">
        <w:rPr>
          <w:rFonts w:cs="Times New Roman"/>
          <w:szCs w:val="24"/>
        </w:rPr>
        <w:t>by mishandlings are not further plague</w:t>
      </w:r>
      <w:r w:rsidR="007B7645" w:rsidRPr="00D865D8">
        <w:rPr>
          <w:rFonts w:cs="Times New Roman"/>
          <w:szCs w:val="24"/>
        </w:rPr>
        <w:t>d</w:t>
      </w:r>
      <w:r w:rsidR="00C31278" w:rsidRPr="00D865D8">
        <w:rPr>
          <w:rFonts w:cs="Times New Roman"/>
          <w:szCs w:val="24"/>
        </w:rPr>
        <w:t xml:space="preserve"> by unnecessary delays, </w:t>
      </w:r>
      <w:r w:rsidR="007B7645" w:rsidRPr="00D865D8">
        <w:rPr>
          <w:rFonts w:cs="Times New Roman"/>
          <w:szCs w:val="24"/>
        </w:rPr>
        <w:t>un</w:t>
      </w:r>
      <w:r w:rsidR="00E94A20" w:rsidRPr="00D865D8">
        <w:rPr>
          <w:rFonts w:cs="Times New Roman"/>
          <w:szCs w:val="24"/>
        </w:rPr>
        <w:t>desirable</w:t>
      </w:r>
      <w:r w:rsidR="007B7645" w:rsidRPr="00D865D8">
        <w:rPr>
          <w:rFonts w:cs="Times New Roman"/>
          <w:szCs w:val="24"/>
        </w:rPr>
        <w:t xml:space="preserve"> repair and replacement processe</w:t>
      </w:r>
      <w:r w:rsidR="00151186" w:rsidRPr="00D865D8">
        <w:rPr>
          <w:rFonts w:cs="Times New Roman"/>
          <w:szCs w:val="24"/>
        </w:rPr>
        <w:t>s</w:t>
      </w:r>
      <w:r w:rsidR="007B7645" w:rsidRPr="00D865D8">
        <w:rPr>
          <w:rFonts w:cs="Times New Roman"/>
          <w:szCs w:val="24"/>
        </w:rPr>
        <w:t xml:space="preserve">, </w:t>
      </w:r>
      <w:r w:rsidR="00151186" w:rsidRPr="00D865D8">
        <w:rPr>
          <w:rFonts w:cs="Times New Roman"/>
          <w:szCs w:val="24"/>
        </w:rPr>
        <w:t>and additional resulting costs.</w:t>
      </w:r>
    </w:p>
    <w:p w14:paraId="53B3CBA1" w14:textId="4B099DC8" w:rsidR="008F1630" w:rsidRPr="00D865D8" w:rsidRDefault="00F25607" w:rsidP="009361EE">
      <w:pPr>
        <w:spacing w:after="0" w:line="480" w:lineRule="auto"/>
        <w:ind w:firstLine="720"/>
        <w:rPr>
          <w:rFonts w:cs="Times New Roman"/>
          <w:szCs w:val="24"/>
        </w:rPr>
      </w:pPr>
      <w:r w:rsidRPr="00D865D8">
        <w:rPr>
          <w:rFonts w:cs="Times New Roman"/>
          <w:szCs w:val="24"/>
        </w:rPr>
        <w:t>When</w:t>
      </w:r>
      <w:r w:rsidR="00B11B8C" w:rsidRPr="00D865D8">
        <w:rPr>
          <w:rFonts w:cs="Times New Roman"/>
          <w:szCs w:val="24"/>
        </w:rPr>
        <w:t xml:space="preserve"> a </w:t>
      </w:r>
      <w:r w:rsidR="00D73EDA" w:rsidRPr="00D865D8">
        <w:rPr>
          <w:rFonts w:cs="Times New Roman"/>
          <w:szCs w:val="24"/>
        </w:rPr>
        <w:t xml:space="preserve">passenger’s </w:t>
      </w:r>
      <w:r w:rsidR="006A0752" w:rsidRPr="00D865D8">
        <w:rPr>
          <w:rFonts w:cs="Times New Roman"/>
          <w:szCs w:val="24"/>
        </w:rPr>
        <w:t xml:space="preserve">personal </w:t>
      </w:r>
      <w:r w:rsidR="00B11B8C" w:rsidRPr="00D865D8">
        <w:rPr>
          <w:rFonts w:cs="Times New Roman"/>
          <w:szCs w:val="24"/>
        </w:rPr>
        <w:t xml:space="preserve">wheelchair </w:t>
      </w:r>
      <w:r w:rsidR="00EC7F93" w:rsidRPr="00D865D8">
        <w:rPr>
          <w:rFonts w:cs="Times New Roman"/>
          <w:szCs w:val="24"/>
        </w:rPr>
        <w:t xml:space="preserve">or scooter </w:t>
      </w:r>
      <w:r w:rsidR="00B11B8C" w:rsidRPr="00D865D8">
        <w:rPr>
          <w:rFonts w:cs="Times New Roman"/>
          <w:szCs w:val="24"/>
        </w:rPr>
        <w:t xml:space="preserve">is </w:t>
      </w:r>
      <w:r w:rsidR="00670B10" w:rsidRPr="00D865D8">
        <w:rPr>
          <w:rFonts w:cs="Times New Roman"/>
          <w:szCs w:val="24"/>
        </w:rPr>
        <w:t>mishandled</w:t>
      </w:r>
      <w:r w:rsidR="00527BF2" w:rsidRPr="00D865D8">
        <w:rPr>
          <w:rFonts w:cs="Times New Roman"/>
          <w:szCs w:val="24"/>
        </w:rPr>
        <w:t xml:space="preserve"> by </w:t>
      </w:r>
      <w:r w:rsidR="00670B10" w:rsidRPr="00D865D8">
        <w:rPr>
          <w:rFonts w:cs="Times New Roman"/>
          <w:szCs w:val="24"/>
        </w:rPr>
        <w:t>an</w:t>
      </w:r>
      <w:r w:rsidR="00527BF2" w:rsidRPr="00D865D8">
        <w:rPr>
          <w:rFonts w:cs="Times New Roman"/>
          <w:szCs w:val="24"/>
        </w:rPr>
        <w:t xml:space="preserve"> airline</w:t>
      </w:r>
      <w:r w:rsidR="00B11B8C" w:rsidRPr="00D865D8">
        <w:rPr>
          <w:rFonts w:cs="Times New Roman"/>
          <w:szCs w:val="24"/>
        </w:rPr>
        <w:t xml:space="preserve">, </w:t>
      </w:r>
      <w:r w:rsidRPr="00D865D8">
        <w:rPr>
          <w:rFonts w:cs="Times New Roman"/>
          <w:szCs w:val="24"/>
        </w:rPr>
        <w:t>carriers have different methods and p</w:t>
      </w:r>
      <w:r w:rsidR="00B11B8C" w:rsidRPr="00D865D8">
        <w:rPr>
          <w:rFonts w:cs="Times New Roman"/>
          <w:szCs w:val="24"/>
        </w:rPr>
        <w:t>olicies</w:t>
      </w:r>
      <w:r w:rsidRPr="00D865D8">
        <w:rPr>
          <w:rFonts w:cs="Times New Roman"/>
          <w:szCs w:val="24"/>
        </w:rPr>
        <w:t xml:space="preserve"> for </w:t>
      </w:r>
      <w:r w:rsidR="00175FD8" w:rsidRPr="00D865D8">
        <w:rPr>
          <w:rFonts w:cs="Times New Roman"/>
          <w:szCs w:val="24"/>
        </w:rPr>
        <w:t>coordinating</w:t>
      </w:r>
      <w:r w:rsidRPr="00D865D8">
        <w:rPr>
          <w:rFonts w:cs="Times New Roman"/>
          <w:szCs w:val="24"/>
        </w:rPr>
        <w:t xml:space="preserve"> wheelchair repairs and replacements. </w:t>
      </w:r>
      <w:r w:rsidR="00AD6D12" w:rsidRPr="00D865D8">
        <w:rPr>
          <w:rFonts w:cs="Times New Roman"/>
          <w:szCs w:val="24"/>
        </w:rPr>
        <w:t xml:space="preserve"> </w:t>
      </w:r>
      <w:r w:rsidR="00910FC5" w:rsidRPr="00D865D8">
        <w:rPr>
          <w:rFonts w:cs="Times New Roman"/>
          <w:szCs w:val="24"/>
        </w:rPr>
        <w:t xml:space="preserve">For example, </w:t>
      </w:r>
      <w:r w:rsidR="00737E5F" w:rsidRPr="00D865D8">
        <w:rPr>
          <w:rFonts w:cs="Times New Roman"/>
          <w:szCs w:val="24"/>
        </w:rPr>
        <w:t xml:space="preserve">after </w:t>
      </w:r>
      <w:r w:rsidR="00A21987" w:rsidRPr="00D865D8">
        <w:rPr>
          <w:rFonts w:cs="Times New Roman"/>
          <w:szCs w:val="24"/>
        </w:rPr>
        <w:t xml:space="preserve">a passenger </w:t>
      </w:r>
      <w:r w:rsidR="00737E5F" w:rsidRPr="00D865D8">
        <w:rPr>
          <w:rFonts w:cs="Times New Roman"/>
          <w:szCs w:val="24"/>
        </w:rPr>
        <w:t>fil</w:t>
      </w:r>
      <w:r w:rsidR="00A21987" w:rsidRPr="00D865D8">
        <w:rPr>
          <w:rFonts w:cs="Times New Roman"/>
          <w:szCs w:val="24"/>
        </w:rPr>
        <w:t>es</w:t>
      </w:r>
      <w:r w:rsidR="00737E5F" w:rsidRPr="00D865D8">
        <w:rPr>
          <w:rFonts w:cs="Times New Roman"/>
          <w:szCs w:val="24"/>
        </w:rPr>
        <w:t xml:space="preserve"> a claim, </w:t>
      </w:r>
      <w:r w:rsidR="00910FC5" w:rsidRPr="00D865D8">
        <w:rPr>
          <w:rFonts w:cs="Times New Roman"/>
          <w:szCs w:val="24"/>
        </w:rPr>
        <w:t>s</w:t>
      </w:r>
      <w:r w:rsidR="00DD2133" w:rsidRPr="00D865D8">
        <w:rPr>
          <w:rFonts w:cs="Times New Roman"/>
          <w:szCs w:val="24"/>
        </w:rPr>
        <w:t xml:space="preserve">ome carriers may require a passenger to use </w:t>
      </w:r>
      <w:r w:rsidR="00945A0E" w:rsidRPr="00D865D8">
        <w:rPr>
          <w:rFonts w:cs="Times New Roman"/>
          <w:szCs w:val="24"/>
        </w:rPr>
        <w:t>a</w:t>
      </w:r>
      <w:r w:rsidR="00DD2133" w:rsidRPr="00D865D8">
        <w:rPr>
          <w:rFonts w:cs="Times New Roman"/>
          <w:szCs w:val="24"/>
        </w:rPr>
        <w:t xml:space="preserve"> wheelchair </w:t>
      </w:r>
      <w:r w:rsidR="00576E38" w:rsidRPr="00D865D8">
        <w:rPr>
          <w:rFonts w:cs="Times New Roman"/>
          <w:szCs w:val="24"/>
        </w:rPr>
        <w:t xml:space="preserve">repair </w:t>
      </w:r>
      <w:r w:rsidR="00DD2133" w:rsidRPr="00D865D8">
        <w:rPr>
          <w:rFonts w:cs="Times New Roman"/>
          <w:szCs w:val="24"/>
        </w:rPr>
        <w:t xml:space="preserve">vendor </w:t>
      </w:r>
      <w:r w:rsidR="00945A0E" w:rsidRPr="00D865D8">
        <w:rPr>
          <w:rFonts w:cs="Times New Roman"/>
          <w:szCs w:val="24"/>
        </w:rPr>
        <w:t>chosen</w:t>
      </w:r>
      <w:r w:rsidR="001F29D8" w:rsidRPr="00D865D8">
        <w:rPr>
          <w:rFonts w:cs="Times New Roman"/>
          <w:szCs w:val="24"/>
        </w:rPr>
        <w:t xml:space="preserve"> or contracted</w:t>
      </w:r>
      <w:r w:rsidR="00945A0E" w:rsidRPr="00D865D8">
        <w:rPr>
          <w:rFonts w:cs="Times New Roman"/>
          <w:szCs w:val="24"/>
        </w:rPr>
        <w:t xml:space="preserve"> by the carrier</w:t>
      </w:r>
      <w:r w:rsidR="00D00590" w:rsidRPr="00D865D8">
        <w:rPr>
          <w:rFonts w:cs="Times New Roman"/>
          <w:szCs w:val="24"/>
        </w:rPr>
        <w:t>,</w:t>
      </w:r>
      <w:r w:rsidR="00945A0E" w:rsidRPr="00D865D8">
        <w:rPr>
          <w:rFonts w:cs="Times New Roman"/>
          <w:szCs w:val="24"/>
        </w:rPr>
        <w:t xml:space="preserve"> </w:t>
      </w:r>
      <w:r w:rsidR="007B4ED2" w:rsidRPr="00D865D8">
        <w:rPr>
          <w:rFonts w:cs="Times New Roman"/>
          <w:szCs w:val="24"/>
        </w:rPr>
        <w:t xml:space="preserve">while others may allow the </w:t>
      </w:r>
      <w:r w:rsidR="00351BFD" w:rsidRPr="00D865D8">
        <w:rPr>
          <w:rFonts w:cs="Times New Roman"/>
          <w:szCs w:val="24"/>
        </w:rPr>
        <w:t>passenger</w:t>
      </w:r>
      <w:r w:rsidR="007B4ED2" w:rsidRPr="00D865D8">
        <w:rPr>
          <w:rFonts w:cs="Times New Roman"/>
          <w:szCs w:val="24"/>
        </w:rPr>
        <w:t xml:space="preserve"> to </w:t>
      </w:r>
      <w:r w:rsidR="009361EE" w:rsidRPr="00D865D8">
        <w:rPr>
          <w:rFonts w:cs="Times New Roman"/>
          <w:szCs w:val="24"/>
        </w:rPr>
        <w:t>find a vendor on their own</w:t>
      </w:r>
      <w:r w:rsidR="00945A0E" w:rsidRPr="00D865D8">
        <w:rPr>
          <w:rFonts w:cs="Times New Roman"/>
          <w:szCs w:val="24"/>
        </w:rPr>
        <w:t xml:space="preserve"> for the handling of </w:t>
      </w:r>
      <w:r w:rsidR="00985EA5" w:rsidRPr="00D865D8">
        <w:rPr>
          <w:rFonts w:cs="Times New Roman"/>
          <w:szCs w:val="24"/>
        </w:rPr>
        <w:t>the</w:t>
      </w:r>
      <w:r w:rsidR="00945A0E" w:rsidRPr="00D865D8">
        <w:rPr>
          <w:rFonts w:cs="Times New Roman"/>
          <w:szCs w:val="24"/>
        </w:rPr>
        <w:t xml:space="preserve"> repair or </w:t>
      </w:r>
      <w:r w:rsidR="003A51E6" w:rsidRPr="00D865D8">
        <w:rPr>
          <w:rFonts w:cs="Times New Roman"/>
          <w:szCs w:val="24"/>
        </w:rPr>
        <w:t xml:space="preserve">the </w:t>
      </w:r>
      <w:r w:rsidR="00945A0E" w:rsidRPr="00D865D8">
        <w:rPr>
          <w:rFonts w:cs="Times New Roman"/>
          <w:szCs w:val="24"/>
        </w:rPr>
        <w:t>replacement</w:t>
      </w:r>
      <w:r w:rsidR="009361EE" w:rsidRPr="00D865D8">
        <w:rPr>
          <w:rFonts w:cs="Times New Roman"/>
          <w:szCs w:val="24"/>
        </w:rPr>
        <w:t xml:space="preserve">. </w:t>
      </w:r>
      <w:r w:rsidR="00AD6D12" w:rsidRPr="00D865D8">
        <w:rPr>
          <w:rFonts w:cs="Times New Roman"/>
          <w:szCs w:val="24"/>
        </w:rPr>
        <w:t xml:space="preserve"> </w:t>
      </w:r>
      <w:r w:rsidR="005F1944" w:rsidRPr="00D865D8">
        <w:rPr>
          <w:rFonts w:cs="Times New Roman"/>
          <w:szCs w:val="24"/>
        </w:rPr>
        <w:t>When</w:t>
      </w:r>
      <w:r w:rsidR="00985EA5" w:rsidRPr="00D865D8">
        <w:rPr>
          <w:rFonts w:cs="Times New Roman"/>
          <w:szCs w:val="24"/>
        </w:rPr>
        <w:t xml:space="preserve"> the carrier chooses the vendor, the vendor may </w:t>
      </w:r>
      <w:r w:rsidR="00DC0CA8" w:rsidRPr="00D865D8">
        <w:rPr>
          <w:rFonts w:cs="Times New Roman"/>
          <w:szCs w:val="24"/>
        </w:rPr>
        <w:t xml:space="preserve">then </w:t>
      </w:r>
      <w:r w:rsidR="00985EA5" w:rsidRPr="00D865D8">
        <w:rPr>
          <w:rFonts w:cs="Times New Roman"/>
          <w:szCs w:val="24"/>
        </w:rPr>
        <w:t xml:space="preserve">reach out directly to the passenger </w:t>
      </w:r>
      <w:r w:rsidR="0049033F" w:rsidRPr="00D865D8">
        <w:rPr>
          <w:rFonts w:cs="Times New Roman"/>
          <w:szCs w:val="24"/>
        </w:rPr>
        <w:t xml:space="preserve">to provide </w:t>
      </w:r>
      <w:r w:rsidR="00B964DD" w:rsidRPr="00D865D8">
        <w:rPr>
          <w:rFonts w:cs="Times New Roman"/>
          <w:szCs w:val="24"/>
        </w:rPr>
        <w:t>their assessment and price quote</w:t>
      </w:r>
      <w:r w:rsidR="0056269C" w:rsidRPr="00D865D8">
        <w:rPr>
          <w:rFonts w:cs="Times New Roman"/>
          <w:szCs w:val="24"/>
        </w:rPr>
        <w:t>.</w:t>
      </w:r>
      <w:r w:rsidR="008B0201" w:rsidRPr="00D865D8">
        <w:rPr>
          <w:rFonts w:cs="Times New Roman"/>
          <w:szCs w:val="24"/>
        </w:rPr>
        <w:t xml:space="preserve"> </w:t>
      </w:r>
      <w:r w:rsidR="00AD6D12" w:rsidRPr="00D865D8">
        <w:rPr>
          <w:rFonts w:cs="Times New Roman"/>
          <w:szCs w:val="24"/>
        </w:rPr>
        <w:t xml:space="preserve"> </w:t>
      </w:r>
      <w:r w:rsidR="008B0201" w:rsidRPr="00D865D8">
        <w:rPr>
          <w:rFonts w:cs="Times New Roman"/>
          <w:szCs w:val="24"/>
        </w:rPr>
        <w:t xml:space="preserve">In some cases, </w:t>
      </w:r>
      <w:r w:rsidR="00230699" w:rsidRPr="00D865D8">
        <w:rPr>
          <w:rFonts w:cs="Times New Roman"/>
          <w:szCs w:val="24"/>
        </w:rPr>
        <w:t xml:space="preserve">if the damage is </w:t>
      </w:r>
      <w:r w:rsidR="001A4235" w:rsidRPr="00D865D8">
        <w:rPr>
          <w:rFonts w:cs="Times New Roman"/>
          <w:szCs w:val="24"/>
        </w:rPr>
        <w:t xml:space="preserve">very </w:t>
      </w:r>
      <w:r w:rsidR="00230699" w:rsidRPr="00D865D8">
        <w:rPr>
          <w:rFonts w:cs="Times New Roman"/>
          <w:szCs w:val="24"/>
        </w:rPr>
        <w:t xml:space="preserve">severe or if the vendor no longer repairs the passenger’s </w:t>
      </w:r>
      <w:r w:rsidR="00E11202" w:rsidRPr="00D865D8">
        <w:rPr>
          <w:rFonts w:cs="Times New Roman"/>
          <w:szCs w:val="24"/>
        </w:rPr>
        <w:t xml:space="preserve">specific </w:t>
      </w:r>
      <w:r w:rsidR="00230699" w:rsidRPr="00D865D8">
        <w:rPr>
          <w:rFonts w:cs="Times New Roman"/>
          <w:szCs w:val="24"/>
        </w:rPr>
        <w:t>wheelchair model, then a full replacement may be necessary.</w:t>
      </w:r>
    </w:p>
    <w:p w14:paraId="3EA25732" w14:textId="1ED5D00E" w:rsidR="00F10E8B" w:rsidRPr="00D865D8" w:rsidRDefault="00F25607" w:rsidP="00837755">
      <w:pPr>
        <w:spacing w:after="0" w:line="480" w:lineRule="auto"/>
        <w:ind w:firstLine="720"/>
        <w:rPr>
          <w:rFonts w:cs="Times New Roman"/>
          <w:szCs w:val="24"/>
        </w:rPr>
      </w:pPr>
      <w:r w:rsidRPr="00D865D8">
        <w:rPr>
          <w:rFonts w:cs="Times New Roman"/>
          <w:szCs w:val="24"/>
        </w:rPr>
        <w:t xml:space="preserve">However, </w:t>
      </w:r>
      <w:r w:rsidR="00167680" w:rsidRPr="00D865D8">
        <w:rPr>
          <w:rFonts w:cs="Times New Roman"/>
          <w:szCs w:val="24"/>
        </w:rPr>
        <w:t>individuals</w:t>
      </w:r>
      <w:r w:rsidR="008D1372" w:rsidRPr="00D865D8">
        <w:rPr>
          <w:rFonts w:cs="Times New Roman"/>
          <w:szCs w:val="24"/>
        </w:rPr>
        <w:t xml:space="preserve"> with disabilities </w:t>
      </w:r>
      <w:r w:rsidR="00CB0B4A" w:rsidRPr="00D865D8">
        <w:rPr>
          <w:rFonts w:cs="Times New Roman"/>
          <w:szCs w:val="24"/>
        </w:rPr>
        <w:t>state</w:t>
      </w:r>
      <w:r w:rsidR="00A67D44" w:rsidRPr="00D865D8">
        <w:rPr>
          <w:rFonts w:cs="Times New Roman"/>
          <w:szCs w:val="24"/>
        </w:rPr>
        <w:t xml:space="preserve"> that the </w:t>
      </w:r>
      <w:r w:rsidR="00012E1D" w:rsidRPr="00D865D8">
        <w:rPr>
          <w:rFonts w:cs="Times New Roman"/>
          <w:szCs w:val="24"/>
        </w:rPr>
        <w:t xml:space="preserve">wheelchair </w:t>
      </w:r>
      <w:r w:rsidR="00A67D44" w:rsidRPr="00D865D8">
        <w:rPr>
          <w:rFonts w:cs="Times New Roman"/>
          <w:szCs w:val="24"/>
        </w:rPr>
        <w:t xml:space="preserve">repair and replacement process </w:t>
      </w:r>
      <w:r w:rsidR="0092661C" w:rsidRPr="00D865D8">
        <w:rPr>
          <w:rFonts w:cs="Times New Roman"/>
          <w:szCs w:val="24"/>
        </w:rPr>
        <w:t xml:space="preserve">is not so simple and </w:t>
      </w:r>
      <w:r w:rsidR="00A67D44" w:rsidRPr="00D865D8">
        <w:rPr>
          <w:rFonts w:cs="Times New Roman"/>
          <w:szCs w:val="24"/>
        </w:rPr>
        <w:t xml:space="preserve">can </w:t>
      </w:r>
      <w:r w:rsidR="00A21987" w:rsidRPr="00D865D8">
        <w:rPr>
          <w:rFonts w:cs="Times New Roman"/>
          <w:szCs w:val="24"/>
        </w:rPr>
        <w:t xml:space="preserve">often </w:t>
      </w:r>
      <w:r w:rsidR="00A67D44" w:rsidRPr="00D865D8">
        <w:rPr>
          <w:rFonts w:cs="Times New Roman"/>
          <w:szCs w:val="24"/>
        </w:rPr>
        <w:t xml:space="preserve">be messy, </w:t>
      </w:r>
      <w:r w:rsidR="006535B0" w:rsidRPr="00D865D8">
        <w:rPr>
          <w:rFonts w:cs="Times New Roman"/>
          <w:szCs w:val="24"/>
        </w:rPr>
        <w:t>lengthy</w:t>
      </w:r>
      <w:r w:rsidR="00A67D44" w:rsidRPr="00D865D8">
        <w:rPr>
          <w:rFonts w:cs="Times New Roman"/>
          <w:szCs w:val="24"/>
        </w:rPr>
        <w:t xml:space="preserve">, </w:t>
      </w:r>
      <w:r w:rsidR="00322955" w:rsidRPr="00D865D8">
        <w:rPr>
          <w:rFonts w:cs="Times New Roman"/>
          <w:szCs w:val="24"/>
        </w:rPr>
        <w:t xml:space="preserve">and </w:t>
      </w:r>
      <w:r w:rsidR="000B575E" w:rsidRPr="00D865D8">
        <w:rPr>
          <w:rFonts w:cs="Times New Roman"/>
          <w:szCs w:val="24"/>
        </w:rPr>
        <w:t>frustrating</w:t>
      </w:r>
      <w:r w:rsidR="008D1372" w:rsidRPr="00D865D8">
        <w:rPr>
          <w:rFonts w:cs="Times New Roman"/>
          <w:szCs w:val="24"/>
        </w:rPr>
        <w:t xml:space="preserve"> when </w:t>
      </w:r>
      <w:r w:rsidR="00012E1D" w:rsidRPr="00D865D8">
        <w:rPr>
          <w:rFonts w:cs="Times New Roman"/>
          <w:szCs w:val="24"/>
        </w:rPr>
        <w:t>carried out</w:t>
      </w:r>
      <w:r w:rsidR="008D1372" w:rsidRPr="00D865D8">
        <w:rPr>
          <w:rFonts w:cs="Times New Roman"/>
          <w:szCs w:val="24"/>
        </w:rPr>
        <w:t xml:space="preserve"> by the airline</w:t>
      </w:r>
      <w:r w:rsidR="00322955" w:rsidRPr="00D865D8">
        <w:rPr>
          <w:rFonts w:cs="Times New Roman"/>
          <w:szCs w:val="24"/>
        </w:rPr>
        <w:t xml:space="preserve">. </w:t>
      </w:r>
      <w:r w:rsidR="00AD6D12" w:rsidRPr="00D865D8">
        <w:rPr>
          <w:rFonts w:cs="Times New Roman"/>
          <w:szCs w:val="24"/>
        </w:rPr>
        <w:t xml:space="preserve"> </w:t>
      </w:r>
      <w:r w:rsidR="00F450A5" w:rsidRPr="00D865D8">
        <w:rPr>
          <w:rFonts w:cs="Times New Roman"/>
          <w:szCs w:val="24"/>
        </w:rPr>
        <w:t>Individuals</w:t>
      </w:r>
      <w:r w:rsidR="006B12E2" w:rsidRPr="00D865D8">
        <w:rPr>
          <w:rFonts w:cs="Times New Roman"/>
          <w:szCs w:val="24"/>
        </w:rPr>
        <w:t xml:space="preserve"> with disabilities and disability o</w:t>
      </w:r>
      <w:r w:rsidR="00535B2D" w:rsidRPr="00D865D8">
        <w:rPr>
          <w:rFonts w:cs="Times New Roman"/>
          <w:szCs w:val="24"/>
        </w:rPr>
        <w:t>rganizations assert that</w:t>
      </w:r>
      <w:r w:rsidR="000E3F53" w:rsidRPr="00D865D8">
        <w:rPr>
          <w:rFonts w:cs="Times New Roman"/>
          <w:szCs w:val="24"/>
        </w:rPr>
        <w:t xml:space="preserve"> </w:t>
      </w:r>
      <w:r w:rsidR="00F450A5" w:rsidRPr="00D865D8">
        <w:rPr>
          <w:rFonts w:cs="Times New Roman"/>
          <w:szCs w:val="24"/>
        </w:rPr>
        <w:t>individ</w:t>
      </w:r>
      <w:r w:rsidR="007D4030" w:rsidRPr="00D865D8">
        <w:rPr>
          <w:rFonts w:cs="Times New Roman"/>
          <w:szCs w:val="24"/>
        </w:rPr>
        <w:t xml:space="preserve">uals with </w:t>
      </w:r>
      <w:r w:rsidR="007D4030" w:rsidRPr="00D865D8">
        <w:rPr>
          <w:rFonts w:cs="Times New Roman"/>
          <w:szCs w:val="24"/>
        </w:rPr>
        <w:lastRenderedPageBreak/>
        <w:t>disabilities</w:t>
      </w:r>
      <w:r w:rsidR="00E17DAB" w:rsidRPr="00D865D8">
        <w:rPr>
          <w:rFonts w:cs="Times New Roman"/>
          <w:szCs w:val="24"/>
        </w:rPr>
        <w:t xml:space="preserve"> </w:t>
      </w:r>
      <w:r w:rsidR="0091377F" w:rsidRPr="00D865D8">
        <w:rPr>
          <w:rFonts w:cs="Times New Roman"/>
          <w:szCs w:val="24"/>
        </w:rPr>
        <w:t xml:space="preserve">would </w:t>
      </w:r>
      <w:r w:rsidR="00105118" w:rsidRPr="00D865D8">
        <w:rPr>
          <w:rFonts w:cs="Times New Roman"/>
          <w:szCs w:val="24"/>
        </w:rPr>
        <w:t xml:space="preserve">strongly </w:t>
      </w:r>
      <w:r w:rsidR="00E17DAB" w:rsidRPr="00D865D8">
        <w:rPr>
          <w:rFonts w:cs="Times New Roman"/>
          <w:szCs w:val="24"/>
        </w:rPr>
        <w:t>prefer to</w:t>
      </w:r>
      <w:r w:rsidR="007454F2" w:rsidRPr="00D865D8">
        <w:rPr>
          <w:rFonts w:cs="Times New Roman"/>
          <w:szCs w:val="24"/>
        </w:rPr>
        <w:t xml:space="preserve"> </w:t>
      </w:r>
      <w:r w:rsidR="002F6F95" w:rsidRPr="00D865D8">
        <w:rPr>
          <w:rFonts w:cs="Times New Roman"/>
          <w:szCs w:val="24"/>
        </w:rPr>
        <w:t xml:space="preserve">take their damaged wheelchair </w:t>
      </w:r>
      <w:r w:rsidR="00F450A5" w:rsidRPr="00D865D8">
        <w:rPr>
          <w:rFonts w:cs="Times New Roman"/>
          <w:szCs w:val="24"/>
        </w:rPr>
        <w:t>to</w:t>
      </w:r>
      <w:r w:rsidR="00C63A93" w:rsidRPr="00D865D8">
        <w:rPr>
          <w:rFonts w:cs="Times New Roman"/>
          <w:szCs w:val="24"/>
        </w:rPr>
        <w:t xml:space="preserve"> a vendor that they</w:t>
      </w:r>
      <w:r w:rsidR="005A3B5A" w:rsidRPr="00D865D8">
        <w:rPr>
          <w:rFonts w:cs="Times New Roman"/>
          <w:szCs w:val="24"/>
        </w:rPr>
        <w:t xml:space="preserve"> </w:t>
      </w:r>
      <w:r w:rsidR="00C63A93" w:rsidRPr="00D865D8">
        <w:rPr>
          <w:rFonts w:cs="Times New Roman"/>
          <w:szCs w:val="24"/>
        </w:rPr>
        <w:t xml:space="preserve">trust, </w:t>
      </w:r>
      <w:r w:rsidR="00512046" w:rsidRPr="00D865D8">
        <w:rPr>
          <w:rFonts w:cs="Times New Roman"/>
          <w:szCs w:val="24"/>
        </w:rPr>
        <w:t>already have a relationship with</w:t>
      </w:r>
      <w:r w:rsidR="00C63A93" w:rsidRPr="00D865D8">
        <w:rPr>
          <w:rFonts w:cs="Times New Roman"/>
          <w:szCs w:val="24"/>
        </w:rPr>
        <w:t xml:space="preserve">, </w:t>
      </w:r>
      <w:r w:rsidR="00512046" w:rsidRPr="00D865D8">
        <w:rPr>
          <w:rFonts w:cs="Times New Roman"/>
          <w:szCs w:val="24"/>
        </w:rPr>
        <w:t>and/</w:t>
      </w:r>
      <w:r w:rsidR="007A3AD9" w:rsidRPr="00D865D8">
        <w:rPr>
          <w:rFonts w:cs="Times New Roman"/>
          <w:szCs w:val="24"/>
        </w:rPr>
        <w:t xml:space="preserve">or know </w:t>
      </w:r>
      <w:r w:rsidR="003C74AC" w:rsidRPr="00D865D8">
        <w:rPr>
          <w:rFonts w:cs="Times New Roman"/>
          <w:szCs w:val="24"/>
        </w:rPr>
        <w:t xml:space="preserve">will be able to </w:t>
      </w:r>
      <w:r w:rsidR="00914BC9" w:rsidRPr="00D865D8">
        <w:rPr>
          <w:rFonts w:cs="Times New Roman"/>
          <w:szCs w:val="24"/>
        </w:rPr>
        <w:t xml:space="preserve">timely </w:t>
      </w:r>
      <w:r w:rsidR="003C74AC" w:rsidRPr="00D865D8">
        <w:rPr>
          <w:rFonts w:cs="Times New Roman"/>
          <w:szCs w:val="24"/>
        </w:rPr>
        <w:t>repair their exact wheelchair model</w:t>
      </w:r>
      <w:r w:rsidR="00D37B5D" w:rsidRPr="00D865D8">
        <w:rPr>
          <w:rFonts w:cs="Times New Roman"/>
          <w:szCs w:val="24"/>
        </w:rPr>
        <w:t>, rather than having to rely on the airline</w:t>
      </w:r>
      <w:r w:rsidR="00E95E45" w:rsidRPr="00D865D8">
        <w:rPr>
          <w:rFonts w:cs="Times New Roman"/>
          <w:szCs w:val="24"/>
        </w:rPr>
        <w:t xml:space="preserve"> </w:t>
      </w:r>
      <w:r w:rsidR="001B3DCA" w:rsidRPr="00D865D8">
        <w:rPr>
          <w:rFonts w:cs="Times New Roman"/>
          <w:szCs w:val="24"/>
        </w:rPr>
        <w:t>to coordinate</w:t>
      </w:r>
      <w:r w:rsidR="003C74AC" w:rsidRPr="00D865D8">
        <w:rPr>
          <w:rFonts w:cs="Times New Roman"/>
          <w:szCs w:val="24"/>
        </w:rPr>
        <w:t xml:space="preserve">. </w:t>
      </w:r>
      <w:r w:rsidR="00AD6D12" w:rsidRPr="00D865D8">
        <w:rPr>
          <w:rFonts w:cs="Times New Roman"/>
          <w:szCs w:val="24"/>
        </w:rPr>
        <w:t xml:space="preserve"> </w:t>
      </w:r>
      <w:r w:rsidR="007D4030" w:rsidRPr="00D865D8">
        <w:rPr>
          <w:rFonts w:cs="Times New Roman"/>
          <w:szCs w:val="24"/>
        </w:rPr>
        <w:t>They</w:t>
      </w:r>
      <w:r w:rsidR="009B7086" w:rsidRPr="00D865D8">
        <w:rPr>
          <w:rFonts w:cs="Times New Roman"/>
          <w:szCs w:val="24"/>
        </w:rPr>
        <w:t xml:space="preserve"> </w:t>
      </w:r>
      <w:r w:rsidR="006D797F" w:rsidRPr="00D865D8">
        <w:rPr>
          <w:rFonts w:cs="Times New Roman"/>
          <w:szCs w:val="24"/>
        </w:rPr>
        <w:t xml:space="preserve">also </w:t>
      </w:r>
      <w:r w:rsidR="00167680" w:rsidRPr="00D865D8">
        <w:rPr>
          <w:rFonts w:cs="Times New Roman"/>
          <w:szCs w:val="24"/>
        </w:rPr>
        <w:t>assert</w:t>
      </w:r>
      <w:r w:rsidR="002D1F35" w:rsidRPr="00D865D8">
        <w:rPr>
          <w:rFonts w:cs="Times New Roman"/>
          <w:szCs w:val="24"/>
        </w:rPr>
        <w:t xml:space="preserve"> that there may be unnecessary delays </w:t>
      </w:r>
      <w:r w:rsidR="00CF0529" w:rsidRPr="00D865D8">
        <w:rPr>
          <w:rFonts w:cs="Times New Roman"/>
          <w:szCs w:val="24"/>
        </w:rPr>
        <w:t xml:space="preserve">in the process </w:t>
      </w:r>
      <w:r w:rsidR="00611B0B" w:rsidRPr="00D865D8">
        <w:rPr>
          <w:rFonts w:cs="Times New Roman"/>
          <w:szCs w:val="24"/>
        </w:rPr>
        <w:t xml:space="preserve">and a lack of transparency </w:t>
      </w:r>
      <w:r w:rsidR="00CF0529" w:rsidRPr="00D865D8">
        <w:rPr>
          <w:rFonts w:cs="Times New Roman"/>
          <w:szCs w:val="24"/>
        </w:rPr>
        <w:t>when the airline act</w:t>
      </w:r>
      <w:r w:rsidR="00C13FC4" w:rsidRPr="00D865D8">
        <w:rPr>
          <w:rFonts w:cs="Times New Roman"/>
          <w:szCs w:val="24"/>
        </w:rPr>
        <w:t>s</w:t>
      </w:r>
      <w:r w:rsidR="00CF0529" w:rsidRPr="00D865D8">
        <w:rPr>
          <w:rFonts w:cs="Times New Roman"/>
          <w:szCs w:val="24"/>
        </w:rPr>
        <w:t xml:space="preserve"> as the </w:t>
      </w:r>
      <w:r w:rsidR="00FC22FC" w:rsidRPr="00D865D8">
        <w:rPr>
          <w:rFonts w:cs="Times New Roman"/>
          <w:szCs w:val="24"/>
        </w:rPr>
        <w:t>middleman</w:t>
      </w:r>
      <w:r w:rsidR="00CF0529" w:rsidRPr="00D865D8">
        <w:rPr>
          <w:rFonts w:cs="Times New Roman"/>
          <w:szCs w:val="24"/>
        </w:rPr>
        <w:t>.</w:t>
      </w:r>
      <w:r w:rsidR="00EB7E0F" w:rsidRPr="00D865D8">
        <w:rPr>
          <w:rFonts w:cs="Times New Roman"/>
          <w:szCs w:val="24"/>
        </w:rPr>
        <w:t xml:space="preserve"> </w:t>
      </w:r>
      <w:r w:rsidR="00AD6D12" w:rsidRPr="00D865D8">
        <w:rPr>
          <w:rFonts w:cs="Times New Roman"/>
          <w:szCs w:val="24"/>
        </w:rPr>
        <w:t xml:space="preserve"> </w:t>
      </w:r>
      <w:r w:rsidR="0014196D" w:rsidRPr="00D865D8">
        <w:rPr>
          <w:rFonts w:cs="Times New Roman"/>
          <w:szCs w:val="24"/>
        </w:rPr>
        <w:t>We note that in these s</w:t>
      </w:r>
      <w:r w:rsidR="00E43181" w:rsidRPr="00D865D8">
        <w:rPr>
          <w:rFonts w:cs="Times New Roman"/>
          <w:szCs w:val="24"/>
        </w:rPr>
        <w:t>ituations</w:t>
      </w:r>
      <w:r w:rsidR="0014196D" w:rsidRPr="00D865D8">
        <w:rPr>
          <w:rFonts w:cs="Times New Roman"/>
          <w:szCs w:val="24"/>
        </w:rPr>
        <w:t>, t</w:t>
      </w:r>
      <w:r w:rsidR="004672BD" w:rsidRPr="00D865D8">
        <w:rPr>
          <w:rFonts w:cs="Times New Roman"/>
          <w:szCs w:val="24"/>
        </w:rPr>
        <w:t xml:space="preserve">he passenger </w:t>
      </w:r>
      <w:r w:rsidR="00B20915" w:rsidRPr="00D865D8">
        <w:rPr>
          <w:rFonts w:cs="Times New Roman"/>
          <w:szCs w:val="24"/>
        </w:rPr>
        <w:t>will have</w:t>
      </w:r>
      <w:r w:rsidR="008216C4" w:rsidRPr="00D865D8">
        <w:rPr>
          <w:rFonts w:cs="Times New Roman"/>
          <w:szCs w:val="24"/>
        </w:rPr>
        <w:t xml:space="preserve"> better information about their </w:t>
      </w:r>
      <w:r w:rsidR="00D826E0" w:rsidRPr="00D865D8">
        <w:rPr>
          <w:rFonts w:cs="Times New Roman"/>
          <w:szCs w:val="24"/>
        </w:rPr>
        <w:t xml:space="preserve">personal </w:t>
      </w:r>
      <w:r w:rsidR="008216C4" w:rsidRPr="00D865D8">
        <w:rPr>
          <w:rFonts w:cs="Times New Roman"/>
          <w:szCs w:val="24"/>
        </w:rPr>
        <w:t xml:space="preserve">wheelchair and their </w:t>
      </w:r>
      <w:r w:rsidR="000705B5" w:rsidRPr="00D865D8">
        <w:rPr>
          <w:rFonts w:cs="Times New Roman"/>
          <w:szCs w:val="24"/>
        </w:rPr>
        <w:t xml:space="preserve">personal </w:t>
      </w:r>
      <w:r w:rsidR="008216C4" w:rsidRPr="00D865D8">
        <w:rPr>
          <w:rFonts w:cs="Times New Roman"/>
          <w:szCs w:val="24"/>
        </w:rPr>
        <w:t xml:space="preserve">circumstances, including whether they may have </w:t>
      </w:r>
      <w:r w:rsidR="00525A71" w:rsidRPr="00D865D8">
        <w:rPr>
          <w:rFonts w:cs="Times New Roman"/>
          <w:szCs w:val="24"/>
        </w:rPr>
        <w:t xml:space="preserve">a backup wheelchair </w:t>
      </w:r>
      <w:r w:rsidR="00140392" w:rsidRPr="00D865D8">
        <w:rPr>
          <w:rFonts w:cs="Times New Roman"/>
          <w:szCs w:val="24"/>
        </w:rPr>
        <w:t xml:space="preserve">readily available </w:t>
      </w:r>
      <w:r w:rsidR="00525A71" w:rsidRPr="00D865D8">
        <w:rPr>
          <w:rFonts w:cs="Times New Roman"/>
          <w:szCs w:val="24"/>
        </w:rPr>
        <w:t xml:space="preserve">to use while </w:t>
      </w:r>
      <w:r w:rsidR="00822867" w:rsidRPr="00D865D8">
        <w:rPr>
          <w:rFonts w:cs="Times New Roman"/>
          <w:szCs w:val="24"/>
        </w:rPr>
        <w:t xml:space="preserve">the </w:t>
      </w:r>
      <w:r w:rsidR="00525A71" w:rsidRPr="00D865D8">
        <w:rPr>
          <w:rFonts w:cs="Times New Roman"/>
          <w:szCs w:val="24"/>
        </w:rPr>
        <w:t>repairs are carried out</w:t>
      </w:r>
      <w:r w:rsidR="00140392" w:rsidRPr="00D865D8">
        <w:rPr>
          <w:rFonts w:cs="Times New Roman"/>
          <w:szCs w:val="24"/>
        </w:rPr>
        <w:t xml:space="preserve">. </w:t>
      </w:r>
      <w:r w:rsidR="00AD6D12" w:rsidRPr="00D865D8">
        <w:rPr>
          <w:rFonts w:cs="Times New Roman"/>
          <w:szCs w:val="24"/>
        </w:rPr>
        <w:t xml:space="preserve"> </w:t>
      </w:r>
      <w:r w:rsidR="0069454A" w:rsidRPr="00D865D8">
        <w:rPr>
          <w:rFonts w:cs="Times New Roman"/>
          <w:szCs w:val="24"/>
        </w:rPr>
        <w:t>Accordingly</w:t>
      </w:r>
      <w:r w:rsidR="00F23EAD" w:rsidRPr="00D865D8">
        <w:rPr>
          <w:rFonts w:cs="Times New Roman"/>
          <w:szCs w:val="24"/>
        </w:rPr>
        <w:t>,</w:t>
      </w:r>
      <w:r w:rsidR="00525A71" w:rsidRPr="00D865D8">
        <w:rPr>
          <w:rFonts w:cs="Times New Roman"/>
          <w:szCs w:val="24"/>
        </w:rPr>
        <w:t xml:space="preserve"> we agree that </w:t>
      </w:r>
      <w:r w:rsidR="00575AD0" w:rsidRPr="00D865D8">
        <w:rPr>
          <w:rFonts w:cs="Times New Roman"/>
          <w:szCs w:val="24"/>
        </w:rPr>
        <w:t>individuals with disabilities</w:t>
      </w:r>
      <w:r w:rsidR="00525A71" w:rsidRPr="00D865D8">
        <w:rPr>
          <w:rFonts w:cs="Times New Roman"/>
          <w:szCs w:val="24"/>
        </w:rPr>
        <w:t xml:space="preserve"> </w:t>
      </w:r>
      <w:r w:rsidR="00822867" w:rsidRPr="00D865D8">
        <w:rPr>
          <w:rFonts w:cs="Times New Roman"/>
          <w:szCs w:val="24"/>
        </w:rPr>
        <w:t>need to</w:t>
      </w:r>
      <w:r w:rsidR="00525A71" w:rsidRPr="00D865D8">
        <w:rPr>
          <w:rFonts w:cs="Times New Roman"/>
          <w:szCs w:val="24"/>
        </w:rPr>
        <w:t xml:space="preserve"> have </w:t>
      </w:r>
      <w:r w:rsidR="00B3555D" w:rsidRPr="00D865D8">
        <w:rPr>
          <w:rFonts w:cs="Times New Roman"/>
          <w:szCs w:val="24"/>
        </w:rPr>
        <w:t xml:space="preserve">a </w:t>
      </w:r>
      <w:r w:rsidR="00525A71" w:rsidRPr="00D865D8">
        <w:rPr>
          <w:rFonts w:cs="Times New Roman"/>
          <w:szCs w:val="24"/>
        </w:rPr>
        <w:t xml:space="preserve">greater </w:t>
      </w:r>
      <w:r w:rsidR="00B3555D" w:rsidRPr="00D865D8">
        <w:rPr>
          <w:rFonts w:cs="Times New Roman"/>
          <w:szCs w:val="24"/>
        </w:rPr>
        <w:t>say in</w:t>
      </w:r>
      <w:r w:rsidR="00542BDA" w:rsidRPr="00D865D8">
        <w:rPr>
          <w:rFonts w:cs="Times New Roman"/>
          <w:szCs w:val="24"/>
        </w:rPr>
        <w:t xml:space="preserve"> this process</w:t>
      </w:r>
      <w:r w:rsidR="0048297F" w:rsidRPr="00D865D8">
        <w:rPr>
          <w:rFonts w:cs="Times New Roman"/>
          <w:szCs w:val="24"/>
        </w:rPr>
        <w:t xml:space="preserve"> and </w:t>
      </w:r>
      <w:r w:rsidR="009B7E59" w:rsidRPr="00D865D8">
        <w:rPr>
          <w:rFonts w:cs="Times New Roman"/>
          <w:szCs w:val="24"/>
        </w:rPr>
        <w:t>require</w:t>
      </w:r>
      <w:r w:rsidR="0048297F" w:rsidRPr="00D865D8">
        <w:rPr>
          <w:rFonts w:cs="Times New Roman"/>
          <w:szCs w:val="24"/>
        </w:rPr>
        <w:t xml:space="preserve"> </w:t>
      </w:r>
      <w:r w:rsidR="005602C0" w:rsidRPr="00D865D8">
        <w:rPr>
          <w:rFonts w:cs="Times New Roman"/>
          <w:szCs w:val="24"/>
        </w:rPr>
        <w:t xml:space="preserve">more </w:t>
      </w:r>
      <w:r w:rsidR="0048297F" w:rsidRPr="00D865D8">
        <w:rPr>
          <w:rFonts w:cs="Times New Roman"/>
          <w:szCs w:val="24"/>
        </w:rPr>
        <w:t>flexibility</w:t>
      </w:r>
      <w:r w:rsidR="00304160" w:rsidRPr="00D865D8">
        <w:rPr>
          <w:rFonts w:cs="Times New Roman"/>
          <w:szCs w:val="24"/>
        </w:rPr>
        <w:t xml:space="preserve"> when determining how their </w:t>
      </w:r>
      <w:r w:rsidR="00CA400E" w:rsidRPr="00D865D8">
        <w:rPr>
          <w:rFonts w:cs="Times New Roman"/>
          <w:szCs w:val="24"/>
        </w:rPr>
        <w:t xml:space="preserve">damaged </w:t>
      </w:r>
      <w:r w:rsidR="00304160" w:rsidRPr="00D865D8">
        <w:rPr>
          <w:rFonts w:cs="Times New Roman"/>
          <w:szCs w:val="24"/>
        </w:rPr>
        <w:t xml:space="preserve">wheelchairs </w:t>
      </w:r>
      <w:r w:rsidR="00F44AB9" w:rsidRPr="00D865D8">
        <w:rPr>
          <w:rFonts w:cs="Times New Roman"/>
          <w:szCs w:val="24"/>
        </w:rPr>
        <w:t xml:space="preserve">and scooters </w:t>
      </w:r>
      <w:r w:rsidR="0099544A" w:rsidRPr="00D865D8">
        <w:rPr>
          <w:rFonts w:cs="Times New Roman"/>
          <w:szCs w:val="24"/>
        </w:rPr>
        <w:t>will</w:t>
      </w:r>
      <w:r w:rsidR="00304160" w:rsidRPr="00D865D8">
        <w:rPr>
          <w:rFonts w:cs="Times New Roman"/>
          <w:szCs w:val="24"/>
        </w:rPr>
        <w:t xml:space="preserve"> be </w:t>
      </w:r>
      <w:r w:rsidR="0052022B" w:rsidRPr="00D865D8">
        <w:rPr>
          <w:rFonts w:cs="Times New Roman"/>
          <w:szCs w:val="24"/>
        </w:rPr>
        <w:t>repaired</w:t>
      </w:r>
      <w:r w:rsidR="00CA400E" w:rsidRPr="00D865D8">
        <w:rPr>
          <w:rFonts w:cs="Times New Roman"/>
          <w:szCs w:val="24"/>
        </w:rPr>
        <w:t xml:space="preserve"> or replaced</w:t>
      </w:r>
      <w:r w:rsidR="000A5C53" w:rsidRPr="00D865D8">
        <w:rPr>
          <w:rFonts w:cs="Times New Roman"/>
          <w:szCs w:val="24"/>
        </w:rPr>
        <w:t xml:space="preserve"> in order to ensure their non-discriminatory treatment</w:t>
      </w:r>
      <w:r w:rsidR="00542BDA" w:rsidRPr="00D865D8">
        <w:rPr>
          <w:rFonts w:cs="Times New Roman"/>
          <w:szCs w:val="24"/>
        </w:rPr>
        <w:t>.</w:t>
      </w:r>
    </w:p>
    <w:p w14:paraId="5369C625" w14:textId="3EB03180" w:rsidR="00C67ACC" w:rsidRPr="00D865D8" w:rsidRDefault="00F25607" w:rsidP="00A158A3">
      <w:pPr>
        <w:spacing w:after="0" w:line="480" w:lineRule="auto"/>
        <w:ind w:firstLine="720"/>
        <w:rPr>
          <w:rFonts w:cs="Times New Roman"/>
          <w:szCs w:val="24"/>
        </w:rPr>
      </w:pPr>
      <w:r w:rsidRPr="00D865D8">
        <w:rPr>
          <w:rFonts w:cs="Times New Roman"/>
          <w:szCs w:val="24"/>
        </w:rPr>
        <w:t>A</w:t>
      </w:r>
      <w:r w:rsidR="005A68AF" w:rsidRPr="00D865D8">
        <w:rPr>
          <w:rFonts w:cs="Times New Roman"/>
          <w:szCs w:val="24"/>
        </w:rPr>
        <w:t>s such</w:t>
      </w:r>
      <w:r w:rsidRPr="00D865D8">
        <w:rPr>
          <w:rFonts w:cs="Times New Roman"/>
          <w:szCs w:val="24"/>
        </w:rPr>
        <w:t xml:space="preserve">, </w:t>
      </w:r>
      <w:r w:rsidR="001571C2" w:rsidRPr="00D865D8">
        <w:rPr>
          <w:rFonts w:cs="Times New Roman"/>
          <w:szCs w:val="24"/>
        </w:rPr>
        <w:t xml:space="preserve">in this NPRM, the Department is proposing </w:t>
      </w:r>
      <w:r w:rsidR="00CF6B2C" w:rsidRPr="00D865D8">
        <w:rPr>
          <w:rFonts w:cs="Times New Roman"/>
          <w:szCs w:val="24"/>
        </w:rPr>
        <w:t>to require</w:t>
      </w:r>
      <w:r w:rsidR="00A158A3" w:rsidRPr="00D865D8">
        <w:rPr>
          <w:rFonts w:cs="Times New Roman"/>
          <w:szCs w:val="24"/>
        </w:rPr>
        <w:t xml:space="preserve"> airlines to provide two </w:t>
      </w:r>
      <w:r w:rsidR="00E90368" w:rsidRPr="00D865D8">
        <w:rPr>
          <w:rFonts w:cs="Times New Roman"/>
          <w:szCs w:val="24"/>
        </w:rPr>
        <w:t xml:space="preserve">separate </w:t>
      </w:r>
      <w:r w:rsidR="00A158A3" w:rsidRPr="00D865D8">
        <w:rPr>
          <w:rFonts w:cs="Times New Roman"/>
          <w:szCs w:val="24"/>
        </w:rPr>
        <w:t xml:space="preserve">options to </w:t>
      </w:r>
      <w:r w:rsidR="0019642E" w:rsidRPr="00D865D8">
        <w:rPr>
          <w:rFonts w:cs="Times New Roman"/>
          <w:szCs w:val="24"/>
        </w:rPr>
        <w:t xml:space="preserve">a passenger </w:t>
      </w:r>
      <w:r w:rsidR="00CB661D" w:rsidRPr="00D865D8">
        <w:rPr>
          <w:rFonts w:cs="Times New Roman"/>
          <w:szCs w:val="24"/>
        </w:rPr>
        <w:t xml:space="preserve">who </w:t>
      </w:r>
      <w:r w:rsidR="0019642E" w:rsidRPr="00D865D8">
        <w:rPr>
          <w:rFonts w:cs="Times New Roman"/>
          <w:szCs w:val="24"/>
        </w:rPr>
        <w:t>file</w:t>
      </w:r>
      <w:r w:rsidR="00D762C9" w:rsidRPr="00D865D8">
        <w:rPr>
          <w:rFonts w:cs="Times New Roman"/>
          <w:szCs w:val="24"/>
        </w:rPr>
        <w:t>s</w:t>
      </w:r>
      <w:r w:rsidR="0019642E" w:rsidRPr="00D865D8">
        <w:rPr>
          <w:rFonts w:cs="Times New Roman"/>
          <w:szCs w:val="24"/>
        </w:rPr>
        <w:t xml:space="preserve"> a claim with the airline after his or her </w:t>
      </w:r>
      <w:r w:rsidR="00A96928" w:rsidRPr="00D865D8">
        <w:rPr>
          <w:rFonts w:cs="Times New Roman"/>
          <w:szCs w:val="24"/>
        </w:rPr>
        <w:t xml:space="preserve">personal </w:t>
      </w:r>
      <w:r w:rsidR="0019642E" w:rsidRPr="00D865D8">
        <w:rPr>
          <w:rFonts w:cs="Times New Roman"/>
          <w:szCs w:val="24"/>
        </w:rPr>
        <w:t xml:space="preserve">wheelchair </w:t>
      </w:r>
      <w:r w:rsidR="001D5766" w:rsidRPr="00D865D8">
        <w:rPr>
          <w:rFonts w:cs="Times New Roman"/>
          <w:szCs w:val="24"/>
        </w:rPr>
        <w:t xml:space="preserve">or scooter </w:t>
      </w:r>
      <w:r w:rsidR="0019642E" w:rsidRPr="00D865D8">
        <w:rPr>
          <w:rFonts w:cs="Times New Roman"/>
          <w:szCs w:val="24"/>
        </w:rPr>
        <w:t>has been</w:t>
      </w:r>
      <w:r w:rsidR="00D142DD" w:rsidRPr="00D865D8">
        <w:rPr>
          <w:rFonts w:cs="Times New Roman"/>
          <w:szCs w:val="24"/>
        </w:rPr>
        <w:t xml:space="preserve"> </w:t>
      </w:r>
      <w:r w:rsidR="000A5C53" w:rsidRPr="00D865D8">
        <w:rPr>
          <w:rFonts w:cs="Times New Roman"/>
          <w:szCs w:val="24"/>
        </w:rPr>
        <w:t xml:space="preserve">lost, </w:t>
      </w:r>
      <w:r w:rsidR="00D142DD" w:rsidRPr="00D865D8">
        <w:rPr>
          <w:rFonts w:cs="Times New Roman"/>
          <w:szCs w:val="24"/>
        </w:rPr>
        <w:t>damaged</w:t>
      </w:r>
      <w:r w:rsidR="00EB11AC" w:rsidRPr="00D865D8">
        <w:rPr>
          <w:rFonts w:cs="Times New Roman"/>
          <w:szCs w:val="24"/>
        </w:rPr>
        <w:t>,</w:t>
      </w:r>
      <w:r w:rsidR="00D142DD" w:rsidRPr="00D865D8">
        <w:rPr>
          <w:rFonts w:cs="Times New Roman"/>
          <w:szCs w:val="24"/>
        </w:rPr>
        <w:t xml:space="preserve"> or destroyed</w:t>
      </w:r>
      <w:r w:rsidR="0019642E" w:rsidRPr="00D865D8">
        <w:rPr>
          <w:rFonts w:cs="Times New Roman"/>
          <w:szCs w:val="24"/>
        </w:rPr>
        <w:t xml:space="preserve">: (1) </w:t>
      </w:r>
      <w:r w:rsidR="00DA195B" w:rsidRPr="00D865D8">
        <w:rPr>
          <w:rFonts w:cs="Times New Roman"/>
          <w:szCs w:val="24"/>
        </w:rPr>
        <w:t xml:space="preserve">the passenger </w:t>
      </w:r>
      <w:r w:rsidR="001952DC" w:rsidRPr="00D865D8">
        <w:rPr>
          <w:rFonts w:cs="Times New Roman"/>
          <w:szCs w:val="24"/>
        </w:rPr>
        <w:t>can elect for the carrier to handle the repair or replace</w:t>
      </w:r>
      <w:r w:rsidR="00E90368" w:rsidRPr="00D865D8">
        <w:rPr>
          <w:rFonts w:cs="Times New Roman"/>
          <w:szCs w:val="24"/>
        </w:rPr>
        <w:t>ment of</w:t>
      </w:r>
      <w:r w:rsidR="001952DC" w:rsidRPr="00D865D8">
        <w:rPr>
          <w:rFonts w:cs="Times New Roman"/>
          <w:szCs w:val="24"/>
        </w:rPr>
        <w:t xml:space="preserve"> the device</w:t>
      </w:r>
      <w:r w:rsidR="00BE37A8" w:rsidRPr="00D865D8">
        <w:rPr>
          <w:rFonts w:cs="Times New Roman"/>
          <w:szCs w:val="24"/>
        </w:rPr>
        <w:t>;</w:t>
      </w:r>
      <w:r w:rsidR="001952DC" w:rsidRPr="00D865D8">
        <w:rPr>
          <w:rFonts w:cs="Times New Roman"/>
          <w:szCs w:val="24"/>
        </w:rPr>
        <w:t xml:space="preserve"> or (2) </w:t>
      </w:r>
      <w:r w:rsidR="0006712C" w:rsidRPr="00D865D8">
        <w:rPr>
          <w:rFonts w:cs="Times New Roman"/>
          <w:szCs w:val="24"/>
        </w:rPr>
        <w:t xml:space="preserve">the passenger can elect to use the passenger’s preferred vendor to repair or replace the device. </w:t>
      </w:r>
      <w:r w:rsidR="005B5718" w:rsidRPr="00D865D8">
        <w:rPr>
          <w:rFonts w:cs="Times New Roman"/>
          <w:szCs w:val="24"/>
        </w:rPr>
        <w:t xml:space="preserve"> </w:t>
      </w:r>
      <w:r w:rsidR="0006712C" w:rsidRPr="00D865D8">
        <w:rPr>
          <w:rFonts w:cs="Times New Roman"/>
          <w:szCs w:val="24"/>
        </w:rPr>
        <w:t xml:space="preserve">If the passenger selects </w:t>
      </w:r>
      <w:r w:rsidR="00B46463" w:rsidRPr="00D865D8">
        <w:rPr>
          <w:rFonts w:cs="Times New Roman"/>
          <w:szCs w:val="24"/>
        </w:rPr>
        <w:t>the first</w:t>
      </w:r>
      <w:r w:rsidR="0006712C" w:rsidRPr="00D865D8">
        <w:rPr>
          <w:rFonts w:cs="Times New Roman"/>
          <w:szCs w:val="24"/>
        </w:rPr>
        <w:t xml:space="preserve"> option</w:t>
      </w:r>
      <w:r w:rsidR="00B46463" w:rsidRPr="00D865D8">
        <w:rPr>
          <w:rFonts w:cs="Times New Roman"/>
          <w:szCs w:val="24"/>
        </w:rPr>
        <w:t>,</w:t>
      </w:r>
      <w:r w:rsidR="0006712C" w:rsidRPr="00D865D8">
        <w:rPr>
          <w:rFonts w:cs="Times New Roman"/>
          <w:szCs w:val="24"/>
        </w:rPr>
        <w:t xml:space="preserve"> </w:t>
      </w:r>
      <w:r w:rsidR="00CD2A27" w:rsidRPr="00D865D8">
        <w:rPr>
          <w:rFonts w:cs="Times New Roman"/>
          <w:szCs w:val="24"/>
        </w:rPr>
        <w:t xml:space="preserve">the carrier must repair </w:t>
      </w:r>
      <w:r w:rsidR="00E90368" w:rsidRPr="00D865D8">
        <w:rPr>
          <w:rFonts w:cs="Times New Roman"/>
          <w:szCs w:val="24"/>
        </w:rPr>
        <w:t>or replace</w:t>
      </w:r>
      <w:r w:rsidR="006B6329" w:rsidRPr="00D865D8">
        <w:rPr>
          <w:rFonts w:cs="Times New Roman"/>
          <w:szCs w:val="24"/>
        </w:rPr>
        <w:t xml:space="preserve"> the device</w:t>
      </w:r>
      <w:r w:rsidR="00E90368" w:rsidRPr="00D865D8">
        <w:rPr>
          <w:rFonts w:cs="Times New Roman"/>
          <w:szCs w:val="24"/>
        </w:rPr>
        <w:t>, depending on the severity of the damage</w:t>
      </w:r>
      <w:r w:rsidR="007D3EE6" w:rsidRPr="00D865D8">
        <w:rPr>
          <w:rFonts w:cs="Times New Roman"/>
          <w:szCs w:val="24"/>
        </w:rPr>
        <w:t>;</w:t>
      </w:r>
      <w:r w:rsidR="00E90368" w:rsidRPr="00D865D8">
        <w:rPr>
          <w:rFonts w:cs="Times New Roman"/>
          <w:szCs w:val="24"/>
        </w:rPr>
        <w:t xml:space="preserve"> </w:t>
      </w:r>
      <w:r w:rsidR="006B6329" w:rsidRPr="00D865D8">
        <w:rPr>
          <w:rFonts w:cs="Times New Roman"/>
          <w:szCs w:val="24"/>
        </w:rPr>
        <w:t xml:space="preserve">return the device </w:t>
      </w:r>
      <w:r w:rsidR="00C31075" w:rsidRPr="00D865D8">
        <w:rPr>
          <w:rFonts w:cs="Times New Roman"/>
          <w:szCs w:val="24"/>
        </w:rPr>
        <w:t>within a reasonable timeframe</w:t>
      </w:r>
      <w:r w:rsidR="007D3EE6" w:rsidRPr="00D865D8">
        <w:rPr>
          <w:rFonts w:cs="Times New Roman"/>
          <w:szCs w:val="24"/>
        </w:rPr>
        <w:t>;</w:t>
      </w:r>
      <w:r w:rsidR="00C31075" w:rsidRPr="00D865D8">
        <w:rPr>
          <w:rFonts w:cs="Times New Roman"/>
          <w:szCs w:val="24"/>
        </w:rPr>
        <w:t xml:space="preserve"> and pay the cost of </w:t>
      </w:r>
      <w:r w:rsidR="00F95477" w:rsidRPr="00D865D8">
        <w:rPr>
          <w:rFonts w:cs="Times New Roman"/>
          <w:szCs w:val="24"/>
        </w:rPr>
        <w:t xml:space="preserve">the </w:t>
      </w:r>
      <w:r w:rsidR="00C31075" w:rsidRPr="00D865D8">
        <w:rPr>
          <w:rFonts w:cs="Times New Roman"/>
          <w:szCs w:val="24"/>
        </w:rPr>
        <w:t xml:space="preserve">repairs or replacement. </w:t>
      </w:r>
      <w:r w:rsidR="005B5718" w:rsidRPr="00D865D8">
        <w:rPr>
          <w:rFonts w:cs="Times New Roman"/>
          <w:szCs w:val="24"/>
        </w:rPr>
        <w:t xml:space="preserve"> </w:t>
      </w:r>
      <w:r w:rsidR="00C31075" w:rsidRPr="00D865D8">
        <w:rPr>
          <w:rFonts w:cs="Times New Roman"/>
          <w:szCs w:val="24"/>
        </w:rPr>
        <w:t xml:space="preserve">The Department has not </w:t>
      </w:r>
      <w:r w:rsidR="00AD4052" w:rsidRPr="00D865D8">
        <w:rPr>
          <w:rFonts w:cs="Times New Roman"/>
          <w:szCs w:val="24"/>
        </w:rPr>
        <w:t xml:space="preserve">proposed </w:t>
      </w:r>
      <w:r w:rsidR="00C31075" w:rsidRPr="00D865D8">
        <w:rPr>
          <w:rFonts w:cs="Times New Roman"/>
          <w:szCs w:val="24"/>
        </w:rPr>
        <w:t xml:space="preserve">to </w:t>
      </w:r>
      <w:r w:rsidR="00990E59" w:rsidRPr="00D865D8">
        <w:rPr>
          <w:rFonts w:cs="Times New Roman"/>
          <w:szCs w:val="24"/>
        </w:rPr>
        <w:t xml:space="preserve">define a specific </w:t>
      </w:r>
      <w:r w:rsidR="00E613EF" w:rsidRPr="00D865D8">
        <w:rPr>
          <w:rFonts w:cs="Times New Roman"/>
          <w:szCs w:val="24"/>
        </w:rPr>
        <w:t xml:space="preserve">“reasonable” </w:t>
      </w:r>
      <w:r w:rsidR="00990E59" w:rsidRPr="00D865D8">
        <w:rPr>
          <w:rFonts w:cs="Times New Roman"/>
          <w:szCs w:val="24"/>
        </w:rPr>
        <w:t>timeframe</w:t>
      </w:r>
      <w:r w:rsidR="000874CA" w:rsidRPr="00D865D8">
        <w:rPr>
          <w:rFonts w:cs="Times New Roman"/>
          <w:szCs w:val="24"/>
        </w:rPr>
        <w:t>,</w:t>
      </w:r>
      <w:r w:rsidR="00990E59" w:rsidRPr="00D865D8">
        <w:rPr>
          <w:rFonts w:cs="Times New Roman"/>
          <w:szCs w:val="24"/>
        </w:rPr>
        <w:t xml:space="preserve"> as we acknowledge that there are many different factors</w:t>
      </w:r>
      <w:r w:rsidR="00D00C8C" w:rsidRPr="00D865D8">
        <w:rPr>
          <w:rFonts w:cs="Times New Roman"/>
          <w:szCs w:val="24"/>
        </w:rPr>
        <w:t xml:space="preserve"> that could impact the </w:t>
      </w:r>
      <w:r w:rsidR="00E613EF" w:rsidRPr="00D865D8">
        <w:rPr>
          <w:rFonts w:cs="Times New Roman"/>
          <w:szCs w:val="24"/>
        </w:rPr>
        <w:t xml:space="preserve">timing for this </w:t>
      </w:r>
      <w:r w:rsidR="0012299D" w:rsidRPr="00D865D8">
        <w:rPr>
          <w:rFonts w:cs="Times New Roman"/>
          <w:szCs w:val="24"/>
        </w:rPr>
        <w:t xml:space="preserve">process, including the complexity of the necessary repairs, the availability of parts needed for the repairs, </w:t>
      </w:r>
      <w:r w:rsidR="00D56E8A" w:rsidRPr="00D865D8">
        <w:rPr>
          <w:rFonts w:cs="Times New Roman"/>
          <w:szCs w:val="24"/>
        </w:rPr>
        <w:t xml:space="preserve">and </w:t>
      </w:r>
      <w:r w:rsidR="00F4738E" w:rsidRPr="00D865D8">
        <w:rPr>
          <w:rFonts w:cs="Times New Roman"/>
          <w:szCs w:val="24"/>
        </w:rPr>
        <w:t>fluctuating</w:t>
      </w:r>
      <w:r w:rsidR="00D56E8A" w:rsidRPr="00D865D8">
        <w:rPr>
          <w:rFonts w:cs="Times New Roman"/>
          <w:szCs w:val="24"/>
        </w:rPr>
        <w:t xml:space="preserve"> </w:t>
      </w:r>
      <w:r w:rsidR="006B6260" w:rsidRPr="00D865D8">
        <w:rPr>
          <w:rFonts w:cs="Times New Roman"/>
          <w:szCs w:val="24"/>
        </w:rPr>
        <w:t>turnaround time</w:t>
      </w:r>
      <w:r w:rsidR="00C826D0" w:rsidRPr="00D865D8">
        <w:rPr>
          <w:rFonts w:cs="Times New Roman"/>
          <w:szCs w:val="24"/>
        </w:rPr>
        <w:t xml:space="preserve">s </w:t>
      </w:r>
      <w:r w:rsidR="00F4738E" w:rsidRPr="00D865D8">
        <w:rPr>
          <w:rFonts w:cs="Times New Roman"/>
          <w:szCs w:val="24"/>
        </w:rPr>
        <w:t>for</w:t>
      </w:r>
      <w:r w:rsidR="00C826D0" w:rsidRPr="00D865D8">
        <w:rPr>
          <w:rFonts w:cs="Times New Roman"/>
          <w:szCs w:val="24"/>
        </w:rPr>
        <w:t xml:space="preserve"> vendors.</w:t>
      </w:r>
      <w:r w:rsidR="006B6260" w:rsidRPr="00D865D8">
        <w:rPr>
          <w:rFonts w:cs="Times New Roman"/>
          <w:szCs w:val="24"/>
        </w:rPr>
        <w:t xml:space="preserve"> </w:t>
      </w:r>
      <w:r w:rsidR="002F757C" w:rsidRPr="00D865D8">
        <w:rPr>
          <w:rFonts w:cs="Times New Roman"/>
          <w:szCs w:val="24"/>
        </w:rPr>
        <w:t xml:space="preserve"> </w:t>
      </w:r>
      <w:r w:rsidR="00CF5395" w:rsidRPr="00D865D8">
        <w:rPr>
          <w:rFonts w:cs="Times New Roman"/>
          <w:szCs w:val="24"/>
        </w:rPr>
        <w:t>I</w:t>
      </w:r>
      <w:r w:rsidR="00C826D0" w:rsidRPr="00D865D8">
        <w:rPr>
          <w:rFonts w:cs="Times New Roman"/>
          <w:szCs w:val="24"/>
        </w:rPr>
        <w:t xml:space="preserve">n any case, </w:t>
      </w:r>
      <w:r w:rsidR="007A22E5" w:rsidRPr="00D865D8">
        <w:rPr>
          <w:rFonts w:cs="Times New Roman"/>
          <w:szCs w:val="24"/>
        </w:rPr>
        <w:t xml:space="preserve">airlines should </w:t>
      </w:r>
      <w:r w:rsidR="00E86FF7" w:rsidRPr="00D865D8">
        <w:rPr>
          <w:rFonts w:cs="Times New Roman"/>
          <w:szCs w:val="24"/>
        </w:rPr>
        <w:t xml:space="preserve">work directly with the passenger and </w:t>
      </w:r>
      <w:r w:rsidR="007A22E5" w:rsidRPr="00D865D8">
        <w:rPr>
          <w:rFonts w:cs="Times New Roman"/>
          <w:szCs w:val="24"/>
        </w:rPr>
        <w:t>immediately initiate the repair/replacement process once a passenger has filed a claim.</w:t>
      </w:r>
    </w:p>
    <w:p w14:paraId="2F2EE6C8" w14:textId="4FA371F1" w:rsidR="00392FDC" w:rsidRPr="00D865D8" w:rsidRDefault="00F25607" w:rsidP="00E91AD6">
      <w:pPr>
        <w:spacing w:after="0" w:line="480" w:lineRule="auto"/>
        <w:ind w:firstLine="720"/>
        <w:rPr>
          <w:rFonts w:cs="Times New Roman"/>
          <w:szCs w:val="24"/>
        </w:rPr>
      </w:pPr>
      <w:r w:rsidRPr="00D865D8">
        <w:rPr>
          <w:rFonts w:cs="Times New Roman"/>
          <w:szCs w:val="24"/>
        </w:rPr>
        <w:lastRenderedPageBreak/>
        <w:t xml:space="preserve">If the passenger selects </w:t>
      </w:r>
      <w:r w:rsidR="00C5669A" w:rsidRPr="00D865D8">
        <w:rPr>
          <w:rFonts w:cs="Times New Roman"/>
          <w:szCs w:val="24"/>
        </w:rPr>
        <w:t xml:space="preserve">the second </w:t>
      </w:r>
      <w:r w:rsidRPr="00D865D8">
        <w:rPr>
          <w:rFonts w:cs="Times New Roman"/>
          <w:szCs w:val="24"/>
        </w:rPr>
        <w:t>option</w:t>
      </w:r>
      <w:r w:rsidR="00C5669A" w:rsidRPr="00D865D8">
        <w:rPr>
          <w:rFonts w:cs="Times New Roman"/>
          <w:szCs w:val="24"/>
        </w:rPr>
        <w:t>,</w:t>
      </w:r>
      <w:r w:rsidRPr="00D865D8">
        <w:rPr>
          <w:rFonts w:cs="Times New Roman"/>
          <w:szCs w:val="24"/>
        </w:rPr>
        <w:t xml:space="preserve"> the carrier </w:t>
      </w:r>
      <w:r w:rsidR="00953A91" w:rsidRPr="00D865D8">
        <w:rPr>
          <w:rFonts w:cs="Times New Roman"/>
          <w:szCs w:val="24"/>
        </w:rPr>
        <w:t>would be required to</w:t>
      </w:r>
      <w:r w:rsidRPr="00D865D8">
        <w:rPr>
          <w:rFonts w:cs="Times New Roman"/>
          <w:szCs w:val="24"/>
        </w:rPr>
        <w:t xml:space="preserve"> </w:t>
      </w:r>
      <w:r w:rsidR="0066386F" w:rsidRPr="00D865D8">
        <w:rPr>
          <w:rFonts w:cs="Times New Roman"/>
          <w:szCs w:val="24"/>
        </w:rPr>
        <w:t xml:space="preserve">promptly </w:t>
      </w:r>
      <w:r w:rsidR="00FD043B" w:rsidRPr="00D865D8">
        <w:rPr>
          <w:rFonts w:cs="Times New Roman"/>
          <w:szCs w:val="24"/>
        </w:rPr>
        <w:t xml:space="preserve">transport the wheelchair </w:t>
      </w:r>
      <w:r w:rsidR="001D5766" w:rsidRPr="00D865D8">
        <w:rPr>
          <w:rFonts w:cs="Times New Roman"/>
          <w:szCs w:val="24"/>
        </w:rPr>
        <w:t xml:space="preserve">or scooter </w:t>
      </w:r>
      <w:r w:rsidR="00FD043B" w:rsidRPr="00D865D8">
        <w:rPr>
          <w:rFonts w:cs="Times New Roman"/>
          <w:szCs w:val="24"/>
        </w:rPr>
        <w:t xml:space="preserve">to the passenger’s preferred vendor, </w:t>
      </w:r>
      <w:r w:rsidR="00FB7699" w:rsidRPr="00D865D8">
        <w:rPr>
          <w:rFonts w:cs="Times New Roman"/>
          <w:szCs w:val="24"/>
        </w:rPr>
        <w:t xml:space="preserve">unless the passenger has indicated that he or she will arrange for the transport themselves. </w:t>
      </w:r>
      <w:r w:rsidR="005B5718" w:rsidRPr="00D865D8">
        <w:rPr>
          <w:rFonts w:cs="Times New Roman"/>
          <w:szCs w:val="24"/>
        </w:rPr>
        <w:t xml:space="preserve"> </w:t>
      </w:r>
      <w:r w:rsidR="00FB7699" w:rsidRPr="00D865D8">
        <w:rPr>
          <w:rFonts w:cs="Times New Roman"/>
          <w:szCs w:val="24"/>
        </w:rPr>
        <w:t xml:space="preserve">The carrier </w:t>
      </w:r>
      <w:r w:rsidR="003E67B3" w:rsidRPr="00D865D8">
        <w:rPr>
          <w:rFonts w:cs="Times New Roman"/>
          <w:szCs w:val="24"/>
        </w:rPr>
        <w:t>would be</w:t>
      </w:r>
      <w:r w:rsidR="00B745BD" w:rsidRPr="00D865D8">
        <w:rPr>
          <w:rFonts w:cs="Times New Roman"/>
          <w:szCs w:val="24"/>
        </w:rPr>
        <w:t xml:space="preserve"> required </w:t>
      </w:r>
      <w:r w:rsidR="001D6BA0" w:rsidRPr="00D865D8">
        <w:rPr>
          <w:rFonts w:cs="Times New Roman"/>
          <w:szCs w:val="24"/>
        </w:rPr>
        <w:t>to cover the cost of th</w:t>
      </w:r>
      <w:r w:rsidR="00075BE8" w:rsidRPr="00D865D8">
        <w:rPr>
          <w:rFonts w:cs="Times New Roman"/>
          <w:szCs w:val="24"/>
        </w:rPr>
        <w:t>is</w:t>
      </w:r>
      <w:r w:rsidR="001D6BA0" w:rsidRPr="00D865D8">
        <w:rPr>
          <w:rFonts w:cs="Times New Roman"/>
          <w:szCs w:val="24"/>
        </w:rPr>
        <w:t xml:space="preserve"> transport. </w:t>
      </w:r>
      <w:r w:rsidR="005B5718" w:rsidRPr="00D865D8">
        <w:rPr>
          <w:rFonts w:cs="Times New Roman"/>
          <w:szCs w:val="24"/>
        </w:rPr>
        <w:t xml:space="preserve"> </w:t>
      </w:r>
      <w:r w:rsidR="00FE3B75" w:rsidRPr="00D865D8">
        <w:rPr>
          <w:rFonts w:cs="Times New Roman"/>
          <w:szCs w:val="24"/>
        </w:rPr>
        <w:t xml:space="preserve">The carrier </w:t>
      </w:r>
      <w:r w:rsidR="003E67B3" w:rsidRPr="00D865D8">
        <w:rPr>
          <w:rFonts w:cs="Times New Roman"/>
          <w:szCs w:val="24"/>
        </w:rPr>
        <w:t>would</w:t>
      </w:r>
      <w:r w:rsidR="00FE3B75" w:rsidRPr="00D865D8">
        <w:rPr>
          <w:rFonts w:cs="Times New Roman"/>
          <w:szCs w:val="24"/>
        </w:rPr>
        <w:t xml:space="preserve"> also </w:t>
      </w:r>
      <w:r w:rsidR="003E67B3" w:rsidRPr="00D865D8">
        <w:rPr>
          <w:rFonts w:cs="Times New Roman"/>
          <w:szCs w:val="24"/>
        </w:rPr>
        <w:t>be</w:t>
      </w:r>
      <w:r w:rsidR="00FE3B75" w:rsidRPr="00D865D8">
        <w:rPr>
          <w:rFonts w:cs="Times New Roman"/>
          <w:szCs w:val="24"/>
        </w:rPr>
        <w:t xml:space="preserve"> required to </w:t>
      </w:r>
      <w:r w:rsidR="007026ED" w:rsidRPr="00D865D8">
        <w:rPr>
          <w:rFonts w:cs="Times New Roman"/>
          <w:szCs w:val="24"/>
        </w:rPr>
        <w:t xml:space="preserve">pay the </w:t>
      </w:r>
      <w:r w:rsidR="0075660A" w:rsidRPr="00D865D8">
        <w:rPr>
          <w:rFonts w:cs="Times New Roman"/>
          <w:szCs w:val="24"/>
        </w:rPr>
        <w:t xml:space="preserve">wheelchair </w:t>
      </w:r>
      <w:r w:rsidR="007026ED" w:rsidRPr="00D865D8">
        <w:rPr>
          <w:rFonts w:cs="Times New Roman"/>
          <w:szCs w:val="24"/>
        </w:rPr>
        <w:t xml:space="preserve">vendor directly for the cost of repairs or replacement within a reasonable </w:t>
      </w:r>
      <w:r w:rsidR="00071E13" w:rsidRPr="00D865D8">
        <w:rPr>
          <w:rFonts w:cs="Times New Roman"/>
          <w:szCs w:val="24"/>
        </w:rPr>
        <w:t>timeframe.</w:t>
      </w:r>
      <w:r w:rsidR="005B5718" w:rsidRPr="00D865D8">
        <w:rPr>
          <w:rFonts w:cs="Times New Roman"/>
          <w:szCs w:val="24"/>
        </w:rPr>
        <w:t xml:space="preserve"> </w:t>
      </w:r>
      <w:r w:rsidR="00071E13" w:rsidRPr="00D865D8">
        <w:rPr>
          <w:rFonts w:cs="Times New Roman"/>
          <w:szCs w:val="24"/>
        </w:rPr>
        <w:t xml:space="preserve"> </w:t>
      </w:r>
      <w:r w:rsidR="0074210F" w:rsidRPr="00D865D8">
        <w:rPr>
          <w:rFonts w:cs="Times New Roman"/>
          <w:szCs w:val="24"/>
        </w:rPr>
        <w:t>T</w:t>
      </w:r>
      <w:r w:rsidR="00E61601" w:rsidRPr="00D865D8">
        <w:rPr>
          <w:rFonts w:cs="Times New Roman"/>
          <w:szCs w:val="24"/>
        </w:rPr>
        <w:t xml:space="preserve">o ease the burden on the passenger and expedite the process, the Department is proposing that the billing for the repairs or replacement go directly to the airline so the passenger is not forced to front the costs. </w:t>
      </w:r>
      <w:r w:rsidR="005B5718" w:rsidRPr="00D865D8">
        <w:rPr>
          <w:rFonts w:cs="Times New Roman"/>
          <w:szCs w:val="24"/>
        </w:rPr>
        <w:t xml:space="preserve"> </w:t>
      </w:r>
      <w:r w:rsidR="00E61601" w:rsidRPr="00D865D8">
        <w:rPr>
          <w:rFonts w:cs="Times New Roman"/>
          <w:szCs w:val="24"/>
        </w:rPr>
        <w:t xml:space="preserve">The Department seeks comments on this point and whether direct billing to the airline may cause any unforeseen issues. </w:t>
      </w:r>
      <w:r w:rsidR="005B5718" w:rsidRPr="00D865D8">
        <w:rPr>
          <w:rFonts w:cs="Times New Roman"/>
          <w:szCs w:val="24"/>
        </w:rPr>
        <w:t xml:space="preserve"> </w:t>
      </w:r>
      <w:r w:rsidR="00BC0B8B" w:rsidRPr="00D865D8">
        <w:rPr>
          <w:rFonts w:cs="Times New Roman"/>
          <w:szCs w:val="24"/>
        </w:rPr>
        <w:t xml:space="preserve">Similar to </w:t>
      </w:r>
      <w:r w:rsidR="00973E18" w:rsidRPr="00D865D8">
        <w:rPr>
          <w:rFonts w:cs="Times New Roman"/>
          <w:szCs w:val="24"/>
        </w:rPr>
        <w:t xml:space="preserve">the </w:t>
      </w:r>
      <w:r w:rsidR="008A02F7" w:rsidRPr="00D865D8">
        <w:rPr>
          <w:rFonts w:cs="Times New Roman"/>
          <w:szCs w:val="24"/>
        </w:rPr>
        <w:t xml:space="preserve">proposed </w:t>
      </w:r>
      <w:r w:rsidR="00671946" w:rsidRPr="00D865D8">
        <w:rPr>
          <w:rFonts w:cs="Times New Roman"/>
          <w:szCs w:val="24"/>
        </w:rPr>
        <w:t xml:space="preserve">requirements of </w:t>
      </w:r>
      <w:r w:rsidR="00EE0425" w:rsidRPr="00D865D8">
        <w:rPr>
          <w:rFonts w:cs="Times New Roman"/>
          <w:szCs w:val="24"/>
        </w:rPr>
        <w:t xml:space="preserve">the </w:t>
      </w:r>
      <w:r w:rsidR="008A02F7" w:rsidRPr="00D865D8">
        <w:rPr>
          <w:rFonts w:cs="Times New Roman"/>
          <w:szCs w:val="24"/>
        </w:rPr>
        <w:t xml:space="preserve">first </w:t>
      </w:r>
      <w:r w:rsidR="00BC0B8B" w:rsidRPr="00D865D8">
        <w:rPr>
          <w:rFonts w:cs="Times New Roman"/>
          <w:szCs w:val="24"/>
        </w:rPr>
        <w:t>option</w:t>
      </w:r>
      <w:r w:rsidR="0074210F" w:rsidRPr="00D865D8">
        <w:rPr>
          <w:rFonts w:cs="Times New Roman"/>
          <w:szCs w:val="24"/>
        </w:rPr>
        <w:t>,</w:t>
      </w:r>
      <w:r w:rsidR="00BC0B8B" w:rsidRPr="00D865D8">
        <w:rPr>
          <w:rFonts w:cs="Times New Roman"/>
          <w:szCs w:val="24"/>
        </w:rPr>
        <w:t xml:space="preserve"> </w:t>
      </w:r>
      <w:r w:rsidR="00671946" w:rsidRPr="00D865D8">
        <w:rPr>
          <w:rFonts w:cs="Times New Roman"/>
          <w:szCs w:val="24"/>
        </w:rPr>
        <w:t>and</w:t>
      </w:r>
      <w:r w:rsidR="00BC0B8B" w:rsidRPr="00D865D8">
        <w:rPr>
          <w:rFonts w:cs="Times New Roman"/>
          <w:szCs w:val="24"/>
        </w:rPr>
        <w:t xml:space="preserve"> to account for varying circumstances outside the control of airlines, the Department </w:t>
      </w:r>
      <w:r w:rsidR="004B6C31" w:rsidRPr="00D865D8">
        <w:rPr>
          <w:rFonts w:cs="Times New Roman"/>
          <w:szCs w:val="24"/>
        </w:rPr>
        <w:t>proposes</w:t>
      </w:r>
      <w:r w:rsidR="00BC0B8B" w:rsidRPr="00D865D8">
        <w:rPr>
          <w:rFonts w:cs="Times New Roman"/>
          <w:szCs w:val="24"/>
        </w:rPr>
        <w:t xml:space="preserve"> to use a “reasonable” standard for timeliness </w:t>
      </w:r>
      <w:r w:rsidR="00925FF8" w:rsidRPr="00D865D8">
        <w:rPr>
          <w:rFonts w:cs="Times New Roman"/>
          <w:szCs w:val="24"/>
        </w:rPr>
        <w:t xml:space="preserve">of payment </w:t>
      </w:r>
      <w:r w:rsidR="00BC0B8B" w:rsidRPr="00D865D8">
        <w:rPr>
          <w:rFonts w:cs="Times New Roman"/>
          <w:szCs w:val="24"/>
        </w:rPr>
        <w:t>rather than defining specific deadlines</w:t>
      </w:r>
      <w:r w:rsidR="002E675B" w:rsidRPr="00D865D8">
        <w:rPr>
          <w:rFonts w:cs="Times New Roman"/>
          <w:szCs w:val="24"/>
        </w:rPr>
        <w:t>.</w:t>
      </w:r>
      <w:r w:rsidR="00BC0B8B" w:rsidRPr="00D865D8">
        <w:rPr>
          <w:rFonts w:cs="Times New Roman"/>
          <w:szCs w:val="24"/>
        </w:rPr>
        <w:t xml:space="preserve"> </w:t>
      </w:r>
      <w:r w:rsidR="005B5718" w:rsidRPr="00D865D8">
        <w:rPr>
          <w:rFonts w:cs="Times New Roman"/>
          <w:szCs w:val="24"/>
        </w:rPr>
        <w:t xml:space="preserve"> </w:t>
      </w:r>
      <w:r w:rsidR="004C22BD" w:rsidRPr="00D865D8">
        <w:rPr>
          <w:rFonts w:cs="Times New Roman"/>
          <w:szCs w:val="24"/>
        </w:rPr>
        <w:t xml:space="preserve">If a dispute </w:t>
      </w:r>
      <w:r w:rsidR="001F77F7" w:rsidRPr="00D865D8">
        <w:rPr>
          <w:rFonts w:cs="Times New Roman"/>
          <w:szCs w:val="24"/>
        </w:rPr>
        <w:t xml:space="preserve">were to </w:t>
      </w:r>
      <w:r w:rsidR="004C22BD" w:rsidRPr="00D865D8">
        <w:rPr>
          <w:rFonts w:cs="Times New Roman"/>
          <w:szCs w:val="24"/>
        </w:rPr>
        <w:t xml:space="preserve">arise </w:t>
      </w:r>
      <w:r w:rsidR="00215D19" w:rsidRPr="00D865D8">
        <w:rPr>
          <w:rFonts w:cs="Times New Roman"/>
          <w:szCs w:val="24"/>
        </w:rPr>
        <w:t xml:space="preserve">between the parties </w:t>
      </w:r>
      <w:r w:rsidR="004C22BD" w:rsidRPr="00D865D8">
        <w:rPr>
          <w:rFonts w:cs="Times New Roman"/>
          <w:szCs w:val="24"/>
        </w:rPr>
        <w:t>over the cost of the repairs or replacement, t</w:t>
      </w:r>
      <w:r w:rsidR="00C111C7" w:rsidRPr="00D865D8">
        <w:rPr>
          <w:rFonts w:cs="Times New Roman"/>
          <w:szCs w:val="24"/>
        </w:rPr>
        <w:t xml:space="preserve">he passenger </w:t>
      </w:r>
      <w:r w:rsidR="007D6F18" w:rsidRPr="00D865D8">
        <w:rPr>
          <w:rFonts w:cs="Times New Roman"/>
          <w:szCs w:val="24"/>
        </w:rPr>
        <w:t>should</w:t>
      </w:r>
      <w:r w:rsidR="00C111C7" w:rsidRPr="00D865D8">
        <w:rPr>
          <w:rFonts w:cs="Times New Roman"/>
          <w:szCs w:val="24"/>
        </w:rPr>
        <w:t xml:space="preserve"> submit quotes, receipts, or other similar documentation </w:t>
      </w:r>
      <w:r w:rsidR="004C22BD" w:rsidRPr="00D865D8">
        <w:rPr>
          <w:rFonts w:cs="Times New Roman"/>
          <w:szCs w:val="24"/>
        </w:rPr>
        <w:t>to the airline to prove</w:t>
      </w:r>
      <w:r w:rsidR="00FA6F52" w:rsidRPr="00D865D8">
        <w:rPr>
          <w:rFonts w:cs="Times New Roman"/>
          <w:szCs w:val="24"/>
        </w:rPr>
        <w:t xml:space="preserve"> or substantiate</w:t>
      </w:r>
      <w:r w:rsidR="004C22BD" w:rsidRPr="00D865D8">
        <w:rPr>
          <w:rFonts w:cs="Times New Roman"/>
          <w:szCs w:val="24"/>
        </w:rPr>
        <w:t xml:space="preserve"> costs.</w:t>
      </w:r>
      <w:r w:rsidR="005B5718" w:rsidRPr="00D865D8">
        <w:rPr>
          <w:rFonts w:cs="Times New Roman"/>
          <w:szCs w:val="24"/>
        </w:rPr>
        <w:t xml:space="preserve"> </w:t>
      </w:r>
      <w:r w:rsidR="004C22BD" w:rsidRPr="00D865D8">
        <w:rPr>
          <w:rFonts w:cs="Times New Roman"/>
          <w:szCs w:val="24"/>
        </w:rPr>
        <w:t xml:space="preserve"> </w:t>
      </w:r>
      <w:r w:rsidR="001267C3" w:rsidRPr="00D865D8">
        <w:rPr>
          <w:rFonts w:cs="Times New Roman"/>
          <w:szCs w:val="24"/>
        </w:rPr>
        <w:t xml:space="preserve">The Department does not anticipate that fraudulent claims for repairs or replacements </w:t>
      </w:r>
      <w:r w:rsidR="00A33AE0" w:rsidRPr="00D865D8">
        <w:rPr>
          <w:rFonts w:cs="Times New Roman"/>
          <w:szCs w:val="24"/>
        </w:rPr>
        <w:t>will be a significant issue</w:t>
      </w:r>
      <w:r w:rsidR="00A53F5C" w:rsidRPr="00D865D8">
        <w:rPr>
          <w:rFonts w:cs="Times New Roman"/>
          <w:szCs w:val="24"/>
        </w:rPr>
        <w:t xml:space="preserve"> under this proposal</w:t>
      </w:r>
      <w:r w:rsidR="00A33AE0" w:rsidRPr="00D865D8">
        <w:rPr>
          <w:rFonts w:cs="Times New Roman"/>
          <w:szCs w:val="24"/>
        </w:rPr>
        <w:t>.</w:t>
      </w:r>
    </w:p>
    <w:p w14:paraId="5ECDB7D8" w14:textId="04D2945F" w:rsidR="005D1EC9" w:rsidRPr="00D865D8" w:rsidRDefault="005D1EC9" w:rsidP="00E91AD6">
      <w:pPr>
        <w:spacing w:after="0" w:line="480" w:lineRule="auto"/>
        <w:ind w:firstLine="720"/>
        <w:rPr>
          <w:rFonts w:cs="Times New Roman"/>
          <w:szCs w:val="24"/>
        </w:rPr>
      </w:pPr>
      <w:r w:rsidRPr="00D865D8">
        <w:rPr>
          <w:rFonts w:cs="Times New Roman"/>
          <w:szCs w:val="24"/>
        </w:rPr>
        <w:t xml:space="preserve">Under both </w:t>
      </w:r>
      <w:r w:rsidR="00602214" w:rsidRPr="00D865D8">
        <w:rPr>
          <w:rFonts w:cs="Times New Roman"/>
          <w:szCs w:val="24"/>
        </w:rPr>
        <w:t xml:space="preserve">proposed </w:t>
      </w:r>
      <w:r w:rsidR="00316A45" w:rsidRPr="00D865D8">
        <w:rPr>
          <w:rFonts w:cs="Times New Roman"/>
          <w:szCs w:val="24"/>
        </w:rPr>
        <w:t>options, if a replacement is necessary due to the severity of the damage</w:t>
      </w:r>
      <w:r w:rsidR="002728D5" w:rsidRPr="00D865D8">
        <w:rPr>
          <w:rFonts w:cs="Times New Roman"/>
          <w:szCs w:val="24"/>
        </w:rPr>
        <w:t>s</w:t>
      </w:r>
      <w:r w:rsidR="00316A45" w:rsidRPr="00D865D8">
        <w:rPr>
          <w:rFonts w:cs="Times New Roman"/>
          <w:szCs w:val="24"/>
        </w:rPr>
        <w:t xml:space="preserve"> </w:t>
      </w:r>
      <w:r w:rsidR="00772E8C" w:rsidRPr="00D865D8">
        <w:rPr>
          <w:rFonts w:cs="Times New Roman"/>
          <w:szCs w:val="24"/>
        </w:rPr>
        <w:t xml:space="preserve">or </w:t>
      </w:r>
      <w:r w:rsidR="00B91F88" w:rsidRPr="00D865D8">
        <w:rPr>
          <w:rFonts w:cs="Times New Roman"/>
          <w:szCs w:val="24"/>
        </w:rPr>
        <w:t xml:space="preserve">because the device was lost, </w:t>
      </w:r>
      <w:r w:rsidR="0002604A" w:rsidRPr="00D865D8">
        <w:rPr>
          <w:rFonts w:cs="Times New Roman"/>
          <w:szCs w:val="24"/>
        </w:rPr>
        <w:t xml:space="preserve">the </w:t>
      </w:r>
      <w:r w:rsidR="006E0A4E" w:rsidRPr="00D865D8">
        <w:rPr>
          <w:rFonts w:cs="Times New Roman"/>
          <w:szCs w:val="24"/>
        </w:rPr>
        <w:t xml:space="preserve">provided </w:t>
      </w:r>
      <w:r w:rsidR="0002604A" w:rsidRPr="00D865D8">
        <w:rPr>
          <w:rFonts w:cs="Times New Roman"/>
          <w:szCs w:val="24"/>
        </w:rPr>
        <w:t xml:space="preserve">replacement device must </w:t>
      </w:r>
      <w:r w:rsidR="00A151B8" w:rsidRPr="00D865D8">
        <w:rPr>
          <w:rFonts w:cs="Times New Roman"/>
          <w:szCs w:val="24"/>
        </w:rPr>
        <w:t>have equivalent or greater function and safety</w:t>
      </w:r>
      <w:r w:rsidR="001B5EBA" w:rsidRPr="00D865D8">
        <w:rPr>
          <w:rFonts w:cs="Times New Roman"/>
          <w:szCs w:val="24"/>
        </w:rPr>
        <w:t xml:space="preserve"> as the individual’s original device.</w:t>
      </w:r>
      <w:r w:rsidR="00602214" w:rsidRPr="00D865D8">
        <w:rPr>
          <w:rFonts w:cs="Times New Roman"/>
          <w:szCs w:val="24"/>
        </w:rPr>
        <w:t xml:space="preserve"> </w:t>
      </w:r>
    </w:p>
    <w:p w14:paraId="28972CE3" w14:textId="581F9767" w:rsidR="004B321A" w:rsidRPr="00D865D8" w:rsidRDefault="00F25607" w:rsidP="00392FDC">
      <w:pPr>
        <w:pStyle w:val="ListParagraph"/>
        <w:spacing w:after="0" w:line="480" w:lineRule="auto"/>
        <w:ind w:left="0" w:firstLine="720"/>
        <w:rPr>
          <w:rFonts w:cs="Times New Roman"/>
          <w:szCs w:val="24"/>
        </w:rPr>
      </w:pPr>
      <w:r w:rsidRPr="00D865D8">
        <w:rPr>
          <w:rFonts w:cs="Times New Roman"/>
          <w:szCs w:val="24"/>
        </w:rPr>
        <w:t xml:space="preserve">The Department also </w:t>
      </w:r>
      <w:bookmarkStart w:id="21" w:name="_Hlk133930578"/>
      <w:r w:rsidRPr="00D865D8">
        <w:rPr>
          <w:rFonts w:cs="Times New Roman"/>
          <w:szCs w:val="24"/>
        </w:rPr>
        <w:t xml:space="preserve">seeks feedback, comments, and data </w:t>
      </w:r>
      <w:bookmarkEnd w:id="21"/>
      <w:r w:rsidR="00392FDC" w:rsidRPr="00D865D8">
        <w:rPr>
          <w:rFonts w:cs="Times New Roman"/>
          <w:szCs w:val="24"/>
        </w:rPr>
        <w:t>on the following questions related to this NPRM proposal:</w:t>
      </w:r>
    </w:p>
    <w:p w14:paraId="2AB64779" w14:textId="0528D8F4" w:rsidR="00B26ACF" w:rsidRPr="00D865D8" w:rsidRDefault="00F25607">
      <w:pPr>
        <w:pStyle w:val="ListParagraph"/>
        <w:numPr>
          <w:ilvl w:val="0"/>
          <w:numId w:val="3"/>
        </w:numPr>
        <w:spacing w:after="0" w:line="480" w:lineRule="auto"/>
        <w:rPr>
          <w:rFonts w:cs="Times New Roman"/>
          <w:szCs w:val="24"/>
        </w:rPr>
      </w:pPr>
      <w:r w:rsidRPr="00D865D8">
        <w:rPr>
          <w:rFonts w:cs="Times New Roman"/>
        </w:rPr>
        <w:t xml:space="preserve">Are there sufficient </w:t>
      </w:r>
      <w:r w:rsidR="00F47654" w:rsidRPr="00D865D8">
        <w:rPr>
          <w:rFonts w:cs="Times New Roman"/>
        </w:rPr>
        <w:t xml:space="preserve">vendors </w:t>
      </w:r>
      <w:r w:rsidRPr="00D865D8">
        <w:rPr>
          <w:rFonts w:cs="Times New Roman"/>
        </w:rPr>
        <w:t xml:space="preserve">available to </w:t>
      </w:r>
      <w:r w:rsidR="005031DA" w:rsidRPr="00D865D8">
        <w:rPr>
          <w:rFonts w:cs="Times New Roman"/>
        </w:rPr>
        <w:t>repair or replace passengers’ personal wheelchairs</w:t>
      </w:r>
      <w:r w:rsidR="00E359CB" w:rsidRPr="00D865D8">
        <w:rPr>
          <w:rFonts w:cs="Times New Roman"/>
        </w:rPr>
        <w:t xml:space="preserve"> or scooters</w:t>
      </w:r>
      <w:r w:rsidR="00F47654" w:rsidRPr="00D865D8">
        <w:rPr>
          <w:rFonts w:cs="Times New Roman"/>
        </w:rPr>
        <w:t>?</w:t>
      </w:r>
      <w:r w:rsidR="00885C86" w:rsidRPr="00D865D8">
        <w:rPr>
          <w:rFonts w:cs="Times New Roman"/>
        </w:rPr>
        <w:t xml:space="preserve"> </w:t>
      </w:r>
      <w:r w:rsidR="005B5718" w:rsidRPr="00D865D8">
        <w:rPr>
          <w:rFonts w:cs="Times New Roman"/>
        </w:rPr>
        <w:t xml:space="preserve"> </w:t>
      </w:r>
      <w:r w:rsidR="005031DA" w:rsidRPr="00D865D8">
        <w:rPr>
          <w:rFonts w:cs="Times New Roman"/>
        </w:rPr>
        <w:t>W</w:t>
      </w:r>
      <w:r w:rsidR="00885C86" w:rsidRPr="00D865D8">
        <w:rPr>
          <w:rFonts w:cs="Times New Roman"/>
        </w:rPr>
        <w:t xml:space="preserve">hat is the average turnaround time once the vendor has the passenger’s wheelchair in its possession? </w:t>
      </w:r>
    </w:p>
    <w:p w14:paraId="74A9C271" w14:textId="30D97B9F" w:rsidR="00622138" w:rsidRPr="00D865D8" w:rsidRDefault="00622138">
      <w:pPr>
        <w:pStyle w:val="ListParagraph"/>
        <w:numPr>
          <w:ilvl w:val="0"/>
          <w:numId w:val="3"/>
        </w:numPr>
        <w:spacing w:after="0" w:line="480" w:lineRule="auto"/>
        <w:rPr>
          <w:rFonts w:cs="Times New Roman"/>
          <w:szCs w:val="24"/>
        </w:rPr>
      </w:pPr>
      <w:r w:rsidRPr="00D865D8">
        <w:rPr>
          <w:rFonts w:cs="Times New Roman"/>
        </w:rPr>
        <w:lastRenderedPageBreak/>
        <w:t xml:space="preserve">What are airlines’ </w:t>
      </w:r>
      <w:r w:rsidR="005C047C" w:rsidRPr="00D865D8">
        <w:rPr>
          <w:rFonts w:cs="Times New Roman"/>
        </w:rPr>
        <w:t xml:space="preserve">current policies and procedures related </w:t>
      </w:r>
      <w:r w:rsidR="005859B0" w:rsidRPr="00D865D8">
        <w:rPr>
          <w:rFonts w:cs="Times New Roman"/>
        </w:rPr>
        <w:t xml:space="preserve">to </w:t>
      </w:r>
      <w:r w:rsidR="005C047C" w:rsidRPr="00D865D8">
        <w:rPr>
          <w:rFonts w:cs="Times New Roman"/>
        </w:rPr>
        <w:t xml:space="preserve">replacing, repairing, and/or reimbursing passengers for damaged </w:t>
      </w:r>
      <w:r w:rsidR="00306183" w:rsidRPr="00D865D8">
        <w:rPr>
          <w:rFonts w:cs="Times New Roman"/>
        </w:rPr>
        <w:t>wheelchair and scooters</w:t>
      </w:r>
      <w:r w:rsidR="009B7935" w:rsidRPr="00D865D8">
        <w:rPr>
          <w:rFonts w:cs="Times New Roman"/>
        </w:rPr>
        <w:t xml:space="preserve">, including how </w:t>
      </w:r>
      <w:r w:rsidR="00F7726A" w:rsidRPr="00D865D8">
        <w:rPr>
          <w:rFonts w:cs="Times New Roman"/>
        </w:rPr>
        <w:t>costs are determined</w:t>
      </w:r>
      <w:r w:rsidR="00306183" w:rsidRPr="00D865D8">
        <w:rPr>
          <w:rFonts w:cs="Times New Roman"/>
        </w:rPr>
        <w:t xml:space="preserve">? </w:t>
      </w:r>
      <w:r w:rsidR="00E05F9C" w:rsidRPr="00D865D8">
        <w:rPr>
          <w:rFonts w:cs="Times New Roman"/>
        </w:rPr>
        <w:t xml:space="preserve"> Do disputes arise between passengers and airlines over the costs</w:t>
      </w:r>
      <w:r w:rsidR="00A0659C" w:rsidRPr="00D865D8">
        <w:rPr>
          <w:rFonts w:cs="Times New Roman"/>
        </w:rPr>
        <w:t xml:space="preserve"> to repair or replace damaged wheelchairs and scooters</w:t>
      </w:r>
      <w:r w:rsidR="00800ADC" w:rsidRPr="00D865D8">
        <w:rPr>
          <w:rFonts w:cs="Times New Roman"/>
        </w:rPr>
        <w:t>?  If they do,</w:t>
      </w:r>
      <w:r w:rsidR="00A0659C" w:rsidRPr="00D865D8">
        <w:rPr>
          <w:rFonts w:cs="Times New Roman"/>
        </w:rPr>
        <w:t xml:space="preserve"> </w:t>
      </w:r>
      <w:r w:rsidR="00B03903" w:rsidRPr="00D865D8">
        <w:rPr>
          <w:rFonts w:cs="Times New Roman"/>
        </w:rPr>
        <w:t xml:space="preserve">how are these disputes resolved? </w:t>
      </w:r>
    </w:p>
    <w:p w14:paraId="4B85B7CA" w14:textId="7857A53E" w:rsidR="00C73F1D" w:rsidRPr="00D865D8" w:rsidRDefault="00F25607">
      <w:pPr>
        <w:pStyle w:val="ListParagraph"/>
        <w:numPr>
          <w:ilvl w:val="0"/>
          <w:numId w:val="3"/>
        </w:numPr>
        <w:spacing w:after="0" w:line="480" w:lineRule="auto"/>
        <w:rPr>
          <w:rFonts w:cs="Times New Roman"/>
          <w:szCs w:val="24"/>
        </w:rPr>
      </w:pPr>
      <w:r w:rsidRPr="00D865D8">
        <w:rPr>
          <w:rFonts w:cs="Times New Roman"/>
        </w:rPr>
        <w:t xml:space="preserve">Should the Department consider stricter and detailed timelines </w:t>
      </w:r>
      <w:r w:rsidR="0071347D" w:rsidRPr="00D865D8">
        <w:rPr>
          <w:rFonts w:cs="Times New Roman"/>
        </w:rPr>
        <w:t xml:space="preserve">rather than using a reasonableness standard </w:t>
      </w:r>
      <w:r w:rsidR="0009161E" w:rsidRPr="00D865D8">
        <w:rPr>
          <w:rFonts w:cs="Times New Roman"/>
        </w:rPr>
        <w:t xml:space="preserve">to which </w:t>
      </w:r>
      <w:r w:rsidRPr="00D865D8">
        <w:rPr>
          <w:rFonts w:cs="Times New Roman"/>
        </w:rPr>
        <w:t xml:space="preserve">airlines </w:t>
      </w:r>
      <w:r w:rsidR="0009161E" w:rsidRPr="00D865D8">
        <w:rPr>
          <w:rFonts w:cs="Times New Roman"/>
        </w:rPr>
        <w:t xml:space="preserve">must </w:t>
      </w:r>
      <w:r w:rsidRPr="00D865D8">
        <w:rPr>
          <w:rFonts w:cs="Times New Roman"/>
        </w:rPr>
        <w:t>adhere when handling wheelchair</w:t>
      </w:r>
      <w:r w:rsidR="007F2183" w:rsidRPr="00D865D8">
        <w:rPr>
          <w:rFonts w:cs="Times New Roman"/>
        </w:rPr>
        <w:t xml:space="preserve"> and scooter</w:t>
      </w:r>
      <w:r w:rsidRPr="00D865D8">
        <w:rPr>
          <w:rFonts w:cs="Times New Roman"/>
        </w:rPr>
        <w:t xml:space="preserve"> repairs and replacement?</w:t>
      </w:r>
    </w:p>
    <w:p w14:paraId="20C78DD9" w14:textId="2B1EAE67" w:rsidR="00B26ACF" w:rsidRPr="00D865D8" w:rsidRDefault="00F25607">
      <w:pPr>
        <w:pStyle w:val="ListParagraph"/>
        <w:numPr>
          <w:ilvl w:val="0"/>
          <w:numId w:val="3"/>
        </w:numPr>
        <w:spacing w:after="0" w:line="480" w:lineRule="auto"/>
        <w:rPr>
          <w:rFonts w:cs="Times New Roman"/>
          <w:szCs w:val="24"/>
        </w:rPr>
      </w:pPr>
      <w:r w:rsidRPr="00D865D8">
        <w:rPr>
          <w:rFonts w:cs="Times New Roman"/>
        </w:rPr>
        <w:t xml:space="preserve">Are certain types of wheelchairs </w:t>
      </w:r>
      <w:r w:rsidR="007F2183" w:rsidRPr="00D865D8">
        <w:rPr>
          <w:rFonts w:cs="Times New Roman"/>
        </w:rPr>
        <w:t xml:space="preserve">and scooters </w:t>
      </w:r>
      <w:r w:rsidRPr="00D865D8">
        <w:rPr>
          <w:rFonts w:cs="Times New Roman"/>
        </w:rPr>
        <w:t xml:space="preserve">no longer repairable or replaceable? </w:t>
      </w:r>
    </w:p>
    <w:p w14:paraId="245F2780" w14:textId="505D122D" w:rsidR="00885C86" w:rsidRPr="00D865D8" w:rsidRDefault="00AC7460">
      <w:pPr>
        <w:pStyle w:val="ListParagraph"/>
        <w:numPr>
          <w:ilvl w:val="0"/>
          <w:numId w:val="3"/>
        </w:numPr>
        <w:spacing w:after="0" w:line="480" w:lineRule="auto"/>
        <w:rPr>
          <w:rFonts w:cs="Times New Roman"/>
          <w:szCs w:val="24"/>
        </w:rPr>
      </w:pPr>
      <w:r w:rsidRPr="00D865D8">
        <w:rPr>
          <w:rFonts w:cs="Times New Roman"/>
        </w:rPr>
        <w:t xml:space="preserve">Are </w:t>
      </w:r>
      <w:r w:rsidR="00F25607" w:rsidRPr="00D865D8">
        <w:rPr>
          <w:rFonts w:cs="Times New Roman"/>
        </w:rPr>
        <w:t xml:space="preserve">all repairs handled </w:t>
      </w:r>
      <w:r w:rsidR="00DC3787" w:rsidRPr="00D865D8">
        <w:rPr>
          <w:rFonts w:cs="Times New Roman"/>
        </w:rPr>
        <w:t xml:space="preserve">only </w:t>
      </w:r>
      <w:r w:rsidR="00F25607" w:rsidRPr="00D865D8">
        <w:rPr>
          <w:rFonts w:cs="Times New Roman"/>
        </w:rPr>
        <w:t>by Durable Medical Equipment (DME) suppliers</w:t>
      </w:r>
      <w:r w:rsidR="00215EC9" w:rsidRPr="00D865D8">
        <w:rPr>
          <w:rFonts w:cs="Times New Roman"/>
        </w:rPr>
        <w:t xml:space="preserve"> and should the Department</w:t>
      </w:r>
      <w:r w:rsidR="008632F8" w:rsidRPr="00D865D8">
        <w:rPr>
          <w:rFonts w:cs="Times New Roman"/>
        </w:rPr>
        <w:t xml:space="preserve"> address this issue in rulemaking</w:t>
      </w:r>
      <w:r w:rsidR="00F25607" w:rsidRPr="00D865D8">
        <w:rPr>
          <w:rFonts w:cs="Times New Roman"/>
        </w:rPr>
        <w:t>?</w:t>
      </w:r>
      <w:r w:rsidR="00383405" w:rsidRPr="00D865D8">
        <w:rPr>
          <w:rFonts w:cs="Times New Roman"/>
        </w:rPr>
        <w:t xml:space="preserve"> </w:t>
      </w:r>
      <w:r w:rsidR="00B61CC1" w:rsidRPr="00D865D8">
        <w:rPr>
          <w:rFonts w:cs="Times New Roman"/>
        </w:rPr>
        <w:t xml:space="preserve"> </w:t>
      </w:r>
      <w:r w:rsidR="00383405" w:rsidRPr="00D865D8">
        <w:rPr>
          <w:rFonts w:cs="Times New Roman"/>
        </w:rPr>
        <w:t>Would proprietary agreements or right-to-repair laws impact this</w:t>
      </w:r>
      <w:r w:rsidR="005E0844" w:rsidRPr="00D865D8">
        <w:rPr>
          <w:rFonts w:cs="Times New Roman"/>
        </w:rPr>
        <w:t xml:space="preserve"> or any of the current proposals set forth in this NPRM</w:t>
      </w:r>
      <w:r w:rsidR="00383405" w:rsidRPr="00D865D8">
        <w:rPr>
          <w:rFonts w:cs="Times New Roman"/>
        </w:rPr>
        <w:t>?</w:t>
      </w:r>
    </w:p>
    <w:p w14:paraId="0B7F3EB8" w14:textId="1F00F09C" w:rsidR="002A65EE" w:rsidRPr="00D865D8" w:rsidRDefault="00F25607">
      <w:pPr>
        <w:pStyle w:val="ListParagraph"/>
        <w:numPr>
          <w:ilvl w:val="0"/>
          <w:numId w:val="3"/>
        </w:numPr>
        <w:spacing w:after="0" w:line="480" w:lineRule="auto"/>
        <w:rPr>
          <w:rFonts w:cs="Times New Roman"/>
          <w:i/>
          <w:iCs/>
          <w:szCs w:val="24"/>
        </w:rPr>
      </w:pPr>
      <w:r w:rsidRPr="00D865D8">
        <w:rPr>
          <w:rFonts w:cs="Times New Roman"/>
        </w:rPr>
        <w:t>D</w:t>
      </w:r>
      <w:r w:rsidR="556C6EE0" w:rsidRPr="00D865D8">
        <w:rPr>
          <w:rFonts w:cs="Times New Roman"/>
        </w:rPr>
        <w:t>o</w:t>
      </w:r>
      <w:r w:rsidR="4BDE6EEC" w:rsidRPr="00D865D8">
        <w:rPr>
          <w:rFonts w:cs="Times New Roman"/>
        </w:rPr>
        <w:t xml:space="preserve"> disputes </w:t>
      </w:r>
      <w:r w:rsidR="556C6EE0" w:rsidRPr="00D865D8">
        <w:rPr>
          <w:rFonts w:cs="Times New Roman"/>
        </w:rPr>
        <w:t xml:space="preserve">arise </w:t>
      </w:r>
      <w:r w:rsidR="4BDE6EEC" w:rsidRPr="00D865D8">
        <w:rPr>
          <w:rFonts w:cs="Times New Roman"/>
        </w:rPr>
        <w:t xml:space="preserve">between passengers and airlines over </w:t>
      </w:r>
      <w:r w:rsidR="3D4A70C8" w:rsidRPr="00D865D8">
        <w:rPr>
          <w:rFonts w:cs="Times New Roman"/>
        </w:rPr>
        <w:t xml:space="preserve">whether a repair or a full </w:t>
      </w:r>
      <w:r w:rsidR="430799A8" w:rsidRPr="00D865D8">
        <w:rPr>
          <w:rFonts w:cs="Times New Roman"/>
        </w:rPr>
        <w:t>wheelchair</w:t>
      </w:r>
      <w:r w:rsidR="007F2183" w:rsidRPr="00D865D8">
        <w:rPr>
          <w:rFonts w:cs="Times New Roman"/>
        </w:rPr>
        <w:t xml:space="preserve"> or scooter</w:t>
      </w:r>
      <w:r w:rsidR="430799A8" w:rsidRPr="00D865D8">
        <w:rPr>
          <w:rFonts w:cs="Times New Roman"/>
        </w:rPr>
        <w:t xml:space="preserve"> </w:t>
      </w:r>
      <w:r w:rsidR="3D4A70C8" w:rsidRPr="00D865D8">
        <w:rPr>
          <w:rFonts w:cs="Times New Roman"/>
        </w:rPr>
        <w:t>replacement is ne</w:t>
      </w:r>
      <w:r w:rsidR="556C6EE0" w:rsidRPr="00D865D8">
        <w:rPr>
          <w:rFonts w:cs="Times New Roman"/>
        </w:rPr>
        <w:t>cessary</w:t>
      </w:r>
      <w:r w:rsidR="5F5E9BFA" w:rsidRPr="00D865D8">
        <w:rPr>
          <w:rFonts w:cs="Times New Roman"/>
        </w:rPr>
        <w:t xml:space="preserve"> based on the level of damage to the wheelchair</w:t>
      </w:r>
      <w:r w:rsidR="007A016C" w:rsidRPr="00D865D8">
        <w:rPr>
          <w:rFonts w:cs="Times New Roman"/>
        </w:rPr>
        <w:t xml:space="preserve"> or scooter</w:t>
      </w:r>
      <w:r w:rsidR="430799A8" w:rsidRPr="00D865D8">
        <w:rPr>
          <w:rFonts w:cs="Times New Roman"/>
        </w:rPr>
        <w:t>?</w:t>
      </w:r>
      <w:r w:rsidR="7537A38B" w:rsidRPr="00D865D8">
        <w:rPr>
          <w:rFonts w:cs="Times New Roman"/>
        </w:rPr>
        <w:t xml:space="preserve"> </w:t>
      </w:r>
      <w:r w:rsidR="005B5718" w:rsidRPr="00D865D8">
        <w:rPr>
          <w:rFonts w:cs="Times New Roman"/>
        </w:rPr>
        <w:t xml:space="preserve"> </w:t>
      </w:r>
      <w:r w:rsidR="546CA06F" w:rsidRPr="00D865D8">
        <w:rPr>
          <w:rFonts w:cs="Times New Roman"/>
        </w:rPr>
        <w:t>If they do, w</w:t>
      </w:r>
      <w:r w:rsidR="0AB6EB74" w:rsidRPr="00D865D8">
        <w:rPr>
          <w:rFonts w:cs="Times New Roman"/>
        </w:rPr>
        <w:t xml:space="preserve">ho should be responsible for </w:t>
      </w:r>
      <w:r w:rsidR="7DFCCCC7" w:rsidRPr="00D865D8">
        <w:rPr>
          <w:rFonts w:cs="Times New Roman"/>
        </w:rPr>
        <w:t xml:space="preserve">ultimately </w:t>
      </w:r>
      <w:r w:rsidR="0AB6EB74" w:rsidRPr="00D865D8">
        <w:rPr>
          <w:rFonts w:cs="Times New Roman"/>
        </w:rPr>
        <w:t xml:space="preserve">determining whether a wheelchair </w:t>
      </w:r>
      <w:r w:rsidR="007A016C" w:rsidRPr="00D865D8">
        <w:rPr>
          <w:rFonts w:cs="Times New Roman"/>
        </w:rPr>
        <w:t xml:space="preserve">or scooter </w:t>
      </w:r>
      <w:r w:rsidR="0AB6EB74" w:rsidRPr="00D865D8">
        <w:rPr>
          <w:rFonts w:cs="Times New Roman"/>
        </w:rPr>
        <w:t>is “fixable”?</w:t>
      </w:r>
      <w:r w:rsidR="467E209B" w:rsidRPr="00D865D8">
        <w:rPr>
          <w:rFonts w:cs="Times New Roman"/>
        </w:rPr>
        <w:t xml:space="preserve"> </w:t>
      </w:r>
      <w:r w:rsidR="005B5718" w:rsidRPr="00D865D8">
        <w:rPr>
          <w:rFonts w:cs="Times New Roman"/>
        </w:rPr>
        <w:t xml:space="preserve"> </w:t>
      </w:r>
      <w:r w:rsidR="467E209B" w:rsidRPr="00D865D8">
        <w:rPr>
          <w:rFonts w:cs="Times New Roman"/>
        </w:rPr>
        <w:t>If the carrier</w:t>
      </w:r>
      <w:r w:rsidR="06EF6372" w:rsidRPr="00D865D8">
        <w:rPr>
          <w:rFonts w:cs="Times New Roman"/>
        </w:rPr>
        <w:t xml:space="preserve"> (or the carrier’s chosen vendor)</w:t>
      </w:r>
      <w:r w:rsidR="467E209B" w:rsidRPr="00D865D8">
        <w:rPr>
          <w:rFonts w:cs="Times New Roman"/>
        </w:rPr>
        <w:t xml:space="preserve"> makes the determination, should the passenger </w:t>
      </w:r>
      <w:r w:rsidR="70569B8C" w:rsidRPr="00D865D8">
        <w:rPr>
          <w:rFonts w:cs="Times New Roman"/>
        </w:rPr>
        <w:t xml:space="preserve">then </w:t>
      </w:r>
      <w:r w:rsidR="467E209B" w:rsidRPr="00D865D8">
        <w:rPr>
          <w:rFonts w:cs="Times New Roman"/>
        </w:rPr>
        <w:t>be given an opportunity to independently review their determination</w:t>
      </w:r>
      <w:r w:rsidR="60D15F3D" w:rsidRPr="00D865D8">
        <w:rPr>
          <w:rFonts w:cs="Times New Roman"/>
        </w:rPr>
        <w:t xml:space="preserve"> and carry out their own </w:t>
      </w:r>
      <w:r w:rsidR="00A85FC4" w:rsidRPr="00D865D8">
        <w:rPr>
          <w:rFonts w:cs="Times New Roman"/>
        </w:rPr>
        <w:t>assessment</w:t>
      </w:r>
      <w:r w:rsidR="467E209B" w:rsidRPr="00D865D8">
        <w:rPr>
          <w:rFonts w:cs="Times New Roman"/>
        </w:rPr>
        <w:t>?</w:t>
      </w:r>
    </w:p>
    <w:p w14:paraId="5CB9D202" w14:textId="317284DC" w:rsidR="2D9A8CB7" w:rsidRPr="00D865D8" w:rsidRDefault="00F25607">
      <w:pPr>
        <w:pStyle w:val="ListParagraph"/>
        <w:numPr>
          <w:ilvl w:val="0"/>
          <w:numId w:val="3"/>
        </w:numPr>
        <w:spacing w:after="0" w:line="480" w:lineRule="auto"/>
        <w:rPr>
          <w:rFonts w:cs="Times New Roman"/>
          <w:color w:val="000000" w:themeColor="text1"/>
          <w:szCs w:val="24"/>
        </w:rPr>
      </w:pPr>
      <w:r w:rsidRPr="00D865D8">
        <w:rPr>
          <w:rFonts w:cs="Times New Roman"/>
          <w:color w:val="000000" w:themeColor="text1"/>
        </w:rPr>
        <w:t>Does travel insurance cover wheelchairs or scooters if lost or damaged during a trip?</w:t>
      </w:r>
      <w:r w:rsidR="00F41B83">
        <w:rPr>
          <w:rFonts w:cs="Times New Roman"/>
          <w:color w:val="000000" w:themeColor="text1"/>
        </w:rPr>
        <w:t xml:space="preserve"> </w:t>
      </w:r>
      <w:r w:rsidRPr="00D865D8">
        <w:rPr>
          <w:rFonts w:cs="Times New Roman"/>
          <w:color w:val="000000" w:themeColor="text1"/>
        </w:rPr>
        <w:t xml:space="preserve"> If so, how much of the cost to replace wheelchairs or scooters can be recouped?</w:t>
      </w:r>
      <w:r w:rsidR="00F41B83">
        <w:rPr>
          <w:rFonts w:cs="Times New Roman"/>
          <w:color w:val="000000" w:themeColor="text1"/>
        </w:rPr>
        <w:t xml:space="preserve"> </w:t>
      </w:r>
      <w:r w:rsidRPr="00D865D8">
        <w:rPr>
          <w:rFonts w:cs="Times New Roman"/>
          <w:color w:val="000000" w:themeColor="text1"/>
        </w:rPr>
        <w:t xml:space="preserve"> Should the airline’s cost be limited to whatever is not paid by the travel insurance</w:t>
      </w:r>
      <w:r w:rsidR="009F1852" w:rsidRPr="00D865D8">
        <w:rPr>
          <w:rFonts w:cs="Times New Roman"/>
          <w:color w:val="000000" w:themeColor="text1"/>
        </w:rPr>
        <w:t>,</w:t>
      </w:r>
      <w:r w:rsidRPr="00D865D8">
        <w:rPr>
          <w:rFonts w:cs="Times New Roman"/>
          <w:color w:val="000000" w:themeColor="text1"/>
        </w:rPr>
        <w:t xml:space="preserve"> or </w:t>
      </w:r>
      <w:r w:rsidR="0094792B" w:rsidRPr="00D865D8">
        <w:rPr>
          <w:rFonts w:cs="Times New Roman"/>
          <w:color w:val="000000" w:themeColor="text1"/>
        </w:rPr>
        <w:t xml:space="preserve">is </w:t>
      </w:r>
      <w:r w:rsidRPr="00D865D8">
        <w:rPr>
          <w:rFonts w:cs="Times New Roman"/>
          <w:color w:val="000000" w:themeColor="text1"/>
        </w:rPr>
        <w:t>baggage/wheelchair travel insurance often secondary</w:t>
      </w:r>
      <w:r w:rsidR="009F1852" w:rsidRPr="00D865D8">
        <w:rPr>
          <w:rFonts w:cs="Times New Roman"/>
          <w:color w:val="000000" w:themeColor="text1"/>
        </w:rPr>
        <w:t xml:space="preserve"> (</w:t>
      </w:r>
      <w:r w:rsidRPr="00D865D8">
        <w:rPr>
          <w:rFonts w:cs="Times New Roman"/>
          <w:color w:val="000000" w:themeColor="text1"/>
        </w:rPr>
        <w:t>i.e., consumer must first file a claim with airline before filing a travel insurance claim</w:t>
      </w:r>
      <w:r w:rsidR="009F1852" w:rsidRPr="00D865D8">
        <w:rPr>
          <w:rFonts w:cs="Times New Roman"/>
          <w:color w:val="000000" w:themeColor="text1"/>
        </w:rPr>
        <w:t>)</w:t>
      </w:r>
      <w:r w:rsidRPr="00D865D8">
        <w:rPr>
          <w:rFonts w:cs="Times New Roman"/>
          <w:color w:val="000000" w:themeColor="text1"/>
        </w:rPr>
        <w:t xml:space="preserve">?  </w:t>
      </w:r>
    </w:p>
    <w:p w14:paraId="6060306F" w14:textId="4395C3F6" w:rsidR="001610F7" w:rsidRPr="00D865D8" w:rsidRDefault="00F25607">
      <w:pPr>
        <w:pStyle w:val="ListParagraph"/>
        <w:numPr>
          <w:ilvl w:val="0"/>
          <w:numId w:val="3"/>
        </w:numPr>
        <w:spacing w:after="0" w:line="480" w:lineRule="auto"/>
        <w:rPr>
          <w:rFonts w:cs="Times New Roman"/>
          <w:i/>
          <w:iCs/>
          <w:szCs w:val="24"/>
        </w:rPr>
      </w:pPr>
      <w:r w:rsidRPr="00D865D8">
        <w:rPr>
          <w:rFonts w:cs="Times New Roman"/>
        </w:rPr>
        <w:lastRenderedPageBreak/>
        <w:t>PVA previously stated</w:t>
      </w:r>
      <w:r w:rsidR="19CDFA1D" w:rsidRPr="00D865D8">
        <w:rPr>
          <w:rFonts w:cs="Times New Roman"/>
        </w:rPr>
        <w:t xml:space="preserve"> that o</w:t>
      </w:r>
      <w:r w:rsidR="2859D766" w:rsidRPr="00D865D8">
        <w:rPr>
          <w:rFonts w:cs="Times New Roman"/>
        </w:rPr>
        <w:t>nce an airline has completed a wheelchair repair</w:t>
      </w:r>
      <w:r w:rsidR="71DC9F75" w:rsidRPr="00D865D8">
        <w:rPr>
          <w:rFonts w:cs="Times New Roman"/>
        </w:rPr>
        <w:t xml:space="preserve"> and returned the device to the passenger</w:t>
      </w:r>
      <w:r w:rsidR="2859D766" w:rsidRPr="00D865D8">
        <w:rPr>
          <w:rFonts w:cs="Times New Roman"/>
        </w:rPr>
        <w:t xml:space="preserve">, </w:t>
      </w:r>
      <w:r w:rsidR="172D123F" w:rsidRPr="00D865D8">
        <w:rPr>
          <w:rFonts w:cs="Times New Roman"/>
        </w:rPr>
        <w:t xml:space="preserve">the passenger </w:t>
      </w:r>
      <w:r w:rsidR="23118C01" w:rsidRPr="00D865D8">
        <w:rPr>
          <w:rFonts w:cs="Times New Roman"/>
        </w:rPr>
        <w:t>needs to</w:t>
      </w:r>
      <w:r w:rsidR="172D123F" w:rsidRPr="00D865D8">
        <w:rPr>
          <w:rFonts w:cs="Times New Roman"/>
        </w:rPr>
        <w:t xml:space="preserve"> </w:t>
      </w:r>
      <w:r w:rsidR="22DD08BC" w:rsidRPr="00D865D8">
        <w:rPr>
          <w:rFonts w:cs="Times New Roman"/>
        </w:rPr>
        <w:t>be given</w:t>
      </w:r>
      <w:r w:rsidR="172D123F" w:rsidRPr="00D865D8">
        <w:rPr>
          <w:rFonts w:cs="Times New Roman"/>
        </w:rPr>
        <w:t xml:space="preserve"> </w:t>
      </w:r>
      <w:r w:rsidR="23118C01" w:rsidRPr="00D865D8">
        <w:rPr>
          <w:rFonts w:cs="Times New Roman"/>
        </w:rPr>
        <w:t>an</w:t>
      </w:r>
      <w:r w:rsidR="172D123F" w:rsidRPr="00D865D8">
        <w:rPr>
          <w:rFonts w:cs="Times New Roman"/>
        </w:rPr>
        <w:t xml:space="preserve"> opportunity to </w:t>
      </w:r>
      <w:r w:rsidR="66D4155C" w:rsidRPr="00D865D8">
        <w:rPr>
          <w:rFonts w:cs="Times New Roman"/>
        </w:rPr>
        <w:t xml:space="preserve">test the wheelchair and </w:t>
      </w:r>
      <w:r w:rsidR="029E006D" w:rsidRPr="00D865D8">
        <w:rPr>
          <w:rFonts w:cs="Times New Roman"/>
        </w:rPr>
        <w:t xml:space="preserve">confirm </w:t>
      </w:r>
      <w:r w:rsidR="7BEE464C" w:rsidRPr="00D865D8">
        <w:rPr>
          <w:rFonts w:cs="Times New Roman"/>
        </w:rPr>
        <w:t>whether</w:t>
      </w:r>
      <w:r w:rsidR="029E006D" w:rsidRPr="00D865D8">
        <w:rPr>
          <w:rFonts w:cs="Times New Roman"/>
        </w:rPr>
        <w:t xml:space="preserve"> the repairs are indeed adequate</w:t>
      </w:r>
      <w:r w:rsidR="2A4C4611" w:rsidRPr="00D865D8">
        <w:rPr>
          <w:rFonts w:cs="Times New Roman"/>
        </w:rPr>
        <w:t>.</w:t>
      </w:r>
      <w:r w:rsidRPr="00D865D8">
        <w:rPr>
          <w:rStyle w:val="FootnoteReference"/>
          <w:rFonts w:cs="Times New Roman"/>
        </w:rPr>
        <w:footnoteReference w:id="55"/>
      </w:r>
      <w:r w:rsidR="2A4C4611" w:rsidRPr="00D865D8">
        <w:rPr>
          <w:rFonts w:cs="Times New Roman"/>
        </w:rPr>
        <w:t xml:space="preserve"> </w:t>
      </w:r>
      <w:r w:rsidR="005B5718" w:rsidRPr="00D865D8">
        <w:rPr>
          <w:rFonts w:cs="Times New Roman"/>
        </w:rPr>
        <w:t xml:space="preserve"> </w:t>
      </w:r>
      <w:r w:rsidR="2A1F8E8F" w:rsidRPr="00D865D8">
        <w:rPr>
          <w:rFonts w:cs="Times New Roman"/>
        </w:rPr>
        <w:t>Do airlines currently provide passengers</w:t>
      </w:r>
      <w:r w:rsidR="4F2794A6" w:rsidRPr="00D865D8">
        <w:rPr>
          <w:rFonts w:cs="Times New Roman"/>
        </w:rPr>
        <w:t xml:space="preserve"> the opportunity to test a repaired wheelchair </w:t>
      </w:r>
      <w:r w:rsidR="007A016C" w:rsidRPr="00D865D8">
        <w:rPr>
          <w:rFonts w:cs="Times New Roman"/>
        </w:rPr>
        <w:t xml:space="preserve">or scooter </w:t>
      </w:r>
      <w:r w:rsidR="4F2794A6" w:rsidRPr="00D865D8">
        <w:rPr>
          <w:rFonts w:cs="Times New Roman"/>
        </w:rPr>
        <w:t xml:space="preserve">to confirm whether the repairs are adequate? </w:t>
      </w:r>
      <w:r w:rsidR="005B5718" w:rsidRPr="00D865D8">
        <w:rPr>
          <w:rFonts w:cs="Times New Roman"/>
        </w:rPr>
        <w:t xml:space="preserve"> </w:t>
      </w:r>
      <w:r w:rsidR="4EDCEF42" w:rsidRPr="00D865D8">
        <w:rPr>
          <w:rFonts w:cs="Times New Roman"/>
        </w:rPr>
        <w:t xml:space="preserve">Should </w:t>
      </w:r>
      <w:r w:rsidR="00EA029C" w:rsidRPr="00D865D8">
        <w:rPr>
          <w:rFonts w:cs="Times New Roman"/>
        </w:rPr>
        <w:t xml:space="preserve">the </w:t>
      </w:r>
      <w:r w:rsidR="00E919CF" w:rsidRPr="00D865D8">
        <w:rPr>
          <w:rFonts w:cs="Times New Roman"/>
        </w:rPr>
        <w:t>NPRM</w:t>
      </w:r>
      <w:r w:rsidR="00EA029C" w:rsidRPr="00D865D8">
        <w:rPr>
          <w:rFonts w:cs="Times New Roman"/>
        </w:rPr>
        <w:t>’s</w:t>
      </w:r>
      <w:r w:rsidR="00E919CF" w:rsidRPr="00D865D8">
        <w:rPr>
          <w:rFonts w:cs="Times New Roman"/>
        </w:rPr>
        <w:t xml:space="preserve"> </w:t>
      </w:r>
      <w:r w:rsidR="007F1EC1" w:rsidRPr="00D865D8">
        <w:rPr>
          <w:rFonts w:cs="Times New Roman"/>
        </w:rPr>
        <w:t>first</w:t>
      </w:r>
      <w:r w:rsidR="00E919CF" w:rsidRPr="00D865D8">
        <w:rPr>
          <w:rFonts w:cs="Times New Roman"/>
        </w:rPr>
        <w:t xml:space="preserve"> </w:t>
      </w:r>
      <w:r w:rsidR="5A780797" w:rsidRPr="00D865D8">
        <w:rPr>
          <w:rFonts w:cs="Times New Roman"/>
        </w:rPr>
        <w:t xml:space="preserve">option include a </w:t>
      </w:r>
      <w:r w:rsidR="4EDCEF42" w:rsidRPr="00D865D8">
        <w:rPr>
          <w:rFonts w:cs="Times New Roman"/>
        </w:rPr>
        <w:t>“</w:t>
      </w:r>
      <w:r w:rsidR="021CF36C" w:rsidRPr="00D865D8">
        <w:rPr>
          <w:rFonts w:cs="Times New Roman"/>
        </w:rPr>
        <w:t>testing</w:t>
      </w:r>
      <w:r w:rsidR="4EDCEF42" w:rsidRPr="00D865D8">
        <w:rPr>
          <w:rFonts w:cs="Times New Roman"/>
        </w:rPr>
        <w:t xml:space="preserve"> period”? </w:t>
      </w:r>
      <w:r w:rsidR="005B5718" w:rsidRPr="00D865D8">
        <w:rPr>
          <w:rFonts w:cs="Times New Roman"/>
        </w:rPr>
        <w:t xml:space="preserve"> </w:t>
      </w:r>
      <w:r w:rsidR="76EDC8AE" w:rsidRPr="00D865D8">
        <w:rPr>
          <w:rFonts w:cs="Times New Roman"/>
        </w:rPr>
        <w:t>If so, h</w:t>
      </w:r>
      <w:r w:rsidR="2A4C4611" w:rsidRPr="00D865D8">
        <w:rPr>
          <w:rFonts w:cs="Times New Roman"/>
        </w:rPr>
        <w:t>ow long should</w:t>
      </w:r>
      <w:r w:rsidR="067567E7" w:rsidRPr="00D865D8">
        <w:rPr>
          <w:rFonts w:cs="Times New Roman"/>
        </w:rPr>
        <w:t xml:space="preserve"> the passenger have </w:t>
      </w:r>
      <w:r w:rsidR="71DC9F75" w:rsidRPr="00D865D8">
        <w:rPr>
          <w:rFonts w:cs="Times New Roman"/>
        </w:rPr>
        <w:t>to</w:t>
      </w:r>
      <w:r w:rsidR="7A7C6855" w:rsidRPr="00D865D8">
        <w:rPr>
          <w:rFonts w:cs="Times New Roman"/>
        </w:rPr>
        <w:t xml:space="preserve"> carry out this review</w:t>
      </w:r>
      <w:r w:rsidR="0C48D07D" w:rsidRPr="00D865D8">
        <w:rPr>
          <w:rFonts w:cs="Times New Roman"/>
        </w:rPr>
        <w:t xml:space="preserve"> and determine whether additional repairs </w:t>
      </w:r>
      <w:r w:rsidR="1D51CAFE" w:rsidRPr="00D865D8">
        <w:rPr>
          <w:rFonts w:cs="Times New Roman"/>
        </w:rPr>
        <w:t xml:space="preserve">by the airline </w:t>
      </w:r>
      <w:r w:rsidR="0C48D07D" w:rsidRPr="00D865D8">
        <w:rPr>
          <w:rFonts w:cs="Times New Roman"/>
        </w:rPr>
        <w:t>are necessary?</w:t>
      </w:r>
      <w:r w:rsidR="71DC9F75" w:rsidRPr="00D865D8">
        <w:rPr>
          <w:rFonts w:cs="Times New Roman"/>
        </w:rPr>
        <w:t xml:space="preserve"> </w:t>
      </w:r>
    </w:p>
    <w:p w14:paraId="017153DA" w14:textId="1A8655ED" w:rsidR="00C26B51" w:rsidRPr="00D865D8" w:rsidRDefault="00F25607">
      <w:pPr>
        <w:pStyle w:val="ListParagraph"/>
        <w:numPr>
          <w:ilvl w:val="0"/>
          <w:numId w:val="3"/>
        </w:numPr>
        <w:spacing w:after="0" w:line="480" w:lineRule="auto"/>
        <w:rPr>
          <w:rFonts w:cs="Times New Roman"/>
          <w:i/>
          <w:iCs/>
          <w:szCs w:val="24"/>
        </w:rPr>
      </w:pPr>
      <w:r w:rsidRPr="00D865D8">
        <w:rPr>
          <w:rFonts w:cs="Times New Roman"/>
        </w:rPr>
        <w:t xml:space="preserve">PVA </w:t>
      </w:r>
      <w:r w:rsidR="651CAB80" w:rsidRPr="00D865D8">
        <w:rPr>
          <w:rFonts w:cs="Times New Roman"/>
        </w:rPr>
        <w:t xml:space="preserve">also </w:t>
      </w:r>
      <w:r w:rsidRPr="00D865D8">
        <w:rPr>
          <w:rFonts w:cs="Times New Roman"/>
        </w:rPr>
        <w:t>advocated for a</w:t>
      </w:r>
      <w:r w:rsidR="5AAC90E9" w:rsidRPr="00D865D8">
        <w:rPr>
          <w:rFonts w:cs="Times New Roman"/>
        </w:rPr>
        <w:t>n additional</w:t>
      </w:r>
      <w:r w:rsidRPr="00D865D8">
        <w:rPr>
          <w:rFonts w:cs="Times New Roman"/>
        </w:rPr>
        <w:t xml:space="preserve"> option where</w:t>
      </w:r>
      <w:r w:rsidR="075D1405" w:rsidRPr="00D865D8">
        <w:rPr>
          <w:rFonts w:cs="Times New Roman"/>
        </w:rPr>
        <w:t>, at the passenger’s request,</w:t>
      </w:r>
      <w:r w:rsidRPr="00D865D8">
        <w:rPr>
          <w:rFonts w:cs="Times New Roman"/>
        </w:rPr>
        <w:t xml:space="preserve"> an airline </w:t>
      </w:r>
      <w:r w:rsidR="002A6EA0" w:rsidRPr="00D865D8">
        <w:rPr>
          <w:rFonts w:cs="Times New Roman"/>
        </w:rPr>
        <w:t xml:space="preserve">would </w:t>
      </w:r>
      <w:r w:rsidRPr="00D865D8">
        <w:rPr>
          <w:rFonts w:cs="Times New Roman"/>
        </w:rPr>
        <w:t xml:space="preserve">be required to provide a </w:t>
      </w:r>
      <w:r w:rsidR="6E90726D" w:rsidRPr="00D865D8">
        <w:rPr>
          <w:rFonts w:cs="Times New Roman"/>
        </w:rPr>
        <w:t xml:space="preserve">minor </w:t>
      </w:r>
      <w:r w:rsidRPr="00D865D8">
        <w:rPr>
          <w:rFonts w:cs="Times New Roman"/>
        </w:rPr>
        <w:t xml:space="preserve">“temporary </w:t>
      </w:r>
      <w:r w:rsidR="460A2642" w:rsidRPr="00D865D8">
        <w:rPr>
          <w:rFonts w:cs="Times New Roman"/>
        </w:rPr>
        <w:t xml:space="preserve">wheelchair </w:t>
      </w:r>
      <w:r w:rsidRPr="00D865D8">
        <w:rPr>
          <w:rFonts w:cs="Times New Roman"/>
        </w:rPr>
        <w:t xml:space="preserve">repair” that is </w:t>
      </w:r>
      <w:r w:rsidR="21B589BB" w:rsidRPr="00D865D8">
        <w:rPr>
          <w:rFonts w:cs="Times New Roman"/>
        </w:rPr>
        <w:t xml:space="preserve">essentially </w:t>
      </w:r>
      <w:r w:rsidR="5755A201" w:rsidRPr="00D865D8">
        <w:rPr>
          <w:rFonts w:cs="Times New Roman"/>
        </w:rPr>
        <w:t>sufficient</w:t>
      </w:r>
      <w:r w:rsidR="0000FBB0" w:rsidRPr="00D865D8">
        <w:rPr>
          <w:rFonts w:cs="Times New Roman"/>
        </w:rPr>
        <w:t xml:space="preserve"> to get the passenger </w:t>
      </w:r>
      <w:r w:rsidR="7537A38B" w:rsidRPr="00D865D8">
        <w:rPr>
          <w:rFonts w:cs="Times New Roman"/>
        </w:rPr>
        <w:t xml:space="preserve">out the door of the airport </w:t>
      </w:r>
      <w:r w:rsidR="6BA94CAC" w:rsidRPr="00D865D8">
        <w:rPr>
          <w:rFonts w:cs="Times New Roman"/>
        </w:rPr>
        <w:t xml:space="preserve">with their personal wheelchair so that they can continue on with their journey </w:t>
      </w:r>
      <w:r w:rsidR="6662351C" w:rsidRPr="00D865D8">
        <w:rPr>
          <w:rFonts w:cs="Times New Roman"/>
        </w:rPr>
        <w:t xml:space="preserve">as planned </w:t>
      </w:r>
      <w:r w:rsidR="651CAB80" w:rsidRPr="00D865D8">
        <w:rPr>
          <w:rFonts w:cs="Times New Roman"/>
        </w:rPr>
        <w:t>to the maximum exten</w:t>
      </w:r>
      <w:r w:rsidR="21866A10" w:rsidRPr="00D865D8">
        <w:rPr>
          <w:rFonts w:cs="Times New Roman"/>
        </w:rPr>
        <w:t>t</w:t>
      </w:r>
      <w:r w:rsidR="651CAB80" w:rsidRPr="00D865D8">
        <w:rPr>
          <w:rFonts w:cs="Times New Roman"/>
        </w:rPr>
        <w:t xml:space="preserve"> possible </w:t>
      </w:r>
      <w:r w:rsidR="6BA94CAC" w:rsidRPr="00D865D8">
        <w:rPr>
          <w:rFonts w:cs="Times New Roman"/>
        </w:rPr>
        <w:t xml:space="preserve">and seek out a “full repair” </w:t>
      </w:r>
      <w:r w:rsidR="77FFF658" w:rsidRPr="00D865D8">
        <w:rPr>
          <w:rFonts w:cs="Times New Roman"/>
        </w:rPr>
        <w:t xml:space="preserve">at a </w:t>
      </w:r>
      <w:r w:rsidR="6BA94CAC" w:rsidRPr="00D865D8">
        <w:rPr>
          <w:rFonts w:cs="Times New Roman"/>
        </w:rPr>
        <w:t>later</w:t>
      </w:r>
      <w:r w:rsidR="77FFF658" w:rsidRPr="00D865D8">
        <w:rPr>
          <w:rFonts w:cs="Times New Roman"/>
        </w:rPr>
        <w:t xml:space="preserve"> time and date</w:t>
      </w:r>
      <w:r w:rsidR="6BA94CAC" w:rsidRPr="00D865D8">
        <w:rPr>
          <w:rFonts w:cs="Times New Roman"/>
        </w:rPr>
        <w:t>.</w:t>
      </w:r>
      <w:r w:rsidRPr="00D865D8">
        <w:rPr>
          <w:rStyle w:val="FootnoteReference"/>
          <w:rFonts w:cs="Times New Roman"/>
        </w:rPr>
        <w:footnoteReference w:id="56"/>
      </w:r>
      <w:r w:rsidR="007F1EC1" w:rsidRPr="00D865D8">
        <w:rPr>
          <w:rFonts w:cs="Times New Roman"/>
        </w:rPr>
        <w:t xml:space="preserve"> </w:t>
      </w:r>
      <w:r w:rsidR="005B5718" w:rsidRPr="00D865D8">
        <w:rPr>
          <w:rFonts w:cs="Times New Roman"/>
        </w:rPr>
        <w:t xml:space="preserve"> </w:t>
      </w:r>
      <w:r w:rsidR="6BA94CAC" w:rsidRPr="00D865D8">
        <w:rPr>
          <w:rFonts w:cs="Times New Roman"/>
        </w:rPr>
        <w:t xml:space="preserve">Does this option </w:t>
      </w:r>
      <w:r w:rsidR="4F08763D" w:rsidRPr="00D865D8">
        <w:rPr>
          <w:rFonts w:cs="Times New Roman"/>
        </w:rPr>
        <w:t>seem reasonable</w:t>
      </w:r>
      <w:r w:rsidR="27732F87" w:rsidRPr="00D865D8">
        <w:rPr>
          <w:rFonts w:cs="Times New Roman"/>
        </w:rPr>
        <w:t xml:space="preserve"> to airlines and to passengers with disabilities</w:t>
      </w:r>
      <w:r w:rsidR="4F08763D" w:rsidRPr="00D865D8">
        <w:rPr>
          <w:rFonts w:cs="Times New Roman"/>
        </w:rPr>
        <w:t xml:space="preserve">? </w:t>
      </w:r>
      <w:r w:rsidR="005B5718" w:rsidRPr="00D865D8">
        <w:rPr>
          <w:rFonts w:cs="Times New Roman"/>
        </w:rPr>
        <w:t xml:space="preserve"> </w:t>
      </w:r>
      <w:r w:rsidR="0F77D91D" w:rsidRPr="00D865D8">
        <w:rPr>
          <w:rFonts w:cs="Times New Roman"/>
        </w:rPr>
        <w:t xml:space="preserve">Would airlines logistically be able </w:t>
      </w:r>
      <w:r w:rsidR="77D3C43C" w:rsidRPr="00D865D8">
        <w:rPr>
          <w:rFonts w:cs="Times New Roman"/>
        </w:rPr>
        <w:t xml:space="preserve">to do this? </w:t>
      </w:r>
      <w:r w:rsidR="005B5718" w:rsidRPr="00D865D8">
        <w:rPr>
          <w:rFonts w:cs="Times New Roman"/>
        </w:rPr>
        <w:t xml:space="preserve"> </w:t>
      </w:r>
      <w:r w:rsidR="77D3C43C" w:rsidRPr="00D865D8">
        <w:rPr>
          <w:rFonts w:cs="Times New Roman"/>
        </w:rPr>
        <w:t>What exactly would a “temporary wheelchair repair” entail</w:t>
      </w:r>
      <w:r w:rsidR="00F5412C" w:rsidRPr="00D865D8">
        <w:rPr>
          <w:rFonts w:cs="Times New Roman"/>
        </w:rPr>
        <w:t>,</w:t>
      </w:r>
      <w:r w:rsidR="796F3D04" w:rsidRPr="00D865D8">
        <w:rPr>
          <w:rFonts w:cs="Times New Roman"/>
        </w:rPr>
        <w:t xml:space="preserve"> and is this something that </w:t>
      </w:r>
      <w:r w:rsidR="3DF171FD" w:rsidRPr="00D865D8">
        <w:rPr>
          <w:rFonts w:cs="Times New Roman"/>
        </w:rPr>
        <w:t xml:space="preserve">wheelchair </w:t>
      </w:r>
      <w:r w:rsidR="796F3D04" w:rsidRPr="00D865D8">
        <w:rPr>
          <w:rFonts w:cs="Times New Roman"/>
        </w:rPr>
        <w:t>repair vendors already offer/provide</w:t>
      </w:r>
      <w:r w:rsidR="77D3C43C" w:rsidRPr="00D865D8">
        <w:rPr>
          <w:rFonts w:cs="Times New Roman"/>
        </w:rPr>
        <w:t xml:space="preserve">? </w:t>
      </w:r>
      <w:r w:rsidR="005B5718" w:rsidRPr="00D865D8">
        <w:rPr>
          <w:rFonts w:cs="Times New Roman"/>
        </w:rPr>
        <w:t xml:space="preserve"> </w:t>
      </w:r>
      <w:r w:rsidR="3DF171FD" w:rsidRPr="00D865D8">
        <w:rPr>
          <w:rFonts w:cs="Times New Roman"/>
        </w:rPr>
        <w:t>If required, w</w:t>
      </w:r>
      <w:r w:rsidR="77D3C43C" w:rsidRPr="00D865D8">
        <w:rPr>
          <w:rFonts w:cs="Times New Roman"/>
        </w:rPr>
        <w:t xml:space="preserve">ould airlines </w:t>
      </w:r>
      <w:r w:rsidR="3DF171FD" w:rsidRPr="00D865D8">
        <w:rPr>
          <w:rFonts w:cs="Times New Roman"/>
        </w:rPr>
        <w:t xml:space="preserve">then </w:t>
      </w:r>
      <w:r w:rsidR="77D3C43C" w:rsidRPr="00D865D8">
        <w:rPr>
          <w:rFonts w:cs="Times New Roman"/>
        </w:rPr>
        <w:t xml:space="preserve">need to have a vendor </w:t>
      </w:r>
      <w:r w:rsidR="650A598F" w:rsidRPr="00D865D8">
        <w:rPr>
          <w:rFonts w:cs="Times New Roman"/>
        </w:rPr>
        <w:t>on-site at the airport</w:t>
      </w:r>
      <w:r w:rsidR="5F61CBC1" w:rsidRPr="00D865D8">
        <w:rPr>
          <w:rFonts w:cs="Times New Roman"/>
        </w:rPr>
        <w:t xml:space="preserve"> to handle this</w:t>
      </w:r>
      <w:r w:rsidR="650A598F" w:rsidRPr="00D865D8">
        <w:rPr>
          <w:rFonts w:cs="Times New Roman"/>
        </w:rPr>
        <w:t xml:space="preserve">? </w:t>
      </w:r>
      <w:r w:rsidR="005B5718" w:rsidRPr="00D865D8">
        <w:rPr>
          <w:rFonts w:cs="Times New Roman"/>
        </w:rPr>
        <w:t xml:space="preserve"> </w:t>
      </w:r>
      <w:r w:rsidR="650A598F" w:rsidRPr="00D865D8">
        <w:rPr>
          <w:rFonts w:cs="Times New Roman"/>
        </w:rPr>
        <w:t>And if so, what type</w:t>
      </w:r>
      <w:r w:rsidR="075D1405" w:rsidRPr="00D865D8">
        <w:rPr>
          <w:rFonts w:cs="Times New Roman"/>
        </w:rPr>
        <w:t>s</w:t>
      </w:r>
      <w:r w:rsidR="650A598F" w:rsidRPr="00D865D8">
        <w:rPr>
          <w:rFonts w:cs="Times New Roman"/>
        </w:rPr>
        <w:t xml:space="preserve"> of costs would be associated with this option?</w:t>
      </w:r>
    </w:p>
    <w:p w14:paraId="428C0B80" w14:textId="79D7758D" w:rsidR="00C351C0" w:rsidRPr="00D865D8" w:rsidRDefault="00F25607">
      <w:pPr>
        <w:pStyle w:val="ListParagraph"/>
        <w:numPr>
          <w:ilvl w:val="2"/>
          <w:numId w:val="1"/>
        </w:numPr>
        <w:spacing w:after="0" w:line="480" w:lineRule="auto"/>
        <w:ind w:left="360" w:hanging="360"/>
        <w:rPr>
          <w:rFonts w:cs="Times New Roman"/>
          <w:i/>
          <w:iCs/>
          <w:szCs w:val="24"/>
        </w:rPr>
      </w:pPr>
      <w:bookmarkStart w:id="22" w:name="_Hlk141620086"/>
      <w:r w:rsidRPr="00D865D8">
        <w:rPr>
          <w:rFonts w:cs="Times New Roman"/>
          <w:i/>
          <w:iCs/>
          <w:szCs w:val="24"/>
        </w:rPr>
        <w:t>Loaner Wheelchair Accommodations</w:t>
      </w:r>
    </w:p>
    <w:bookmarkEnd w:id="22"/>
    <w:p w14:paraId="40C4A5A6" w14:textId="2E9B296F" w:rsidR="009F4100" w:rsidRPr="00D865D8" w:rsidRDefault="00F25607" w:rsidP="009F4100">
      <w:pPr>
        <w:spacing w:after="0" w:line="480" w:lineRule="auto"/>
        <w:ind w:firstLine="720"/>
        <w:rPr>
          <w:rFonts w:cs="Times New Roman"/>
          <w:szCs w:val="24"/>
        </w:rPr>
      </w:pPr>
      <w:r w:rsidRPr="00D865D8">
        <w:rPr>
          <w:rFonts w:cs="Times New Roman"/>
          <w:szCs w:val="24"/>
        </w:rPr>
        <w:t>The Department currently does</w:t>
      </w:r>
      <w:r w:rsidR="004F168D" w:rsidRPr="00D865D8">
        <w:rPr>
          <w:rFonts w:cs="Times New Roman"/>
          <w:szCs w:val="24"/>
        </w:rPr>
        <w:t xml:space="preserve"> </w:t>
      </w:r>
      <w:r w:rsidRPr="00D865D8">
        <w:rPr>
          <w:rFonts w:cs="Times New Roman"/>
          <w:szCs w:val="24"/>
        </w:rPr>
        <w:t>n</w:t>
      </w:r>
      <w:r w:rsidR="004F168D" w:rsidRPr="00D865D8">
        <w:rPr>
          <w:rFonts w:cs="Times New Roman"/>
          <w:szCs w:val="24"/>
        </w:rPr>
        <w:t>ot</w:t>
      </w:r>
      <w:r w:rsidRPr="00D865D8">
        <w:rPr>
          <w:rFonts w:cs="Times New Roman"/>
          <w:szCs w:val="24"/>
        </w:rPr>
        <w:t xml:space="preserve"> specify </w:t>
      </w:r>
      <w:r w:rsidR="003A7913" w:rsidRPr="00D865D8">
        <w:rPr>
          <w:rFonts w:cs="Times New Roman"/>
          <w:szCs w:val="24"/>
        </w:rPr>
        <w:t xml:space="preserve">what </w:t>
      </w:r>
      <w:r w:rsidR="002973B2" w:rsidRPr="00D865D8">
        <w:rPr>
          <w:rFonts w:cs="Times New Roman"/>
          <w:szCs w:val="24"/>
        </w:rPr>
        <w:t>accommodations</w:t>
      </w:r>
      <w:r w:rsidR="00214FB8" w:rsidRPr="00D865D8">
        <w:rPr>
          <w:rFonts w:cs="Times New Roman"/>
          <w:szCs w:val="24"/>
        </w:rPr>
        <w:t>, beyond compensation for a wheelchair,</w:t>
      </w:r>
      <w:r w:rsidR="002973B2" w:rsidRPr="00D865D8">
        <w:rPr>
          <w:rFonts w:cs="Times New Roman"/>
          <w:szCs w:val="24"/>
        </w:rPr>
        <w:t xml:space="preserve"> airlines must provide to passengers </w:t>
      </w:r>
      <w:r w:rsidR="000F06A0" w:rsidRPr="00D865D8">
        <w:rPr>
          <w:rFonts w:cs="Times New Roman"/>
          <w:szCs w:val="24"/>
        </w:rPr>
        <w:t>with disabilities</w:t>
      </w:r>
      <w:r w:rsidR="005726D0" w:rsidRPr="00D865D8">
        <w:rPr>
          <w:rFonts w:cs="Times New Roman"/>
          <w:szCs w:val="24"/>
        </w:rPr>
        <w:t xml:space="preserve"> </w:t>
      </w:r>
      <w:r w:rsidR="00740D35" w:rsidRPr="00D865D8">
        <w:rPr>
          <w:rFonts w:cs="Times New Roman"/>
          <w:szCs w:val="24"/>
        </w:rPr>
        <w:t xml:space="preserve">in the event that </w:t>
      </w:r>
      <w:r w:rsidR="005726D0" w:rsidRPr="00D865D8">
        <w:rPr>
          <w:rFonts w:cs="Times New Roman"/>
          <w:szCs w:val="24"/>
        </w:rPr>
        <w:t>an</w:t>
      </w:r>
      <w:r w:rsidR="008612C0" w:rsidRPr="00D865D8">
        <w:rPr>
          <w:rFonts w:cs="Times New Roman"/>
          <w:szCs w:val="24"/>
        </w:rPr>
        <w:t xml:space="preserve"> airline mishandle</w:t>
      </w:r>
      <w:r w:rsidR="002F5A0F" w:rsidRPr="00D865D8">
        <w:rPr>
          <w:rFonts w:cs="Times New Roman"/>
          <w:szCs w:val="24"/>
        </w:rPr>
        <w:t>s</w:t>
      </w:r>
      <w:r w:rsidR="008612C0" w:rsidRPr="00D865D8">
        <w:rPr>
          <w:rFonts w:cs="Times New Roman"/>
          <w:szCs w:val="24"/>
        </w:rPr>
        <w:t xml:space="preserve"> </w:t>
      </w:r>
      <w:r w:rsidR="00FF456E" w:rsidRPr="00D865D8">
        <w:rPr>
          <w:rFonts w:cs="Times New Roman"/>
          <w:szCs w:val="24"/>
        </w:rPr>
        <w:t xml:space="preserve">a passenger’s </w:t>
      </w:r>
      <w:r w:rsidR="00C21D44" w:rsidRPr="00D865D8">
        <w:rPr>
          <w:rFonts w:cs="Times New Roman"/>
          <w:szCs w:val="24"/>
        </w:rPr>
        <w:t xml:space="preserve">personal </w:t>
      </w:r>
      <w:r w:rsidR="002973B2" w:rsidRPr="00D865D8">
        <w:rPr>
          <w:rFonts w:cs="Times New Roman"/>
          <w:szCs w:val="24"/>
        </w:rPr>
        <w:t>wheelchair</w:t>
      </w:r>
      <w:r w:rsidR="00F5468B" w:rsidRPr="00D865D8">
        <w:rPr>
          <w:rFonts w:cs="Times New Roman"/>
          <w:szCs w:val="24"/>
        </w:rPr>
        <w:t xml:space="preserve"> or scooter</w:t>
      </w:r>
      <w:r w:rsidR="008612C0" w:rsidRPr="00D865D8">
        <w:rPr>
          <w:rFonts w:cs="Times New Roman"/>
          <w:szCs w:val="24"/>
        </w:rPr>
        <w:t>.</w:t>
      </w:r>
      <w:r w:rsidR="005B5718" w:rsidRPr="00D865D8">
        <w:rPr>
          <w:rFonts w:cs="Times New Roman"/>
          <w:szCs w:val="24"/>
        </w:rPr>
        <w:t xml:space="preserve"> </w:t>
      </w:r>
      <w:r w:rsidR="002973B2" w:rsidRPr="00D865D8">
        <w:rPr>
          <w:rFonts w:cs="Times New Roman"/>
          <w:szCs w:val="24"/>
        </w:rPr>
        <w:t xml:space="preserve"> </w:t>
      </w:r>
      <w:r w:rsidR="005726D0" w:rsidRPr="00D865D8">
        <w:rPr>
          <w:rFonts w:cs="Times New Roman"/>
          <w:szCs w:val="24"/>
        </w:rPr>
        <w:t xml:space="preserve">Nevertheless, </w:t>
      </w:r>
      <w:r w:rsidR="00D93939" w:rsidRPr="00D865D8">
        <w:rPr>
          <w:rFonts w:cs="Times New Roman"/>
          <w:szCs w:val="24"/>
        </w:rPr>
        <w:t xml:space="preserve">many </w:t>
      </w:r>
      <w:r w:rsidRPr="00D865D8">
        <w:rPr>
          <w:rFonts w:cs="Times New Roman"/>
          <w:szCs w:val="24"/>
        </w:rPr>
        <w:t xml:space="preserve">carriers </w:t>
      </w:r>
      <w:r w:rsidR="00E5526F" w:rsidRPr="00D865D8">
        <w:rPr>
          <w:rFonts w:cs="Times New Roman"/>
          <w:szCs w:val="24"/>
        </w:rPr>
        <w:t>already</w:t>
      </w:r>
      <w:r w:rsidRPr="00D865D8">
        <w:rPr>
          <w:rFonts w:cs="Times New Roman"/>
          <w:szCs w:val="24"/>
        </w:rPr>
        <w:t xml:space="preserve"> </w:t>
      </w:r>
      <w:r w:rsidRPr="00D865D8">
        <w:rPr>
          <w:rFonts w:cs="Times New Roman"/>
          <w:szCs w:val="24"/>
        </w:rPr>
        <w:lastRenderedPageBreak/>
        <w:t xml:space="preserve">secure loaner wheelchairs for </w:t>
      </w:r>
      <w:r w:rsidR="004F26FC" w:rsidRPr="00D865D8">
        <w:rPr>
          <w:rFonts w:cs="Times New Roman"/>
          <w:szCs w:val="24"/>
        </w:rPr>
        <w:t>impacted passenger</w:t>
      </w:r>
      <w:r w:rsidR="00F121A6" w:rsidRPr="00D865D8">
        <w:rPr>
          <w:rFonts w:cs="Times New Roman"/>
          <w:szCs w:val="24"/>
        </w:rPr>
        <w:t>s</w:t>
      </w:r>
      <w:r w:rsidR="00912676" w:rsidRPr="00D865D8">
        <w:rPr>
          <w:rFonts w:cs="Times New Roman"/>
          <w:szCs w:val="24"/>
        </w:rPr>
        <w:t xml:space="preserve"> and </w:t>
      </w:r>
      <w:r w:rsidR="00650523" w:rsidRPr="00D865D8">
        <w:rPr>
          <w:rFonts w:cs="Times New Roman"/>
          <w:szCs w:val="24"/>
        </w:rPr>
        <w:t>cover the associated costs of the loaner</w:t>
      </w:r>
      <w:r w:rsidR="00D146AE" w:rsidRPr="00D865D8">
        <w:rPr>
          <w:rFonts w:cs="Times New Roman"/>
          <w:szCs w:val="24"/>
        </w:rPr>
        <w:t xml:space="preserve"> since it can take </w:t>
      </w:r>
      <w:r w:rsidR="00581E85" w:rsidRPr="00D865D8">
        <w:rPr>
          <w:rFonts w:cs="Times New Roman"/>
          <w:szCs w:val="24"/>
        </w:rPr>
        <w:t xml:space="preserve">up to </w:t>
      </w:r>
      <w:r w:rsidR="00603AAB" w:rsidRPr="00D865D8">
        <w:rPr>
          <w:rFonts w:cs="Times New Roman"/>
          <w:szCs w:val="24"/>
        </w:rPr>
        <w:t xml:space="preserve">weeks or even months </w:t>
      </w:r>
      <w:r w:rsidR="00D146AE" w:rsidRPr="00D865D8">
        <w:rPr>
          <w:rFonts w:cs="Times New Roman"/>
          <w:szCs w:val="24"/>
        </w:rPr>
        <w:t>for repairs on a damaged wheelchair to be completed or for a replacement wheelchair to be ready after a passenger’s wheelchair is</w:t>
      </w:r>
      <w:r w:rsidR="00345B50" w:rsidRPr="00D865D8">
        <w:rPr>
          <w:rFonts w:cs="Times New Roman"/>
          <w:szCs w:val="24"/>
        </w:rPr>
        <w:t xml:space="preserve"> </w:t>
      </w:r>
      <w:r w:rsidR="00D93939" w:rsidRPr="00D865D8">
        <w:rPr>
          <w:rFonts w:cs="Times New Roman"/>
          <w:szCs w:val="24"/>
        </w:rPr>
        <w:t>destroyed</w:t>
      </w:r>
      <w:r w:rsidR="00603AAB" w:rsidRPr="00D865D8">
        <w:rPr>
          <w:rFonts w:cs="Times New Roman"/>
          <w:szCs w:val="24"/>
        </w:rPr>
        <w:t xml:space="preserve">. </w:t>
      </w:r>
      <w:r w:rsidR="000C2F23" w:rsidRPr="00D865D8">
        <w:rPr>
          <w:rFonts w:cs="Times New Roman"/>
          <w:szCs w:val="24"/>
        </w:rPr>
        <w:t xml:space="preserve"> </w:t>
      </w:r>
      <w:r w:rsidR="001F4255" w:rsidRPr="00D865D8">
        <w:rPr>
          <w:rFonts w:cs="Times New Roman"/>
          <w:szCs w:val="24"/>
        </w:rPr>
        <w:t>I</w:t>
      </w:r>
      <w:r w:rsidR="001A3FDC" w:rsidRPr="00D865D8">
        <w:rPr>
          <w:rFonts w:cs="Times New Roman"/>
          <w:szCs w:val="24"/>
        </w:rPr>
        <w:t xml:space="preserve">n </w:t>
      </w:r>
      <w:r w:rsidR="001510ED" w:rsidRPr="00D865D8">
        <w:rPr>
          <w:rFonts w:cs="Times New Roman"/>
          <w:szCs w:val="24"/>
        </w:rPr>
        <w:t xml:space="preserve">their </w:t>
      </w:r>
      <w:r w:rsidR="001A3FDC" w:rsidRPr="00D865D8">
        <w:rPr>
          <w:rFonts w:cs="Times New Roman"/>
          <w:szCs w:val="24"/>
        </w:rPr>
        <w:t>joint public comment</w:t>
      </w:r>
      <w:r w:rsidR="001F4255" w:rsidRPr="00D865D8">
        <w:rPr>
          <w:rFonts w:cs="Times New Roman"/>
          <w:szCs w:val="24"/>
        </w:rPr>
        <w:t xml:space="preserve"> to the March 2022 </w:t>
      </w:r>
      <w:r w:rsidR="00DF4FDF" w:rsidRPr="00D865D8">
        <w:rPr>
          <w:rFonts w:cs="Times New Roman"/>
          <w:szCs w:val="24"/>
        </w:rPr>
        <w:t>public meeting</w:t>
      </w:r>
      <w:r w:rsidR="001A3FDC" w:rsidRPr="00D865D8">
        <w:rPr>
          <w:rFonts w:cs="Times New Roman"/>
          <w:szCs w:val="24"/>
        </w:rPr>
        <w:t xml:space="preserve">, </w:t>
      </w:r>
      <w:r w:rsidR="001510ED" w:rsidRPr="00D865D8">
        <w:rPr>
          <w:rFonts w:cs="Times New Roman"/>
          <w:szCs w:val="24"/>
        </w:rPr>
        <w:t xml:space="preserve">IATA and A4A state that </w:t>
      </w:r>
      <w:r w:rsidR="001A3FDC" w:rsidRPr="00D865D8">
        <w:rPr>
          <w:rFonts w:cs="Times New Roman"/>
          <w:szCs w:val="24"/>
        </w:rPr>
        <w:t>a loaner manual wheelchair may cost roughly $250 per month while a high-end powered wheelchair may cost $4,500 for a three-month rental.</w:t>
      </w:r>
    </w:p>
    <w:p w14:paraId="6E0BCE18" w14:textId="75A30C17" w:rsidR="007A2AA8" w:rsidRPr="00D865D8" w:rsidRDefault="00F25607" w:rsidP="00962C27">
      <w:pPr>
        <w:spacing w:after="0" w:line="480" w:lineRule="auto"/>
        <w:ind w:firstLine="720"/>
        <w:rPr>
          <w:rFonts w:cs="Times New Roman"/>
          <w:szCs w:val="24"/>
        </w:rPr>
      </w:pPr>
      <w:r w:rsidRPr="00D865D8">
        <w:rPr>
          <w:rFonts w:cs="Times New Roman"/>
          <w:szCs w:val="24"/>
        </w:rPr>
        <w:t>A</w:t>
      </w:r>
      <w:r w:rsidR="00F219BB" w:rsidRPr="00D865D8">
        <w:rPr>
          <w:rFonts w:cs="Times New Roman"/>
          <w:szCs w:val="24"/>
        </w:rPr>
        <w:t xml:space="preserve">dvocates and individuals </w:t>
      </w:r>
      <w:r w:rsidR="00A60418" w:rsidRPr="00D865D8">
        <w:rPr>
          <w:rFonts w:cs="Times New Roman"/>
          <w:szCs w:val="24"/>
        </w:rPr>
        <w:t xml:space="preserve">with disabilities </w:t>
      </w:r>
      <w:r w:rsidR="00BE4613" w:rsidRPr="00D865D8">
        <w:rPr>
          <w:rFonts w:cs="Times New Roman"/>
          <w:szCs w:val="24"/>
        </w:rPr>
        <w:t>state</w:t>
      </w:r>
      <w:r w:rsidR="00A66DDC" w:rsidRPr="00D865D8">
        <w:rPr>
          <w:rFonts w:cs="Times New Roman"/>
          <w:szCs w:val="24"/>
        </w:rPr>
        <w:t xml:space="preserve"> </w:t>
      </w:r>
      <w:r w:rsidR="00845152" w:rsidRPr="00D865D8">
        <w:rPr>
          <w:rFonts w:cs="Times New Roman"/>
          <w:szCs w:val="24"/>
        </w:rPr>
        <w:t>that the loaners receive</w:t>
      </w:r>
      <w:r w:rsidR="00931F4A" w:rsidRPr="00D865D8">
        <w:rPr>
          <w:rFonts w:cs="Times New Roman"/>
          <w:szCs w:val="24"/>
        </w:rPr>
        <w:t>d</w:t>
      </w:r>
      <w:r w:rsidR="00845152" w:rsidRPr="00D865D8">
        <w:rPr>
          <w:rFonts w:cs="Times New Roman"/>
          <w:szCs w:val="24"/>
        </w:rPr>
        <w:t xml:space="preserve"> </w:t>
      </w:r>
      <w:r w:rsidR="00A566A7" w:rsidRPr="00D865D8">
        <w:rPr>
          <w:rFonts w:cs="Times New Roman"/>
          <w:szCs w:val="24"/>
        </w:rPr>
        <w:t xml:space="preserve">from airlines </w:t>
      </w:r>
      <w:r w:rsidR="00845152" w:rsidRPr="00D865D8">
        <w:rPr>
          <w:rFonts w:cs="Times New Roman"/>
          <w:szCs w:val="24"/>
        </w:rPr>
        <w:t xml:space="preserve">are </w:t>
      </w:r>
      <w:r w:rsidR="004264A4" w:rsidRPr="00D865D8">
        <w:rPr>
          <w:rFonts w:cs="Times New Roman"/>
          <w:szCs w:val="24"/>
        </w:rPr>
        <w:t xml:space="preserve">not always </w:t>
      </w:r>
      <w:r w:rsidR="00432E83" w:rsidRPr="00D865D8">
        <w:rPr>
          <w:rFonts w:cs="Times New Roman"/>
          <w:szCs w:val="24"/>
        </w:rPr>
        <w:t>safe and adequate</w:t>
      </w:r>
      <w:r w:rsidR="00CE57D6" w:rsidRPr="00D865D8">
        <w:rPr>
          <w:rFonts w:cs="Times New Roman"/>
          <w:szCs w:val="24"/>
        </w:rPr>
        <w:t xml:space="preserve"> </w:t>
      </w:r>
      <w:r w:rsidR="004264A4" w:rsidRPr="00D865D8">
        <w:rPr>
          <w:rFonts w:cs="Times New Roman"/>
          <w:szCs w:val="24"/>
        </w:rPr>
        <w:t xml:space="preserve">for the </w:t>
      </w:r>
      <w:r w:rsidR="00432E83" w:rsidRPr="00D865D8">
        <w:rPr>
          <w:rFonts w:cs="Times New Roman"/>
          <w:szCs w:val="24"/>
        </w:rPr>
        <w:t xml:space="preserve">individual </w:t>
      </w:r>
      <w:r w:rsidR="00845152" w:rsidRPr="00D865D8">
        <w:rPr>
          <w:rFonts w:cs="Times New Roman"/>
          <w:szCs w:val="24"/>
        </w:rPr>
        <w:t>user</w:t>
      </w:r>
      <w:r w:rsidR="004264A4" w:rsidRPr="00D865D8">
        <w:rPr>
          <w:rFonts w:cs="Times New Roman"/>
          <w:szCs w:val="24"/>
        </w:rPr>
        <w:t xml:space="preserve">. </w:t>
      </w:r>
      <w:r w:rsidR="000C2F23" w:rsidRPr="00D865D8">
        <w:rPr>
          <w:rFonts w:cs="Times New Roman"/>
          <w:szCs w:val="24"/>
        </w:rPr>
        <w:t xml:space="preserve"> </w:t>
      </w:r>
      <w:r w:rsidR="00EF15F2" w:rsidRPr="00D865D8">
        <w:rPr>
          <w:rFonts w:cs="Times New Roman"/>
          <w:szCs w:val="24"/>
        </w:rPr>
        <w:t>Th</w:t>
      </w:r>
      <w:r w:rsidR="009720FE" w:rsidRPr="00D865D8">
        <w:rPr>
          <w:rFonts w:cs="Times New Roman"/>
          <w:szCs w:val="24"/>
        </w:rPr>
        <w:t>ey assert that</w:t>
      </w:r>
      <w:r w:rsidR="00300DA6" w:rsidRPr="00D865D8">
        <w:rPr>
          <w:rFonts w:cs="Times New Roman"/>
          <w:szCs w:val="24"/>
        </w:rPr>
        <w:t xml:space="preserve"> </w:t>
      </w:r>
      <w:r w:rsidR="000424DC" w:rsidRPr="00D865D8">
        <w:rPr>
          <w:rFonts w:cs="Times New Roman"/>
          <w:szCs w:val="24"/>
        </w:rPr>
        <w:t>loaner wheelchair</w:t>
      </w:r>
      <w:r w:rsidR="00BE4613" w:rsidRPr="00D865D8">
        <w:rPr>
          <w:rFonts w:cs="Times New Roman"/>
          <w:szCs w:val="24"/>
        </w:rPr>
        <w:t>s</w:t>
      </w:r>
      <w:r w:rsidR="000424DC" w:rsidRPr="00D865D8">
        <w:rPr>
          <w:rFonts w:cs="Times New Roman"/>
          <w:szCs w:val="24"/>
        </w:rPr>
        <w:t xml:space="preserve"> </w:t>
      </w:r>
      <w:r w:rsidR="00863700" w:rsidRPr="00D865D8">
        <w:rPr>
          <w:rFonts w:cs="Times New Roman"/>
          <w:szCs w:val="24"/>
        </w:rPr>
        <w:t xml:space="preserve">may not be </w:t>
      </w:r>
      <w:r w:rsidR="005E5FD6" w:rsidRPr="00D865D8">
        <w:rPr>
          <w:rFonts w:cs="Times New Roman"/>
          <w:szCs w:val="24"/>
        </w:rPr>
        <w:t xml:space="preserve">suitable for </w:t>
      </w:r>
      <w:r w:rsidR="00300DA6" w:rsidRPr="00D865D8">
        <w:rPr>
          <w:rFonts w:cs="Times New Roman"/>
          <w:szCs w:val="24"/>
        </w:rPr>
        <w:t xml:space="preserve">certain </w:t>
      </w:r>
      <w:r w:rsidR="005E5FD6" w:rsidRPr="00D865D8">
        <w:rPr>
          <w:rFonts w:cs="Times New Roman"/>
          <w:szCs w:val="24"/>
        </w:rPr>
        <w:t>user</w:t>
      </w:r>
      <w:r w:rsidR="00300DA6" w:rsidRPr="00D865D8">
        <w:rPr>
          <w:rFonts w:cs="Times New Roman"/>
          <w:szCs w:val="24"/>
        </w:rPr>
        <w:t>s</w:t>
      </w:r>
      <w:r w:rsidR="005E5FD6" w:rsidRPr="00D865D8">
        <w:rPr>
          <w:rFonts w:cs="Times New Roman"/>
          <w:szCs w:val="24"/>
        </w:rPr>
        <w:t xml:space="preserve"> if </w:t>
      </w:r>
      <w:r w:rsidR="00300DA6" w:rsidRPr="00D865D8">
        <w:rPr>
          <w:rFonts w:cs="Times New Roman"/>
          <w:szCs w:val="24"/>
        </w:rPr>
        <w:t>they are</w:t>
      </w:r>
      <w:r w:rsidR="00E51767" w:rsidRPr="00D865D8">
        <w:rPr>
          <w:rFonts w:cs="Times New Roman"/>
          <w:szCs w:val="24"/>
        </w:rPr>
        <w:t xml:space="preserve"> </w:t>
      </w:r>
      <w:r w:rsidR="005E5FD6" w:rsidRPr="00D865D8">
        <w:rPr>
          <w:rFonts w:cs="Times New Roman"/>
          <w:szCs w:val="24"/>
        </w:rPr>
        <w:t xml:space="preserve">not customized to meet the individual’s </w:t>
      </w:r>
      <w:r w:rsidR="001A7DC0" w:rsidRPr="00D865D8">
        <w:rPr>
          <w:rFonts w:cs="Times New Roman"/>
          <w:szCs w:val="24"/>
        </w:rPr>
        <w:t>functional</w:t>
      </w:r>
      <w:r w:rsidR="005E5FD6" w:rsidRPr="00D865D8">
        <w:rPr>
          <w:rFonts w:cs="Times New Roman"/>
          <w:szCs w:val="24"/>
        </w:rPr>
        <w:t xml:space="preserve"> needs and </w:t>
      </w:r>
      <w:r w:rsidR="001A7DC0" w:rsidRPr="00D865D8">
        <w:rPr>
          <w:rFonts w:cs="Times New Roman"/>
          <w:szCs w:val="24"/>
        </w:rPr>
        <w:t xml:space="preserve">personal </w:t>
      </w:r>
      <w:r w:rsidR="005E5FD6" w:rsidRPr="00D865D8">
        <w:rPr>
          <w:rFonts w:cs="Times New Roman"/>
          <w:szCs w:val="24"/>
        </w:rPr>
        <w:t>specifications.</w:t>
      </w:r>
      <w:r w:rsidR="00FE1B9B" w:rsidRPr="00D865D8">
        <w:rPr>
          <w:rFonts w:cs="Times New Roman"/>
          <w:szCs w:val="24"/>
        </w:rPr>
        <w:t xml:space="preserve"> </w:t>
      </w:r>
      <w:r w:rsidR="000C2F23" w:rsidRPr="00D865D8">
        <w:rPr>
          <w:rFonts w:cs="Times New Roman"/>
          <w:szCs w:val="24"/>
        </w:rPr>
        <w:t xml:space="preserve"> </w:t>
      </w:r>
      <w:r w:rsidR="009F6110" w:rsidRPr="00D865D8">
        <w:rPr>
          <w:rFonts w:cs="Times New Roman"/>
          <w:szCs w:val="24"/>
        </w:rPr>
        <w:t>It appears that this</w:t>
      </w:r>
      <w:r w:rsidR="00F407FE" w:rsidRPr="00D865D8">
        <w:rPr>
          <w:rFonts w:cs="Times New Roman"/>
          <w:szCs w:val="24"/>
        </w:rPr>
        <w:t xml:space="preserve"> </w:t>
      </w:r>
      <w:r w:rsidR="00FE1B9B" w:rsidRPr="00D865D8">
        <w:rPr>
          <w:rFonts w:cs="Times New Roman"/>
          <w:szCs w:val="24"/>
        </w:rPr>
        <w:t>problem</w:t>
      </w:r>
      <w:r w:rsidR="007D2B41" w:rsidRPr="00D865D8">
        <w:rPr>
          <w:rFonts w:cs="Times New Roman"/>
          <w:szCs w:val="24"/>
        </w:rPr>
        <w:t xml:space="preserve"> arises</w:t>
      </w:r>
      <w:r w:rsidR="009C7659" w:rsidRPr="00D865D8">
        <w:rPr>
          <w:rFonts w:cs="Times New Roman"/>
          <w:szCs w:val="24"/>
        </w:rPr>
        <w:t xml:space="preserve"> most often</w:t>
      </w:r>
      <w:r w:rsidR="007D2B41" w:rsidRPr="00D865D8">
        <w:rPr>
          <w:rFonts w:cs="Times New Roman"/>
          <w:szCs w:val="24"/>
        </w:rPr>
        <w:t xml:space="preserve"> </w:t>
      </w:r>
      <w:r w:rsidR="00E51767" w:rsidRPr="00D865D8">
        <w:rPr>
          <w:rFonts w:cs="Times New Roman"/>
          <w:szCs w:val="24"/>
        </w:rPr>
        <w:t xml:space="preserve">when </w:t>
      </w:r>
      <w:r w:rsidR="00F407FE" w:rsidRPr="00D865D8">
        <w:rPr>
          <w:rFonts w:cs="Times New Roman"/>
          <w:szCs w:val="24"/>
        </w:rPr>
        <w:t>more complex, battery-powered devices</w:t>
      </w:r>
      <w:r w:rsidR="00931F4A" w:rsidRPr="00D865D8">
        <w:rPr>
          <w:rFonts w:cs="Times New Roman"/>
          <w:szCs w:val="24"/>
        </w:rPr>
        <w:t xml:space="preserve"> are mishandled</w:t>
      </w:r>
      <w:r w:rsidR="00F407FE" w:rsidRPr="00D865D8">
        <w:rPr>
          <w:rFonts w:cs="Times New Roman"/>
          <w:szCs w:val="24"/>
        </w:rPr>
        <w:t xml:space="preserve">. </w:t>
      </w:r>
      <w:r w:rsidR="00D210F2" w:rsidRPr="00D865D8">
        <w:rPr>
          <w:rFonts w:cs="Times New Roman"/>
          <w:szCs w:val="24"/>
        </w:rPr>
        <w:t xml:space="preserve"> </w:t>
      </w:r>
      <w:r w:rsidR="00BD1FCE" w:rsidRPr="00D865D8">
        <w:rPr>
          <w:rFonts w:cs="Times New Roman"/>
          <w:szCs w:val="24"/>
        </w:rPr>
        <w:t xml:space="preserve">If </w:t>
      </w:r>
      <w:r w:rsidR="00BA5E84" w:rsidRPr="00D865D8">
        <w:rPr>
          <w:rFonts w:cs="Times New Roman"/>
          <w:szCs w:val="24"/>
        </w:rPr>
        <w:t xml:space="preserve">the loaner wheelchair is not </w:t>
      </w:r>
      <w:r w:rsidR="003B65B6" w:rsidRPr="00D865D8">
        <w:rPr>
          <w:rFonts w:cs="Times New Roman"/>
          <w:szCs w:val="24"/>
        </w:rPr>
        <w:t>suitable for</w:t>
      </w:r>
      <w:r w:rsidR="00BA5E84" w:rsidRPr="00D865D8">
        <w:rPr>
          <w:rFonts w:cs="Times New Roman"/>
          <w:szCs w:val="24"/>
        </w:rPr>
        <w:t xml:space="preserve"> the user’s needs</w:t>
      </w:r>
      <w:r w:rsidR="00A206F9" w:rsidRPr="00D865D8">
        <w:rPr>
          <w:rFonts w:cs="Times New Roman"/>
          <w:szCs w:val="24"/>
        </w:rPr>
        <w:t xml:space="preserve"> (</w:t>
      </w:r>
      <w:r w:rsidR="003648A5" w:rsidRPr="00D865D8">
        <w:rPr>
          <w:rFonts w:cs="Times New Roman"/>
          <w:szCs w:val="24"/>
        </w:rPr>
        <w:t xml:space="preserve">e.g., </w:t>
      </w:r>
      <w:r w:rsidR="00580607" w:rsidRPr="00D865D8">
        <w:rPr>
          <w:rFonts w:cs="Times New Roman"/>
          <w:szCs w:val="24"/>
        </w:rPr>
        <w:t xml:space="preserve">proper </w:t>
      </w:r>
      <w:r w:rsidR="00A206F9" w:rsidRPr="00D865D8">
        <w:rPr>
          <w:rFonts w:cs="Times New Roman"/>
          <w:szCs w:val="24"/>
        </w:rPr>
        <w:t xml:space="preserve">cushioning, </w:t>
      </w:r>
      <w:r w:rsidR="00600C51" w:rsidRPr="00D865D8">
        <w:rPr>
          <w:rFonts w:cs="Times New Roman"/>
          <w:szCs w:val="24"/>
        </w:rPr>
        <w:t xml:space="preserve">back support, </w:t>
      </w:r>
      <w:r w:rsidR="00A206F9" w:rsidRPr="00D865D8">
        <w:rPr>
          <w:rFonts w:cs="Times New Roman"/>
          <w:szCs w:val="24"/>
        </w:rPr>
        <w:t xml:space="preserve">leg </w:t>
      </w:r>
      <w:r w:rsidR="00600C51" w:rsidRPr="00D865D8">
        <w:rPr>
          <w:rFonts w:cs="Times New Roman"/>
          <w:szCs w:val="24"/>
        </w:rPr>
        <w:t xml:space="preserve">and arm </w:t>
      </w:r>
      <w:r w:rsidR="00A206F9" w:rsidRPr="00D865D8">
        <w:rPr>
          <w:rFonts w:cs="Times New Roman"/>
          <w:szCs w:val="24"/>
        </w:rPr>
        <w:t>rests</w:t>
      </w:r>
      <w:r w:rsidR="00600C51" w:rsidRPr="00D865D8">
        <w:rPr>
          <w:rFonts w:cs="Times New Roman"/>
          <w:szCs w:val="24"/>
        </w:rPr>
        <w:t>)</w:t>
      </w:r>
      <w:r w:rsidR="00BA5E84" w:rsidRPr="00D865D8">
        <w:rPr>
          <w:rFonts w:cs="Times New Roman"/>
          <w:szCs w:val="24"/>
        </w:rPr>
        <w:t xml:space="preserve">, </w:t>
      </w:r>
      <w:r w:rsidR="00EB4634" w:rsidRPr="00D865D8">
        <w:rPr>
          <w:rFonts w:cs="Times New Roman"/>
          <w:szCs w:val="24"/>
        </w:rPr>
        <w:t xml:space="preserve">it can lead to </w:t>
      </w:r>
      <w:r w:rsidR="00A46356" w:rsidRPr="00D865D8">
        <w:rPr>
          <w:rFonts w:cs="Times New Roman"/>
          <w:szCs w:val="24"/>
        </w:rPr>
        <w:t>discomfort</w:t>
      </w:r>
      <w:r w:rsidR="00EB4634" w:rsidRPr="00D865D8">
        <w:rPr>
          <w:rFonts w:cs="Times New Roman"/>
          <w:szCs w:val="24"/>
        </w:rPr>
        <w:t xml:space="preserve">, pain, </w:t>
      </w:r>
      <w:r w:rsidR="00A46356" w:rsidRPr="00D865D8">
        <w:rPr>
          <w:rFonts w:cs="Times New Roman"/>
          <w:szCs w:val="24"/>
        </w:rPr>
        <w:t>pressure sores, and other injuries</w:t>
      </w:r>
      <w:r w:rsidR="009445D8" w:rsidRPr="00D865D8">
        <w:rPr>
          <w:rFonts w:cs="Times New Roman"/>
          <w:szCs w:val="24"/>
        </w:rPr>
        <w:t xml:space="preserve"> and medical complications</w:t>
      </w:r>
      <w:r w:rsidR="00A46356" w:rsidRPr="00D865D8">
        <w:rPr>
          <w:rFonts w:cs="Times New Roman"/>
          <w:szCs w:val="24"/>
        </w:rPr>
        <w:t>.</w:t>
      </w:r>
      <w:r w:rsidR="0041118E" w:rsidRPr="00D865D8">
        <w:rPr>
          <w:rFonts w:cs="Times New Roman"/>
          <w:szCs w:val="24"/>
        </w:rPr>
        <w:t xml:space="preserve"> </w:t>
      </w:r>
      <w:r w:rsidR="000C2F23" w:rsidRPr="00D865D8">
        <w:rPr>
          <w:rFonts w:cs="Times New Roman"/>
          <w:szCs w:val="24"/>
        </w:rPr>
        <w:t xml:space="preserve"> </w:t>
      </w:r>
      <w:r w:rsidR="0041118E" w:rsidRPr="00D865D8">
        <w:rPr>
          <w:rFonts w:cs="Times New Roman"/>
          <w:szCs w:val="24"/>
        </w:rPr>
        <w:t xml:space="preserve">This </w:t>
      </w:r>
      <w:r w:rsidR="00023F20" w:rsidRPr="00D865D8">
        <w:rPr>
          <w:rFonts w:cs="Times New Roman"/>
          <w:szCs w:val="24"/>
        </w:rPr>
        <w:t xml:space="preserve">point </w:t>
      </w:r>
      <w:r w:rsidR="0041118E" w:rsidRPr="00D865D8">
        <w:rPr>
          <w:rFonts w:cs="Times New Roman"/>
          <w:szCs w:val="24"/>
        </w:rPr>
        <w:t xml:space="preserve">is especially important because passengers may be spending </w:t>
      </w:r>
      <w:r w:rsidR="00787781" w:rsidRPr="00D865D8">
        <w:rPr>
          <w:rFonts w:cs="Times New Roman"/>
          <w:szCs w:val="24"/>
        </w:rPr>
        <w:t xml:space="preserve">extended periods of time </w:t>
      </w:r>
      <w:r w:rsidR="00D05BB9" w:rsidRPr="00D865D8">
        <w:rPr>
          <w:rFonts w:cs="Times New Roman"/>
          <w:szCs w:val="24"/>
        </w:rPr>
        <w:t>with</w:t>
      </w:r>
      <w:r w:rsidR="0041118E" w:rsidRPr="00D865D8">
        <w:rPr>
          <w:rFonts w:cs="Times New Roman"/>
          <w:szCs w:val="24"/>
        </w:rPr>
        <w:t xml:space="preserve"> these loaner wheelchairs</w:t>
      </w:r>
      <w:r w:rsidR="00DA2FB2" w:rsidRPr="00D865D8">
        <w:rPr>
          <w:rFonts w:cs="Times New Roman"/>
          <w:szCs w:val="24"/>
        </w:rPr>
        <w:t xml:space="preserve"> while they await repairs</w:t>
      </w:r>
      <w:r w:rsidR="0072499E" w:rsidRPr="00D865D8">
        <w:rPr>
          <w:rFonts w:cs="Times New Roman"/>
          <w:szCs w:val="24"/>
        </w:rPr>
        <w:t xml:space="preserve"> </w:t>
      </w:r>
      <w:r w:rsidR="009F6110" w:rsidRPr="00D865D8">
        <w:rPr>
          <w:rFonts w:cs="Times New Roman"/>
          <w:szCs w:val="24"/>
        </w:rPr>
        <w:t xml:space="preserve">or a replacement </w:t>
      </w:r>
      <w:r w:rsidR="00A772F2" w:rsidRPr="00D865D8">
        <w:rPr>
          <w:rFonts w:cs="Times New Roman"/>
          <w:szCs w:val="24"/>
        </w:rPr>
        <w:t>wheel</w:t>
      </w:r>
      <w:r w:rsidR="009F6110" w:rsidRPr="00D865D8">
        <w:rPr>
          <w:rFonts w:cs="Times New Roman"/>
          <w:szCs w:val="24"/>
        </w:rPr>
        <w:t>chair</w:t>
      </w:r>
      <w:r w:rsidR="00A6703E" w:rsidRPr="00D865D8">
        <w:rPr>
          <w:rFonts w:cs="Times New Roman"/>
          <w:szCs w:val="24"/>
        </w:rPr>
        <w:t xml:space="preserve"> or scooter</w:t>
      </w:r>
      <w:r w:rsidR="009F6110" w:rsidRPr="00D865D8">
        <w:rPr>
          <w:rFonts w:cs="Times New Roman"/>
          <w:szCs w:val="24"/>
        </w:rPr>
        <w:t>.</w:t>
      </w:r>
    </w:p>
    <w:p w14:paraId="6B7C0073" w14:textId="6F3624A3" w:rsidR="000A64B8" w:rsidRPr="00D865D8" w:rsidRDefault="00F25607" w:rsidP="00867487">
      <w:pPr>
        <w:spacing w:after="0" w:line="480" w:lineRule="auto"/>
        <w:ind w:firstLine="720"/>
        <w:rPr>
          <w:rFonts w:cs="Times New Roman"/>
          <w:szCs w:val="24"/>
        </w:rPr>
      </w:pPr>
      <w:r w:rsidRPr="00D865D8">
        <w:rPr>
          <w:rFonts w:cs="Times New Roman"/>
          <w:szCs w:val="24"/>
        </w:rPr>
        <w:t>The Department recognizes that loaner wheelchairs are vital for passengers</w:t>
      </w:r>
      <w:r w:rsidR="00CE4316" w:rsidRPr="00D865D8">
        <w:rPr>
          <w:rFonts w:cs="Times New Roman"/>
          <w:szCs w:val="24"/>
        </w:rPr>
        <w:t xml:space="preserve"> whose wheelchairs </w:t>
      </w:r>
      <w:r w:rsidR="00A6703E" w:rsidRPr="00D865D8">
        <w:rPr>
          <w:rFonts w:cs="Times New Roman"/>
          <w:szCs w:val="24"/>
        </w:rPr>
        <w:t xml:space="preserve">and scooters </w:t>
      </w:r>
      <w:r w:rsidR="00CE4316" w:rsidRPr="00D865D8">
        <w:rPr>
          <w:rFonts w:cs="Times New Roman"/>
          <w:szCs w:val="24"/>
        </w:rPr>
        <w:t>are delayed, damaged, or l</w:t>
      </w:r>
      <w:r w:rsidR="00A23D44" w:rsidRPr="00D865D8">
        <w:rPr>
          <w:rFonts w:cs="Times New Roman"/>
          <w:szCs w:val="24"/>
        </w:rPr>
        <w:t>o</w:t>
      </w:r>
      <w:r w:rsidR="00CE4316" w:rsidRPr="00D865D8">
        <w:rPr>
          <w:rFonts w:cs="Times New Roman"/>
          <w:szCs w:val="24"/>
        </w:rPr>
        <w:t>st</w:t>
      </w:r>
      <w:r w:rsidR="00E40B7A" w:rsidRPr="00D865D8">
        <w:rPr>
          <w:rFonts w:cs="Times New Roman"/>
          <w:szCs w:val="24"/>
        </w:rPr>
        <w:t xml:space="preserve">. </w:t>
      </w:r>
      <w:r w:rsidR="008F2D3D" w:rsidRPr="00D865D8">
        <w:rPr>
          <w:rFonts w:cs="Times New Roman"/>
          <w:szCs w:val="24"/>
        </w:rPr>
        <w:t xml:space="preserve"> </w:t>
      </w:r>
      <w:r w:rsidR="00E40B7A" w:rsidRPr="00D865D8">
        <w:rPr>
          <w:rFonts w:cs="Times New Roman"/>
          <w:szCs w:val="24"/>
        </w:rPr>
        <w:t xml:space="preserve">Loaner wheelchairs </w:t>
      </w:r>
      <w:r w:rsidR="00C631D2" w:rsidRPr="00D865D8">
        <w:rPr>
          <w:rFonts w:cs="Times New Roman"/>
          <w:szCs w:val="24"/>
        </w:rPr>
        <w:t xml:space="preserve">give </w:t>
      </w:r>
      <w:r w:rsidR="00F57D78" w:rsidRPr="00D865D8">
        <w:rPr>
          <w:rFonts w:cs="Times New Roman"/>
          <w:szCs w:val="24"/>
        </w:rPr>
        <w:t xml:space="preserve">those passengers the ability to </w:t>
      </w:r>
      <w:r w:rsidRPr="00D865D8">
        <w:rPr>
          <w:rFonts w:cs="Times New Roman"/>
          <w:szCs w:val="24"/>
        </w:rPr>
        <w:t>continue their normal daily lives, to the maximum extent possible, until they can get their personal wheelchair back or secure an adequate replacement.</w:t>
      </w:r>
      <w:r w:rsidR="0081778D" w:rsidRPr="00D865D8">
        <w:rPr>
          <w:rFonts w:cs="Times New Roman"/>
          <w:szCs w:val="24"/>
        </w:rPr>
        <w:t xml:space="preserve"> </w:t>
      </w:r>
      <w:r w:rsidR="008F2D3D" w:rsidRPr="00D865D8">
        <w:rPr>
          <w:rFonts w:cs="Times New Roman"/>
          <w:szCs w:val="24"/>
        </w:rPr>
        <w:t xml:space="preserve"> </w:t>
      </w:r>
      <w:r w:rsidR="00084ABF" w:rsidRPr="00D865D8">
        <w:rPr>
          <w:rFonts w:cs="Times New Roman"/>
          <w:szCs w:val="24"/>
        </w:rPr>
        <w:t xml:space="preserve">Accordingly, </w:t>
      </w:r>
      <w:r w:rsidR="00867487" w:rsidRPr="00D865D8">
        <w:rPr>
          <w:rFonts w:cs="Times New Roman"/>
          <w:szCs w:val="24"/>
        </w:rPr>
        <w:t xml:space="preserve">this NPRM proposes to require carriers to </w:t>
      </w:r>
      <w:r w:rsidR="009F6110" w:rsidRPr="00D865D8">
        <w:rPr>
          <w:rFonts w:cs="Times New Roman"/>
          <w:szCs w:val="24"/>
        </w:rPr>
        <w:t xml:space="preserve">consult </w:t>
      </w:r>
      <w:r w:rsidR="00867487" w:rsidRPr="00D865D8">
        <w:rPr>
          <w:rFonts w:cs="Times New Roman"/>
          <w:szCs w:val="24"/>
        </w:rPr>
        <w:t>with passenger</w:t>
      </w:r>
      <w:r w:rsidR="009F6110" w:rsidRPr="00D865D8">
        <w:rPr>
          <w:rFonts w:cs="Times New Roman"/>
          <w:szCs w:val="24"/>
        </w:rPr>
        <w:t>s</w:t>
      </w:r>
      <w:r w:rsidR="00867487" w:rsidRPr="00D865D8">
        <w:rPr>
          <w:rFonts w:cs="Times New Roman"/>
          <w:szCs w:val="24"/>
        </w:rPr>
        <w:t xml:space="preserve"> </w:t>
      </w:r>
      <w:r w:rsidR="009F6110" w:rsidRPr="00D865D8">
        <w:rPr>
          <w:rFonts w:cs="Times New Roman"/>
          <w:szCs w:val="24"/>
        </w:rPr>
        <w:t xml:space="preserve">on </w:t>
      </w:r>
      <w:r w:rsidR="00300164" w:rsidRPr="00D865D8">
        <w:rPr>
          <w:rFonts w:cs="Times New Roman"/>
          <w:szCs w:val="24"/>
        </w:rPr>
        <w:t>a</w:t>
      </w:r>
      <w:r w:rsidR="00867487" w:rsidRPr="00D865D8">
        <w:rPr>
          <w:rFonts w:cs="Times New Roman"/>
          <w:szCs w:val="24"/>
        </w:rPr>
        <w:t xml:space="preserve"> loaner wheelchair that best meets the passenger’s </w:t>
      </w:r>
      <w:r w:rsidR="00D70E27" w:rsidRPr="00D865D8">
        <w:rPr>
          <w:rFonts w:cs="Times New Roman"/>
          <w:szCs w:val="24"/>
        </w:rPr>
        <w:t xml:space="preserve">physical </w:t>
      </w:r>
      <w:r w:rsidR="009662AE" w:rsidRPr="00D865D8">
        <w:rPr>
          <w:rFonts w:cs="Times New Roman"/>
          <w:szCs w:val="24"/>
        </w:rPr>
        <w:t xml:space="preserve">and functional </w:t>
      </w:r>
      <w:r w:rsidR="00867487" w:rsidRPr="00D865D8">
        <w:rPr>
          <w:rFonts w:cs="Times New Roman"/>
          <w:szCs w:val="24"/>
        </w:rPr>
        <w:t>needs</w:t>
      </w:r>
      <w:r w:rsidR="0029033E" w:rsidRPr="00D865D8">
        <w:rPr>
          <w:rFonts w:cs="Times New Roman"/>
          <w:szCs w:val="24"/>
        </w:rPr>
        <w:t>,</w:t>
      </w:r>
      <w:r w:rsidR="00867487" w:rsidRPr="00D865D8">
        <w:rPr>
          <w:rFonts w:cs="Times New Roman"/>
          <w:szCs w:val="24"/>
        </w:rPr>
        <w:t xml:space="preserve"> </w:t>
      </w:r>
      <w:r w:rsidR="009F6110" w:rsidRPr="00D865D8">
        <w:rPr>
          <w:rFonts w:cs="Times New Roman"/>
          <w:szCs w:val="24"/>
        </w:rPr>
        <w:t>and to pay for that wheelchair</w:t>
      </w:r>
      <w:r w:rsidR="0029033E" w:rsidRPr="00D865D8">
        <w:rPr>
          <w:rFonts w:cs="Times New Roman"/>
          <w:szCs w:val="24"/>
        </w:rPr>
        <w:t>,</w:t>
      </w:r>
      <w:r w:rsidR="009F6110" w:rsidRPr="00D865D8">
        <w:rPr>
          <w:rFonts w:cs="Times New Roman"/>
          <w:szCs w:val="24"/>
        </w:rPr>
        <w:t xml:space="preserve"> so passengers </w:t>
      </w:r>
      <w:r w:rsidR="00064A9B" w:rsidRPr="00D865D8">
        <w:rPr>
          <w:rFonts w:cs="Times New Roman"/>
          <w:szCs w:val="24"/>
        </w:rPr>
        <w:t xml:space="preserve">are able to safely use the loaner </w:t>
      </w:r>
      <w:r w:rsidR="00133E01" w:rsidRPr="00D865D8">
        <w:rPr>
          <w:rFonts w:cs="Times New Roman"/>
          <w:szCs w:val="24"/>
        </w:rPr>
        <w:t xml:space="preserve">wheelchair </w:t>
      </w:r>
      <w:r w:rsidR="000B2A4F" w:rsidRPr="00D865D8">
        <w:rPr>
          <w:rFonts w:cs="Times New Roman"/>
          <w:szCs w:val="24"/>
        </w:rPr>
        <w:t>w</w:t>
      </w:r>
      <w:r w:rsidR="008D16D0" w:rsidRPr="00D865D8">
        <w:rPr>
          <w:rFonts w:cs="Times New Roman"/>
          <w:szCs w:val="24"/>
        </w:rPr>
        <w:t xml:space="preserve">hile waiting for </w:t>
      </w:r>
      <w:r w:rsidR="00133E01" w:rsidRPr="00D865D8">
        <w:rPr>
          <w:rFonts w:cs="Times New Roman"/>
          <w:szCs w:val="24"/>
        </w:rPr>
        <w:t xml:space="preserve">their </w:t>
      </w:r>
      <w:r w:rsidR="008D16D0" w:rsidRPr="00D865D8">
        <w:rPr>
          <w:rFonts w:cs="Times New Roman"/>
          <w:szCs w:val="24"/>
        </w:rPr>
        <w:t xml:space="preserve">mishandled </w:t>
      </w:r>
      <w:r w:rsidR="008D16D0" w:rsidRPr="00D865D8">
        <w:rPr>
          <w:rFonts w:cs="Times New Roman"/>
          <w:szCs w:val="24"/>
        </w:rPr>
        <w:lastRenderedPageBreak/>
        <w:t>personal device</w:t>
      </w:r>
      <w:r w:rsidR="00133E01" w:rsidRPr="00D865D8">
        <w:rPr>
          <w:rFonts w:cs="Times New Roman"/>
          <w:szCs w:val="24"/>
        </w:rPr>
        <w:t>s</w:t>
      </w:r>
      <w:r w:rsidR="008D16D0" w:rsidRPr="00D865D8">
        <w:rPr>
          <w:rFonts w:cs="Times New Roman"/>
          <w:szCs w:val="24"/>
        </w:rPr>
        <w:t xml:space="preserve"> to be returned, repaired, or replaced</w:t>
      </w:r>
      <w:r w:rsidR="006D6B72" w:rsidRPr="00D865D8">
        <w:rPr>
          <w:rFonts w:cs="Times New Roman"/>
          <w:szCs w:val="24"/>
        </w:rPr>
        <w:t xml:space="preserve">. </w:t>
      </w:r>
      <w:r w:rsidR="008F2D3D" w:rsidRPr="00D865D8">
        <w:rPr>
          <w:rFonts w:cs="Times New Roman"/>
          <w:szCs w:val="24"/>
        </w:rPr>
        <w:t xml:space="preserve"> </w:t>
      </w:r>
      <w:r w:rsidR="00305958" w:rsidRPr="00D865D8">
        <w:rPr>
          <w:rFonts w:cs="Times New Roman"/>
          <w:szCs w:val="24"/>
        </w:rPr>
        <w:t>The Department believes</w:t>
      </w:r>
      <w:r w:rsidR="00C01C4A" w:rsidRPr="00D865D8">
        <w:rPr>
          <w:rFonts w:cs="Times New Roman"/>
          <w:szCs w:val="24"/>
        </w:rPr>
        <w:t xml:space="preserve"> this is a necessary accommodation when carriers</w:t>
      </w:r>
      <w:r w:rsidR="009A6C20" w:rsidRPr="00D865D8">
        <w:rPr>
          <w:rFonts w:cs="Times New Roman"/>
          <w:szCs w:val="24"/>
        </w:rPr>
        <w:t xml:space="preserve"> </w:t>
      </w:r>
      <w:r w:rsidR="00B57D43" w:rsidRPr="00D865D8">
        <w:rPr>
          <w:rFonts w:cs="Times New Roman"/>
          <w:szCs w:val="24"/>
        </w:rPr>
        <w:t>mishandle passengers’ personal wheelchairs.</w:t>
      </w:r>
      <w:r w:rsidR="00973329" w:rsidRPr="00D865D8">
        <w:rPr>
          <w:rFonts w:cs="Times New Roman"/>
          <w:szCs w:val="24"/>
        </w:rPr>
        <w:t xml:space="preserve"> </w:t>
      </w:r>
    </w:p>
    <w:p w14:paraId="31177C8F" w14:textId="11C8770C" w:rsidR="00AD1D1F" w:rsidRPr="00D865D8" w:rsidRDefault="00F25607" w:rsidP="000D762E">
      <w:pPr>
        <w:spacing w:after="0" w:line="480" w:lineRule="auto"/>
        <w:ind w:firstLine="720"/>
        <w:rPr>
          <w:rFonts w:cs="Times New Roman"/>
          <w:szCs w:val="24"/>
        </w:rPr>
      </w:pPr>
      <w:r w:rsidRPr="00D865D8">
        <w:rPr>
          <w:rFonts w:cs="Times New Roman"/>
          <w:szCs w:val="24"/>
        </w:rPr>
        <w:t xml:space="preserve">The Department </w:t>
      </w:r>
      <w:r w:rsidR="00613728" w:rsidRPr="00D865D8">
        <w:rPr>
          <w:rFonts w:cs="Times New Roman"/>
          <w:szCs w:val="24"/>
        </w:rPr>
        <w:t xml:space="preserve">also </w:t>
      </w:r>
      <w:r w:rsidRPr="00D865D8">
        <w:rPr>
          <w:rFonts w:cs="Times New Roman"/>
          <w:szCs w:val="24"/>
        </w:rPr>
        <w:t>recognizes that it may not be possibl</w:t>
      </w:r>
      <w:r w:rsidR="00DE4F3E" w:rsidRPr="00D865D8">
        <w:rPr>
          <w:rFonts w:cs="Times New Roman"/>
          <w:szCs w:val="24"/>
        </w:rPr>
        <w:t>e</w:t>
      </w:r>
      <w:r w:rsidR="00153C44" w:rsidRPr="00D865D8">
        <w:rPr>
          <w:rFonts w:cs="Times New Roman"/>
          <w:szCs w:val="24"/>
        </w:rPr>
        <w:t xml:space="preserve"> </w:t>
      </w:r>
      <w:r w:rsidRPr="00D865D8">
        <w:rPr>
          <w:rFonts w:cs="Times New Roman"/>
          <w:szCs w:val="24"/>
        </w:rPr>
        <w:t xml:space="preserve">to </w:t>
      </w:r>
      <w:r w:rsidR="008B2B40" w:rsidRPr="00D865D8">
        <w:rPr>
          <w:rFonts w:cs="Times New Roman"/>
          <w:szCs w:val="24"/>
        </w:rPr>
        <w:t>secure</w:t>
      </w:r>
      <w:r w:rsidRPr="00D865D8">
        <w:rPr>
          <w:rFonts w:cs="Times New Roman"/>
          <w:szCs w:val="24"/>
        </w:rPr>
        <w:t xml:space="preserve"> a loaner</w:t>
      </w:r>
      <w:r w:rsidR="00CF0777" w:rsidRPr="00D865D8">
        <w:rPr>
          <w:rFonts w:cs="Times New Roman"/>
          <w:szCs w:val="24"/>
        </w:rPr>
        <w:t xml:space="preserve"> wheelchair </w:t>
      </w:r>
      <w:r w:rsidR="00060EE4" w:rsidRPr="00D865D8">
        <w:rPr>
          <w:rFonts w:cs="Times New Roman"/>
          <w:szCs w:val="24"/>
        </w:rPr>
        <w:t xml:space="preserve">that is identical </w:t>
      </w:r>
      <w:r w:rsidR="007D50C1" w:rsidRPr="00D865D8">
        <w:rPr>
          <w:rFonts w:cs="Times New Roman"/>
          <w:szCs w:val="24"/>
        </w:rPr>
        <w:t>to the passenger’s personal wheelchair</w:t>
      </w:r>
      <w:r w:rsidR="002856A7" w:rsidRPr="00D865D8">
        <w:rPr>
          <w:rFonts w:cs="Times New Roman"/>
          <w:szCs w:val="24"/>
        </w:rPr>
        <w:t xml:space="preserve">. </w:t>
      </w:r>
      <w:r w:rsidR="008F2D3D" w:rsidRPr="00D865D8">
        <w:rPr>
          <w:rFonts w:cs="Times New Roman"/>
          <w:szCs w:val="24"/>
        </w:rPr>
        <w:t xml:space="preserve"> </w:t>
      </w:r>
      <w:r w:rsidR="008569E1" w:rsidRPr="00D865D8">
        <w:rPr>
          <w:rFonts w:cs="Times New Roman"/>
          <w:szCs w:val="24"/>
        </w:rPr>
        <w:t xml:space="preserve">Under this </w:t>
      </w:r>
      <w:r w:rsidR="009706C1" w:rsidRPr="00D865D8">
        <w:rPr>
          <w:rFonts w:cs="Times New Roman"/>
          <w:szCs w:val="24"/>
        </w:rPr>
        <w:t>NPRM</w:t>
      </w:r>
      <w:r w:rsidR="008569E1" w:rsidRPr="00D865D8">
        <w:rPr>
          <w:rFonts w:cs="Times New Roman"/>
          <w:szCs w:val="24"/>
        </w:rPr>
        <w:t xml:space="preserve">, </w:t>
      </w:r>
      <w:r w:rsidR="000E08B8" w:rsidRPr="00D865D8">
        <w:rPr>
          <w:rFonts w:cs="Times New Roman"/>
          <w:szCs w:val="24"/>
        </w:rPr>
        <w:t xml:space="preserve">the </w:t>
      </w:r>
      <w:r w:rsidR="00640FE3" w:rsidRPr="00D865D8">
        <w:rPr>
          <w:rFonts w:cs="Times New Roman"/>
          <w:szCs w:val="24"/>
        </w:rPr>
        <w:t xml:space="preserve">airlines </w:t>
      </w:r>
      <w:r w:rsidR="008569E1" w:rsidRPr="00D865D8">
        <w:rPr>
          <w:rFonts w:cs="Times New Roman"/>
          <w:szCs w:val="24"/>
        </w:rPr>
        <w:t>would be re</w:t>
      </w:r>
      <w:r w:rsidR="00165663" w:rsidRPr="00D865D8">
        <w:rPr>
          <w:rFonts w:cs="Times New Roman"/>
          <w:szCs w:val="24"/>
        </w:rPr>
        <w:t xml:space="preserve">quired to </w:t>
      </w:r>
      <w:r w:rsidR="002856A7" w:rsidRPr="00D865D8">
        <w:rPr>
          <w:rFonts w:cs="Times New Roman"/>
          <w:szCs w:val="24"/>
        </w:rPr>
        <w:t>provide</w:t>
      </w:r>
      <w:r w:rsidR="003E15F3" w:rsidRPr="00D865D8">
        <w:rPr>
          <w:rFonts w:cs="Times New Roman"/>
          <w:szCs w:val="24"/>
        </w:rPr>
        <w:t>,</w:t>
      </w:r>
      <w:r w:rsidR="002856A7" w:rsidRPr="00D865D8">
        <w:rPr>
          <w:rFonts w:cs="Times New Roman"/>
          <w:szCs w:val="24"/>
        </w:rPr>
        <w:t xml:space="preserve"> </w:t>
      </w:r>
      <w:r w:rsidR="000E08B8" w:rsidRPr="00D865D8">
        <w:rPr>
          <w:rFonts w:cs="Times New Roman"/>
          <w:szCs w:val="24"/>
        </w:rPr>
        <w:t>upon request</w:t>
      </w:r>
      <w:r w:rsidR="003E15F3" w:rsidRPr="00D865D8">
        <w:rPr>
          <w:rFonts w:cs="Times New Roman"/>
          <w:szCs w:val="24"/>
        </w:rPr>
        <w:t>,</w:t>
      </w:r>
      <w:r w:rsidR="000E08B8" w:rsidRPr="00D865D8">
        <w:rPr>
          <w:rFonts w:cs="Times New Roman"/>
          <w:szCs w:val="24"/>
        </w:rPr>
        <w:t xml:space="preserve"> </w:t>
      </w:r>
      <w:r w:rsidR="002856A7" w:rsidRPr="00D865D8">
        <w:rPr>
          <w:rFonts w:cs="Times New Roman"/>
          <w:szCs w:val="24"/>
        </w:rPr>
        <w:t xml:space="preserve"> </w:t>
      </w:r>
      <w:r w:rsidR="00957FF0" w:rsidRPr="00D865D8">
        <w:rPr>
          <w:rFonts w:cs="Times New Roman"/>
          <w:szCs w:val="24"/>
        </w:rPr>
        <w:t xml:space="preserve">functional and </w:t>
      </w:r>
      <w:r w:rsidR="00BE796E" w:rsidRPr="00D865D8">
        <w:rPr>
          <w:rFonts w:cs="Times New Roman"/>
          <w:szCs w:val="24"/>
        </w:rPr>
        <w:t xml:space="preserve">safety-related </w:t>
      </w:r>
      <w:r w:rsidR="002856A7" w:rsidRPr="00D865D8">
        <w:rPr>
          <w:rFonts w:cs="Times New Roman"/>
          <w:szCs w:val="24"/>
        </w:rPr>
        <w:t>customizations</w:t>
      </w:r>
      <w:r w:rsidR="00E002BB" w:rsidRPr="00D865D8">
        <w:rPr>
          <w:rFonts w:cs="Times New Roman"/>
          <w:szCs w:val="24"/>
        </w:rPr>
        <w:t xml:space="preserve"> (e.g., </w:t>
      </w:r>
      <w:r w:rsidR="00E11DCF" w:rsidRPr="00D865D8">
        <w:rPr>
          <w:rFonts w:cs="Times New Roman"/>
          <w:szCs w:val="24"/>
        </w:rPr>
        <w:t>chang</w:t>
      </w:r>
      <w:r w:rsidR="003E15F3" w:rsidRPr="00D865D8">
        <w:rPr>
          <w:rFonts w:cs="Times New Roman"/>
          <w:szCs w:val="24"/>
        </w:rPr>
        <w:t>ing</w:t>
      </w:r>
      <w:r w:rsidR="00E11DCF" w:rsidRPr="00D865D8">
        <w:rPr>
          <w:rFonts w:cs="Times New Roman"/>
          <w:szCs w:val="24"/>
        </w:rPr>
        <w:t xml:space="preserve"> </w:t>
      </w:r>
      <w:r w:rsidR="00E002BB" w:rsidRPr="00D865D8">
        <w:rPr>
          <w:rFonts w:cs="Times New Roman"/>
          <w:szCs w:val="24"/>
        </w:rPr>
        <w:t>cushions</w:t>
      </w:r>
      <w:r w:rsidR="00213464" w:rsidRPr="00D865D8">
        <w:rPr>
          <w:rFonts w:cs="Times New Roman"/>
          <w:szCs w:val="24"/>
        </w:rPr>
        <w:t>;</w:t>
      </w:r>
      <w:r w:rsidR="000C72D8" w:rsidRPr="00D865D8">
        <w:rPr>
          <w:rFonts w:cs="Times New Roman"/>
          <w:szCs w:val="24"/>
        </w:rPr>
        <w:t xml:space="preserve"> </w:t>
      </w:r>
      <w:r w:rsidR="00E11DCF" w:rsidRPr="00D865D8">
        <w:rPr>
          <w:rFonts w:cs="Times New Roman"/>
          <w:szCs w:val="24"/>
        </w:rPr>
        <w:t>add</w:t>
      </w:r>
      <w:r w:rsidR="003E15F3" w:rsidRPr="00D865D8">
        <w:rPr>
          <w:rFonts w:cs="Times New Roman"/>
          <w:szCs w:val="24"/>
        </w:rPr>
        <w:t>ing</w:t>
      </w:r>
      <w:r w:rsidR="00E11DCF" w:rsidRPr="00D865D8">
        <w:rPr>
          <w:rFonts w:cs="Times New Roman"/>
          <w:szCs w:val="24"/>
        </w:rPr>
        <w:t xml:space="preserve"> </w:t>
      </w:r>
      <w:r w:rsidR="003A075B" w:rsidRPr="00D865D8">
        <w:rPr>
          <w:rFonts w:cs="Times New Roman"/>
          <w:szCs w:val="24"/>
        </w:rPr>
        <w:t xml:space="preserve">lumbar support </w:t>
      </w:r>
      <w:r w:rsidR="003D2C1D" w:rsidRPr="00D865D8">
        <w:rPr>
          <w:rFonts w:cs="Times New Roman"/>
          <w:szCs w:val="24"/>
        </w:rPr>
        <w:t xml:space="preserve">seat </w:t>
      </w:r>
      <w:r w:rsidR="003A075B" w:rsidRPr="00D865D8">
        <w:rPr>
          <w:rFonts w:cs="Times New Roman"/>
          <w:szCs w:val="24"/>
        </w:rPr>
        <w:t>attachment</w:t>
      </w:r>
      <w:r w:rsidR="00213464" w:rsidRPr="00D865D8">
        <w:rPr>
          <w:rFonts w:cs="Times New Roman"/>
          <w:szCs w:val="24"/>
        </w:rPr>
        <w:t xml:space="preserve">; </w:t>
      </w:r>
      <w:r w:rsidR="003D2C1D" w:rsidRPr="00D865D8">
        <w:rPr>
          <w:rFonts w:cs="Times New Roman"/>
          <w:szCs w:val="24"/>
        </w:rPr>
        <w:t>adjust</w:t>
      </w:r>
      <w:r w:rsidR="003E15F3" w:rsidRPr="00D865D8">
        <w:rPr>
          <w:rFonts w:cs="Times New Roman"/>
          <w:szCs w:val="24"/>
        </w:rPr>
        <w:t>ing</w:t>
      </w:r>
      <w:r w:rsidR="003D2C1D" w:rsidRPr="00D865D8">
        <w:rPr>
          <w:rFonts w:cs="Times New Roman"/>
          <w:szCs w:val="24"/>
        </w:rPr>
        <w:t xml:space="preserve"> </w:t>
      </w:r>
      <w:r w:rsidR="00213464" w:rsidRPr="00D865D8">
        <w:rPr>
          <w:rFonts w:cs="Times New Roman"/>
          <w:szCs w:val="24"/>
        </w:rPr>
        <w:t>the head</w:t>
      </w:r>
      <w:r w:rsidR="009613AB" w:rsidRPr="00D865D8">
        <w:rPr>
          <w:rFonts w:cs="Times New Roman"/>
          <w:szCs w:val="24"/>
        </w:rPr>
        <w:t>rest</w:t>
      </w:r>
      <w:r w:rsidR="00213464" w:rsidRPr="00D865D8">
        <w:rPr>
          <w:rFonts w:cs="Times New Roman"/>
          <w:szCs w:val="24"/>
        </w:rPr>
        <w:t>, armrest</w:t>
      </w:r>
      <w:r w:rsidR="003E15F3" w:rsidRPr="00D865D8">
        <w:rPr>
          <w:rFonts w:cs="Times New Roman"/>
          <w:szCs w:val="24"/>
        </w:rPr>
        <w:t>,</w:t>
      </w:r>
      <w:r w:rsidR="00213464" w:rsidRPr="00D865D8">
        <w:rPr>
          <w:rFonts w:cs="Times New Roman"/>
          <w:szCs w:val="24"/>
        </w:rPr>
        <w:t xml:space="preserve"> or </w:t>
      </w:r>
      <w:r w:rsidR="003D2C1D" w:rsidRPr="00D865D8">
        <w:rPr>
          <w:rFonts w:cs="Times New Roman"/>
          <w:szCs w:val="24"/>
        </w:rPr>
        <w:t>footrest</w:t>
      </w:r>
      <w:r w:rsidR="00AF6083" w:rsidRPr="00D865D8">
        <w:rPr>
          <w:rFonts w:cs="Times New Roman"/>
          <w:szCs w:val="24"/>
        </w:rPr>
        <w:t>)</w:t>
      </w:r>
      <w:r w:rsidR="002856A7" w:rsidRPr="00D865D8">
        <w:rPr>
          <w:rFonts w:cs="Times New Roman"/>
          <w:szCs w:val="24"/>
        </w:rPr>
        <w:t xml:space="preserve"> on </w:t>
      </w:r>
      <w:r w:rsidR="00165663" w:rsidRPr="00D865D8">
        <w:rPr>
          <w:rFonts w:cs="Times New Roman"/>
          <w:szCs w:val="24"/>
        </w:rPr>
        <w:t>loaner wheelchair</w:t>
      </w:r>
      <w:r w:rsidR="00025385" w:rsidRPr="00D865D8">
        <w:rPr>
          <w:rFonts w:cs="Times New Roman"/>
          <w:szCs w:val="24"/>
        </w:rPr>
        <w:t>s</w:t>
      </w:r>
      <w:r w:rsidR="00FB3A32" w:rsidRPr="00D865D8">
        <w:rPr>
          <w:rFonts w:cs="Times New Roman"/>
          <w:szCs w:val="24"/>
        </w:rPr>
        <w:t>, to the extent possible,</w:t>
      </w:r>
      <w:r w:rsidR="00025385" w:rsidRPr="00D865D8">
        <w:rPr>
          <w:rFonts w:cs="Times New Roman"/>
          <w:szCs w:val="24"/>
        </w:rPr>
        <w:t xml:space="preserve"> to ensure passengers can safely use them. </w:t>
      </w:r>
      <w:r w:rsidR="00165663" w:rsidRPr="00D865D8">
        <w:rPr>
          <w:rFonts w:cs="Times New Roman"/>
          <w:szCs w:val="24"/>
        </w:rPr>
        <w:t xml:space="preserve"> </w:t>
      </w:r>
    </w:p>
    <w:p w14:paraId="544494A8" w14:textId="77777777" w:rsidR="00AD1D1F" w:rsidRPr="00D865D8" w:rsidRDefault="00AD1D1F" w:rsidP="00AD1D1F">
      <w:pPr>
        <w:pStyle w:val="ListParagraph"/>
        <w:spacing w:after="0" w:line="480" w:lineRule="auto"/>
        <w:ind w:left="0" w:firstLine="720"/>
        <w:rPr>
          <w:rFonts w:cs="Times New Roman"/>
          <w:szCs w:val="24"/>
        </w:rPr>
      </w:pPr>
      <w:r w:rsidRPr="00D865D8">
        <w:rPr>
          <w:rFonts w:cs="Times New Roman"/>
          <w:szCs w:val="24"/>
        </w:rPr>
        <w:t>The Department also seeks feedback, comments, and data on the following questions related to this NPRM proposal:</w:t>
      </w:r>
    </w:p>
    <w:p w14:paraId="62FD5687" w14:textId="70AC1CAD" w:rsidR="00AD1D1F" w:rsidRPr="00D865D8" w:rsidRDefault="00AD1D1F" w:rsidP="00AD1D1F">
      <w:pPr>
        <w:pStyle w:val="ListParagraph"/>
        <w:numPr>
          <w:ilvl w:val="0"/>
          <w:numId w:val="38"/>
        </w:numPr>
        <w:spacing w:after="0" w:line="480" w:lineRule="auto"/>
        <w:rPr>
          <w:rFonts w:cs="Times New Roman"/>
          <w:szCs w:val="24"/>
        </w:rPr>
      </w:pPr>
      <w:r w:rsidRPr="00D865D8">
        <w:rPr>
          <w:rFonts w:cs="Times New Roman"/>
          <w:szCs w:val="24"/>
        </w:rPr>
        <w:t>W</w:t>
      </w:r>
      <w:r w:rsidR="008E3718" w:rsidRPr="00D865D8">
        <w:rPr>
          <w:rFonts w:cs="Times New Roman"/>
          <w:szCs w:val="24"/>
        </w:rPr>
        <w:t>hat types of customizations should be</w:t>
      </w:r>
      <w:r w:rsidR="00B3766F" w:rsidRPr="00D865D8">
        <w:rPr>
          <w:rFonts w:cs="Times New Roman"/>
          <w:szCs w:val="24"/>
        </w:rPr>
        <w:t xml:space="preserve"> required under this proposal</w:t>
      </w:r>
      <w:r w:rsidR="003D08E8" w:rsidRPr="00D865D8">
        <w:rPr>
          <w:rFonts w:cs="Times New Roman"/>
          <w:szCs w:val="24"/>
        </w:rPr>
        <w:t>, how much such customizations generally cost,</w:t>
      </w:r>
      <w:r w:rsidR="00345B50" w:rsidRPr="00D865D8">
        <w:rPr>
          <w:rFonts w:cs="Times New Roman"/>
          <w:szCs w:val="24"/>
        </w:rPr>
        <w:t xml:space="preserve"> and how quickly such customizations can be completed</w:t>
      </w:r>
      <w:r w:rsidR="005E372E" w:rsidRPr="00D865D8">
        <w:rPr>
          <w:rFonts w:cs="Times New Roman"/>
          <w:szCs w:val="24"/>
        </w:rPr>
        <w:t>?</w:t>
      </w:r>
      <w:r w:rsidR="00345B50" w:rsidRPr="00D865D8">
        <w:rPr>
          <w:rFonts w:cs="Times New Roman"/>
          <w:szCs w:val="24"/>
        </w:rPr>
        <w:t xml:space="preserve"> </w:t>
      </w:r>
      <w:r w:rsidR="000447AC" w:rsidRPr="00D865D8">
        <w:rPr>
          <w:rFonts w:cs="Times New Roman"/>
          <w:szCs w:val="24"/>
        </w:rPr>
        <w:t xml:space="preserve"> </w:t>
      </w:r>
    </w:p>
    <w:p w14:paraId="63F1A837" w14:textId="71C2066C" w:rsidR="00A90001" w:rsidRPr="00D865D8" w:rsidRDefault="002A21B3" w:rsidP="00215EB2">
      <w:pPr>
        <w:pStyle w:val="ListParagraph"/>
        <w:numPr>
          <w:ilvl w:val="0"/>
          <w:numId w:val="38"/>
        </w:numPr>
        <w:spacing w:after="0" w:line="480" w:lineRule="auto"/>
        <w:rPr>
          <w:rFonts w:cs="Times New Roman"/>
          <w:szCs w:val="24"/>
        </w:rPr>
      </w:pPr>
      <w:r w:rsidRPr="00D865D8">
        <w:rPr>
          <w:rFonts w:cs="Times New Roman"/>
          <w:szCs w:val="24"/>
        </w:rPr>
        <w:t xml:space="preserve">Can </w:t>
      </w:r>
      <w:r w:rsidR="00956E1D" w:rsidRPr="00D865D8">
        <w:rPr>
          <w:rFonts w:cs="Times New Roman"/>
          <w:szCs w:val="24"/>
        </w:rPr>
        <w:t xml:space="preserve">the </w:t>
      </w:r>
      <w:r w:rsidR="00EF4CA2" w:rsidRPr="00D865D8">
        <w:rPr>
          <w:rFonts w:cs="Times New Roman"/>
          <w:szCs w:val="24"/>
        </w:rPr>
        <w:t xml:space="preserve">loaner wheelchair </w:t>
      </w:r>
      <w:r w:rsidR="00956E1D" w:rsidRPr="00D865D8">
        <w:rPr>
          <w:rFonts w:cs="Times New Roman"/>
          <w:szCs w:val="24"/>
        </w:rPr>
        <w:t>requirement</w:t>
      </w:r>
      <w:r w:rsidR="000447AC" w:rsidRPr="00D865D8">
        <w:rPr>
          <w:rFonts w:cs="Times New Roman"/>
          <w:szCs w:val="24"/>
        </w:rPr>
        <w:t>s</w:t>
      </w:r>
      <w:r w:rsidR="00956E1D" w:rsidRPr="00D865D8">
        <w:rPr>
          <w:rFonts w:cs="Times New Roman"/>
          <w:szCs w:val="24"/>
        </w:rPr>
        <w:t xml:space="preserve"> </w:t>
      </w:r>
      <w:r w:rsidR="000447AC" w:rsidRPr="00D865D8">
        <w:rPr>
          <w:rFonts w:cs="Times New Roman"/>
          <w:szCs w:val="24"/>
        </w:rPr>
        <w:t>be easily implemented by</w:t>
      </w:r>
      <w:r w:rsidR="00956E1D" w:rsidRPr="00D865D8">
        <w:rPr>
          <w:rFonts w:cs="Times New Roman"/>
          <w:szCs w:val="24"/>
        </w:rPr>
        <w:t xml:space="preserve"> airlines </w:t>
      </w:r>
      <w:r w:rsidR="00053B50" w:rsidRPr="00D865D8">
        <w:rPr>
          <w:rFonts w:cs="Times New Roman"/>
          <w:szCs w:val="24"/>
        </w:rPr>
        <w:t xml:space="preserve">and </w:t>
      </w:r>
      <w:r w:rsidR="00092739" w:rsidRPr="00D865D8">
        <w:rPr>
          <w:rFonts w:cs="Times New Roman"/>
          <w:szCs w:val="24"/>
        </w:rPr>
        <w:t xml:space="preserve">do they </w:t>
      </w:r>
      <w:r w:rsidR="000447AC" w:rsidRPr="00D865D8">
        <w:rPr>
          <w:rFonts w:cs="Times New Roman"/>
          <w:szCs w:val="24"/>
        </w:rPr>
        <w:t xml:space="preserve">meet the needs of </w:t>
      </w:r>
      <w:r w:rsidR="00956E1D" w:rsidRPr="00D865D8">
        <w:rPr>
          <w:rFonts w:cs="Times New Roman"/>
          <w:szCs w:val="24"/>
        </w:rPr>
        <w:t xml:space="preserve">individuals with disabilities </w:t>
      </w:r>
      <w:r w:rsidR="007E68A3" w:rsidRPr="00D865D8">
        <w:rPr>
          <w:rFonts w:cs="Times New Roman"/>
          <w:szCs w:val="24"/>
        </w:rPr>
        <w:t>who</w:t>
      </w:r>
      <w:r w:rsidR="00156185" w:rsidRPr="00D865D8">
        <w:rPr>
          <w:rFonts w:cs="Times New Roman"/>
          <w:szCs w:val="24"/>
        </w:rPr>
        <w:t xml:space="preserve"> </w:t>
      </w:r>
      <w:r w:rsidR="00956E1D" w:rsidRPr="00D865D8">
        <w:rPr>
          <w:rFonts w:cs="Times New Roman"/>
          <w:szCs w:val="24"/>
        </w:rPr>
        <w:t>experience wheelchair mishandlings</w:t>
      </w:r>
      <w:r w:rsidRPr="00D865D8">
        <w:rPr>
          <w:rFonts w:cs="Times New Roman"/>
          <w:szCs w:val="24"/>
        </w:rPr>
        <w:t>?</w:t>
      </w:r>
      <w:r w:rsidR="00E409D0" w:rsidRPr="00D865D8">
        <w:rPr>
          <w:rFonts w:cs="Times New Roman"/>
          <w:szCs w:val="24"/>
        </w:rPr>
        <w:t xml:space="preserve"> </w:t>
      </w:r>
    </w:p>
    <w:p w14:paraId="38F51F45" w14:textId="64F93AEA" w:rsidR="007117B8" w:rsidRPr="00D865D8" w:rsidRDefault="00C7398E" w:rsidP="007117B8">
      <w:pPr>
        <w:pStyle w:val="ListParagraph"/>
        <w:numPr>
          <w:ilvl w:val="0"/>
          <w:numId w:val="38"/>
        </w:numPr>
        <w:spacing w:after="0" w:line="480" w:lineRule="auto"/>
        <w:rPr>
          <w:rFonts w:cs="Times New Roman"/>
          <w:szCs w:val="24"/>
        </w:rPr>
      </w:pPr>
      <w:r w:rsidRPr="00D865D8">
        <w:rPr>
          <w:rFonts w:cs="Times New Roman"/>
          <w:szCs w:val="24"/>
        </w:rPr>
        <w:t>If a</w:t>
      </w:r>
      <w:r w:rsidR="00092739" w:rsidRPr="00D865D8">
        <w:rPr>
          <w:rFonts w:cs="Times New Roman"/>
          <w:szCs w:val="24"/>
        </w:rPr>
        <w:t>n individual</w:t>
      </w:r>
      <w:r w:rsidRPr="00D865D8">
        <w:rPr>
          <w:rFonts w:cs="Times New Roman"/>
          <w:szCs w:val="24"/>
        </w:rPr>
        <w:t xml:space="preserve"> with a disability incurs additional</w:t>
      </w:r>
      <w:r w:rsidR="0043723E" w:rsidRPr="00D865D8">
        <w:rPr>
          <w:rFonts w:cs="Times New Roman"/>
          <w:szCs w:val="24"/>
        </w:rPr>
        <w:t xml:space="preserve">, associated </w:t>
      </w:r>
      <w:r w:rsidRPr="00D865D8">
        <w:rPr>
          <w:rFonts w:cs="Times New Roman"/>
          <w:szCs w:val="24"/>
        </w:rPr>
        <w:t xml:space="preserve">costs </w:t>
      </w:r>
      <w:r w:rsidR="006169C5" w:rsidRPr="00D865D8">
        <w:rPr>
          <w:rFonts w:cs="Times New Roman"/>
          <w:szCs w:val="24"/>
        </w:rPr>
        <w:t xml:space="preserve">because </w:t>
      </w:r>
      <w:r w:rsidRPr="00D865D8">
        <w:rPr>
          <w:rFonts w:cs="Times New Roman"/>
          <w:szCs w:val="24"/>
        </w:rPr>
        <w:t xml:space="preserve">the loaner wheelchair </w:t>
      </w:r>
      <w:r w:rsidR="00760C18" w:rsidRPr="00D865D8">
        <w:rPr>
          <w:rFonts w:cs="Times New Roman"/>
          <w:szCs w:val="24"/>
        </w:rPr>
        <w:t xml:space="preserve">provided by the airline </w:t>
      </w:r>
      <w:r w:rsidR="00215EB2" w:rsidRPr="00D865D8">
        <w:rPr>
          <w:rFonts w:cs="Times New Roman"/>
          <w:szCs w:val="24"/>
        </w:rPr>
        <w:t>restricts</w:t>
      </w:r>
      <w:r w:rsidRPr="00D865D8">
        <w:rPr>
          <w:rFonts w:cs="Times New Roman"/>
          <w:szCs w:val="24"/>
        </w:rPr>
        <w:t xml:space="preserve"> his or her mobility</w:t>
      </w:r>
      <w:r w:rsidR="00760C18" w:rsidRPr="00D865D8">
        <w:rPr>
          <w:rFonts w:cs="Times New Roman"/>
          <w:szCs w:val="24"/>
        </w:rPr>
        <w:t xml:space="preserve"> or independence</w:t>
      </w:r>
      <w:r w:rsidRPr="00D865D8">
        <w:rPr>
          <w:rFonts w:cs="Times New Roman"/>
          <w:szCs w:val="24"/>
        </w:rPr>
        <w:t xml:space="preserve">, should the airline </w:t>
      </w:r>
      <w:r w:rsidR="006169C5" w:rsidRPr="00D865D8">
        <w:rPr>
          <w:rFonts w:cs="Times New Roman"/>
          <w:szCs w:val="24"/>
        </w:rPr>
        <w:t xml:space="preserve">be responsible for reimbursing the </w:t>
      </w:r>
      <w:r w:rsidR="00092739" w:rsidRPr="00D865D8">
        <w:rPr>
          <w:rFonts w:cs="Times New Roman"/>
          <w:szCs w:val="24"/>
        </w:rPr>
        <w:t>individual</w:t>
      </w:r>
      <w:r w:rsidR="006169C5" w:rsidRPr="00D865D8">
        <w:rPr>
          <w:rFonts w:cs="Times New Roman"/>
          <w:szCs w:val="24"/>
        </w:rPr>
        <w:t xml:space="preserve"> for those costs</w:t>
      </w:r>
      <w:r w:rsidR="0026331D" w:rsidRPr="00D865D8">
        <w:rPr>
          <w:rFonts w:cs="Times New Roman"/>
          <w:szCs w:val="24"/>
        </w:rPr>
        <w:t>?</w:t>
      </w:r>
      <w:r w:rsidR="00DC65AA" w:rsidRPr="00D865D8">
        <w:rPr>
          <w:rFonts w:cs="Times New Roman"/>
          <w:szCs w:val="24"/>
        </w:rPr>
        <w:t xml:space="preserve"> </w:t>
      </w:r>
      <w:r w:rsidR="009F060B" w:rsidRPr="00D865D8">
        <w:rPr>
          <w:rFonts w:cs="Times New Roman"/>
          <w:szCs w:val="24"/>
        </w:rPr>
        <w:t xml:space="preserve"> </w:t>
      </w:r>
      <w:r w:rsidR="00215EB2" w:rsidRPr="00D865D8">
        <w:rPr>
          <w:rFonts w:cs="Times New Roman"/>
          <w:szCs w:val="24"/>
        </w:rPr>
        <w:t>What</w:t>
      </w:r>
      <w:r w:rsidR="00083B2C" w:rsidRPr="00D865D8">
        <w:rPr>
          <w:rFonts w:cs="Times New Roman"/>
          <w:szCs w:val="24"/>
        </w:rPr>
        <w:t xml:space="preserve"> </w:t>
      </w:r>
      <w:r w:rsidR="000822F9" w:rsidRPr="00D865D8">
        <w:rPr>
          <w:rFonts w:cs="Times New Roman"/>
          <w:szCs w:val="24"/>
        </w:rPr>
        <w:t>are</w:t>
      </w:r>
      <w:r w:rsidR="00083B2C" w:rsidRPr="00D865D8">
        <w:rPr>
          <w:rFonts w:cs="Times New Roman"/>
          <w:szCs w:val="24"/>
        </w:rPr>
        <w:t xml:space="preserve"> th</w:t>
      </w:r>
      <w:r w:rsidR="000822F9" w:rsidRPr="00D865D8">
        <w:rPr>
          <w:rFonts w:cs="Times New Roman"/>
          <w:szCs w:val="24"/>
        </w:rPr>
        <w:t>e</w:t>
      </w:r>
      <w:r w:rsidR="00826205" w:rsidRPr="00D865D8">
        <w:rPr>
          <w:rFonts w:cs="Times New Roman"/>
          <w:szCs w:val="24"/>
        </w:rPr>
        <w:t>se potential</w:t>
      </w:r>
      <w:r w:rsidR="00594AC2" w:rsidRPr="00D865D8">
        <w:rPr>
          <w:rFonts w:cs="Times New Roman"/>
          <w:szCs w:val="24"/>
        </w:rPr>
        <w:t xml:space="preserve"> costs</w:t>
      </w:r>
      <w:r w:rsidR="00083B2C" w:rsidRPr="00D865D8">
        <w:rPr>
          <w:rFonts w:cs="Times New Roman"/>
          <w:szCs w:val="24"/>
        </w:rPr>
        <w:t>?</w:t>
      </w:r>
      <w:r w:rsidR="009F060B" w:rsidRPr="00D865D8">
        <w:rPr>
          <w:rFonts w:cs="Times New Roman"/>
          <w:szCs w:val="24"/>
        </w:rPr>
        <w:t xml:space="preserve">  </w:t>
      </w:r>
      <w:r w:rsidR="00C921DC" w:rsidRPr="00D865D8">
        <w:rPr>
          <w:rFonts w:cs="Times New Roman"/>
          <w:szCs w:val="24"/>
        </w:rPr>
        <w:t xml:space="preserve">What </w:t>
      </w:r>
      <w:r w:rsidR="0084025A" w:rsidRPr="00D865D8">
        <w:rPr>
          <w:rFonts w:cs="Times New Roman"/>
          <w:szCs w:val="24"/>
        </w:rPr>
        <w:t xml:space="preserve">documentation </w:t>
      </w:r>
      <w:r w:rsidR="0041570E" w:rsidRPr="00D865D8">
        <w:rPr>
          <w:rFonts w:cs="Times New Roman"/>
          <w:szCs w:val="24"/>
        </w:rPr>
        <w:t xml:space="preserve">should </w:t>
      </w:r>
      <w:r w:rsidR="00092739" w:rsidRPr="00D865D8">
        <w:rPr>
          <w:rFonts w:cs="Times New Roman"/>
          <w:szCs w:val="24"/>
        </w:rPr>
        <w:t>individual</w:t>
      </w:r>
      <w:r w:rsidR="00A9752E" w:rsidRPr="00D865D8">
        <w:rPr>
          <w:rFonts w:cs="Times New Roman"/>
          <w:szCs w:val="24"/>
        </w:rPr>
        <w:t>s</w:t>
      </w:r>
      <w:r w:rsidR="00E03266" w:rsidRPr="00D865D8">
        <w:rPr>
          <w:rFonts w:cs="Times New Roman"/>
          <w:szCs w:val="24"/>
        </w:rPr>
        <w:t xml:space="preserve"> </w:t>
      </w:r>
      <w:r w:rsidR="0041570E" w:rsidRPr="00D865D8">
        <w:rPr>
          <w:rFonts w:cs="Times New Roman"/>
          <w:szCs w:val="24"/>
        </w:rPr>
        <w:t xml:space="preserve">provide to airlines to substantiate these costs? </w:t>
      </w:r>
      <w:r w:rsidR="009F060B" w:rsidRPr="00D865D8">
        <w:rPr>
          <w:rFonts w:cs="Times New Roman"/>
          <w:szCs w:val="24"/>
        </w:rPr>
        <w:t>Should the</w:t>
      </w:r>
      <w:r w:rsidR="00131335" w:rsidRPr="00D865D8">
        <w:rPr>
          <w:rFonts w:cs="Times New Roman"/>
          <w:szCs w:val="24"/>
        </w:rPr>
        <w:t xml:space="preserve">re be a limit </w:t>
      </w:r>
      <w:r w:rsidR="00960C1A" w:rsidRPr="00D865D8">
        <w:rPr>
          <w:rFonts w:cs="Times New Roman"/>
          <w:szCs w:val="24"/>
        </w:rPr>
        <w:t xml:space="preserve">to </w:t>
      </w:r>
      <w:r w:rsidR="00744EEA" w:rsidRPr="00D865D8">
        <w:rPr>
          <w:rFonts w:cs="Times New Roman"/>
          <w:szCs w:val="24"/>
        </w:rPr>
        <w:t>the airlines’ liability?</w:t>
      </w:r>
    </w:p>
    <w:p w14:paraId="675CB2AA" w14:textId="6C217B82" w:rsidR="00654C26" w:rsidRPr="00D865D8" w:rsidRDefault="00F25607">
      <w:pPr>
        <w:pStyle w:val="ListParagraph"/>
        <w:numPr>
          <w:ilvl w:val="1"/>
          <w:numId w:val="1"/>
        </w:numPr>
        <w:spacing w:after="0" w:line="480" w:lineRule="auto"/>
        <w:ind w:left="360"/>
        <w:rPr>
          <w:rFonts w:cs="Times New Roman"/>
          <w:b/>
          <w:bCs/>
          <w:szCs w:val="24"/>
        </w:rPr>
      </w:pPr>
      <w:bookmarkStart w:id="23" w:name="_Hlk141620120"/>
      <w:r w:rsidRPr="00D865D8">
        <w:rPr>
          <w:rFonts w:cs="Times New Roman"/>
          <w:b/>
          <w:bCs/>
          <w:szCs w:val="24"/>
        </w:rPr>
        <w:t xml:space="preserve">Enhanced Training for </w:t>
      </w:r>
      <w:r w:rsidR="00326E3E" w:rsidRPr="00D865D8">
        <w:rPr>
          <w:rFonts w:cs="Times New Roman"/>
          <w:b/>
          <w:bCs/>
          <w:szCs w:val="24"/>
        </w:rPr>
        <w:t xml:space="preserve">Certain </w:t>
      </w:r>
      <w:r w:rsidRPr="00D865D8">
        <w:rPr>
          <w:rFonts w:cs="Times New Roman"/>
          <w:b/>
          <w:bCs/>
          <w:szCs w:val="24"/>
        </w:rPr>
        <w:t>Airline Personnel</w:t>
      </w:r>
      <w:r w:rsidR="00326E3E" w:rsidRPr="00D865D8">
        <w:rPr>
          <w:rFonts w:cs="Times New Roman"/>
          <w:b/>
          <w:bCs/>
          <w:szCs w:val="24"/>
        </w:rPr>
        <w:t xml:space="preserve"> and Contractors</w:t>
      </w:r>
    </w:p>
    <w:bookmarkEnd w:id="23"/>
    <w:p w14:paraId="5F319F4D" w14:textId="45E7E121" w:rsidR="005376FC" w:rsidRPr="00D865D8" w:rsidRDefault="00F25607" w:rsidP="00116BD7">
      <w:pPr>
        <w:spacing w:after="0" w:line="480" w:lineRule="auto"/>
        <w:ind w:firstLine="720"/>
        <w:rPr>
          <w:rFonts w:cs="Times New Roman"/>
          <w:szCs w:val="24"/>
          <w:u w:val="single"/>
        </w:rPr>
      </w:pPr>
      <w:r w:rsidRPr="00D865D8">
        <w:rPr>
          <w:rFonts w:cs="Times New Roman"/>
          <w:szCs w:val="24"/>
        </w:rPr>
        <w:t xml:space="preserve">The Department is proposing to enhance its existing training requirements for airline employees and contractors who physically assist passengers with mobility disabilities or handle </w:t>
      </w:r>
      <w:r w:rsidR="002B65DA" w:rsidRPr="00D865D8">
        <w:rPr>
          <w:rFonts w:cs="Times New Roman"/>
          <w:szCs w:val="24"/>
        </w:rPr>
        <w:t xml:space="preserve">passengers’ </w:t>
      </w:r>
      <w:r w:rsidRPr="00D865D8">
        <w:rPr>
          <w:rFonts w:cs="Times New Roman"/>
          <w:szCs w:val="24"/>
        </w:rPr>
        <w:t xml:space="preserve">wheelchairs or scooters.  Currently, the Department requires airline personnel and their contractors who deal with the traveling public to receive general training on awareness and </w:t>
      </w:r>
      <w:r w:rsidRPr="00D865D8">
        <w:rPr>
          <w:rFonts w:cs="Times New Roman"/>
          <w:szCs w:val="24"/>
        </w:rPr>
        <w:lastRenderedPageBreak/>
        <w:t xml:space="preserve">communication as well as training tailored to their </w:t>
      </w:r>
      <w:r w:rsidR="00E726BB" w:rsidRPr="00D865D8">
        <w:rPr>
          <w:rFonts w:cs="Times New Roman"/>
          <w:szCs w:val="24"/>
        </w:rPr>
        <w:t xml:space="preserve">job </w:t>
      </w:r>
      <w:r w:rsidRPr="00D865D8">
        <w:rPr>
          <w:rFonts w:cs="Times New Roman"/>
          <w:szCs w:val="24"/>
        </w:rPr>
        <w:t xml:space="preserve">duties within 60 days of </w:t>
      </w:r>
      <w:r w:rsidR="00010E8F" w:rsidRPr="00D865D8">
        <w:rPr>
          <w:rFonts w:cs="Times New Roman"/>
          <w:szCs w:val="24"/>
        </w:rPr>
        <w:t>assuming their duties</w:t>
      </w:r>
      <w:r w:rsidRPr="00D865D8">
        <w:rPr>
          <w:rFonts w:cs="Times New Roman"/>
          <w:szCs w:val="24"/>
        </w:rPr>
        <w:t>.</w:t>
      </w:r>
      <w:r w:rsidRPr="00D865D8">
        <w:rPr>
          <w:rStyle w:val="FootnoteReference"/>
          <w:rFonts w:cs="Times New Roman"/>
          <w:szCs w:val="24"/>
        </w:rPr>
        <w:footnoteReference w:id="57"/>
      </w:r>
      <w:r w:rsidRPr="00D865D8">
        <w:rPr>
          <w:rFonts w:cs="Times New Roman"/>
          <w:szCs w:val="24"/>
        </w:rPr>
        <w:t xml:space="preserve"> </w:t>
      </w:r>
      <w:r w:rsidR="008F2D3D" w:rsidRPr="00D865D8">
        <w:rPr>
          <w:rFonts w:cs="Times New Roman"/>
          <w:szCs w:val="24"/>
        </w:rPr>
        <w:t xml:space="preserve"> </w:t>
      </w:r>
      <w:r w:rsidRPr="00D865D8">
        <w:rPr>
          <w:rFonts w:cs="Times New Roman"/>
          <w:szCs w:val="24"/>
        </w:rPr>
        <w:t xml:space="preserve">Airline personnel and contractors who deal with the traveling public include but are not limited to customer service agents, flight attendants, reservation agents, and wheelchair attendants.  The required training consists of training to proficiency on the requirements of the Department’s disability regulation in Part 382 and other relevant </w:t>
      </w:r>
      <w:r w:rsidR="00434396" w:rsidRPr="00D865D8">
        <w:rPr>
          <w:rFonts w:cs="Times New Roman"/>
          <w:szCs w:val="24"/>
        </w:rPr>
        <w:t>F</w:t>
      </w:r>
      <w:r w:rsidRPr="00D865D8">
        <w:rPr>
          <w:rFonts w:cs="Times New Roman"/>
          <w:szCs w:val="24"/>
        </w:rPr>
        <w:t>ederal regulations, as well as on the airline’s procedures to implement these requirements, including how to properly and safely operate equipment used to accommodate passengers with a disability, as appropriate to the employee’s or contractor’s duties.</w:t>
      </w:r>
      <w:r w:rsidRPr="00D865D8">
        <w:rPr>
          <w:rStyle w:val="FootnoteReference"/>
          <w:rFonts w:cs="Times New Roman"/>
          <w:szCs w:val="24"/>
        </w:rPr>
        <w:footnoteReference w:id="58"/>
      </w:r>
      <w:r w:rsidRPr="00D865D8">
        <w:rPr>
          <w:rFonts w:cs="Times New Roman"/>
          <w:szCs w:val="24"/>
        </w:rPr>
        <w:t xml:space="preserve">  In addition, airline personnel and contractors who deal with the traveling public must be trained “with respect to awareness and appropriate responses to passengers with a disability, including persons with physical sensory, mental, and emotional disabilities, including how to distinguish among the different abilities of individuals with a disability.”</w:t>
      </w:r>
      <w:r w:rsidRPr="00D865D8">
        <w:rPr>
          <w:rStyle w:val="FootnoteReference"/>
          <w:rFonts w:cs="Times New Roman"/>
          <w:szCs w:val="24"/>
        </w:rPr>
        <w:footnoteReference w:id="59"/>
      </w:r>
      <w:r w:rsidRPr="00D865D8">
        <w:rPr>
          <w:rFonts w:cs="Times New Roman"/>
          <w:szCs w:val="24"/>
        </w:rPr>
        <w:t xml:space="preserve">  They must also be trained to recognize requests for communication accommodation from individuals whose hearing or vision is impaired.</w:t>
      </w:r>
      <w:r w:rsidRPr="00D865D8">
        <w:rPr>
          <w:rStyle w:val="FootnoteReference"/>
          <w:rFonts w:cs="Times New Roman"/>
          <w:szCs w:val="24"/>
        </w:rPr>
        <w:footnoteReference w:id="60"/>
      </w:r>
      <w:r w:rsidRPr="00D865D8">
        <w:rPr>
          <w:rFonts w:cs="Times New Roman"/>
          <w:szCs w:val="24"/>
        </w:rPr>
        <w:t xml:space="preserve">  Further, airline and contractor personnel who provide boarding and deplaning assistance must be trained to proficiency on the use of boarding and deplaning equipment and the “boarding and deplaning assistance procedures that safeguard the safety and dignity of passengers.”</w:t>
      </w:r>
      <w:r w:rsidRPr="00D865D8">
        <w:rPr>
          <w:rStyle w:val="FootnoteReference"/>
          <w:rFonts w:cs="Times New Roman"/>
          <w:szCs w:val="24"/>
        </w:rPr>
        <w:footnoteReference w:id="61"/>
      </w:r>
      <w:r w:rsidRPr="00D865D8">
        <w:rPr>
          <w:rFonts w:cs="Times New Roman"/>
          <w:szCs w:val="24"/>
        </w:rPr>
        <w:t xml:space="preserve">  Refresher training to public contact personnel and contractors is required every three years, at a minimum.</w:t>
      </w:r>
      <w:r w:rsidRPr="00D865D8">
        <w:rPr>
          <w:rStyle w:val="FootnoteReference"/>
          <w:rFonts w:cs="Times New Roman"/>
          <w:szCs w:val="24"/>
        </w:rPr>
        <w:footnoteReference w:id="62"/>
      </w:r>
    </w:p>
    <w:p w14:paraId="467431B7" w14:textId="29170101" w:rsidR="009D2F8C" w:rsidRPr="00D865D8" w:rsidRDefault="00F25607" w:rsidP="000F5377">
      <w:pPr>
        <w:spacing w:after="0" w:line="480" w:lineRule="auto"/>
        <w:ind w:firstLine="720"/>
        <w:rPr>
          <w:rFonts w:cs="Times New Roman"/>
          <w:szCs w:val="24"/>
        </w:rPr>
      </w:pPr>
      <w:r w:rsidRPr="00D865D8">
        <w:rPr>
          <w:rFonts w:cs="Times New Roman"/>
          <w:szCs w:val="24"/>
        </w:rPr>
        <w:t>In</w:t>
      </w:r>
      <w:r w:rsidR="00205718" w:rsidRPr="00D865D8">
        <w:rPr>
          <w:rFonts w:cs="Times New Roman"/>
          <w:szCs w:val="24"/>
        </w:rPr>
        <w:t xml:space="preserve"> their joint comment </w:t>
      </w:r>
      <w:r w:rsidRPr="00D865D8">
        <w:rPr>
          <w:rFonts w:cs="Times New Roman"/>
          <w:szCs w:val="24"/>
        </w:rPr>
        <w:t xml:space="preserve">to the Department’s March 2022 </w:t>
      </w:r>
      <w:r w:rsidR="00EF2A22" w:rsidRPr="00D865D8">
        <w:rPr>
          <w:rFonts w:cs="Times New Roman"/>
          <w:szCs w:val="24"/>
        </w:rPr>
        <w:t>M</w:t>
      </w:r>
      <w:r w:rsidRPr="00D865D8">
        <w:rPr>
          <w:rFonts w:cs="Times New Roman"/>
          <w:szCs w:val="24"/>
        </w:rPr>
        <w:t>eeting</w:t>
      </w:r>
      <w:r w:rsidR="005B6C67" w:rsidRPr="00D865D8">
        <w:rPr>
          <w:rFonts w:cs="Times New Roman"/>
          <w:szCs w:val="24"/>
        </w:rPr>
        <w:t xml:space="preserve">, </w:t>
      </w:r>
      <w:r w:rsidR="0053446A" w:rsidRPr="00D865D8">
        <w:rPr>
          <w:rFonts w:cs="Times New Roman"/>
          <w:szCs w:val="24"/>
        </w:rPr>
        <w:t xml:space="preserve">A4A and IATA </w:t>
      </w:r>
      <w:r w:rsidR="00CD7DE5" w:rsidRPr="00D865D8">
        <w:rPr>
          <w:rFonts w:cs="Times New Roman"/>
          <w:szCs w:val="24"/>
        </w:rPr>
        <w:t>state that their member</w:t>
      </w:r>
      <w:r w:rsidR="00B03CF9" w:rsidRPr="00D865D8">
        <w:rPr>
          <w:rFonts w:cs="Times New Roman"/>
          <w:szCs w:val="24"/>
        </w:rPr>
        <w:t xml:space="preserve"> airlines</w:t>
      </w:r>
      <w:r w:rsidR="00CD7DE5" w:rsidRPr="00D865D8">
        <w:rPr>
          <w:rFonts w:cs="Times New Roman"/>
          <w:szCs w:val="24"/>
        </w:rPr>
        <w:t xml:space="preserve"> agree that there </w:t>
      </w:r>
      <w:r w:rsidR="00594C1C" w:rsidRPr="00D865D8">
        <w:rPr>
          <w:rFonts w:cs="Times New Roman"/>
          <w:szCs w:val="24"/>
        </w:rPr>
        <w:t xml:space="preserve">is value </w:t>
      </w:r>
      <w:r w:rsidR="00CF47F4" w:rsidRPr="00D865D8">
        <w:rPr>
          <w:rFonts w:cs="Times New Roman"/>
          <w:szCs w:val="24"/>
        </w:rPr>
        <w:t xml:space="preserve">in </w:t>
      </w:r>
      <w:r w:rsidR="00594C1C" w:rsidRPr="00D865D8">
        <w:rPr>
          <w:rFonts w:cs="Times New Roman"/>
          <w:szCs w:val="24"/>
        </w:rPr>
        <w:t xml:space="preserve">and benefits </w:t>
      </w:r>
      <w:r w:rsidR="00391C26" w:rsidRPr="00D865D8">
        <w:rPr>
          <w:rFonts w:cs="Times New Roman"/>
          <w:szCs w:val="24"/>
        </w:rPr>
        <w:t xml:space="preserve">to hands-on training. </w:t>
      </w:r>
      <w:r w:rsidR="00D758E7" w:rsidRPr="00D865D8">
        <w:rPr>
          <w:rFonts w:cs="Times New Roman"/>
          <w:szCs w:val="24"/>
        </w:rPr>
        <w:t xml:space="preserve"> </w:t>
      </w:r>
      <w:r w:rsidR="00391C26" w:rsidRPr="00D865D8">
        <w:rPr>
          <w:rFonts w:cs="Times New Roman"/>
          <w:szCs w:val="24"/>
        </w:rPr>
        <w:t xml:space="preserve">They </w:t>
      </w:r>
      <w:r w:rsidR="003433D2" w:rsidRPr="00D865D8">
        <w:rPr>
          <w:rFonts w:cs="Times New Roman"/>
          <w:szCs w:val="24"/>
        </w:rPr>
        <w:lastRenderedPageBreak/>
        <w:t xml:space="preserve">state that </w:t>
      </w:r>
      <w:r w:rsidR="001B0CA3" w:rsidRPr="00D865D8">
        <w:rPr>
          <w:rFonts w:cs="Times New Roman"/>
          <w:szCs w:val="24"/>
        </w:rPr>
        <w:t xml:space="preserve">resulting improvements </w:t>
      </w:r>
      <w:r w:rsidR="00CF47F4" w:rsidRPr="00D865D8">
        <w:rPr>
          <w:rFonts w:cs="Times New Roman"/>
          <w:szCs w:val="24"/>
        </w:rPr>
        <w:t xml:space="preserve">can </w:t>
      </w:r>
      <w:r w:rsidR="001B0CA3" w:rsidRPr="00D865D8">
        <w:rPr>
          <w:rFonts w:cs="Times New Roman"/>
          <w:szCs w:val="24"/>
        </w:rPr>
        <w:t xml:space="preserve">include </w:t>
      </w:r>
      <w:r w:rsidR="00DC3A4D" w:rsidRPr="00D865D8">
        <w:rPr>
          <w:rFonts w:cs="Times New Roman"/>
          <w:szCs w:val="24"/>
        </w:rPr>
        <w:t xml:space="preserve">familiarity with mobility aids lifting procedures, especially with heavy items and for employee safety, battery safety and regulatory limitations, communication with passengers, and the application of airline procedures. </w:t>
      </w:r>
      <w:r w:rsidR="00D758E7" w:rsidRPr="00D865D8">
        <w:rPr>
          <w:rFonts w:cs="Times New Roman"/>
          <w:szCs w:val="24"/>
        </w:rPr>
        <w:t xml:space="preserve"> </w:t>
      </w:r>
      <w:r w:rsidR="00DC3A4D" w:rsidRPr="00D865D8">
        <w:rPr>
          <w:rFonts w:cs="Times New Roman"/>
          <w:szCs w:val="24"/>
        </w:rPr>
        <w:t xml:space="preserve">They </w:t>
      </w:r>
      <w:r w:rsidR="0053446A" w:rsidRPr="00D865D8">
        <w:rPr>
          <w:rFonts w:cs="Times New Roman"/>
          <w:szCs w:val="24"/>
        </w:rPr>
        <w:t xml:space="preserve">assert that their member airlines provide hands-on training </w:t>
      </w:r>
      <w:r w:rsidR="0012282E" w:rsidRPr="00D865D8">
        <w:rPr>
          <w:rFonts w:cs="Times New Roman"/>
          <w:szCs w:val="24"/>
        </w:rPr>
        <w:t>“</w:t>
      </w:r>
      <w:r w:rsidR="0053446A" w:rsidRPr="00D865D8">
        <w:rPr>
          <w:rFonts w:cs="Times New Roman"/>
          <w:szCs w:val="24"/>
        </w:rPr>
        <w:t>in various forms as needed by and tailored to the</w:t>
      </w:r>
      <w:r w:rsidR="00862604" w:rsidRPr="00D865D8">
        <w:rPr>
          <w:rFonts w:cs="Times New Roman"/>
          <w:szCs w:val="24"/>
        </w:rPr>
        <w:t xml:space="preserve"> </w:t>
      </w:r>
      <w:r w:rsidR="0053446A" w:rsidRPr="00D865D8">
        <w:rPr>
          <w:rFonts w:cs="Times New Roman"/>
          <w:szCs w:val="24"/>
        </w:rPr>
        <w:t>circumstances, including instructor-led courses, on-the-job training, initial training</w:t>
      </w:r>
      <w:r w:rsidR="00D638C6" w:rsidRPr="00D865D8">
        <w:rPr>
          <w:rFonts w:cs="Times New Roman"/>
          <w:szCs w:val="24"/>
        </w:rPr>
        <w:t xml:space="preserve"> </w:t>
      </w:r>
      <w:r w:rsidR="0053446A" w:rsidRPr="00D865D8">
        <w:rPr>
          <w:rFonts w:cs="Times New Roman"/>
          <w:szCs w:val="24"/>
        </w:rPr>
        <w:t>courses, and special training events at stations</w:t>
      </w:r>
      <w:r w:rsidR="0012282E" w:rsidRPr="00D865D8">
        <w:rPr>
          <w:rFonts w:cs="Times New Roman"/>
          <w:szCs w:val="24"/>
        </w:rPr>
        <w:t>.”</w:t>
      </w:r>
      <w:r w:rsidR="003F60C2" w:rsidRPr="00D865D8">
        <w:rPr>
          <w:rFonts w:cs="Times New Roman"/>
          <w:szCs w:val="24"/>
        </w:rPr>
        <w:t xml:space="preserve"> </w:t>
      </w:r>
      <w:r w:rsidR="000F1C8A" w:rsidRPr="00D865D8">
        <w:rPr>
          <w:rFonts w:cs="Times New Roman"/>
          <w:szCs w:val="24"/>
        </w:rPr>
        <w:t xml:space="preserve"> </w:t>
      </w:r>
      <w:r w:rsidR="00B55AF6" w:rsidRPr="00D865D8">
        <w:rPr>
          <w:rFonts w:cs="Times New Roman"/>
          <w:szCs w:val="24"/>
        </w:rPr>
        <w:t xml:space="preserve">Further, airlines commented that any new training requirements should not be prescriptive </w:t>
      </w:r>
      <w:r w:rsidR="00B457D7" w:rsidRPr="00D865D8">
        <w:rPr>
          <w:rFonts w:cs="Times New Roman"/>
          <w:szCs w:val="24"/>
        </w:rPr>
        <w:t>so that training can be adapted based on input from the disability community</w:t>
      </w:r>
      <w:r w:rsidR="00764434" w:rsidRPr="00D865D8">
        <w:rPr>
          <w:rFonts w:cs="Times New Roman"/>
          <w:szCs w:val="24"/>
        </w:rPr>
        <w:t>,</w:t>
      </w:r>
      <w:r w:rsidR="00B457D7" w:rsidRPr="00D865D8">
        <w:rPr>
          <w:rFonts w:cs="Times New Roman"/>
          <w:szCs w:val="24"/>
        </w:rPr>
        <w:t xml:space="preserve"> </w:t>
      </w:r>
      <w:r w:rsidR="00E84DF7" w:rsidRPr="00D865D8">
        <w:rPr>
          <w:rFonts w:cs="Times New Roman"/>
          <w:szCs w:val="24"/>
        </w:rPr>
        <w:t>while also</w:t>
      </w:r>
      <w:r w:rsidR="005E4B24" w:rsidRPr="00D865D8">
        <w:rPr>
          <w:rFonts w:cs="Times New Roman"/>
          <w:szCs w:val="24"/>
        </w:rPr>
        <w:t xml:space="preserve"> best meeting </w:t>
      </w:r>
      <w:r w:rsidR="00CD38CD" w:rsidRPr="00D865D8">
        <w:rPr>
          <w:rFonts w:cs="Times New Roman"/>
          <w:szCs w:val="24"/>
        </w:rPr>
        <w:t>the airline</w:t>
      </w:r>
      <w:r w:rsidR="00B044AB" w:rsidRPr="00D865D8">
        <w:rPr>
          <w:rFonts w:cs="Times New Roman"/>
          <w:szCs w:val="24"/>
        </w:rPr>
        <w:t>’s operational needs.</w:t>
      </w:r>
      <w:r w:rsidR="00B55AF6" w:rsidRPr="00D865D8">
        <w:rPr>
          <w:rFonts w:cs="Times New Roman"/>
          <w:szCs w:val="24"/>
        </w:rPr>
        <w:t xml:space="preserve"> </w:t>
      </w:r>
      <w:r w:rsidR="00D758E7" w:rsidRPr="00D865D8">
        <w:rPr>
          <w:rFonts w:cs="Times New Roman"/>
          <w:szCs w:val="24"/>
        </w:rPr>
        <w:t xml:space="preserve"> </w:t>
      </w:r>
      <w:r w:rsidR="002B67AD" w:rsidRPr="00D865D8">
        <w:rPr>
          <w:rFonts w:cs="Times New Roman"/>
          <w:szCs w:val="24"/>
        </w:rPr>
        <w:t>They state that “</w:t>
      </w:r>
      <w:r w:rsidR="00A808D5" w:rsidRPr="00D865D8">
        <w:rPr>
          <w:rFonts w:cs="Times New Roman"/>
          <w:szCs w:val="24"/>
        </w:rPr>
        <w:t xml:space="preserve">adaptability is even more critical given the incredible diversity of our passengers, their assistance needs, aircraft, airport configurations, and employees, as well as the growing complexities and peculiarities of mobility aids.” </w:t>
      </w:r>
      <w:r w:rsidR="00D758E7" w:rsidRPr="00D865D8">
        <w:rPr>
          <w:rFonts w:cs="Times New Roman"/>
          <w:szCs w:val="24"/>
        </w:rPr>
        <w:t xml:space="preserve"> </w:t>
      </w:r>
      <w:r w:rsidR="00855C5F" w:rsidRPr="00D865D8">
        <w:rPr>
          <w:rFonts w:cs="Times New Roman"/>
          <w:szCs w:val="24"/>
        </w:rPr>
        <w:t xml:space="preserve">They also raise </w:t>
      </w:r>
      <w:r w:rsidR="00ED1A4B" w:rsidRPr="00D865D8">
        <w:rPr>
          <w:rFonts w:cs="Times New Roman"/>
          <w:szCs w:val="24"/>
        </w:rPr>
        <w:t xml:space="preserve">concerns with </w:t>
      </w:r>
      <w:r w:rsidR="00D915A5" w:rsidRPr="00D865D8">
        <w:rPr>
          <w:rFonts w:cs="Times New Roman"/>
          <w:szCs w:val="24"/>
        </w:rPr>
        <w:t xml:space="preserve">the associated costs, </w:t>
      </w:r>
      <w:r w:rsidR="00A2404E" w:rsidRPr="00D865D8">
        <w:rPr>
          <w:rFonts w:cs="Times New Roman"/>
          <w:szCs w:val="24"/>
        </w:rPr>
        <w:t xml:space="preserve">including pay and travel costs to attend; </w:t>
      </w:r>
      <w:r w:rsidR="00EF6CF7" w:rsidRPr="00D865D8">
        <w:rPr>
          <w:rFonts w:cs="Times New Roman"/>
          <w:szCs w:val="24"/>
        </w:rPr>
        <w:t xml:space="preserve">costs of </w:t>
      </w:r>
      <w:r w:rsidR="0087531D" w:rsidRPr="00D865D8">
        <w:rPr>
          <w:rFonts w:cs="Times New Roman"/>
          <w:szCs w:val="24"/>
        </w:rPr>
        <w:t>training equipment</w:t>
      </w:r>
      <w:r w:rsidR="00291F19" w:rsidRPr="00D865D8">
        <w:rPr>
          <w:rFonts w:cs="Times New Roman"/>
          <w:szCs w:val="24"/>
        </w:rPr>
        <w:t xml:space="preserve">; </w:t>
      </w:r>
      <w:r w:rsidR="001655A9" w:rsidRPr="00D865D8">
        <w:rPr>
          <w:rFonts w:cs="Times New Roman"/>
          <w:szCs w:val="24"/>
        </w:rPr>
        <w:t xml:space="preserve">instructor costs; and lost revenues </w:t>
      </w:r>
      <w:r w:rsidR="00FB74F7" w:rsidRPr="00D865D8">
        <w:rPr>
          <w:rFonts w:cs="Times New Roman"/>
          <w:szCs w:val="24"/>
        </w:rPr>
        <w:t xml:space="preserve">because front-line employees </w:t>
      </w:r>
      <w:r w:rsidR="00232040" w:rsidRPr="00D865D8">
        <w:rPr>
          <w:rFonts w:cs="Times New Roman"/>
          <w:szCs w:val="24"/>
        </w:rPr>
        <w:t xml:space="preserve">are taken </w:t>
      </w:r>
      <w:r w:rsidR="00B267DE" w:rsidRPr="00D865D8">
        <w:rPr>
          <w:rFonts w:cs="Times New Roman"/>
          <w:szCs w:val="24"/>
        </w:rPr>
        <w:t xml:space="preserve">away </w:t>
      </w:r>
      <w:r w:rsidR="00232040" w:rsidRPr="00D865D8">
        <w:rPr>
          <w:rFonts w:cs="Times New Roman"/>
          <w:szCs w:val="24"/>
        </w:rPr>
        <w:t xml:space="preserve">from their </w:t>
      </w:r>
      <w:r w:rsidR="00B267DE" w:rsidRPr="00D865D8">
        <w:rPr>
          <w:rFonts w:cs="Times New Roman"/>
          <w:szCs w:val="24"/>
        </w:rPr>
        <w:t>operational duties.</w:t>
      </w:r>
      <w:r w:rsidR="00D758E7" w:rsidRPr="00D865D8">
        <w:rPr>
          <w:rFonts w:cs="Times New Roman"/>
          <w:szCs w:val="24"/>
        </w:rPr>
        <w:t xml:space="preserve"> </w:t>
      </w:r>
      <w:r w:rsidR="00AF1D07" w:rsidRPr="00D865D8">
        <w:rPr>
          <w:rFonts w:cs="Times New Roman"/>
          <w:szCs w:val="24"/>
        </w:rPr>
        <w:t xml:space="preserve"> </w:t>
      </w:r>
      <w:r w:rsidR="00AD45E7" w:rsidRPr="00D865D8">
        <w:rPr>
          <w:rFonts w:cs="Times New Roman"/>
          <w:szCs w:val="24"/>
        </w:rPr>
        <w:t xml:space="preserve">They commented </w:t>
      </w:r>
      <w:r w:rsidR="00B55AF6" w:rsidRPr="00D865D8">
        <w:rPr>
          <w:rFonts w:cs="Times New Roman"/>
          <w:szCs w:val="24"/>
        </w:rPr>
        <w:t xml:space="preserve">that </w:t>
      </w:r>
      <w:r w:rsidR="00E138F1" w:rsidRPr="00D865D8">
        <w:rPr>
          <w:rFonts w:cs="Times New Roman"/>
          <w:szCs w:val="24"/>
        </w:rPr>
        <w:t xml:space="preserve">in consideration </w:t>
      </w:r>
      <w:r w:rsidR="00BD2EF0" w:rsidRPr="00D865D8">
        <w:rPr>
          <w:rFonts w:cs="Times New Roman"/>
          <w:szCs w:val="24"/>
        </w:rPr>
        <w:t xml:space="preserve">of </w:t>
      </w:r>
      <w:r w:rsidR="00C67C2F" w:rsidRPr="00D865D8">
        <w:rPr>
          <w:rFonts w:cs="Times New Roman"/>
          <w:szCs w:val="24"/>
        </w:rPr>
        <w:t xml:space="preserve">few violations in relation to a high number of successfully </w:t>
      </w:r>
      <w:r w:rsidR="00D07DF8" w:rsidRPr="00D865D8">
        <w:rPr>
          <w:rFonts w:cs="Times New Roman"/>
          <w:szCs w:val="24"/>
        </w:rPr>
        <w:t>assisted passengers,</w:t>
      </w:r>
      <w:r w:rsidR="00B55AF6" w:rsidRPr="00D865D8">
        <w:rPr>
          <w:rFonts w:cs="Times New Roman"/>
          <w:szCs w:val="24"/>
        </w:rPr>
        <w:t xml:space="preserve"> recurrent hands-on training should only be required for employees </w:t>
      </w:r>
      <w:r w:rsidR="004B7ABE" w:rsidRPr="00D865D8">
        <w:rPr>
          <w:rFonts w:cs="Times New Roman"/>
          <w:szCs w:val="24"/>
        </w:rPr>
        <w:t xml:space="preserve">who </w:t>
      </w:r>
      <w:r w:rsidR="00B55AF6" w:rsidRPr="00D865D8">
        <w:rPr>
          <w:rFonts w:cs="Times New Roman"/>
          <w:szCs w:val="24"/>
        </w:rPr>
        <w:t xml:space="preserve">are involved in a mishandling incident or </w:t>
      </w:r>
      <w:r w:rsidR="004B7ABE" w:rsidRPr="00D865D8">
        <w:rPr>
          <w:rFonts w:cs="Times New Roman"/>
          <w:szCs w:val="24"/>
        </w:rPr>
        <w:t xml:space="preserve">who </w:t>
      </w:r>
      <w:r w:rsidR="00B55AF6" w:rsidRPr="00D865D8">
        <w:rPr>
          <w:rFonts w:cs="Times New Roman"/>
          <w:szCs w:val="24"/>
        </w:rPr>
        <w:t>fail to follow airline procedures.</w:t>
      </w:r>
    </w:p>
    <w:p w14:paraId="71815484" w14:textId="13CCA99F" w:rsidR="00837353" w:rsidRPr="00D865D8" w:rsidRDefault="00F25607" w:rsidP="000F5377">
      <w:pPr>
        <w:spacing w:after="0" w:line="480" w:lineRule="auto"/>
        <w:ind w:firstLine="720"/>
        <w:rPr>
          <w:rFonts w:cs="Times New Roman"/>
          <w:szCs w:val="24"/>
        </w:rPr>
      </w:pPr>
      <w:r w:rsidRPr="00D865D8">
        <w:rPr>
          <w:rFonts w:cs="Times New Roman"/>
          <w:szCs w:val="24"/>
        </w:rPr>
        <w:t xml:space="preserve">However, </w:t>
      </w:r>
      <w:r w:rsidR="00862604" w:rsidRPr="00D865D8">
        <w:rPr>
          <w:rFonts w:cs="Times New Roman"/>
          <w:szCs w:val="24"/>
        </w:rPr>
        <w:t>i</w:t>
      </w:r>
      <w:r w:rsidR="006A2F60" w:rsidRPr="00D865D8">
        <w:rPr>
          <w:rFonts w:cs="Times New Roman"/>
          <w:szCs w:val="24"/>
        </w:rPr>
        <w:t>ndividuals with disabili</w:t>
      </w:r>
      <w:r w:rsidR="00EB5058" w:rsidRPr="00D865D8">
        <w:rPr>
          <w:rFonts w:cs="Times New Roman"/>
          <w:szCs w:val="24"/>
        </w:rPr>
        <w:t>ties and advocacy organizations strongl</w:t>
      </w:r>
      <w:r w:rsidR="00A91A0E" w:rsidRPr="00D865D8">
        <w:rPr>
          <w:rFonts w:cs="Times New Roman"/>
          <w:szCs w:val="24"/>
        </w:rPr>
        <w:t>y believe that current airlin</w:t>
      </w:r>
      <w:r w:rsidR="006D21B0" w:rsidRPr="00D865D8">
        <w:rPr>
          <w:rFonts w:cs="Times New Roman"/>
          <w:szCs w:val="24"/>
        </w:rPr>
        <w:t>e train</w:t>
      </w:r>
      <w:r w:rsidR="00ED0EB7" w:rsidRPr="00D865D8">
        <w:rPr>
          <w:rFonts w:cs="Times New Roman"/>
          <w:szCs w:val="24"/>
        </w:rPr>
        <w:t xml:space="preserve">ing programs related to </w:t>
      </w:r>
      <w:r w:rsidR="00CC577D" w:rsidRPr="00D865D8">
        <w:rPr>
          <w:rFonts w:cs="Times New Roman"/>
          <w:szCs w:val="24"/>
        </w:rPr>
        <w:t>disability assistance at airports and on aircraft are insufficient</w:t>
      </w:r>
      <w:r w:rsidR="005C6533" w:rsidRPr="00D865D8">
        <w:rPr>
          <w:rFonts w:cs="Times New Roman"/>
          <w:szCs w:val="24"/>
        </w:rPr>
        <w:t xml:space="preserve">. </w:t>
      </w:r>
      <w:r w:rsidR="00D758E7" w:rsidRPr="00D865D8">
        <w:rPr>
          <w:rFonts w:cs="Times New Roman"/>
          <w:szCs w:val="24"/>
        </w:rPr>
        <w:t xml:space="preserve"> </w:t>
      </w:r>
      <w:r w:rsidR="005C6533" w:rsidRPr="00D865D8">
        <w:rPr>
          <w:rFonts w:cs="Times New Roman"/>
          <w:szCs w:val="24"/>
        </w:rPr>
        <w:t>I</w:t>
      </w:r>
      <w:r w:rsidR="00D352FB" w:rsidRPr="00D865D8">
        <w:rPr>
          <w:rFonts w:cs="Times New Roman"/>
          <w:szCs w:val="24"/>
        </w:rPr>
        <w:t>n response to the Department</w:t>
      </w:r>
      <w:r w:rsidR="005713EF" w:rsidRPr="00D865D8">
        <w:rPr>
          <w:rFonts w:cs="Times New Roman"/>
          <w:szCs w:val="24"/>
        </w:rPr>
        <w:t xml:space="preserve">’s March 2022 Meeting, </w:t>
      </w:r>
      <w:r w:rsidR="005C6533" w:rsidRPr="00D865D8">
        <w:rPr>
          <w:rFonts w:cs="Times New Roman"/>
          <w:szCs w:val="24"/>
        </w:rPr>
        <w:t xml:space="preserve">the Department </w:t>
      </w:r>
      <w:r w:rsidR="008221C0" w:rsidRPr="00D865D8">
        <w:rPr>
          <w:rFonts w:cs="Times New Roman"/>
          <w:szCs w:val="24"/>
        </w:rPr>
        <w:t xml:space="preserve">received </w:t>
      </w:r>
      <w:r w:rsidR="005C6533" w:rsidRPr="00D865D8">
        <w:rPr>
          <w:rFonts w:cs="Times New Roman"/>
          <w:szCs w:val="24"/>
        </w:rPr>
        <w:t>numerous</w:t>
      </w:r>
      <w:r w:rsidR="00D352FB" w:rsidRPr="00D865D8">
        <w:rPr>
          <w:rFonts w:cs="Times New Roman"/>
          <w:szCs w:val="24"/>
        </w:rPr>
        <w:t xml:space="preserve"> comments </w:t>
      </w:r>
      <w:r w:rsidR="008221C0" w:rsidRPr="00D865D8">
        <w:rPr>
          <w:rFonts w:cs="Times New Roman"/>
          <w:szCs w:val="24"/>
        </w:rPr>
        <w:t xml:space="preserve">asserting </w:t>
      </w:r>
      <w:r w:rsidR="00D352FB" w:rsidRPr="00D865D8">
        <w:rPr>
          <w:rFonts w:cs="Times New Roman"/>
          <w:szCs w:val="24"/>
        </w:rPr>
        <w:t>that</w:t>
      </w:r>
      <w:r w:rsidR="00D74159" w:rsidRPr="00D865D8">
        <w:rPr>
          <w:rFonts w:cs="Times New Roman"/>
          <w:szCs w:val="24"/>
        </w:rPr>
        <w:t xml:space="preserve"> airline </w:t>
      </w:r>
      <w:r w:rsidR="00D352FB" w:rsidRPr="00D865D8">
        <w:rPr>
          <w:rFonts w:cs="Times New Roman"/>
          <w:szCs w:val="24"/>
        </w:rPr>
        <w:t xml:space="preserve">personnel and contractors </w:t>
      </w:r>
      <w:r w:rsidR="005713EF" w:rsidRPr="00D865D8">
        <w:rPr>
          <w:rFonts w:cs="Times New Roman"/>
          <w:szCs w:val="24"/>
        </w:rPr>
        <w:t>are</w:t>
      </w:r>
      <w:r w:rsidR="00D352FB" w:rsidRPr="00D865D8">
        <w:rPr>
          <w:rFonts w:cs="Times New Roman"/>
          <w:szCs w:val="24"/>
        </w:rPr>
        <w:t xml:space="preserve"> not adequate</w:t>
      </w:r>
      <w:r w:rsidR="00D74159" w:rsidRPr="00D865D8">
        <w:rPr>
          <w:rFonts w:cs="Times New Roman"/>
          <w:szCs w:val="24"/>
        </w:rPr>
        <w:t>ly</w:t>
      </w:r>
      <w:r w:rsidR="00D352FB" w:rsidRPr="00D865D8">
        <w:rPr>
          <w:rFonts w:cs="Times New Roman"/>
          <w:szCs w:val="24"/>
        </w:rPr>
        <w:t xml:space="preserve"> </w:t>
      </w:r>
      <w:r w:rsidR="000C166A" w:rsidRPr="00D865D8">
        <w:rPr>
          <w:rFonts w:cs="Times New Roman"/>
          <w:szCs w:val="24"/>
        </w:rPr>
        <w:t>train</w:t>
      </w:r>
      <w:r w:rsidR="00D74159" w:rsidRPr="00D865D8">
        <w:rPr>
          <w:rFonts w:cs="Times New Roman"/>
          <w:szCs w:val="24"/>
        </w:rPr>
        <w:t xml:space="preserve">ed in providing </w:t>
      </w:r>
      <w:r w:rsidR="00EC1648" w:rsidRPr="00D865D8">
        <w:rPr>
          <w:rFonts w:cs="Times New Roman"/>
          <w:szCs w:val="24"/>
        </w:rPr>
        <w:t xml:space="preserve">physical </w:t>
      </w:r>
      <w:r w:rsidR="00D74159" w:rsidRPr="00D865D8">
        <w:rPr>
          <w:rFonts w:cs="Times New Roman"/>
          <w:szCs w:val="24"/>
        </w:rPr>
        <w:t xml:space="preserve">assistance and with handling </w:t>
      </w:r>
      <w:r w:rsidR="00F41BE3" w:rsidRPr="00D865D8">
        <w:rPr>
          <w:rFonts w:cs="Times New Roman"/>
          <w:szCs w:val="24"/>
        </w:rPr>
        <w:t>assistive devices</w:t>
      </w:r>
      <w:r w:rsidR="00D352FB" w:rsidRPr="00D865D8">
        <w:rPr>
          <w:rFonts w:cs="Times New Roman"/>
          <w:szCs w:val="24"/>
        </w:rPr>
        <w:t>.</w:t>
      </w:r>
      <w:r w:rsidR="009961E1" w:rsidRPr="00D865D8">
        <w:rPr>
          <w:rFonts w:cs="Times New Roman"/>
          <w:szCs w:val="24"/>
        </w:rPr>
        <w:t xml:space="preserve"> </w:t>
      </w:r>
      <w:r w:rsidR="00D758E7" w:rsidRPr="00D865D8">
        <w:rPr>
          <w:rFonts w:cs="Times New Roman"/>
          <w:szCs w:val="24"/>
        </w:rPr>
        <w:t xml:space="preserve"> </w:t>
      </w:r>
      <w:r w:rsidR="00385D97" w:rsidRPr="00D865D8">
        <w:rPr>
          <w:rFonts w:cs="Times New Roman"/>
          <w:szCs w:val="24"/>
        </w:rPr>
        <w:t xml:space="preserve">Further, </w:t>
      </w:r>
      <w:r w:rsidR="00B95319" w:rsidRPr="00D865D8">
        <w:rPr>
          <w:rFonts w:cs="Times New Roman"/>
          <w:szCs w:val="24"/>
        </w:rPr>
        <w:t xml:space="preserve">in </w:t>
      </w:r>
      <w:r w:rsidR="00D63325" w:rsidRPr="00D865D8">
        <w:rPr>
          <w:rFonts w:cs="Times New Roman"/>
          <w:szCs w:val="24"/>
        </w:rPr>
        <w:t>a</w:t>
      </w:r>
      <w:r w:rsidR="00F01BE0" w:rsidRPr="00D865D8">
        <w:rPr>
          <w:rFonts w:cs="Times New Roman"/>
          <w:szCs w:val="24"/>
        </w:rPr>
        <w:t xml:space="preserve"> letter </w:t>
      </w:r>
      <w:r w:rsidR="008F746A" w:rsidRPr="00D865D8">
        <w:rPr>
          <w:rFonts w:cs="Times New Roman"/>
          <w:szCs w:val="24"/>
        </w:rPr>
        <w:t xml:space="preserve">to the Secretary, dated December 2, 2022, </w:t>
      </w:r>
      <w:r w:rsidR="00D63325" w:rsidRPr="00D865D8">
        <w:rPr>
          <w:rFonts w:cs="Times New Roman"/>
          <w:szCs w:val="24"/>
        </w:rPr>
        <w:t>PVA</w:t>
      </w:r>
      <w:r w:rsidR="008F746A" w:rsidRPr="00D865D8">
        <w:rPr>
          <w:rFonts w:cs="Times New Roman"/>
          <w:szCs w:val="24"/>
        </w:rPr>
        <w:t xml:space="preserve"> </w:t>
      </w:r>
      <w:r w:rsidR="00B635C4" w:rsidRPr="00D865D8">
        <w:rPr>
          <w:rFonts w:cs="Times New Roman"/>
          <w:szCs w:val="24"/>
        </w:rPr>
        <w:t>st</w:t>
      </w:r>
      <w:r w:rsidR="002F69CB" w:rsidRPr="00D865D8">
        <w:rPr>
          <w:rFonts w:cs="Times New Roman"/>
          <w:szCs w:val="24"/>
        </w:rPr>
        <w:t xml:space="preserve">ates, “Too often the process of boarding and deplaning an aircraft causes a wheelchair user to experience physical injury and emotional stress. </w:t>
      </w:r>
      <w:r w:rsidR="00D758E7" w:rsidRPr="00D865D8">
        <w:rPr>
          <w:rFonts w:cs="Times New Roman"/>
          <w:szCs w:val="24"/>
        </w:rPr>
        <w:t xml:space="preserve"> </w:t>
      </w:r>
      <w:r w:rsidR="002F69CB" w:rsidRPr="00D865D8">
        <w:rPr>
          <w:rFonts w:cs="Times New Roman"/>
          <w:szCs w:val="24"/>
        </w:rPr>
        <w:lastRenderedPageBreak/>
        <w:t xml:space="preserve">The wheelchair attendants who assist passengers with mobility impairments frequently demonstrate that they are not able to safely assist a passenger who must board and deplane using an aisle chair. </w:t>
      </w:r>
      <w:r w:rsidR="00D758E7" w:rsidRPr="00D865D8">
        <w:rPr>
          <w:rFonts w:cs="Times New Roman"/>
          <w:szCs w:val="24"/>
        </w:rPr>
        <w:t xml:space="preserve"> </w:t>
      </w:r>
      <w:r w:rsidR="002F69CB" w:rsidRPr="00D865D8">
        <w:rPr>
          <w:rFonts w:cs="Times New Roman"/>
          <w:szCs w:val="24"/>
        </w:rPr>
        <w:t>In addition, passengers who use wheelchairs often experience great fear, often well founded, that their assistive device will be delayed, damaged, or lost when they arrive at their destination.”</w:t>
      </w:r>
      <w:r w:rsidRPr="00D865D8">
        <w:rPr>
          <w:rStyle w:val="FootnoteReference"/>
          <w:rFonts w:cs="Times New Roman"/>
          <w:szCs w:val="24"/>
        </w:rPr>
        <w:footnoteReference w:id="63"/>
      </w:r>
      <w:r w:rsidR="0068775C" w:rsidRPr="00D865D8">
        <w:rPr>
          <w:rFonts w:cs="Times New Roman"/>
          <w:szCs w:val="24"/>
        </w:rPr>
        <w:t xml:space="preserve"> </w:t>
      </w:r>
    </w:p>
    <w:p w14:paraId="634B525A" w14:textId="5808791E" w:rsidR="008C1848" w:rsidRPr="00D865D8" w:rsidRDefault="00F25607" w:rsidP="008C1848">
      <w:pPr>
        <w:spacing w:after="0" w:line="480" w:lineRule="auto"/>
        <w:ind w:firstLine="720"/>
        <w:rPr>
          <w:rFonts w:cs="Times New Roman"/>
          <w:szCs w:val="24"/>
        </w:rPr>
      </w:pPr>
      <w:r w:rsidRPr="00D865D8">
        <w:rPr>
          <w:rFonts w:cs="Times New Roman"/>
          <w:szCs w:val="24"/>
        </w:rPr>
        <w:t>In a supplemental comment to the Department, PVA points to multiple publications and studies that concluded either that training in this area could be improved or that Part 382 could be enhanced with greater training specificity.</w:t>
      </w:r>
      <w:r w:rsidRPr="00D865D8">
        <w:rPr>
          <w:rStyle w:val="FootnoteReference"/>
          <w:rFonts w:cs="Times New Roman"/>
          <w:szCs w:val="24"/>
        </w:rPr>
        <w:footnoteReference w:id="64"/>
      </w:r>
      <w:r w:rsidRPr="00D865D8">
        <w:rPr>
          <w:rFonts w:cs="Times New Roman"/>
          <w:szCs w:val="24"/>
        </w:rPr>
        <w:t xml:space="preserve"> </w:t>
      </w:r>
      <w:r w:rsidR="00D758E7" w:rsidRPr="00D865D8">
        <w:rPr>
          <w:rFonts w:cs="Times New Roman"/>
          <w:szCs w:val="24"/>
        </w:rPr>
        <w:t xml:space="preserve"> </w:t>
      </w:r>
      <w:r w:rsidRPr="00D865D8">
        <w:rPr>
          <w:rFonts w:cs="Times New Roman"/>
          <w:szCs w:val="24"/>
        </w:rPr>
        <w:t xml:space="preserve">PVA states that “it is imperative that wheelchair attendants be fully trained and able to subsequently demonstrate to a superior on the job their ability to properly assist a passenger throughout the airport, as needed, and on and off the aircraft.” </w:t>
      </w:r>
      <w:r w:rsidR="00900C3B" w:rsidRPr="00D865D8">
        <w:rPr>
          <w:rFonts w:cs="Times New Roman"/>
          <w:szCs w:val="24"/>
        </w:rPr>
        <w:t xml:space="preserve"> </w:t>
      </w:r>
      <w:r w:rsidRPr="00D865D8">
        <w:rPr>
          <w:rFonts w:cs="Times New Roman"/>
          <w:szCs w:val="24"/>
        </w:rPr>
        <w:t>PVA also states that “attendants should be required to complete refresher training every six months and be recertified yearly on the job by a superior in order to remain qualified for providing aisle chair assistance.”</w:t>
      </w:r>
      <w:r w:rsidRPr="00D865D8">
        <w:rPr>
          <w:rStyle w:val="FootnoteReference"/>
          <w:rFonts w:cs="Times New Roman"/>
          <w:szCs w:val="24"/>
        </w:rPr>
        <w:footnoteReference w:id="65"/>
      </w:r>
      <w:r w:rsidRPr="00D865D8">
        <w:rPr>
          <w:rFonts w:cs="Times New Roman"/>
          <w:szCs w:val="24"/>
        </w:rPr>
        <w:t xml:space="preserve"> </w:t>
      </w:r>
    </w:p>
    <w:p w14:paraId="4FD3BCF0" w14:textId="4886D20A" w:rsidR="00F37EEC" w:rsidRPr="00D865D8" w:rsidRDefault="00F25607" w:rsidP="00116BD7">
      <w:pPr>
        <w:spacing w:after="0" w:line="480" w:lineRule="auto"/>
        <w:ind w:firstLine="720"/>
        <w:rPr>
          <w:rFonts w:cs="Times New Roman"/>
          <w:szCs w:val="24"/>
          <w:u w:val="single"/>
        </w:rPr>
      </w:pPr>
      <w:r w:rsidRPr="00D865D8">
        <w:rPr>
          <w:rFonts w:cs="Times New Roman"/>
          <w:szCs w:val="24"/>
        </w:rPr>
        <w:t xml:space="preserve">Individuals with disabilities </w:t>
      </w:r>
      <w:r w:rsidR="00BB5B1F" w:rsidRPr="00D865D8">
        <w:rPr>
          <w:rFonts w:cs="Times New Roman"/>
          <w:szCs w:val="24"/>
        </w:rPr>
        <w:t xml:space="preserve">and </w:t>
      </w:r>
      <w:r w:rsidR="001A3083" w:rsidRPr="00D865D8">
        <w:rPr>
          <w:rFonts w:cs="Times New Roman"/>
          <w:szCs w:val="24"/>
        </w:rPr>
        <w:t xml:space="preserve">other </w:t>
      </w:r>
      <w:r w:rsidR="00BB5B1F" w:rsidRPr="00D865D8">
        <w:rPr>
          <w:rFonts w:cs="Times New Roman"/>
          <w:szCs w:val="24"/>
        </w:rPr>
        <w:t xml:space="preserve">advocacy organizations </w:t>
      </w:r>
      <w:r w:rsidRPr="00D865D8">
        <w:rPr>
          <w:rFonts w:cs="Times New Roman"/>
          <w:szCs w:val="24"/>
        </w:rPr>
        <w:t xml:space="preserve">also assert that airline personnel and contractors lack general knowledge regarding </w:t>
      </w:r>
      <w:r w:rsidR="005F24D9" w:rsidRPr="00D865D8">
        <w:rPr>
          <w:rFonts w:cs="Times New Roman"/>
          <w:szCs w:val="24"/>
        </w:rPr>
        <w:t xml:space="preserve">the </w:t>
      </w:r>
      <w:r w:rsidR="00BB5B1F" w:rsidRPr="00D865D8">
        <w:rPr>
          <w:rFonts w:cs="Times New Roman"/>
          <w:szCs w:val="24"/>
        </w:rPr>
        <w:t xml:space="preserve">proper </w:t>
      </w:r>
      <w:r w:rsidR="005F24D9" w:rsidRPr="00D865D8">
        <w:rPr>
          <w:rFonts w:cs="Times New Roman"/>
          <w:szCs w:val="24"/>
        </w:rPr>
        <w:t xml:space="preserve">handling of </w:t>
      </w:r>
      <w:r w:rsidRPr="00D865D8">
        <w:rPr>
          <w:rFonts w:cs="Times New Roman"/>
          <w:szCs w:val="24"/>
        </w:rPr>
        <w:t>personal wheelchairs and other assistive devices</w:t>
      </w:r>
      <w:r w:rsidR="00944982" w:rsidRPr="00D865D8">
        <w:rPr>
          <w:rFonts w:cs="Times New Roman"/>
          <w:szCs w:val="24"/>
        </w:rPr>
        <w:t xml:space="preserve"> and fail to follow instructions from passengers</w:t>
      </w:r>
      <w:r w:rsidR="00BB5B1F" w:rsidRPr="00D865D8">
        <w:rPr>
          <w:rFonts w:cs="Times New Roman"/>
          <w:szCs w:val="24"/>
        </w:rPr>
        <w:t xml:space="preserve">. </w:t>
      </w:r>
      <w:r w:rsidR="00900C3B" w:rsidRPr="00D865D8">
        <w:rPr>
          <w:rFonts w:cs="Times New Roman"/>
          <w:szCs w:val="24"/>
        </w:rPr>
        <w:t xml:space="preserve"> </w:t>
      </w:r>
      <w:r w:rsidR="005B2722" w:rsidRPr="00D865D8">
        <w:rPr>
          <w:rFonts w:cs="Times New Roman"/>
          <w:szCs w:val="24"/>
        </w:rPr>
        <w:t>They note that w</w:t>
      </w:r>
      <w:r w:rsidR="00F542F9" w:rsidRPr="00D865D8">
        <w:rPr>
          <w:rFonts w:cs="Times New Roman"/>
          <w:szCs w:val="24"/>
        </w:rPr>
        <w:t xml:space="preserve">heelchairs can be damaged when proper lifting </w:t>
      </w:r>
      <w:r w:rsidR="00AE3579" w:rsidRPr="00D865D8">
        <w:rPr>
          <w:rFonts w:cs="Times New Roman"/>
          <w:szCs w:val="24"/>
        </w:rPr>
        <w:t xml:space="preserve">and securement </w:t>
      </w:r>
      <w:r w:rsidR="00F542F9" w:rsidRPr="00D865D8">
        <w:rPr>
          <w:rFonts w:cs="Times New Roman"/>
          <w:szCs w:val="24"/>
        </w:rPr>
        <w:t xml:space="preserve">points on the wheelchair are not located and used, when a wheelchair is tilted or loaded while lying on its side, and when the airline does not have loading equipment robust enough to support a given a </w:t>
      </w:r>
      <w:r w:rsidR="00F542F9" w:rsidRPr="00D865D8">
        <w:rPr>
          <w:rFonts w:cs="Times New Roman"/>
          <w:szCs w:val="24"/>
        </w:rPr>
        <w:lastRenderedPageBreak/>
        <w:t>wheelchair.</w:t>
      </w:r>
      <w:r w:rsidR="00900C3B" w:rsidRPr="00D865D8">
        <w:rPr>
          <w:rFonts w:cs="Times New Roman"/>
          <w:szCs w:val="24"/>
        </w:rPr>
        <w:t xml:space="preserve"> </w:t>
      </w:r>
      <w:r w:rsidR="00426117" w:rsidRPr="00D865D8">
        <w:rPr>
          <w:rFonts w:cs="Times New Roman"/>
          <w:szCs w:val="24"/>
        </w:rPr>
        <w:t xml:space="preserve"> </w:t>
      </w:r>
      <w:r w:rsidR="0012650C" w:rsidRPr="00D865D8">
        <w:rPr>
          <w:rFonts w:cs="Times New Roman"/>
          <w:szCs w:val="24"/>
        </w:rPr>
        <w:t xml:space="preserve">Additionally, </w:t>
      </w:r>
      <w:r w:rsidR="00134B06" w:rsidRPr="00D865D8">
        <w:rPr>
          <w:rFonts w:cs="Times New Roman"/>
          <w:szCs w:val="24"/>
        </w:rPr>
        <w:t xml:space="preserve">as noted </w:t>
      </w:r>
      <w:r w:rsidR="006519FA" w:rsidRPr="00D865D8">
        <w:rPr>
          <w:rFonts w:cs="Times New Roman"/>
          <w:szCs w:val="24"/>
        </w:rPr>
        <w:t>in the</w:t>
      </w:r>
      <w:r w:rsidR="00CC3A6F" w:rsidRPr="00D865D8">
        <w:rPr>
          <w:rFonts w:cs="Times New Roman"/>
          <w:szCs w:val="24"/>
        </w:rPr>
        <w:t xml:space="preserve"> ACAA Advisory Committee</w:t>
      </w:r>
      <w:r w:rsidR="006519FA" w:rsidRPr="00D865D8">
        <w:rPr>
          <w:rFonts w:cs="Times New Roman"/>
          <w:szCs w:val="24"/>
        </w:rPr>
        <w:t>’s work,</w:t>
      </w:r>
      <w:r w:rsidR="001B7864" w:rsidRPr="00D865D8">
        <w:rPr>
          <w:rFonts w:cs="Times New Roman"/>
          <w:szCs w:val="24"/>
        </w:rPr>
        <w:t xml:space="preserve"> </w:t>
      </w:r>
      <w:r w:rsidR="0012650C" w:rsidRPr="00D865D8">
        <w:rPr>
          <w:rFonts w:cs="Times New Roman"/>
          <w:szCs w:val="24"/>
        </w:rPr>
        <w:t>i</w:t>
      </w:r>
      <w:r w:rsidR="00426117" w:rsidRPr="00D865D8">
        <w:rPr>
          <w:rFonts w:cs="Times New Roman"/>
          <w:szCs w:val="24"/>
        </w:rPr>
        <w:t xml:space="preserve">mproper </w:t>
      </w:r>
      <w:r w:rsidR="0012650C" w:rsidRPr="00D865D8">
        <w:rPr>
          <w:rFonts w:cs="Times New Roman"/>
          <w:szCs w:val="24"/>
        </w:rPr>
        <w:t xml:space="preserve">handling and </w:t>
      </w:r>
      <w:r w:rsidR="00426117" w:rsidRPr="00D865D8">
        <w:rPr>
          <w:rFonts w:cs="Times New Roman"/>
          <w:szCs w:val="24"/>
        </w:rPr>
        <w:t xml:space="preserve">loading techniques can </w:t>
      </w:r>
      <w:r w:rsidR="006519FA" w:rsidRPr="00D865D8">
        <w:rPr>
          <w:rFonts w:cs="Times New Roman"/>
          <w:szCs w:val="24"/>
        </w:rPr>
        <w:t xml:space="preserve">also </w:t>
      </w:r>
      <w:r w:rsidR="00B363B7" w:rsidRPr="00D865D8">
        <w:rPr>
          <w:rFonts w:cs="Times New Roman"/>
          <w:szCs w:val="24"/>
        </w:rPr>
        <w:t xml:space="preserve">injure </w:t>
      </w:r>
      <w:r w:rsidR="00426117" w:rsidRPr="00D865D8">
        <w:rPr>
          <w:rFonts w:cs="Times New Roman"/>
          <w:szCs w:val="24"/>
        </w:rPr>
        <w:t xml:space="preserve">airline personnel </w:t>
      </w:r>
      <w:r w:rsidR="00B363B7" w:rsidRPr="00D865D8">
        <w:rPr>
          <w:rFonts w:cs="Times New Roman"/>
          <w:szCs w:val="24"/>
        </w:rPr>
        <w:t>and contractors</w:t>
      </w:r>
      <w:r w:rsidR="00426117" w:rsidRPr="00D865D8">
        <w:rPr>
          <w:rFonts w:cs="Times New Roman"/>
          <w:szCs w:val="24"/>
        </w:rPr>
        <w:t>.</w:t>
      </w:r>
      <w:r w:rsidRPr="00D865D8">
        <w:rPr>
          <w:rStyle w:val="FootnoteReference"/>
          <w:rFonts w:cs="Times New Roman"/>
          <w:szCs w:val="24"/>
        </w:rPr>
        <w:footnoteReference w:id="66"/>
      </w:r>
      <w:r w:rsidR="00426117" w:rsidRPr="00D865D8">
        <w:rPr>
          <w:rFonts w:cs="Times New Roman"/>
          <w:szCs w:val="24"/>
        </w:rPr>
        <w:t xml:space="preserve"> </w:t>
      </w:r>
    </w:p>
    <w:p w14:paraId="05E4923E" w14:textId="56E5362F" w:rsidR="003A1C11" w:rsidRPr="00D865D8" w:rsidRDefault="00F25607" w:rsidP="00B834B2">
      <w:pPr>
        <w:spacing w:after="0" w:line="480" w:lineRule="auto"/>
        <w:ind w:firstLine="720"/>
        <w:rPr>
          <w:rFonts w:cs="Times New Roman"/>
          <w:szCs w:val="24"/>
        </w:rPr>
      </w:pPr>
      <w:r w:rsidRPr="00D865D8">
        <w:rPr>
          <w:rFonts w:cs="Times New Roman"/>
          <w:szCs w:val="24"/>
        </w:rPr>
        <w:t xml:space="preserve">The Department’s proposals for enhanced training focus on the training given to airline </w:t>
      </w:r>
      <w:r w:rsidR="00820F9B" w:rsidRPr="00D865D8">
        <w:rPr>
          <w:rFonts w:cs="Times New Roman"/>
          <w:szCs w:val="24"/>
        </w:rPr>
        <w:t xml:space="preserve">personnel and contractors who provide physical assistance </w:t>
      </w:r>
      <w:r w:rsidR="00863892" w:rsidRPr="00D865D8">
        <w:rPr>
          <w:rFonts w:cs="Times New Roman"/>
          <w:szCs w:val="24"/>
        </w:rPr>
        <w:t xml:space="preserve">to passengers with </w:t>
      </w:r>
      <w:r w:rsidR="00F27CCC" w:rsidRPr="00D865D8">
        <w:rPr>
          <w:rFonts w:cs="Times New Roman"/>
          <w:szCs w:val="24"/>
        </w:rPr>
        <w:t xml:space="preserve">mobility-related </w:t>
      </w:r>
      <w:r w:rsidR="00863892" w:rsidRPr="00D865D8">
        <w:rPr>
          <w:rFonts w:cs="Times New Roman"/>
          <w:szCs w:val="24"/>
        </w:rPr>
        <w:t xml:space="preserve">disabilities </w:t>
      </w:r>
      <w:r w:rsidR="00820F9B" w:rsidRPr="00D865D8">
        <w:rPr>
          <w:rFonts w:cs="Times New Roman"/>
          <w:szCs w:val="24"/>
        </w:rPr>
        <w:t>and who handle passengers’ wheelchairs and other assistive device</w:t>
      </w:r>
      <w:r w:rsidR="005A017F" w:rsidRPr="00D865D8">
        <w:rPr>
          <w:rFonts w:cs="Times New Roman"/>
          <w:szCs w:val="24"/>
        </w:rPr>
        <w:t>s</w:t>
      </w:r>
      <w:r w:rsidRPr="00D865D8">
        <w:rPr>
          <w:rFonts w:cs="Times New Roman"/>
          <w:szCs w:val="24"/>
        </w:rPr>
        <w:t>.</w:t>
      </w:r>
      <w:r w:rsidR="00820F9B" w:rsidRPr="00D865D8">
        <w:rPr>
          <w:rFonts w:cs="Times New Roman"/>
          <w:szCs w:val="24"/>
        </w:rPr>
        <w:t xml:space="preserve"> </w:t>
      </w:r>
      <w:r w:rsidR="00900C3B" w:rsidRPr="00D865D8">
        <w:rPr>
          <w:rFonts w:cs="Times New Roman"/>
          <w:szCs w:val="24"/>
        </w:rPr>
        <w:t xml:space="preserve"> </w:t>
      </w:r>
      <w:r w:rsidR="00F270E5" w:rsidRPr="00D865D8">
        <w:rPr>
          <w:rFonts w:cs="Times New Roman"/>
          <w:szCs w:val="24"/>
        </w:rPr>
        <w:t xml:space="preserve">Given the nature of their </w:t>
      </w:r>
      <w:r w:rsidR="0053764D" w:rsidRPr="00D865D8">
        <w:rPr>
          <w:rFonts w:cs="Times New Roman"/>
          <w:szCs w:val="24"/>
        </w:rPr>
        <w:t xml:space="preserve">job </w:t>
      </w:r>
      <w:r w:rsidR="00F270E5" w:rsidRPr="00D865D8">
        <w:rPr>
          <w:rFonts w:cs="Times New Roman"/>
          <w:szCs w:val="24"/>
        </w:rPr>
        <w:t xml:space="preserve">duties and </w:t>
      </w:r>
      <w:r w:rsidR="00957D68" w:rsidRPr="00D865D8">
        <w:rPr>
          <w:rFonts w:cs="Times New Roman"/>
          <w:szCs w:val="24"/>
        </w:rPr>
        <w:t>responsibilities</w:t>
      </w:r>
      <w:r w:rsidR="00F270E5" w:rsidRPr="00D865D8">
        <w:rPr>
          <w:rFonts w:cs="Times New Roman"/>
          <w:szCs w:val="24"/>
        </w:rPr>
        <w:t xml:space="preserve">, it is essential that </w:t>
      </w:r>
      <w:r w:rsidR="00957D68" w:rsidRPr="00D865D8">
        <w:rPr>
          <w:rFonts w:cs="Times New Roman"/>
          <w:szCs w:val="24"/>
        </w:rPr>
        <w:t xml:space="preserve">these </w:t>
      </w:r>
      <w:r w:rsidR="00820F9B" w:rsidRPr="00D865D8">
        <w:rPr>
          <w:rFonts w:cs="Times New Roman"/>
          <w:szCs w:val="24"/>
        </w:rPr>
        <w:t xml:space="preserve">airline employees and contractors receive </w:t>
      </w:r>
      <w:r w:rsidR="00DC345E" w:rsidRPr="00D865D8">
        <w:rPr>
          <w:rFonts w:cs="Times New Roman"/>
          <w:szCs w:val="24"/>
        </w:rPr>
        <w:t xml:space="preserve">more extensive </w:t>
      </w:r>
      <w:r w:rsidR="00820F9B" w:rsidRPr="00D865D8">
        <w:rPr>
          <w:rFonts w:cs="Times New Roman"/>
          <w:szCs w:val="24"/>
        </w:rPr>
        <w:t>training</w:t>
      </w:r>
      <w:r w:rsidR="003035AC" w:rsidRPr="00D865D8">
        <w:rPr>
          <w:rFonts w:cs="Times New Roman"/>
          <w:szCs w:val="24"/>
        </w:rPr>
        <w:t>.</w:t>
      </w:r>
      <w:r w:rsidR="00900C3B" w:rsidRPr="00D865D8">
        <w:rPr>
          <w:rFonts w:cs="Times New Roman"/>
          <w:szCs w:val="24"/>
        </w:rPr>
        <w:t xml:space="preserve"> </w:t>
      </w:r>
      <w:r w:rsidR="00C527F9" w:rsidRPr="00D865D8">
        <w:rPr>
          <w:rFonts w:cs="Times New Roman"/>
          <w:szCs w:val="24"/>
        </w:rPr>
        <w:t xml:space="preserve"> </w:t>
      </w:r>
      <w:r w:rsidR="006E599B" w:rsidRPr="00D865D8">
        <w:rPr>
          <w:rFonts w:cs="Times New Roman"/>
          <w:szCs w:val="24"/>
        </w:rPr>
        <w:t>Inade</w:t>
      </w:r>
      <w:r w:rsidR="00332DF9" w:rsidRPr="00D865D8">
        <w:rPr>
          <w:rFonts w:cs="Times New Roman"/>
          <w:szCs w:val="24"/>
        </w:rPr>
        <w:t xml:space="preserve">quate training of these </w:t>
      </w:r>
      <w:r w:rsidR="00C527F9" w:rsidRPr="00D865D8">
        <w:rPr>
          <w:rFonts w:cs="Times New Roman"/>
          <w:szCs w:val="24"/>
        </w:rPr>
        <w:t xml:space="preserve">employees and contractors </w:t>
      </w:r>
      <w:r w:rsidR="00332DF9" w:rsidRPr="00D865D8">
        <w:rPr>
          <w:rFonts w:cs="Times New Roman"/>
          <w:szCs w:val="24"/>
        </w:rPr>
        <w:t xml:space="preserve">could result in </w:t>
      </w:r>
      <w:r w:rsidR="000F4A01" w:rsidRPr="00D865D8">
        <w:rPr>
          <w:rFonts w:cs="Times New Roman"/>
          <w:szCs w:val="24"/>
        </w:rPr>
        <w:t>harm to passengers with disabilities and costly damages to passengers’ wheelchairs.</w:t>
      </w:r>
      <w:r w:rsidR="00900C3B" w:rsidRPr="00D865D8">
        <w:rPr>
          <w:rFonts w:cs="Times New Roman"/>
          <w:szCs w:val="24"/>
        </w:rPr>
        <w:t xml:space="preserve"> </w:t>
      </w:r>
      <w:r w:rsidR="00B834B2" w:rsidRPr="00D865D8">
        <w:rPr>
          <w:rFonts w:cs="Times New Roman"/>
          <w:szCs w:val="24"/>
        </w:rPr>
        <w:t xml:space="preserve"> </w:t>
      </w:r>
      <w:r w:rsidR="00D27B65" w:rsidRPr="00D865D8">
        <w:rPr>
          <w:rFonts w:cs="Times New Roman"/>
          <w:szCs w:val="24"/>
        </w:rPr>
        <w:t xml:space="preserve">The Department </w:t>
      </w:r>
      <w:r w:rsidR="00E604C0" w:rsidRPr="00D865D8">
        <w:rPr>
          <w:rFonts w:cs="Times New Roman"/>
          <w:szCs w:val="24"/>
        </w:rPr>
        <w:t xml:space="preserve">is proposing </w:t>
      </w:r>
      <w:r w:rsidR="00D27B65" w:rsidRPr="00D865D8">
        <w:rPr>
          <w:rFonts w:cs="Times New Roman"/>
          <w:szCs w:val="24"/>
        </w:rPr>
        <w:t>more thorough, frequent, and hands-on training</w:t>
      </w:r>
      <w:r w:rsidR="00AB082E" w:rsidRPr="00D865D8">
        <w:rPr>
          <w:rFonts w:cs="Times New Roman"/>
          <w:szCs w:val="24"/>
        </w:rPr>
        <w:t xml:space="preserve"> of these employees and contractors</w:t>
      </w:r>
      <w:r w:rsidR="00E604C0" w:rsidRPr="00D865D8">
        <w:rPr>
          <w:rFonts w:cs="Times New Roman"/>
          <w:szCs w:val="24"/>
        </w:rPr>
        <w:t xml:space="preserve">. </w:t>
      </w:r>
      <w:r w:rsidR="00900C3B" w:rsidRPr="00D865D8">
        <w:rPr>
          <w:rFonts w:cs="Times New Roman"/>
          <w:szCs w:val="24"/>
        </w:rPr>
        <w:t xml:space="preserve"> </w:t>
      </w:r>
      <w:r w:rsidR="00E604C0" w:rsidRPr="00D865D8">
        <w:rPr>
          <w:rFonts w:cs="Times New Roman"/>
          <w:szCs w:val="24"/>
        </w:rPr>
        <w:t xml:space="preserve">The Department believes that these </w:t>
      </w:r>
      <w:r w:rsidR="00D27B65" w:rsidRPr="00D865D8">
        <w:rPr>
          <w:rFonts w:cs="Times New Roman"/>
          <w:szCs w:val="24"/>
        </w:rPr>
        <w:t xml:space="preserve">training enhancements </w:t>
      </w:r>
      <w:r w:rsidR="00310D6E" w:rsidRPr="00D865D8">
        <w:rPr>
          <w:rFonts w:cs="Times New Roman"/>
          <w:szCs w:val="24"/>
        </w:rPr>
        <w:t>would</w:t>
      </w:r>
      <w:r w:rsidR="00D27B65" w:rsidRPr="00D865D8">
        <w:rPr>
          <w:rFonts w:cs="Times New Roman"/>
          <w:szCs w:val="24"/>
        </w:rPr>
        <w:t xml:space="preserve"> improve the safety and dignity of passengers with disabilities</w:t>
      </w:r>
      <w:r w:rsidR="00893F21" w:rsidRPr="00D865D8">
        <w:rPr>
          <w:rFonts w:cs="Times New Roman"/>
          <w:szCs w:val="24"/>
        </w:rPr>
        <w:t>;</w:t>
      </w:r>
      <w:r w:rsidR="00AB082E" w:rsidRPr="00D865D8">
        <w:rPr>
          <w:rFonts w:cs="Times New Roman"/>
          <w:szCs w:val="24"/>
        </w:rPr>
        <w:t xml:space="preserve"> </w:t>
      </w:r>
      <w:r w:rsidR="00D27B65" w:rsidRPr="00D865D8">
        <w:rPr>
          <w:rFonts w:cs="Times New Roman"/>
          <w:szCs w:val="24"/>
        </w:rPr>
        <w:t xml:space="preserve">prevent </w:t>
      </w:r>
      <w:r w:rsidR="007351EE" w:rsidRPr="00D865D8">
        <w:rPr>
          <w:rFonts w:cs="Times New Roman"/>
          <w:szCs w:val="24"/>
        </w:rPr>
        <w:t xml:space="preserve">wheelchairs from being </w:t>
      </w:r>
      <w:r w:rsidR="00D27B65" w:rsidRPr="00D865D8">
        <w:rPr>
          <w:rFonts w:cs="Times New Roman"/>
          <w:szCs w:val="24"/>
        </w:rPr>
        <w:t>damage</w:t>
      </w:r>
      <w:r w:rsidR="007351EE" w:rsidRPr="00D865D8">
        <w:rPr>
          <w:rFonts w:cs="Times New Roman"/>
          <w:szCs w:val="24"/>
        </w:rPr>
        <w:t>d, delayed, or lost</w:t>
      </w:r>
      <w:r w:rsidR="00893F21" w:rsidRPr="00D865D8">
        <w:rPr>
          <w:rFonts w:cs="Times New Roman"/>
          <w:szCs w:val="24"/>
        </w:rPr>
        <w:t>;</w:t>
      </w:r>
      <w:r w:rsidR="007351EE" w:rsidRPr="00D865D8">
        <w:rPr>
          <w:rFonts w:cs="Times New Roman"/>
          <w:szCs w:val="24"/>
        </w:rPr>
        <w:t xml:space="preserve"> and </w:t>
      </w:r>
      <w:r w:rsidR="00624AE4" w:rsidRPr="00D865D8">
        <w:rPr>
          <w:rFonts w:cs="Times New Roman"/>
          <w:szCs w:val="24"/>
        </w:rPr>
        <w:t>improve the overall services of airlines</w:t>
      </w:r>
      <w:r w:rsidR="00D27B65" w:rsidRPr="00D865D8">
        <w:rPr>
          <w:rFonts w:cs="Times New Roman"/>
          <w:szCs w:val="24"/>
        </w:rPr>
        <w:t>.</w:t>
      </w:r>
    </w:p>
    <w:p w14:paraId="44DE7F92" w14:textId="5AEED60C" w:rsidR="00476BBC" w:rsidRPr="00D865D8" w:rsidRDefault="00F25607" w:rsidP="00476BBC">
      <w:pPr>
        <w:spacing w:after="0" w:line="480" w:lineRule="auto"/>
        <w:ind w:firstLine="720"/>
        <w:rPr>
          <w:rFonts w:cs="Times New Roman"/>
          <w:szCs w:val="24"/>
        </w:rPr>
      </w:pPr>
      <w:r w:rsidRPr="00D865D8">
        <w:rPr>
          <w:rFonts w:cs="Times New Roman"/>
          <w:szCs w:val="24"/>
        </w:rPr>
        <w:t xml:space="preserve">When </w:t>
      </w:r>
      <w:r w:rsidR="007A6D7D" w:rsidRPr="00D865D8">
        <w:rPr>
          <w:rFonts w:cs="Times New Roman"/>
          <w:szCs w:val="24"/>
        </w:rPr>
        <w:t>determin</w:t>
      </w:r>
      <w:r w:rsidRPr="00D865D8">
        <w:rPr>
          <w:rFonts w:cs="Times New Roman"/>
          <w:szCs w:val="24"/>
        </w:rPr>
        <w:t>ing</w:t>
      </w:r>
      <w:r w:rsidR="007A6D7D" w:rsidRPr="00D865D8">
        <w:rPr>
          <w:rFonts w:cs="Times New Roman"/>
          <w:szCs w:val="24"/>
        </w:rPr>
        <w:t xml:space="preserve"> that enhanced training in these two areas is needed</w:t>
      </w:r>
      <w:r w:rsidRPr="00D865D8">
        <w:rPr>
          <w:rFonts w:cs="Times New Roman"/>
          <w:szCs w:val="24"/>
        </w:rPr>
        <w:t xml:space="preserve">, the Department was persuaded by comments from passengers with disabilities and advocates, the disability complaints that the Department receives against airlines and that airlines receive directly from passengers, </w:t>
      </w:r>
      <w:r w:rsidR="00A301E6" w:rsidRPr="00D865D8">
        <w:rPr>
          <w:rFonts w:cs="Times New Roman"/>
          <w:szCs w:val="24"/>
        </w:rPr>
        <w:t>and</w:t>
      </w:r>
      <w:r w:rsidRPr="00D865D8">
        <w:rPr>
          <w:rFonts w:cs="Times New Roman"/>
          <w:szCs w:val="24"/>
        </w:rPr>
        <w:t xml:space="preserve"> the data on mishandled wheelchairs.</w:t>
      </w:r>
      <w:r w:rsidR="00900C3B" w:rsidRPr="00D865D8">
        <w:rPr>
          <w:rFonts w:cs="Times New Roman"/>
          <w:szCs w:val="24"/>
        </w:rPr>
        <w:t xml:space="preserve"> </w:t>
      </w:r>
      <w:r w:rsidRPr="00D865D8">
        <w:rPr>
          <w:rFonts w:cs="Times New Roman"/>
          <w:szCs w:val="24"/>
        </w:rPr>
        <w:t xml:space="preserve"> Disability rights advocates have long argued that airline personnel and contractors are not careful, rush assistance, use improper equipment and techniques, </w:t>
      </w:r>
      <w:r w:rsidR="00402945" w:rsidRPr="00D865D8">
        <w:rPr>
          <w:rFonts w:cs="Times New Roman"/>
          <w:szCs w:val="24"/>
        </w:rPr>
        <w:t>and</w:t>
      </w:r>
      <w:r w:rsidRPr="00D865D8">
        <w:rPr>
          <w:rFonts w:cs="Times New Roman"/>
          <w:szCs w:val="24"/>
        </w:rPr>
        <w:t xml:space="preserve"> do not follow the passenger’s instructions because of lack of adequate training.  The Department has also reviewed </w:t>
      </w:r>
      <w:r w:rsidR="00F75BC2" w:rsidRPr="00D865D8">
        <w:rPr>
          <w:rFonts w:cs="Times New Roman"/>
          <w:szCs w:val="24"/>
        </w:rPr>
        <w:t>numerous</w:t>
      </w:r>
      <w:r w:rsidRPr="00D865D8">
        <w:rPr>
          <w:rFonts w:cs="Times New Roman"/>
          <w:szCs w:val="24"/>
        </w:rPr>
        <w:t xml:space="preserve"> complaints where, during the boarding and deplaning process, passengers who require transfer assistance are dropped to the ground</w:t>
      </w:r>
      <w:r w:rsidR="005E2EA2" w:rsidRPr="00D865D8">
        <w:rPr>
          <w:rFonts w:cs="Times New Roman"/>
          <w:szCs w:val="24"/>
        </w:rPr>
        <w:t>;</w:t>
      </w:r>
      <w:r w:rsidRPr="00D865D8">
        <w:rPr>
          <w:rFonts w:cs="Times New Roman"/>
          <w:szCs w:val="24"/>
        </w:rPr>
        <w:t xml:space="preserve"> bumped into arm rests, overhead compartments, and other objects</w:t>
      </w:r>
      <w:r w:rsidR="005E2EA2" w:rsidRPr="00D865D8">
        <w:rPr>
          <w:rFonts w:cs="Times New Roman"/>
          <w:szCs w:val="24"/>
        </w:rPr>
        <w:t>;</w:t>
      </w:r>
      <w:r w:rsidRPr="00D865D8">
        <w:rPr>
          <w:rFonts w:cs="Times New Roman"/>
          <w:szCs w:val="24"/>
        </w:rPr>
        <w:t xml:space="preserve"> and held or lifted </w:t>
      </w:r>
      <w:r w:rsidRPr="00D865D8">
        <w:rPr>
          <w:rFonts w:cs="Times New Roman"/>
          <w:szCs w:val="24"/>
        </w:rPr>
        <w:lastRenderedPageBreak/>
        <w:t>inappropriately.</w:t>
      </w:r>
      <w:r w:rsidR="00900C3B" w:rsidRPr="00D865D8">
        <w:rPr>
          <w:rFonts w:cs="Times New Roman"/>
          <w:szCs w:val="24"/>
        </w:rPr>
        <w:t xml:space="preserve"> </w:t>
      </w:r>
      <w:r w:rsidRPr="00D865D8">
        <w:rPr>
          <w:rFonts w:cs="Times New Roman"/>
          <w:szCs w:val="24"/>
        </w:rPr>
        <w:t xml:space="preserve"> This </w:t>
      </w:r>
      <w:r w:rsidR="00D53A3F" w:rsidRPr="00D865D8">
        <w:rPr>
          <w:rFonts w:cs="Times New Roman"/>
          <w:szCs w:val="24"/>
        </w:rPr>
        <w:t>unsafe assistance</w:t>
      </w:r>
      <w:r w:rsidRPr="00D865D8">
        <w:rPr>
          <w:rFonts w:cs="Times New Roman"/>
          <w:szCs w:val="24"/>
        </w:rPr>
        <w:t xml:space="preserve"> has resulted in passengers with disabilities </w:t>
      </w:r>
      <w:r w:rsidR="00910682" w:rsidRPr="00D865D8">
        <w:rPr>
          <w:rFonts w:cs="Times New Roman"/>
          <w:szCs w:val="24"/>
        </w:rPr>
        <w:t>sustaining pain and injuries and</w:t>
      </w:r>
      <w:r w:rsidRPr="00D865D8">
        <w:rPr>
          <w:rFonts w:cs="Times New Roman"/>
          <w:szCs w:val="24"/>
        </w:rPr>
        <w:t xml:space="preserve"> experiencing stress and embarrassment. </w:t>
      </w:r>
      <w:r w:rsidR="00AD1F55" w:rsidRPr="00D865D8">
        <w:rPr>
          <w:rFonts w:cs="Times New Roman"/>
          <w:szCs w:val="24"/>
        </w:rPr>
        <w:t xml:space="preserve"> </w:t>
      </w:r>
      <w:r w:rsidR="001516AA" w:rsidRPr="00D865D8">
        <w:rPr>
          <w:rFonts w:cs="Times New Roman"/>
          <w:szCs w:val="24"/>
        </w:rPr>
        <w:t xml:space="preserve">The Department </w:t>
      </w:r>
      <w:r w:rsidR="00860426" w:rsidRPr="00D865D8">
        <w:rPr>
          <w:rFonts w:cs="Times New Roman"/>
          <w:szCs w:val="24"/>
        </w:rPr>
        <w:t xml:space="preserve">has also </w:t>
      </w:r>
      <w:r w:rsidR="004A53DF" w:rsidRPr="00D865D8">
        <w:rPr>
          <w:rFonts w:cs="Times New Roman"/>
          <w:szCs w:val="24"/>
        </w:rPr>
        <w:t xml:space="preserve">reviewed </w:t>
      </w:r>
      <w:r w:rsidR="00B6199C" w:rsidRPr="00D865D8">
        <w:rPr>
          <w:rFonts w:cs="Times New Roman"/>
          <w:szCs w:val="24"/>
        </w:rPr>
        <w:t>numerous complaints</w:t>
      </w:r>
      <w:r w:rsidR="00A50219" w:rsidRPr="00D865D8">
        <w:rPr>
          <w:rFonts w:cs="Times New Roman"/>
          <w:szCs w:val="24"/>
        </w:rPr>
        <w:t xml:space="preserve"> and</w:t>
      </w:r>
      <w:r w:rsidR="00B6199C" w:rsidRPr="00D865D8">
        <w:rPr>
          <w:rFonts w:cs="Times New Roman"/>
          <w:szCs w:val="24"/>
        </w:rPr>
        <w:t xml:space="preserve"> </w:t>
      </w:r>
      <w:r w:rsidR="00AA6027" w:rsidRPr="00D865D8">
        <w:rPr>
          <w:rFonts w:cs="Times New Roman"/>
          <w:szCs w:val="24"/>
        </w:rPr>
        <w:t>comments</w:t>
      </w:r>
      <w:r w:rsidR="00A50219" w:rsidRPr="00D865D8">
        <w:rPr>
          <w:rFonts w:cs="Times New Roman"/>
          <w:szCs w:val="24"/>
        </w:rPr>
        <w:t xml:space="preserve"> </w:t>
      </w:r>
      <w:r w:rsidR="00F73724" w:rsidRPr="00D865D8">
        <w:rPr>
          <w:rFonts w:cs="Times New Roman"/>
          <w:szCs w:val="24"/>
        </w:rPr>
        <w:t>where</w:t>
      </w:r>
      <w:r w:rsidR="00A50219" w:rsidRPr="00D865D8">
        <w:rPr>
          <w:rFonts w:cs="Times New Roman"/>
          <w:szCs w:val="24"/>
        </w:rPr>
        <w:t xml:space="preserve"> </w:t>
      </w:r>
      <w:r w:rsidR="00B77B26" w:rsidRPr="00D865D8">
        <w:rPr>
          <w:rFonts w:cs="Times New Roman"/>
          <w:szCs w:val="24"/>
        </w:rPr>
        <w:t xml:space="preserve">passengers’ wheelchairs </w:t>
      </w:r>
      <w:r w:rsidR="00AC46A4" w:rsidRPr="00D865D8">
        <w:rPr>
          <w:rFonts w:cs="Times New Roman"/>
          <w:szCs w:val="24"/>
        </w:rPr>
        <w:t xml:space="preserve">are damaged during airline handling, including broken </w:t>
      </w:r>
      <w:r w:rsidR="009835DC" w:rsidRPr="00D865D8">
        <w:rPr>
          <w:rFonts w:cs="Times New Roman"/>
          <w:szCs w:val="24"/>
        </w:rPr>
        <w:t xml:space="preserve">joysticks, </w:t>
      </w:r>
      <w:r w:rsidR="00826DC2" w:rsidRPr="00D865D8">
        <w:rPr>
          <w:rFonts w:cs="Times New Roman"/>
          <w:szCs w:val="24"/>
        </w:rPr>
        <w:t xml:space="preserve">cracked frames, and </w:t>
      </w:r>
      <w:r w:rsidR="00BE07CB" w:rsidRPr="00D865D8">
        <w:rPr>
          <w:rFonts w:cs="Times New Roman"/>
          <w:szCs w:val="24"/>
        </w:rPr>
        <w:t xml:space="preserve">bent axles. </w:t>
      </w:r>
      <w:r w:rsidR="00900C3B" w:rsidRPr="00D865D8">
        <w:rPr>
          <w:rFonts w:cs="Times New Roman"/>
          <w:szCs w:val="24"/>
        </w:rPr>
        <w:t xml:space="preserve"> </w:t>
      </w:r>
      <w:r w:rsidR="00891029" w:rsidRPr="00D865D8">
        <w:rPr>
          <w:rFonts w:cs="Times New Roman"/>
          <w:szCs w:val="24"/>
        </w:rPr>
        <w:t xml:space="preserve">As mentioned, </w:t>
      </w:r>
      <w:r w:rsidR="00D46154" w:rsidRPr="00D865D8">
        <w:rPr>
          <w:rFonts w:cs="Times New Roman"/>
          <w:szCs w:val="24"/>
        </w:rPr>
        <w:t>airline report</w:t>
      </w:r>
      <w:r w:rsidR="00C16671" w:rsidRPr="00D865D8">
        <w:rPr>
          <w:rFonts w:cs="Times New Roman"/>
          <w:szCs w:val="24"/>
        </w:rPr>
        <w:t>s</w:t>
      </w:r>
      <w:r w:rsidR="00D46154" w:rsidRPr="00D865D8">
        <w:rPr>
          <w:rFonts w:cs="Times New Roman"/>
          <w:szCs w:val="24"/>
        </w:rPr>
        <w:t xml:space="preserve"> to </w:t>
      </w:r>
      <w:r w:rsidR="00575475">
        <w:rPr>
          <w:rFonts w:cs="Times New Roman"/>
          <w:szCs w:val="24"/>
        </w:rPr>
        <w:t>the Department</w:t>
      </w:r>
      <w:r w:rsidR="00D46154" w:rsidRPr="00D865D8">
        <w:rPr>
          <w:rFonts w:cs="Times New Roman"/>
          <w:szCs w:val="24"/>
        </w:rPr>
        <w:t xml:space="preserve"> </w:t>
      </w:r>
      <w:r w:rsidR="00C16671" w:rsidRPr="00D865D8">
        <w:rPr>
          <w:rFonts w:cs="Times New Roman"/>
          <w:szCs w:val="24"/>
        </w:rPr>
        <w:t xml:space="preserve">indicate </w:t>
      </w:r>
      <w:r w:rsidR="00D46154" w:rsidRPr="00D865D8">
        <w:rPr>
          <w:rFonts w:cs="Times New Roman"/>
          <w:szCs w:val="24"/>
        </w:rPr>
        <w:t xml:space="preserve">that </w:t>
      </w:r>
      <w:r w:rsidR="00C16671" w:rsidRPr="00D865D8">
        <w:rPr>
          <w:rFonts w:cs="Times New Roman"/>
          <w:szCs w:val="24"/>
        </w:rPr>
        <w:t xml:space="preserve">airlines </w:t>
      </w:r>
      <w:r w:rsidR="0092730F" w:rsidRPr="00D865D8">
        <w:rPr>
          <w:rFonts w:cs="Times New Roman"/>
          <w:szCs w:val="24"/>
        </w:rPr>
        <w:t xml:space="preserve">are mishandling thousands of wheelchairs </w:t>
      </w:r>
      <w:r w:rsidR="00447E9F" w:rsidRPr="00D865D8">
        <w:rPr>
          <w:rFonts w:cs="Times New Roman"/>
          <w:szCs w:val="24"/>
        </w:rPr>
        <w:t xml:space="preserve">and scooters </w:t>
      </w:r>
      <w:r w:rsidR="00763650" w:rsidRPr="00D865D8">
        <w:rPr>
          <w:rFonts w:cs="Times New Roman"/>
          <w:szCs w:val="24"/>
        </w:rPr>
        <w:t>each year</w:t>
      </w:r>
      <w:r w:rsidR="00C16671" w:rsidRPr="00D865D8">
        <w:rPr>
          <w:rFonts w:cs="Times New Roman"/>
          <w:szCs w:val="24"/>
        </w:rPr>
        <w:t>.</w:t>
      </w:r>
      <w:r w:rsidR="00106715" w:rsidRPr="00D865D8" w:rsidDel="00106715">
        <w:rPr>
          <w:rFonts w:cs="Times New Roman"/>
          <w:szCs w:val="24"/>
        </w:rPr>
        <w:t xml:space="preserve"> </w:t>
      </w:r>
      <w:r w:rsidR="00AA6027" w:rsidRPr="00D865D8">
        <w:rPr>
          <w:rFonts w:cs="Times New Roman"/>
          <w:szCs w:val="24"/>
        </w:rPr>
        <w:t xml:space="preserve"> </w:t>
      </w:r>
      <w:r w:rsidR="00B07072" w:rsidRPr="00D865D8">
        <w:rPr>
          <w:rFonts w:cs="Times New Roman"/>
          <w:szCs w:val="24"/>
        </w:rPr>
        <w:t xml:space="preserve"> </w:t>
      </w:r>
    </w:p>
    <w:p w14:paraId="668DB19A" w14:textId="051C4F0D" w:rsidR="000B113F" w:rsidRPr="00D865D8" w:rsidRDefault="00F25607" w:rsidP="00CD086B">
      <w:pPr>
        <w:spacing w:after="0" w:line="480" w:lineRule="auto"/>
        <w:ind w:firstLine="720"/>
        <w:rPr>
          <w:rFonts w:cs="Times New Roman"/>
          <w:szCs w:val="24"/>
        </w:rPr>
      </w:pPr>
      <w:r w:rsidRPr="00D865D8">
        <w:rPr>
          <w:rFonts w:cs="Times New Roman"/>
          <w:szCs w:val="24"/>
        </w:rPr>
        <w:t xml:space="preserve">The Department </w:t>
      </w:r>
      <w:r w:rsidR="00193F08" w:rsidRPr="00D865D8">
        <w:rPr>
          <w:rFonts w:cs="Times New Roman"/>
          <w:szCs w:val="24"/>
        </w:rPr>
        <w:t>also found persuasive</w:t>
      </w:r>
      <w:r w:rsidRPr="00D865D8">
        <w:rPr>
          <w:rFonts w:cs="Times New Roman"/>
          <w:szCs w:val="24"/>
        </w:rPr>
        <w:t xml:space="preserve"> IATA’s recommendations regarding airline employee training and has incorporated key topics and suggestions into the </w:t>
      </w:r>
      <w:r w:rsidR="000C78F3" w:rsidRPr="00D865D8">
        <w:rPr>
          <w:rFonts w:cs="Times New Roman"/>
          <w:szCs w:val="24"/>
        </w:rPr>
        <w:t xml:space="preserve">NPRM’s </w:t>
      </w:r>
      <w:r w:rsidRPr="00D865D8">
        <w:rPr>
          <w:rFonts w:cs="Times New Roman"/>
          <w:szCs w:val="24"/>
        </w:rPr>
        <w:t>training proposal.</w:t>
      </w:r>
      <w:r w:rsidRPr="00D865D8">
        <w:rPr>
          <w:rStyle w:val="FootnoteReference"/>
          <w:rFonts w:cs="Times New Roman"/>
          <w:szCs w:val="24"/>
        </w:rPr>
        <w:footnoteReference w:id="67"/>
      </w:r>
      <w:r w:rsidRPr="00D865D8">
        <w:rPr>
          <w:rFonts w:cs="Times New Roman"/>
          <w:szCs w:val="24"/>
        </w:rPr>
        <w:t xml:space="preserve"> </w:t>
      </w:r>
      <w:r w:rsidR="00000AC4" w:rsidRPr="00D865D8">
        <w:rPr>
          <w:rFonts w:cs="Times New Roman"/>
          <w:szCs w:val="24"/>
        </w:rPr>
        <w:t xml:space="preserve"> </w:t>
      </w:r>
      <w:r w:rsidR="00807A93" w:rsidRPr="00D865D8">
        <w:rPr>
          <w:rFonts w:cs="Times New Roman"/>
          <w:szCs w:val="24"/>
        </w:rPr>
        <w:t>IATA</w:t>
      </w:r>
      <w:r w:rsidR="0011021F" w:rsidRPr="00D865D8">
        <w:rPr>
          <w:rFonts w:cs="Times New Roman"/>
          <w:szCs w:val="24"/>
        </w:rPr>
        <w:t xml:space="preserve">’s guidance contains a list of </w:t>
      </w:r>
      <w:r w:rsidR="00531C62" w:rsidRPr="00D865D8">
        <w:rPr>
          <w:rFonts w:cs="Times New Roman"/>
          <w:szCs w:val="24"/>
        </w:rPr>
        <w:t xml:space="preserve">topics </w:t>
      </w:r>
      <w:r w:rsidR="00BE16E6" w:rsidRPr="00D865D8">
        <w:rPr>
          <w:rFonts w:cs="Times New Roman"/>
          <w:szCs w:val="24"/>
        </w:rPr>
        <w:t xml:space="preserve">that should be covered during training, at a minimum, including: </w:t>
      </w:r>
      <w:r w:rsidR="00C4784E" w:rsidRPr="00D865D8">
        <w:rPr>
          <w:rFonts w:cs="Times New Roman"/>
          <w:szCs w:val="24"/>
        </w:rPr>
        <w:t xml:space="preserve">disability awareness and communications; </w:t>
      </w:r>
      <w:r w:rsidR="00524A61" w:rsidRPr="00D865D8">
        <w:rPr>
          <w:rFonts w:cs="Times New Roman"/>
          <w:szCs w:val="24"/>
        </w:rPr>
        <w:t xml:space="preserve">transfer techniques for passengers; </w:t>
      </w:r>
      <w:r w:rsidR="004F06F5" w:rsidRPr="00D865D8">
        <w:rPr>
          <w:rFonts w:cs="Times New Roman"/>
          <w:szCs w:val="24"/>
        </w:rPr>
        <w:t>safe lifting techniques</w:t>
      </w:r>
      <w:r w:rsidR="00300AAE" w:rsidRPr="00D865D8">
        <w:rPr>
          <w:rFonts w:cs="Times New Roman"/>
          <w:szCs w:val="24"/>
        </w:rPr>
        <w:t xml:space="preserve"> </w:t>
      </w:r>
      <w:r w:rsidR="00CA6AD4" w:rsidRPr="00D865D8">
        <w:rPr>
          <w:rFonts w:cs="Times New Roman"/>
          <w:szCs w:val="24"/>
        </w:rPr>
        <w:t xml:space="preserve">for mobility aids; </w:t>
      </w:r>
      <w:r w:rsidR="00D07527" w:rsidRPr="00D865D8">
        <w:rPr>
          <w:rFonts w:cs="Times New Roman"/>
          <w:szCs w:val="24"/>
        </w:rPr>
        <w:t xml:space="preserve">safe and common methods for </w:t>
      </w:r>
      <w:r w:rsidR="002929BB" w:rsidRPr="00D865D8">
        <w:rPr>
          <w:rFonts w:cs="Times New Roman"/>
          <w:szCs w:val="24"/>
        </w:rPr>
        <w:t xml:space="preserve">reducing size and weight </w:t>
      </w:r>
      <w:r w:rsidR="00C14DE8" w:rsidRPr="00D865D8">
        <w:rPr>
          <w:rFonts w:cs="Times New Roman"/>
          <w:szCs w:val="24"/>
        </w:rPr>
        <w:t xml:space="preserve">of mobility aids; </w:t>
      </w:r>
      <w:r w:rsidR="00281B52" w:rsidRPr="00D865D8">
        <w:rPr>
          <w:rFonts w:cs="Times New Roman"/>
          <w:szCs w:val="24"/>
        </w:rPr>
        <w:t>securement techniques</w:t>
      </w:r>
      <w:r w:rsidR="003C470D" w:rsidRPr="00D865D8">
        <w:rPr>
          <w:rFonts w:cs="Times New Roman"/>
          <w:szCs w:val="24"/>
        </w:rPr>
        <w:t xml:space="preserve"> in the bulk cargo compartment</w:t>
      </w:r>
      <w:r w:rsidR="00281B52" w:rsidRPr="00D865D8">
        <w:rPr>
          <w:rFonts w:cs="Times New Roman"/>
          <w:szCs w:val="24"/>
        </w:rPr>
        <w:t>;</w:t>
      </w:r>
      <w:r w:rsidR="00531C62" w:rsidRPr="00D865D8">
        <w:rPr>
          <w:rFonts w:cs="Times New Roman"/>
          <w:szCs w:val="24"/>
        </w:rPr>
        <w:t xml:space="preserve"> </w:t>
      </w:r>
      <w:r w:rsidR="00537B7B" w:rsidRPr="00D865D8">
        <w:rPr>
          <w:rFonts w:cs="Times New Roman"/>
          <w:szCs w:val="24"/>
        </w:rPr>
        <w:t xml:space="preserve">and </w:t>
      </w:r>
      <w:r w:rsidR="00562F59" w:rsidRPr="00D865D8">
        <w:rPr>
          <w:rFonts w:cs="Times New Roman"/>
          <w:szCs w:val="24"/>
        </w:rPr>
        <w:t xml:space="preserve">mobility aid </w:t>
      </w:r>
      <w:r w:rsidR="00D846A2" w:rsidRPr="00D865D8">
        <w:rPr>
          <w:rFonts w:cs="Times New Roman"/>
          <w:szCs w:val="24"/>
        </w:rPr>
        <w:t xml:space="preserve">reassembly and reconfiguration steps. </w:t>
      </w:r>
      <w:r w:rsidR="00531C62" w:rsidRPr="00D865D8">
        <w:rPr>
          <w:rFonts w:cs="Times New Roman"/>
          <w:szCs w:val="24"/>
        </w:rPr>
        <w:t xml:space="preserve"> </w:t>
      </w:r>
      <w:r w:rsidR="00E54675" w:rsidRPr="00D865D8">
        <w:rPr>
          <w:rFonts w:cs="Times New Roman"/>
          <w:szCs w:val="24"/>
        </w:rPr>
        <w:t xml:space="preserve">IATA </w:t>
      </w:r>
      <w:r w:rsidR="004143DA" w:rsidRPr="00D865D8">
        <w:rPr>
          <w:rFonts w:cs="Times New Roman"/>
          <w:szCs w:val="24"/>
        </w:rPr>
        <w:t xml:space="preserve">also </w:t>
      </w:r>
      <w:r w:rsidR="00E54675" w:rsidRPr="00D865D8">
        <w:rPr>
          <w:rFonts w:cs="Times New Roman"/>
          <w:szCs w:val="24"/>
        </w:rPr>
        <w:t>notes</w:t>
      </w:r>
      <w:r w:rsidR="00C16671" w:rsidRPr="00D865D8">
        <w:rPr>
          <w:rFonts w:cs="Times New Roman"/>
          <w:szCs w:val="24"/>
        </w:rPr>
        <w:t>:</w:t>
      </w:r>
      <w:r w:rsidR="004143DA" w:rsidRPr="00D865D8">
        <w:rPr>
          <w:rFonts w:cs="Times New Roman"/>
          <w:szCs w:val="24"/>
        </w:rPr>
        <w:t xml:space="preserve"> “</w:t>
      </w:r>
      <w:r w:rsidR="006816B4" w:rsidRPr="00D865D8">
        <w:rPr>
          <w:rFonts w:cs="Times New Roman"/>
          <w:szCs w:val="24"/>
        </w:rPr>
        <w:t xml:space="preserve">In addition to general training, airlines and airport operators should ensure that they train and maintain a continuous competence of their employees and contractors who are required to handle mobility aids. </w:t>
      </w:r>
      <w:r w:rsidR="00000AC4" w:rsidRPr="00D865D8">
        <w:rPr>
          <w:rFonts w:cs="Times New Roman"/>
          <w:szCs w:val="24"/>
        </w:rPr>
        <w:t xml:space="preserve"> </w:t>
      </w:r>
      <w:r w:rsidR="006816B4" w:rsidRPr="00D865D8">
        <w:rPr>
          <w:rFonts w:cs="Times New Roman"/>
          <w:szCs w:val="24"/>
        </w:rPr>
        <w:t>This will include procedures for preparing, securing, carrying and stowing of mobility aids for air transport.”</w:t>
      </w:r>
      <w:r w:rsidR="00E54675" w:rsidRPr="00D865D8">
        <w:rPr>
          <w:rFonts w:cs="Times New Roman"/>
          <w:szCs w:val="24"/>
        </w:rPr>
        <w:t xml:space="preserve"> </w:t>
      </w:r>
    </w:p>
    <w:p w14:paraId="1C045573" w14:textId="6339112C" w:rsidR="001D407E" w:rsidRPr="00D865D8" w:rsidRDefault="00F25607" w:rsidP="00410321">
      <w:pPr>
        <w:spacing w:after="0" w:line="480" w:lineRule="auto"/>
        <w:ind w:firstLine="720"/>
        <w:rPr>
          <w:rFonts w:cs="Times New Roman"/>
          <w:szCs w:val="24"/>
        </w:rPr>
      </w:pPr>
      <w:r w:rsidRPr="00D865D8">
        <w:rPr>
          <w:rFonts w:cs="Times New Roman"/>
          <w:szCs w:val="24"/>
        </w:rPr>
        <w:t>In addition to stakeholder comments</w:t>
      </w:r>
      <w:r w:rsidR="00892801" w:rsidRPr="00D865D8">
        <w:rPr>
          <w:rFonts w:cs="Times New Roman"/>
          <w:szCs w:val="24"/>
        </w:rPr>
        <w:t xml:space="preserve"> and recommendations</w:t>
      </w:r>
      <w:r w:rsidRPr="00D865D8">
        <w:rPr>
          <w:rFonts w:cs="Times New Roman"/>
          <w:szCs w:val="24"/>
        </w:rPr>
        <w:t xml:space="preserve">, the Department carefully considered the following sources when examining regulatory enhancements for training: research carried out by Volpe on problems </w:t>
      </w:r>
      <w:r w:rsidR="00C169F1" w:rsidRPr="00D865D8">
        <w:rPr>
          <w:rFonts w:cs="Times New Roman"/>
          <w:szCs w:val="24"/>
        </w:rPr>
        <w:t xml:space="preserve">associated </w:t>
      </w:r>
      <w:r w:rsidRPr="00D865D8">
        <w:rPr>
          <w:rFonts w:cs="Times New Roman"/>
          <w:szCs w:val="24"/>
        </w:rPr>
        <w:t>with passenger transfers and wheelchair mishandlings;</w:t>
      </w:r>
      <w:r w:rsidRPr="00D865D8">
        <w:rPr>
          <w:rStyle w:val="FootnoteReference"/>
          <w:rFonts w:cs="Times New Roman"/>
          <w:szCs w:val="24"/>
        </w:rPr>
        <w:footnoteReference w:id="68"/>
      </w:r>
      <w:r w:rsidRPr="00D865D8">
        <w:rPr>
          <w:rFonts w:cs="Times New Roman"/>
          <w:szCs w:val="24"/>
        </w:rPr>
        <w:t xml:space="preserve"> training requirements set forth in the Canadian Transportation Agency’s </w:t>
      </w:r>
      <w:r w:rsidRPr="00D865D8">
        <w:rPr>
          <w:rFonts w:cs="Times New Roman"/>
          <w:szCs w:val="24"/>
        </w:rPr>
        <w:lastRenderedPageBreak/>
        <w:t>disability regulations and related guidance</w:t>
      </w:r>
      <w:r w:rsidR="000F6AA7" w:rsidRPr="00D865D8">
        <w:rPr>
          <w:rFonts w:cs="Times New Roman"/>
          <w:szCs w:val="24"/>
        </w:rPr>
        <w:t xml:space="preserve"> and recommendations</w:t>
      </w:r>
      <w:r w:rsidRPr="00D865D8">
        <w:rPr>
          <w:rFonts w:cs="Times New Roman"/>
          <w:szCs w:val="24"/>
        </w:rPr>
        <w:t>;</w:t>
      </w:r>
      <w:r w:rsidRPr="00D865D8">
        <w:rPr>
          <w:rStyle w:val="FootnoteReference"/>
          <w:rFonts w:cs="Times New Roman"/>
          <w:szCs w:val="24"/>
        </w:rPr>
        <w:footnoteReference w:id="69"/>
      </w:r>
      <w:r w:rsidRPr="00D865D8">
        <w:rPr>
          <w:rFonts w:cs="Times New Roman"/>
          <w:szCs w:val="24"/>
        </w:rPr>
        <w:t xml:space="preserve"> </w:t>
      </w:r>
      <w:r w:rsidR="00CB2FC4" w:rsidRPr="00D865D8">
        <w:rPr>
          <w:rFonts w:cs="Times New Roman"/>
          <w:szCs w:val="24"/>
        </w:rPr>
        <w:t xml:space="preserve">and </w:t>
      </w:r>
      <w:r w:rsidRPr="00D865D8">
        <w:rPr>
          <w:rFonts w:cs="Times New Roman"/>
          <w:szCs w:val="24"/>
        </w:rPr>
        <w:t>PVA’s comments submitted to the Department in support of additional and more robust training requirements for wheelchair assistants and ramp personnel.</w:t>
      </w:r>
      <w:r w:rsidRPr="00D865D8">
        <w:rPr>
          <w:rStyle w:val="FootnoteReference"/>
          <w:rFonts w:cs="Times New Roman"/>
          <w:szCs w:val="24"/>
        </w:rPr>
        <w:footnoteReference w:id="70"/>
      </w:r>
      <w:r w:rsidR="0039612A" w:rsidRPr="00D865D8">
        <w:rPr>
          <w:rFonts w:cs="Times New Roman"/>
          <w:szCs w:val="24"/>
        </w:rPr>
        <w:t xml:space="preserve"> </w:t>
      </w:r>
      <w:r w:rsidR="00000AC4" w:rsidRPr="00D865D8">
        <w:rPr>
          <w:rFonts w:cs="Times New Roman"/>
          <w:szCs w:val="24"/>
        </w:rPr>
        <w:t xml:space="preserve"> </w:t>
      </w:r>
      <w:r w:rsidR="0039612A" w:rsidRPr="00D865D8">
        <w:rPr>
          <w:rFonts w:cs="Times New Roman"/>
          <w:szCs w:val="24"/>
        </w:rPr>
        <w:t>The Department</w:t>
      </w:r>
      <w:r w:rsidR="006B640C" w:rsidRPr="00D865D8">
        <w:rPr>
          <w:rFonts w:cs="Times New Roman"/>
          <w:szCs w:val="24"/>
        </w:rPr>
        <w:t xml:space="preserve"> also </w:t>
      </w:r>
      <w:r w:rsidR="0055691B" w:rsidRPr="00D865D8">
        <w:rPr>
          <w:rFonts w:cs="Times New Roman"/>
          <w:szCs w:val="24"/>
        </w:rPr>
        <w:t xml:space="preserve">considered </w:t>
      </w:r>
      <w:r w:rsidR="005B42C0" w:rsidRPr="00D865D8">
        <w:rPr>
          <w:rFonts w:cs="Times New Roman"/>
          <w:szCs w:val="24"/>
        </w:rPr>
        <w:t xml:space="preserve">the recommendation of the ACAA Advisory Committee </w:t>
      </w:r>
      <w:r w:rsidR="00E87E21" w:rsidRPr="00D865D8">
        <w:rPr>
          <w:rFonts w:cs="Times New Roman"/>
          <w:szCs w:val="24"/>
        </w:rPr>
        <w:t>that “</w:t>
      </w:r>
      <w:r w:rsidR="00191426" w:rsidRPr="00D865D8">
        <w:rPr>
          <w:rFonts w:cs="Times New Roman"/>
          <w:szCs w:val="24"/>
        </w:rPr>
        <w:t>as best practices, airlines provide hands-on training as appropriate for airline or contractor personnel who handle battery-powered wheelchairs or scooters; hands-on training be provided as appropriate to airline personnel or contractors who provide physical assistance to passengers with disabilities; and airlines involve individuals with disabilities, whether it is through their advisory board or external organizations, in their training programs.”</w:t>
      </w:r>
      <w:r w:rsidRPr="00D865D8">
        <w:rPr>
          <w:rStyle w:val="FootnoteReference"/>
          <w:rFonts w:cs="Times New Roman"/>
          <w:szCs w:val="24"/>
        </w:rPr>
        <w:footnoteReference w:id="71"/>
      </w:r>
    </w:p>
    <w:p w14:paraId="4A55841D" w14:textId="636F5F1A" w:rsidR="002D39F6" w:rsidRPr="00D865D8" w:rsidRDefault="00F25607" w:rsidP="00115608">
      <w:pPr>
        <w:spacing w:after="0" w:line="480" w:lineRule="auto"/>
        <w:rPr>
          <w:rFonts w:cs="Times New Roman"/>
          <w:szCs w:val="24"/>
        </w:rPr>
      </w:pPr>
      <w:r w:rsidRPr="00D865D8">
        <w:rPr>
          <w:rFonts w:cs="Times New Roman"/>
          <w:szCs w:val="24"/>
        </w:rPr>
        <w:tab/>
      </w:r>
      <w:r w:rsidR="00E021D1" w:rsidRPr="00D865D8">
        <w:rPr>
          <w:rFonts w:cs="Times New Roman"/>
          <w:szCs w:val="24"/>
        </w:rPr>
        <w:t>Th</w:t>
      </w:r>
      <w:r w:rsidR="00115608" w:rsidRPr="00D865D8">
        <w:rPr>
          <w:rFonts w:cs="Times New Roman"/>
          <w:szCs w:val="24"/>
        </w:rPr>
        <w:t xml:space="preserve">e Department </w:t>
      </w:r>
      <w:r w:rsidR="00E021D1" w:rsidRPr="00D865D8">
        <w:rPr>
          <w:rFonts w:cs="Times New Roman"/>
          <w:szCs w:val="24"/>
        </w:rPr>
        <w:t xml:space="preserve">proposes </w:t>
      </w:r>
      <w:r w:rsidR="006617B2" w:rsidRPr="00D865D8">
        <w:rPr>
          <w:rFonts w:cs="Times New Roman"/>
          <w:szCs w:val="24"/>
        </w:rPr>
        <w:t>to require</w:t>
      </w:r>
      <w:r w:rsidR="005A4930" w:rsidRPr="00D865D8">
        <w:rPr>
          <w:rFonts w:cs="Times New Roman"/>
          <w:szCs w:val="24"/>
        </w:rPr>
        <w:t xml:space="preserve"> </w:t>
      </w:r>
      <w:r w:rsidR="001E7AAD" w:rsidRPr="00D865D8">
        <w:rPr>
          <w:rFonts w:cs="Times New Roman"/>
          <w:szCs w:val="24"/>
        </w:rPr>
        <w:t>employees</w:t>
      </w:r>
      <w:r w:rsidR="005A4930" w:rsidRPr="00D865D8">
        <w:rPr>
          <w:rFonts w:cs="Times New Roman"/>
          <w:szCs w:val="24"/>
        </w:rPr>
        <w:t xml:space="preserve"> </w:t>
      </w:r>
      <w:r w:rsidR="00D577B8" w:rsidRPr="00D865D8">
        <w:rPr>
          <w:rFonts w:cs="Times New Roman"/>
          <w:szCs w:val="24"/>
        </w:rPr>
        <w:t xml:space="preserve">and contractors </w:t>
      </w:r>
      <w:r w:rsidR="005A4930" w:rsidRPr="00D865D8">
        <w:rPr>
          <w:rFonts w:cs="Times New Roman"/>
          <w:szCs w:val="24"/>
        </w:rPr>
        <w:t xml:space="preserve">who provide physical assistance to passengers with </w:t>
      </w:r>
      <w:r w:rsidR="00272748" w:rsidRPr="00D865D8">
        <w:rPr>
          <w:rFonts w:cs="Times New Roman"/>
          <w:szCs w:val="24"/>
        </w:rPr>
        <w:t xml:space="preserve">mobility-related </w:t>
      </w:r>
      <w:r w:rsidR="005A4930" w:rsidRPr="00D865D8">
        <w:rPr>
          <w:rFonts w:cs="Times New Roman"/>
          <w:szCs w:val="24"/>
        </w:rPr>
        <w:t>disabilities</w:t>
      </w:r>
      <w:r w:rsidR="00ED3683" w:rsidRPr="00D865D8">
        <w:rPr>
          <w:rFonts w:cs="Times New Roman"/>
          <w:szCs w:val="24"/>
        </w:rPr>
        <w:t xml:space="preserve"> </w:t>
      </w:r>
      <w:r w:rsidR="00FE0BDB" w:rsidRPr="00D865D8">
        <w:rPr>
          <w:rFonts w:cs="Times New Roman"/>
          <w:szCs w:val="24"/>
        </w:rPr>
        <w:t xml:space="preserve">receive </w:t>
      </w:r>
      <w:r w:rsidR="00656FF8" w:rsidRPr="00D865D8">
        <w:rPr>
          <w:rFonts w:cs="Times New Roman"/>
          <w:szCs w:val="24"/>
        </w:rPr>
        <w:t xml:space="preserve">hands-on training </w:t>
      </w:r>
      <w:r w:rsidR="00B87078" w:rsidRPr="00D865D8">
        <w:rPr>
          <w:rFonts w:cs="Times New Roman"/>
          <w:szCs w:val="24"/>
        </w:rPr>
        <w:t xml:space="preserve">covering </w:t>
      </w:r>
      <w:r w:rsidR="00656FF8" w:rsidRPr="00D865D8">
        <w:rPr>
          <w:rFonts w:cs="Times New Roman"/>
          <w:szCs w:val="24"/>
        </w:rPr>
        <w:t xml:space="preserve">safe and dignified physical assistance, including transfers to and from personal or airport wheelchairs, aisle chairs, and aircraft seats; proper lifting techniques to safeguard passengers; how to troubleshoot common challenges </w:t>
      </w:r>
      <w:r w:rsidR="00536BEF" w:rsidRPr="00D865D8">
        <w:rPr>
          <w:rFonts w:cs="Times New Roman"/>
          <w:szCs w:val="24"/>
        </w:rPr>
        <w:t>when</w:t>
      </w:r>
      <w:r w:rsidR="00656FF8" w:rsidRPr="00D865D8">
        <w:rPr>
          <w:rFonts w:cs="Times New Roman"/>
          <w:szCs w:val="24"/>
        </w:rPr>
        <w:t xml:space="preserve"> providing physical assistance; and proper use of equipment used to physically assist passengers with disabilities. </w:t>
      </w:r>
      <w:r w:rsidR="00000AC4" w:rsidRPr="00D865D8">
        <w:rPr>
          <w:rFonts w:cs="Times New Roman"/>
          <w:szCs w:val="24"/>
        </w:rPr>
        <w:t xml:space="preserve"> </w:t>
      </w:r>
      <w:r w:rsidR="00656FF8" w:rsidRPr="00D865D8">
        <w:rPr>
          <w:rFonts w:cs="Times New Roman"/>
          <w:szCs w:val="24"/>
        </w:rPr>
        <w:t>The</w:t>
      </w:r>
      <w:r w:rsidR="00317D82" w:rsidRPr="00D865D8">
        <w:rPr>
          <w:rFonts w:cs="Times New Roman"/>
          <w:szCs w:val="24"/>
        </w:rPr>
        <w:t>se personnel</w:t>
      </w:r>
      <w:r w:rsidR="00656FF8" w:rsidRPr="00D865D8">
        <w:rPr>
          <w:rFonts w:cs="Times New Roman"/>
          <w:szCs w:val="24"/>
        </w:rPr>
        <w:t xml:space="preserve"> would also be required to receive </w:t>
      </w:r>
      <w:r w:rsidR="002F2E81" w:rsidRPr="00D865D8">
        <w:rPr>
          <w:rFonts w:cs="Times New Roman"/>
          <w:szCs w:val="24"/>
        </w:rPr>
        <w:t xml:space="preserve">other training </w:t>
      </w:r>
      <w:r w:rsidR="00B87078" w:rsidRPr="00D865D8">
        <w:rPr>
          <w:rFonts w:cs="Times New Roman"/>
          <w:szCs w:val="24"/>
        </w:rPr>
        <w:t xml:space="preserve">covering </w:t>
      </w:r>
      <w:r w:rsidR="002F2E81" w:rsidRPr="00D865D8">
        <w:rPr>
          <w:rFonts w:cs="Times New Roman"/>
          <w:szCs w:val="24"/>
        </w:rPr>
        <w:t>collecting and sharing of passenger information</w:t>
      </w:r>
      <w:r w:rsidR="00837FFC" w:rsidRPr="00D865D8">
        <w:rPr>
          <w:rFonts w:cs="Times New Roman"/>
          <w:szCs w:val="24"/>
        </w:rPr>
        <w:t xml:space="preserve"> </w:t>
      </w:r>
      <w:r w:rsidR="002F2E81" w:rsidRPr="00D865D8">
        <w:rPr>
          <w:rFonts w:cs="Times New Roman"/>
          <w:szCs w:val="24"/>
        </w:rPr>
        <w:t>needed to ensure safe, dignified, and prompt physical assistance</w:t>
      </w:r>
      <w:r w:rsidR="00837FFC" w:rsidRPr="00D865D8">
        <w:rPr>
          <w:rFonts w:cs="Times New Roman"/>
          <w:szCs w:val="24"/>
        </w:rPr>
        <w:t>, such as Special Service Request (SSR) codes</w:t>
      </w:r>
      <w:r w:rsidR="002F2E81" w:rsidRPr="00D865D8">
        <w:rPr>
          <w:rFonts w:cs="Times New Roman"/>
          <w:szCs w:val="24"/>
        </w:rPr>
        <w:t>.</w:t>
      </w:r>
    </w:p>
    <w:p w14:paraId="3EBFAC24" w14:textId="3D06B58B" w:rsidR="005A4930" w:rsidRPr="00D865D8" w:rsidRDefault="00F25607" w:rsidP="00633E8B">
      <w:pPr>
        <w:spacing w:after="0" w:line="480" w:lineRule="auto"/>
        <w:ind w:firstLine="720"/>
        <w:rPr>
          <w:rFonts w:cs="Times New Roman"/>
          <w:szCs w:val="24"/>
        </w:rPr>
      </w:pPr>
      <w:r w:rsidRPr="00D865D8">
        <w:rPr>
          <w:rFonts w:cs="Times New Roman"/>
          <w:szCs w:val="24"/>
        </w:rPr>
        <w:lastRenderedPageBreak/>
        <w:t xml:space="preserve">Like </w:t>
      </w:r>
      <w:r w:rsidR="008433FE" w:rsidRPr="00D865D8">
        <w:rPr>
          <w:rFonts w:cs="Times New Roman"/>
          <w:szCs w:val="24"/>
        </w:rPr>
        <w:t xml:space="preserve">the proposals for </w:t>
      </w:r>
      <w:r w:rsidR="004654FB" w:rsidRPr="00D865D8">
        <w:rPr>
          <w:rFonts w:cs="Times New Roman"/>
          <w:szCs w:val="24"/>
        </w:rPr>
        <w:t xml:space="preserve">airline </w:t>
      </w:r>
      <w:r w:rsidR="00A256CD" w:rsidRPr="00D865D8">
        <w:rPr>
          <w:rFonts w:cs="Times New Roman"/>
          <w:szCs w:val="24"/>
        </w:rPr>
        <w:t xml:space="preserve">employees and contractors who provide physical assistance to passengers with </w:t>
      </w:r>
      <w:r w:rsidR="004654FB" w:rsidRPr="00D865D8">
        <w:rPr>
          <w:rFonts w:cs="Times New Roman"/>
          <w:szCs w:val="24"/>
        </w:rPr>
        <w:t xml:space="preserve">mobility-related </w:t>
      </w:r>
      <w:r w:rsidR="00A256CD" w:rsidRPr="00D865D8">
        <w:rPr>
          <w:rFonts w:cs="Times New Roman"/>
          <w:szCs w:val="24"/>
        </w:rPr>
        <w:t xml:space="preserve">disabilities, the Department is proposing more thorough and hands-on training for </w:t>
      </w:r>
      <w:r w:rsidR="001E7AAD" w:rsidRPr="00D865D8">
        <w:rPr>
          <w:rFonts w:cs="Times New Roman"/>
          <w:szCs w:val="24"/>
        </w:rPr>
        <w:t>employees</w:t>
      </w:r>
      <w:r w:rsidR="002F2E81" w:rsidRPr="00D865D8">
        <w:rPr>
          <w:rFonts w:cs="Times New Roman"/>
          <w:szCs w:val="24"/>
        </w:rPr>
        <w:t xml:space="preserve"> and contractors </w:t>
      </w:r>
      <w:r w:rsidR="008B3C20" w:rsidRPr="00D865D8">
        <w:rPr>
          <w:rFonts w:cs="Times New Roman"/>
          <w:szCs w:val="24"/>
        </w:rPr>
        <w:t>who handle passengers’ wheelchairs and other mobility aid devices</w:t>
      </w:r>
      <w:r w:rsidR="00A256CD" w:rsidRPr="00D865D8">
        <w:rPr>
          <w:rFonts w:cs="Times New Roman"/>
          <w:szCs w:val="24"/>
        </w:rPr>
        <w:t xml:space="preserve">.  </w:t>
      </w:r>
      <w:r w:rsidR="00EA6918" w:rsidRPr="00D865D8">
        <w:rPr>
          <w:rFonts w:cs="Times New Roman"/>
          <w:szCs w:val="24"/>
        </w:rPr>
        <w:t>S</w:t>
      </w:r>
      <w:r w:rsidR="00A256CD" w:rsidRPr="00D865D8">
        <w:rPr>
          <w:rFonts w:cs="Times New Roman"/>
          <w:szCs w:val="24"/>
        </w:rPr>
        <w:t>pecifically, the Department is proposing</w:t>
      </w:r>
      <w:r w:rsidR="008B3C20" w:rsidRPr="00D865D8">
        <w:rPr>
          <w:rFonts w:cs="Times New Roman"/>
          <w:szCs w:val="24"/>
        </w:rPr>
        <w:t xml:space="preserve"> </w:t>
      </w:r>
      <w:r w:rsidR="00BB1EF6" w:rsidRPr="00D865D8">
        <w:rPr>
          <w:rFonts w:cs="Times New Roman"/>
          <w:szCs w:val="24"/>
        </w:rPr>
        <w:t xml:space="preserve">hands-on training </w:t>
      </w:r>
      <w:r w:rsidR="00587EDE" w:rsidRPr="00D865D8">
        <w:rPr>
          <w:rFonts w:cs="Times New Roman"/>
          <w:szCs w:val="24"/>
        </w:rPr>
        <w:t xml:space="preserve">covering </w:t>
      </w:r>
      <w:r w:rsidR="00BB1EF6" w:rsidRPr="00D865D8">
        <w:rPr>
          <w:rFonts w:cs="Times New Roman"/>
          <w:szCs w:val="24"/>
        </w:rPr>
        <w:t>common types of wheelchairs and other mobility aids and their features</w:t>
      </w:r>
      <w:r w:rsidR="00275639" w:rsidRPr="00D865D8">
        <w:rPr>
          <w:rFonts w:cs="Times New Roman"/>
          <w:szCs w:val="24"/>
        </w:rPr>
        <w:t>;</w:t>
      </w:r>
      <w:r w:rsidR="00BB1EF6" w:rsidRPr="00D865D8">
        <w:rPr>
          <w:rFonts w:cs="Times New Roman"/>
          <w:szCs w:val="24"/>
        </w:rPr>
        <w:t xml:space="preserve"> airport and airline equipment used to load and unload wheelchairs and other mobility aids</w:t>
      </w:r>
      <w:r w:rsidR="00275639" w:rsidRPr="00D865D8">
        <w:rPr>
          <w:rFonts w:cs="Times New Roman"/>
          <w:szCs w:val="24"/>
        </w:rPr>
        <w:t>;</w:t>
      </w:r>
      <w:r w:rsidR="00BB1EF6" w:rsidRPr="00D865D8">
        <w:rPr>
          <w:rFonts w:cs="Times New Roman"/>
          <w:szCs w:val="24"/>
        </w:rPr>
        <w:t xml:space="preserve"> and methods for safely moving and stowing wheelchairs, including lifting techniques, wheelchair disassembly, reconfiguration, and reassembly, and securement in the cargo compartment of the aircraft</w:t>
      </w:r>
      <w:r w:rsidR="002D39F6" w:rsidRPr="00D865D8">
        <w:rPr>
          <w:rFonts w:cs="Times New Roman"/>
          <w:szCs w:val="24"/>
        </w:rPr>
        <w:t xml:space="preserve">. </w:t>
      </w:r>
      <w:r w:rsidR="00000AC4" w:rsidRPr="00D865D8">
        <w:rPr>
          <w:rFonts w:cs="Times New Roman"/>
          <w:szCs w:val="24"/>
        </w:rPr>
        <w:t xml:space="preserve"> </w:t>
      </w:r>
      <w:r w:rsidR="007F1EF7" w:rsidRPr="00D865D8">
        <w:rPr>
          <w:rFonts w:cs="Times New Roman"/>
          <w:szCs w:val="24"/>
        </w:rPr>
        <w:t>P</w:t>
      </w:r>
      <w:r w:rsidR="008D1BD7" w:rsidRPr="00D865D8">
        <w:rPr>
          <w:rFonts w:cs="Times New Roman"/>
          <w:szCs w:val="24"/>
        </w:rPr>
        <w:t>ersonnel</w:t>
      </w:r>
      <w:r w:rsidR="002D39F6" w:rsidRPr="00D865D8">
        <w:rPr>
          <w:rFonts w:cs="Times New Roman"/>
          <w:szCs w:val="24"/>
        </w:rPr>
        <w:t xml:space="preserve"> </w:t>
      </w:r>
      <w:r w:rsidR="00F815F5" w:rsidRPr="00D865D8">
        <w:rPr>
          <w:rFonts w:cs="Times New Roman"/>
          <w:szCs w:val="24"/>
        </w:rPr>
        <w:t xml:space="preserve">who </w:t>
      </w:r>
      <w:r w:rsidR="000E64D9" w:rsidRPr="00D865D8">
        <w:rPr>
          <w:rFonts w:cs="Times New Roman"/>
          <w:szCs w:val="24"/>
        </w:rPr>
        <w:t>handle passengers’ wheelchairs and other mobility aid</w:t>
      </w:r>
      <w:r w:rsidR="0002261D" w:rsidRPr="00D865D8">
        <w:rPr>
          <w:rFonts w:cs="Times New Roman"/>
          <w:szCs w:val="24"/>
        </w:rPr>
        <w:t xml:space="preserve"> device</w:t>
      </w:r>
      <w:r w:rsidR="000E64D9" w:rsidRPr="00D865D8">
        <w:rPr>
          <w:rFonts w:cs="Times New Roman"/>
          <w:szCs w:val="24"/>
        </w:rPr>
        <w:t>s</w:t>
      </w:r>
      <w:r w:rsidR="006801F9" w:rsidRPr="00D865D8">
        <w:rPr>
          <w:rFonts w:cs="Times New Roman"/>
          <w:szCs w:val="24"/>
        </w:rPr>
        <w:t xml:space="preserve"> </w:t>
      </w:r>
      <w:r w:rsidR="002D39F6" w:rsidRPr="00D865D8">
        <w:rPr>
          <w:rFonts w:cs="Times New Roman"/>
          <w:szCs w:val="24"/>
        </w:rPr>
        <w:t xml:space="preserve">would also be required to receive </w:t>
      </w:r>
      <w:r w:rsidR="006E4B4D" w:rsidRPr="00D865D8">
        <w:rPr>
          <w:rFonts w:cs="Times New Roman"/>
          <w:szCs w:val="24"/>
        </w:rPr>
        <w:t xml:space="preserve">other training </w:t>
      </w:r>
      <w:r w:rsidR="005D02C7" w:rsidRPr="00D865D8">
        <w:rPr>
          <w:rFonts w:cs="Times New Roman"/>
          <w:szCs w:val="24"/>
        </w:rPr>
        <w:t xml:space="preserve">covering </w:t>
      </w:r>
      <w:r w:rsidR="006E4B4D" w:rsidRPr="00D865D8">
        <w:rPr>
          <w:rFonts w:cs="Times New Roman"/>
          <w:szCs w:val="24"/>
        </w:rPr>
        <w:t>the collecting and sharing of information regarding a passenger’s wheelchair or other mobility aid, including using any airline wheelchair handling form(s) that may exist, to ensure the safe and proper handling of such assistive devices.</w:t>
      </w:r>
    </w:p>
    <w:p w14:paraId="65A91982" w14:textId="1967705F" w:rsidR="0077010F" w:rsidRPr="00D865D8" w:rsidRDefault="00F25607" w:rsidP="00A04221">
      <w:pPr>
        <w:spacing w:after="0" w:line="480" w:lineRule="auto"/>
        <w:ind w:firstLine="720"/>
        <w:rPr>
          <w:rFonts w:cs="Times New Roman"/>
          <w:szCs w:val="24"/>
        </w:rPr>
      </w:pPr>
      <w:r w:rsidRPr="00D865D8">
        <w:rPr>
          <w:rFonts w:cs="Times New Roman"/>
          <w:szCs w:val="24"/>
        </w:rPr>
        <w:t>This</w:t>
      </w:r>
      <w:r w:rsidR="00BB1EF6" w:rsidRPr="00D865D8">
        <w:rPr>
          <w:rFonts w:cs="Times New Roman"/>
          <w:szCs w:val="24"/>
        </w:rPr>
        <w:t xml:space="preserve"> NPRM proposes to define </w:t>
      </w:r>
      <w:r w:rsidR="000862D0" w:rsidRPr="00D865D8">
        <w:rPr>
          <w:rFonts w:cs="Times New Roman"/>
          <w:szCs w:val="24"/>
        </w:rPr>
        <w:t xml:space="preserve">“hands-on training” to </w:t>
      </w:r>
      <w:r w:rsidR="00122576" w:rsidRPr="00D865D8">
        <w:rPr>
          <w:rFonts w:cs="Times New Roman"/>
          <w:szCs w:val="24"/>
        </w:rPr>
        <w:t xml:space="preserve">mean </w:t>
      </w:r>
      <w:r w:rsidR="00CD6F6B" w:rsidRPr="00D865D8">
        <w:rPr>
          <w:rFonts w:cs="Times New Roman"/>
          <w:szCs w:val="24"/>
        </w:rPr>
        <w:t xml:space="preserve">training that is received by an employee or contractor where the employee or contractor performs a task, function, or procedure that would be part of his or her normal duties in a controlled/simulated environment and with the use of a suitable life-sized model or equipment, as appropriate. </w:t>
      </w:r>
      <w:r w:rsidR="00000AC4" w:rsidRPr="00D865D8">
        <w:rPr>
          <w:rFonts w:cs="Times New Roman"/>
          <w:szCs w:val="24"/>
        </w:rPr>
        <w:t xml:space="preserve"> </w:t>
      </w:r>
      <w:r w:rsidR="00751684" w:rsidRPr="00D865D8">
        <w:rPr>
          <w:rFonts w:cs="Times New Roman"/>
          <w:szCs w:val="24"/>
        </w:rPr>
        <w:t xml:space="preserve">A suitable life-sized model </w:t>
      </w:r>
      <w:r w:rsidR="00474C0F" w:rsidRPr="00D865D8">
        <w:rPr>
          <w:rFonts w:cs="Times New Roman"/>
          <w:szCs w:val="24"/>
        </w:rPr>
        <w:t xml:space="preserve">could be a </w:t>
      </w:r>
      <w:r w:rsidR="00FA1F54" w:rsidRPr="00D865D8">
        <w:rPr>
          <w:rFonts w:cs="Times New Roman"/>
          <w:szCs w:val="24"/>
        </w:rPr>
        <w:t xml:space="preserve">full-body </w:t>
      </w:r>
      <w:r w:rsidR="00474C0F" w:rsidRPr="00D865D8">
        <w:rPr>
          <w:rFonts w:cs="Times New Roman"/>
          <w:szCs w:val="24"/>
        </w:rPr>
        <w:t>mannequin</w:t>
      </w:r>
      <w:r w:rsidR="00926775" w:rsidRPr="00D865D8">
        <w:rPr>
          <w:rFonts w:cs="Times New Roman"/>
          <w:szCs w:val="24"/>
        </w:rPr>
        <w:t xml:space="preserve"> or </w:t>
      </w:r>
      <w:r w:rsidR="006A2C11" w:rsidRPr="00D865D8">
        <w:rPr>
          <w:rFonts w:cs="Times New Roman"/>
          <w:szCs w:val="24"/>
        </w:rPr>
        <w:t>a</w:t>
      </w:r>
      <w:r w:rsidR="00177AA7" w:rsidRPr="00D865D8">
        <w:rPr>
          <w:rFonts w:cs="Times New Roman"/>
          <w:szCs w:val="24"/>
        </w:rPr>
        <w:t xml:space="preserve"> person</w:t>
      </w:r>
      <w:r w:rsidR="00780011" w:rsidRPr="00D865D8">
        <w:rPr>
          <w:rFonts w:cs="Times New Roman"/>
          <w:szCs w:val="24"/>
        </w:rPr>
        <w:t xml:space="preserve">, such as </w:t>
      </w:r>
      <w:r w:rsidR="00DF1D99" w:rsidRPr="00D865D8">
        <w:rPr>
          <w:rFonts w:cs="Times New Roman"/>
          <w:szCs w:val="24"/>
        </w:rPr>
        <w:t>an</w:t>
      </w:r>
      <w:r w:rsidR="00780011" w:rsidRPr="00D865D8">
        <w:rPr>
          <w:rFonts w:cs="Times New Roman"/>
          <w:szCs w:val="24"/>
        </w:rPr>
        <w:t xml:space="preserve"> instructor or volunteer</w:t>
      </w:r>
      <w:r w:rsidR="00177AA7" w:rsidRPr="00D865D8">
        <w:rPr>
          <w:rFonts w:cs="Times New Roman"/>
          <w:szCs w:val="24"/>
        </w:rPr>
        <w:t>.</w:t>
      </w:r>
      <w:r w:rsidR="00926775" w:rsidRPr="00D865D8">
        <w:rPr>
          <w:rFonts w:cs="Times New Roman"/>
          <w:szCs w:val="24"/>
        </w:rPr>
        <w:t xml:space="preserve"> </w:t>
      </w:r>
      <w:r w:rsidR="00000AC4" w:rsidRPr="00D865D8">
        <w:rPr>
          <w:rFonts w:cs="Times New Roman"/>
          <w:szCs w:val="24"/>
        </w:rPr>
        <w:t xml:space="preserve"> </w:t>
      </w:r>
      <w:r w:rsidR="009206E8" w:rsidRPr="00D865D8">
        <w:rPr>
          <w:rFonts w:cs="Times New Roman"/>
          <w:szCs w:val="24"/>
        </w:rPr>
        <w:t>Hands-o</w:t>
      </w:r>
      <w:r w:rsidR="003F780C" w:rsidRPr="00D865D8">
        <w:rPr>
          <w:rFonts w:cs="Times New Roman"/>
          <w:szCs w:val="24"/>
        </w:rPr>
        <w:t xml:space="preserve">n </w:t>
      </w:r>
      <w:r w:rsidR="009206E8" w:rsidRPr="00D865D8">
        <w:rPr>
          <w:rFonts w:cs="Times New Roman"/>
          <w:szCs w:val="24"/>
        </w:rPr>
        <w:t>training c</w:t>
      </w:r>
      <w:r w:rsidR="006C375E" w:rsidRPr="00D865D8">
        <w:rPr>
          <w:rFonts w:cs="Times New Roman"/>
          <w:szCs w:val="24"/>
        </w:rPr>
        <w:t>ould</w:t>
      </w:r>
      <w:r w:rsidR="009206E8" w:rsidRPr="00D865D8">
        <w:rPr>
          <w:rFonts w:cs="Times New Roman"/>
          <w:szCs w:val="24"/>
        </w:rPr>
        <w:t xml:space="preserve"> also be supplemented </w:t>
      </w:r>
      <w:r w:rsidR="000A704B" w:rsidRPr="00D865D8">
        <w:rPr>
          <w:rFonts w:cs="Times New Roman"/>
          <w:szCs w:val="24"/>
        </w:rPr>
        <w:t>with related on-the-job training</w:t>
      </w:r>
      <w:r w:rsidR="008C67A8" w:rsidRPr="00D865D8">
        <w:rPr>
          <w:rFonts w:cs="Times New Roman"/>
          <w:szCs w:val="24"/>
        </w:rPr>
        <w:t xml:space="preserve"> as appropriate</w:t>
      </w:r>
      <w:r w:rsidR="004C454B" w:rsidRPr="00D865D8">
        <w:rPr>
          <w:rFonts w:cs="Times New Roman"/>
          <w:szCs w:val="24"/>
        </w:rPr>
        <w:t xml:space="preserve"> for wheelchair handlers</w:t>
      </w:r>
      <w:r w:rsidR="008C67A8" w:rsidRPr="00D865D8">
        <w:rPr>
          <w:rFonts w:cs="Times New Roman"/>
          <w:szCs w:val="24"/>
        </w:rPr>
        <w:t>.</w:t>
      </w:r>
      <w:r w:rsidR="00A04221" w:rsidRPr="00D865D8">
        <w:rPr>
          <w:rFonts w:cs="Times New Roman"/>
          <w:szCs w:val="24"/>
        </w:rPr>
        <w:t xml:space="preserve"> </w:t>
      </w:r>
    </w:p>
    <w:p w14:paraId="15E57AB6" w14:textId="1F549F46" w:rsidR="001E477C" w:rsidRPr="00D865D8" w:rsidRDefault="00F25607" w:rsidP="00845A5A">
      <w:pPr>
        <w:spacing w:after="0" w:line="480" w:lineRule="auto"/>
        <w:ind w:firstLine="720"/>
        <w:rPr>
          <w:rFonts w:cs="Times New Roman"/>
          <w:szCs w:val="24"/>
        </w:rPr>
      </w:pPr>
      <w:r w:rsidRPr="00D865D8">
        <w:rPr>
          <w:rFonts w:cs="Times New Roman"/>
          <w:szCs w:val="24"/>
        </w:rPr>
        <w:t xml:space="preserve">Further, the Department proposes </w:t>
      </w:r>
      <w:r w:rsidR="00177703" w:rsidRPr="00D865D8">
        <w:rPr>
          <w:rFonts w:cs="Times New Roman"/>
          <w:szCs w:val="24"/>
        </w:rPr>
        <w:t>to amend when initial and refresher training is provided to</w:t>
      </w:r>
      <w:r w:rsidR="00B10981" w:rsidRPr="00D865D8">
        <w:rPr>
          <w:rFonts w:cs="Times New Roman"/>
          <w:szCs w:val="24"/>
        </w:rPr>
        <w:t xml:space="preserve"> </w:t>
      </w:r>
      <w:r w:rsidR="009218FC" w:rsidRPr="00D865D8">
        <w:rPr>
          <w:rFonts w:cs="Times New Roman"/>
          <w:szCs w:val="24"/>
        </w:rPr>
        <w:t xml:space="preserve">personnel who provide physical assistance to passengers with </w:t>
      </w:r>
      <w:r w:rsidR="003808F7" w:rsidRPr="00D865D8">
        <w:rPr>
          <w:rFonts w:cs="Times New Roman"/>
          <w:szCs w:val="24"/>
        </w:rPr>
        <w:t>mobility-</w:t>
      </w:r>
      <w:r w:rsidR="00AB00C4" w:rsidRPr="00D865D8">
        <w:rPr>
          <w:rFonts w:cs="Times New Roman"/>
          <w:szCs w:val="24"/>
        </w:rPr>
        <w:t>related</w:t>
      </w:r>
      <w:r w:rsidR="003808F7" w:rsidRPr="00D865D8">
        <w:rPr>
          <w:rFonts w:cs="Times New Roman"/>
          <w:szCs w:val="24"/>
        </w:rPr>
        <w:t xml:space="preserve"> </w:t>
      </w:r>
      <w:r w:rsidR="009218FC" w:rsidRPr="00D865D8">
        <w:rPr>
          <w:rFonts w:cs="Times New Roman"/>
          <w:szCs w:val="24"/>
        </w:rPr>
        <w:t>disabilities and personnel who handle passengers’ wheelchairs and other mobility aid devices</w:t>
      </w:r>
      <w:r w:rsidR="00766340" w:rsidRPr="00D865D8">
        <w:rPr>
          <w:rFonts w:cs="Times New Roman"/>
          <w:szCs w:val="24"/>
        </w:rPr>
        <w:t>.</w:t>
      </w:r>
      <w:r w:rsidR="00000AC4" w:rsidRPr="00D865D8">
        <w:rPr>
          <w:rFonts w:cs="Times New Roman"/>
          <w:szCs w:val="24"/>
        </w:rPr>
        <w:t xml:space="preserve"> </w:t>
      </w:r>
      <w:r w:rsidR="00766340" w:rsidRPr="00D865D8">
        <w:rPr>
          <w:rFonts w:cs="Times New Roman"/>
          <w:szCs w:val="24"/>
        </w:rPr>
        <w:t xml:space="preserve"> Instead of initial training being required </w:t>
      </w:r>
      <w:r w:rsidR="00010E8F" w:rsidRPr="00D865D8">
        <w:rPr>
          <w:rFonts w:cs="Times New Roman"/>
          <w:szCs w:val="24"/>
        </w:rPr>
        <w:t xml:space="preserve">within </w:t>
      </w:r>
      <w:r w:rsidR="00766340" w:rsidRPr="00D865D8">
        <w:rPr>
          <w:rFonts w:cs="Times New Roman"/>
          <w:szCs w:val="24"/>
        </w:rPr>
        <w:t xml:space="preserve">60 days </w:t>
      </w:r>
      <w:r w:rsidR="00010E8F" w:rsidRPr="00D865D8">
        <w:rPr>
          <w:rFonts w:cs="Times New Roman"/>
          <w:szCs w:val="24"/>
        </w:rPr>
        <w:t xml:space="preserve">of </w:t>
      </w:r>
      <w:r w:rsidR="00766340" w:rsidRPr="00D865D8">
        <w:rPr>
          <w:rFonts w:cs="Times New Roman"/>
          <w:szCs w:val="24"/>
        </w:rPr>
        <w:t>assum</w:t>
      </w:r>
      <w:r w:rsidR="00010E8F" w:rsidRPr="00D865D8">
        <w:rPr>
          <w:rFonts w:cs="Times New Roman"/>
          <w:szCs w:val="24"/>
        </w:rPr>
        <w:t>ing</w:t>
      </w:r>
      <w:r w:rsidR="00766340" w:rsidRPr="00D865D8">
        <w:rPr>
          <w:rFonts w:cs="Times New Roman"/>
          <w:szCs w:val="24"/>
        </w:rPr>
        <w:t xml:space="preserve"> their duties</w:t>
      </w:r>
      <w:r w:rsidR="00021D2B" w:rsidRPr="00D865D8">
        <w:rPr>
          <w:rFonts w:cs="Times New Roman"/>
          <w:szCs w:val="24"/>
        </w:rPr>
        <w:t>,</w:t>
      </w:r>
      <w:r w:rsidR="00766340" w:rsidRPr="00D865D8">
        <w:rPr>
          <w:rFonts w:cs="Times New Roman"/>
          <w:szCs w:val="24"/>
        </w:rPr>
        <w:t xml:space="preserve"> as is currently the case, we are </w:t>
      </w:r>
      <w:r w:rsidR="00766340" w:rsidRPr="00D865D8">
        <w:rPr>
          <w:rFonts w:cs="Times New Roman"/>
          <w:szCs w:val="24"/>
        </w:rPr>
        <w:lastRenderedPageBreak/>
        <w:t xml:space="preserve">proposing that </w:t>
      </w:r>
      <w:r w:rsidR="005D0F1B" w:rsidRPr="00D865D8">
        <w:rPr>
          <w:rFonts w:cs="Times New Roman"/>
          <w:szCs w:val="24"/>
        </w:rPr>
        <w:t xml:space="preserve">this </w:t>
      </w:r>
      <w:r w:rsidR="00407B6E" w:rsidRPr="00D865D8">
        <w:rPr>
          <w:rFonts w:cs="Times New Roman"/>
          <w:szCs w:val="24"/>
        </w:rPr>
        <w:t xml:space="preserve">newly required </w:t>
      </w:r>
      <w:r w:rsidR="007B6FB5" w:rsidRPr="00D865D8">
        <w:rPr>
          <w:rFonts w:cs="Times New Roman"/>
          <w:szCs w:val="24"/>
        </w:rPr>
        <w:t>t</w:t>
      </w:r>
      <w:r w:rsidR="009218FC" w:rsidRPr="00D865D8">
        <w:rPr>
          <w:rFonts w:cs="Times New Roman"/>
          <w:szCs w:val="24"/>
        </w:rPr>
        <w:t>raining</w:t>
      </w:r>
      <w:r w:rsidR="00407B6E" w:rsidRPr="00D865D8">
        <w:rPr>
          <w:rFonts w:cs="Times New Roman"/>
          <w:szCs w:val="24"/>
        </w:rPr>
        <w:t>, including hands-on training,</w:t>
      </w:r>
      <w:r w:rsidR="009218FC" w:rsidRPr="00D865D8">
        <w:rPr>
          <w:rFonts w:cs="Times New Roman"/>
          <w:szCs w:val="24"/>
        </w:rPr>
        <w:t xml:space="preserve"> </w:t>
      </w:r>
      <w:r w:rsidR="00766340" w:rsidRPr="00D865D8">
        <w:rPr>
          <w:rFonts w:cs="Times New Roman"/>
          <w:szCs w:val="24"/>
        </w:rPr>
        <w:t xml:space="preserve">be provided </w:t>
      </w:r>
      <w:r w:rsidR="009554C7" w:rsidRPr="00D865D8">
        <w:rPr>
          <w:rFonts w:cs="Times New Roman"/>
          <w:szCs w:val="24"/>
        </w:rPr>
        <w:t xml:space="preserve">prior to </w:t>
      </w:r>
      <w:r w:rsidR="00010E8F" w:rsidRPr="00D865D8">
        <w:rPr>
          <w:rFonts w:cs="Times New Roman"/>
          <w:szCs w:val="24"/>
        </w:rPr>
        <w:t xml:space="preserve">the </w:t>
      </w:r>
      <w:r w:rsidR="00AC088D" w:rsidRPr="00D865D8">
        <w:rPr>
          <w:rFonts w:cs="Times New Roman"/>
          <w:szCs w:val="24"/>
        </w:rPr>
        <w:t>covered</w:t>
      </w:r>
      <w:r w:rsidR="00370E83" w:rsidRPr="00D865D8">
        <w:rPr>
          <w:rFonts w:cs="Times New Roman"/>
          <w:szCs w:val="24"/>
        </w:rPr>
        <w:t xml:space="preserve"> </w:t>
      </w:r>
      <w:r w:rsidR="00010E8F" w:rsidRPr="00D865D8">
        <w:rPr>
          <w:rFonts w:cs="Times New Roman"/>
          <w:szCs w:val="24"/>
        </w:rPr>
        <w:t xml:space="preserve">airline employees and contractors </w:t>
      </w:r>
      <w:r w:rsidR="009554C7" w:rsidRPr="00D865D8">
        <w:rPr>
          <w:rFonts w:cs="Times New Roman"/>
          <w:szCs w:val="24"/>
        </w:rPr>
        <w:t>assuming their duties</w:t>
      </w:r>
      <w:r w:rsidR="00F737B6" w:rsidRPr="00D865D8">
        <w:rPr>
          <w:rFonts w:cs="Times New Roman"/>
          <w:szCs w:val="24"/>
        </w:rPr>
        <w:t>.</w:t>
      </w:r>
      <w:r w:rsidR="00000AC4" w:rsidRPr="00D865D8">
        <w:rPr>
          <w:rFonts w:cs="Times New Roman"/>
          <w:szCs w:val="24"/>
        </w:rPr>
        <w:t xml:space="preserve"> </w:t>
      </w:r>
      <w:r w:rsidR="00F737B6" w:rsidRPr="00D865D8">
        <w:rPr>
          <w:rFonts w:cs="Times New Roman"/>
          <w:szCs w:val="24"/>
        </w:rPr>
        <w:t xml:space="preserve"> Also, instead of refresher training being required at least on</w:t>
      </w:r>
      <w:r w:rsidR="00F45E4C" w:rsidRPr="00D865D8">
        <w:rPr>
          <w:rFonts w:cs="Times New Roman"/>
          <w:szCs w:val="24"/>
        </w:rPr>
        <w:t>c</w:t>
      </w:r>
      <w:r w:rsidR="00F737B6" w:rsidRPr="00D865D8">
        <w:rPr>
          <w:rFonts w:cs="Times New Roman"/>
          <w:szCs w:val="24"/>
        </w:rPr>
        <w:t>e every three years as is the case today, the Department is proposing to mandate that these airline employees and contractors receive such training</w:t>
      </w:r>
      <w:r w:rsidR="00A52899" w:rsidRPr="00D865D8">
        <w:rPr>
          <w:rFonts w:cs="Times New Roman"/>
          <w:szCs w:val="24"/>
        </w:rPr>
        <w:t xml:space="preserve"> </w:t>
      </w:r>
      <w:r w:rsidR="009554C7" w:rsidRPr="00D865D8">
        <w:rPr>
          <w:rFonts w:cs="Times New Roman"/>
          <w:szCs w:val="24"/>
        </w:rPr>
        <w:t xml:space="preserve">at least once every twelve months. </w:t>
      </w:r>
      <w:r w:rsidR="00000AC4" w:rsidRPr="00D865D8">
        <w:rPr>
          <w:rFonts w:cs="Times New Roman"/>
          <w:szCs w:val="24"/>
        </w:rPr>
        <w:t xml:space="preserve"> </w:t>
      </w:r>
      <w:r w:rsidR="00AC0D06" w:rsidRPr="00D865D8">
        <w:rPr>
          <w:rFonts w:cs="Times New Roman"/>
          <w:szCs w:val="24"/>
        </w:rPr>
        <w:t>The Department believes that annual refresher training is necessary for such personnel to maintain a high level of skill and to stay up</w:t>
      </w:r>
      <w:r w:rsidR="00A80DA6" w:rsidRPr="00D865D8">
        <w:rPr>
          <w:rFonts w:cs="Times New Roman"/>
          <w:szCs w:val="24"/>
        </w:rPr>
        <w:t>-</w:t>
      </w:r>
      <w:r w:rsidR="00441C79" w:rsidRPr="00D865D8">
        <w:rPr>
          <w:rFonts w:cs="Times New Roman"/>
          <w:szCs w:val="24"/>
        </w:rPr>
        <w:t>to</w:t>
      </w:r>
      <w:r w:rsidR="00A80DA6" w:rsidRPr="00D865D8">
        <w:rPr>
          <w:rFonts w:cs="Times New Roman"/>
          <w:szCs w:val="24"/>
        </w:rPr>
        <w:t>-</w:t>
      </w:r>
      <w:r w:rsidR="00441C79" w:rsidRPr="00D865D8">
        <w:rPr>
          <w:rFonts w:cs="Times New Roman"/>
          <w:szCs w:val="24"/>
        </w:rPr>
        <w:t>date</w:t>
      </w:r>
      <w:r w:rsidR="00AC0D06" w:rsidRPr="00D865D8">
        <w:rPr>
          <w:rFonts w:cs="Times New Roman"/>
          <w:szCs w:val="24"/>
        </w:rPr>
        <w:t xml:space="preserve"> on related procedures and technologies.</w:t>
      </w:r>
      <w:r w:rsidR="000B69E2" w:rsidRPr="00D865D8">
        <w:rPr>
          <w:rFonts w:cs="Times New Roman"/>
          <w:szCs w:val="24"/>
        </w:rPr>
        <w:t xml:space="preserve"> </w:t>
      </w:r>
      <w:r w:rsidR="00195B23" w:rsidRPr="00D865D8">
        <w:rPr>
          <w:rFonts w:cs="Times New Roman"/>
          <w:szCs w:val="24"/>
        </w:rPr>
        <w:t xml:space="preserve"> </w:t>
      </w:r>
      <w:r w:rsidR="00BB30CA" w:rsidRPr="00D865D8">
        <w:rPr>
          <w:rFonts w:cs="Times New Roman"/>
          <w:szCs w:val="24"/>
        </w:rPr>
        <w:t xml:space="preserve">The Department notes that airlines would </w:t>
      </w:r>
      <w:r w:rsidR="00D845C4" w:rsidRPr="00D865D8">
        <w:rPr>
          <w:rFonts w:cs="Times New Roman"/>
          <w:szCs w:val="24"/>
        </w:rPr>
        <w:t xml:space="preserve">also </w:t>
      </w:r>
      <w:r w:rsidR="006321C1" w:rsidRPr="00D865D8">
        <w:rPr>
          <w:rFonts w:cs="Times New Roman"/>
          <w:szCs w:val="24"/>
        </w:rPr>
        <w:t xml:space="preserve">continue to be required to train </w:t>
      </w:r>
      <w:r w:rsidR="00BB30CA" w:rsidRPr="00D865D8">
        <w:rPr>
          <w:rFonts w:cs="Times New Roman"/>
          <w:szCs w:val="24"/>
        </w:rPr>
        <w:t xml:space="preserve">these personnel with respect to awareness of different types of disabilities and appropriate communications and interactions with passengers with disabilities. </w:t>
      </w:r>
    </w:p>
    <w:p w14:paraId="7A1A4247" w14:textId="373F913B" w:rsidR="00F50928" w:rsidRPr="00D865D8" w:rsidRDefault="00F25607" w:rsidP="00813EA9">
      <w:pPr>
        <w:spacing w:after="0" w:line="480" w:lineRule="auto"/>
        <w:ind w:firstLine="720"/>
        <w:rPr>
          <w:rFonts w:cs="Times New Roman"/>
          <w:szCs w:val="24"/>
        </w:rPr>
      </w:pPr>
      <w:r w:rsidRPr="00D865D8">
        <w:rPr>
          <w:rFonts w:cs="Times New Roman"/>
          <w:szCs w:val="24"/>
        </w:rPr>
        <w:t>The Department notes</w:t>
      </w:r>
      <w:r w:rsidR="003137C4" w:rsidRPr="00D865D8">
        <w:rPr>
          <w:rFonts w:cs="Times New Roman"/>
          <w:szCs w:val="24"/>
        </w:rPr>
        <w:t xml:space="preserve"> further </w:t>
      </w:r>
      <w:r w:rsidRPr="00D865D8">
        <w:rPr>
          <w:rFonts w:cs="Times New Roman"/>
          <w:szCs w:val="24"/>
        </w:rPr>
        <w:t xml:space="preserve">that </w:t>
      </w:r>
      <w:r w:rsidR="0098269B" w:rsidRPr="00D865D8">
        <w:rPr>
          <w:rFonts w:cs="Times New Roman"/>
          <w:szCs w:val="24"/>
        </w:rPr>
        <w:t xml:space="preserve">proposed changes in the </w:t>
      </w:r>
      <w:r w:rsidRPr="00D865D8">
        <w:rPr>
          <w:rFonts w:cs="Times New Roman"/>
          <w:szCs w:val="24"/>
        </w:rPr>
        <w:t xml:space="preserve">disability-related training requirements for all other personnel (e.g., ticket counter agents and </w:t>
      </w:r>
      <w:r w:rsidR="00B454C8" w:rsidRPr="00D865D8">
        <w:rPr>
          <w:rFonts w:cs="Times New Roman"/>
          <w:szCs w:val="24"/>
        </w:rPr>
        <w:t>telephone reservation agents</w:t>
      </w:r>
      <w:r w:rsidRPr="00D865D8">
        <w:rPr>
          <w:rFonts w:cs="Times New Roman"/>
          <w:szCs w:val="24"/>
        </w:rPr>
        <w:t>)</w:t>
      </w:r>
      <w:r w:rsidR="0098269B" w:rsidRPr="00D865D8">
        <w:rPr>
          <w:rFonts w:cs="Times New Roman"/>
          <w:szCs w:val="24"/>
        </w:rPr>
        <w:t xml:space="preserve"> are minor</w:t>
      </w:r>
      <w:r w:rsidRPr="00D865D8">
        <w:rPr>
          <w:rFonts w:cs="Times New Roman"/>
          <w:szCs w:val="24"/>
        </w:rPr>
        <w:t>.</w:t>
      </w:r>
      <w:r w:rsidR="00BB30CA" w:rsidRPr="00D865D8">
        <w:rPr>
          <w:rFonts w:cs="Times New Roman"/>
          <w:szCs w:val="24"/>
        </w:rPr>
        <w:t xml:space="preserve"> </w:t>
      </w:r>
      <w:r w:rsidR="00195B23" w:rsidRPr="00D865D8">
        <w:rPr>
          <w:rFonts w:cs="Times New Roman"/>
          <w:szCs w:val="24"/>
        </w:rPr>
        <w:t xml:space="preserve"> </w:t>
      </w:r>
      <w:r w:rsidRPr="00D865D8">
        <w:rPr>
          <w:rFonts w:cs="Times New Roman"/>
          <w:szCs w:val="24"/>
        </w:rPr>
        <w:t xml:space="preserve">The </w:t>
      </w:r>
      <w:r w:rsidR="00721133" w:rsidRPr="00D865D8">
        <w:rPr>
          <w:rFonts w:cs="Times New Roman"/>
          <w:szCs w:val="24"/>
        </w:rPr>
        <w:t xml:space="preserve">proposed </w:t>
      </w:r>
      <w:r w:rsidRPr="00D865D8">
        <w:rPr>
          <w:rFonts w:cs="Times New Roman"/>
          <w:szCs w:val="24"/>
        </w:rPr>
        <w:t xml:space="preserve">revisions are </w:t>
      </w:r>
      <w:r w:rsidR="00FA1B4A" w:rsidRPr="00D865D8">
        <w:rPr>
          <w:rFonts w:cs="Times New Roman"/>
          <w:szCs w:val="24"/>
        </w:rPr>
        <w:t xml:space="preserve">primarily </w:t>
      </w:r>
      <w:r w:rsidR="00813EA9" w:rsidRPr="00D865D8">
        <w:rPr>
          <w:rFonts w:cs="Times New Roman"/>
          <w:szCs w:val="24"/>
        </w:rPr>
        <w:t xml:space="preserve">formatting and </w:t>
      </w:r>
      <w:r w:rsidRPr="00D865D8">
        <w:rPr>
          <w:rFonts w:cs="Times New Roman"/>
          <w:szCs w:val="24"/>
        </w:rPr>
        <w:t xml:space="preserve">language </w:t>
      </w:r>
      <w:r w:rsidR="00813EA9" w:rsidRPr="00D865D8">
        <w:rPr>
          <w:rFonts w:cs="Times New Roman"/>
          <w:szCs w:val="24"/>
        </w:rPr>
        <w:t>change</w:t>
      </w:r>
      <w:r w:rsidR="0098269B" w:rsidRPr="00D865D8">
        <w:rPr>
          <w:rFonts w:cs="Times New Roman"/>
          <w:szCs w:val="24"/>
        </w:rPr>
        <w:t>s</w:t>
      </w:r>
      <w:r w:rsidR="00813EA9" w:rsidRPr="00D865D8">
        <w:rPr>
          <w:rFonts w:cs="Times New Roman"/>
          <w:szCs w:val="24"/>
        </w:rPr>
        <w:t xml:space="preserve"> to </w:t>
      </w:r>
      <w:r w:rsidRPr="00D865D8">
        <w:rPr>
          <w:rFonts w:cs="Times New Roman"/>
          <w:szCs w:val="24"/>
        </w:rPr>
        <w:t>promote consistency throughout the regulation, without</w:t>
      </w:r>
      <w:r w:rsidR="0098269B" w:rsidRPr="00D865D8">
        <w:rPr>
          <w:rFonts w:cs="Times New Roman"/>
          <w:szCs w:val="24"/>
        </w:rPr>
        <w:t xml:space="preserve"> expanding the airlines’ obligations. </w:t>
      </w:r>
      <w:r w:rsidR="00195B23" w:rsidRPr="00D865D8">
        <w:rPr>
          <w:rFonts w:cs="Times New Roman"/>
          <w:szCs w:val="24"/>
        </w:rPr>
        <w:t xml:space="preserve"> </w:t>
      </w:r>
      <w:r w:rsidR="00A17DAE" w:rsidRPr="00D865D8">
        <w:rPr>
          <w:rFonts w:cs="Times New Roman"/>
          <w:szCs w:val="24"/>
        </w:rPr>
        <w:t xml:space="preserve">The </w:t>
      </w:r>
      <w:r w:rsidR="00721133" w:rsidRPr="00D865D8">
        <w:rPr>
          <w:rFonts w:cs="Times New Roman"/>
          <w:szCs w:val="24"/>
        </w:rPr>
        <w:t xml:space="preserve">Department is also proposing changes </w:t>
      </w:r>
      <w:r w:rsidR="0098269B" w:rsidRPr="00D865D8">
        <w:rPr>
          <w:rFonts w:cs="Times New Roman"/>
          <w:szCs w:val="24"/>
        </w:rPr>
        <w:t>to</w:t>
      </w:r>
      <w:r w:rsidRPr="00D865D8">
        <w:rPr>
          <w:rFonts w:cs="Times New Roman"/>
          <w:szCs w:val="24"/>
        </w:rPr>
        <w:t xml:space="preserve"> clarify </w:t>
      </w:r>
      <w:r w:rsidR="0098269B" w:rsidRPr="00D865D8">
        <w:rPr>
          <w:rFonts w:cs="Times New Roman"/>
          <w:szCs w:val="24"/>
        </w:rPr>
        <w:t>the training requirements that would apply</w:t>
      </w:r>
      <w:r w:rsidR="00A94A5F" w:rsidRPr="00D865D8">
        <w:rPr>
          <w:rFonts w:cs="Times New Roman"/>
          <w:szCs w:val="24"/>
        </w:rPr>
        <w:t xml:space="preserve"> based on the duties of the airline employee or contractor</w:t>
      </w:r>
      <w:r w:rsidRPr="00D865D8">
        <w:rPr>
          <w:rFonts w:cs="Times New Roman"/>
          <w:szCs w:val="24"/>
        </w:rPr>
        <w:t xml:space="preserve">. </w:t>
      </w:r>
      <w:r w:rsidR="00195B23" w:rsidRPr="00D865D8">
        <w:rPr>
          <w:rFonts w:cs="Times New Roman"/>
          <w:szCs w:val="24"/>
        </w:rPr>
        <w:t xml:space="preserve"> </w:t>
      </w:r>
      <w:r w:rsidR="00094BBA" w:rsidRPr="00D865D8">
        <w:rPr>
          <w:rFonts w:cs="Times New Roman"/>
          <w:szCs w:val="24"/>
        </w:rPr>
        <w:t xml:space="preserve">The </w:t>
      </w:r>
      <w:r w:rsidR="00721133" w:rsidRPr="00D865D8">
        <w:rPr>
          <w:rFonts w:cs="Times New Roman"/>
          <w:szCs w:val="24"/>
        </w:rPr>
        <w:t xml:space="preserve">more substantive change is the proposed requirement for </w:t>
      </w:r>
      <w:r w:rsidR="00094BBA" w:rsidRPr="00D865D8">
        <w:rPr>
          <w:rFonts w:cs="Times New Roman"/>
          <w:szCs w:val="24"/>
        </w:rPr>
        <w:t>airlines</w:t>
      </w:r>
      <w:r w:rsidR="00721133" w:rsidRPr="00D865D8">
        <w:rPr>
          <w:rFonts w:cs="Times New Roman"/>
          <w:szCs w:val="24"/>
        </w:rPr>
        <w:t xml:space="preserve"> to </w:t>
      </w:r>
      <w:r w:rsidR="00094BBA" w:rsidRPr="00D865D8">
        <w:rPr>
          <w:rFonts w:cs="Times New Roman"/>
          <w:szCs w:val="24"/>
        </w:rPr>
        <w:t xml:space="preserve">consult with disabilities rights organizations </w:t>
      </w:r>
      <w:r w:rsidR="00721133" w:rsidRPr="00D865D8">
        <w:rPr>
          <w:rFonts w:cs="Times New Roman"/>
          <w:szCs w:val="24"/>
        </w:rPr>
        <w:t xml:space="preserve">not only </w:t>
      </w:r>
      <w:r w:rsidR="00094BBA" w:rsidRPr="00D865D8">
        <w:rPr>
          <w:rFonts w:cs="Times New Roman"/>
          <w:szCs w:val="24"/>
        </w:rPr>
        <w:t>regarding their</w:t>
      </w:r>
      <w:r w:rsidR="00721133" w:rsidRPr="00D865D8">
        <w:rPr>
          <w:rFonts w:cs="Times New Roman"/>
          <w:szCs w:val="24"/>
        </w:rPr>
        <w:t xml:space="preserve"> initial</w:t>
      </w:r>
      <w:r w:rsidR="00094BBA" w:rsidRPr="00D865D8">
        <w:rPr>
          <w:rFonts w:cs="Times New Roman"/>
          <w:szCs w:val="24"/>
        </w:rPr>
        <w:t xml:space="preserve"> training programs</w:t>
      </w:r>
      <w:r w:rsidR="00E0126A" w:rsidRPr="00D865D8">
        <w:rPr>
          <w:rFonts w:cs="Times New Roman"/>
          <w:szCs w:val="24"/>
        </w:rPr>
        <w:t>,</w:t>
      </w:r>
      <w:r w:rsidR="00721133" w:rsidRPr="00D865D8">
        <w:rPr>
          <w:rFonts w:cs="Times New Roman"/>
          <w:szCs w:val="24"/>
        </w:rPr>
        <w:t xml:space="preserve"> as required today</w:t>
      </w:r>
      <w:r w:rsidR="00E0126A" w:rsidRPr="00D865D8">
        <w:rPr>
          <w:rFonts w:cs="Times New Roman"/>
          <w:szCs w:val="24"/>
        </w:rPr>
        <w:t>,</w:t>
      </w:r>
      <w:r w:rsidR="00721133" w:rsidRPr="00D865D8">
        <w:rPr>
          <w:rFonts w:cs="Times New Roman"/>
          <w:szCs w:val="24"/>
        </w:rPr>
        <w:t xml:space="preserve"> but </w:t>
      </w:r>
      <w:r w:rsidR="00094BBA" w:rsidRPr="00D865D8">
        <w:rPr>
          <w:rFonts w:cs="Times New Roman"/>
          <w:szCs w:val="24"/>
        </w:rPr>
        <w:t xml:space="preserve">also </w:t>
      </w:r>
      <w:r w:rsidR="00DD625E" w:rsidRPr="00D865D8">
        <w:rPr>
          <w:rFonts w:cs="Times New Roman"/>
          <w:szCs w:val="24"/>
        </w:rPr>
        <w:t xml:space="preserve">to </w:t>
      </w:r>
      <w:r w:rsidR="00094BBA" w:rsidRPr="00D865D8">
        <w:rPr>
          <w:rFonts w:cs="Times New Roman"/>
          <w:szCs w:val="24"/>
        </w:rPr>
        <w:t xml:space="preserve">consult with such organizations when making changes to </w:t>
      </w:r>
      <w:r w:rsidR="00721133" w:rsidRPr="00D865D8">
        <w:rPr>
          <w:rFonts w:cs="Times New Roman"/>
          <w:szCs w:val="24"/>
        </w:rPr>
        <w:t xml:space="preserve">disability </w:t>
      </w:r>
      <w:r w:rsidR="00094BBA" w:rsidRPr="00D865D8">
        <w:rPr>
          <w:rFonts w:cs="Times New Roman"/>
          <w:szCs w:val="24"/>
        </w:rPr>
        <w:t xml:space="preserve">training programs and related policies and procedures that </w:t>
      </w:r>
      <w:r w:rsidR="0039683D" w:rsidRPr="00D865D8">
        <w:rPr>
          <w:rFonts w:cs="Times New Roman"/>
          <w:szCs w:val="24"/>
        </w:rPr>
        <w:t xml:space="preserve">are </w:t>
      </w:r>
      <w:r w:rsidR="00721133" w:rsidRPr="00D865D8">
        <w:rPr>
          <w:rFonts w:cs="Times New Roman"/>
          <w:szCs w:val="24"/>
        </w:rPr>
        <w:t xml:space="preserve">expected to </w:t>
      </w:r>
      <w:r w:rsidR="00094BBA" w:rsidRPr="00D865D8">
        <w:rPr>
          <w:rFonts w:cs="Times New Roman"/>
          <w:szCs w:val="24"/>
        </w:rPr>
        <w:t xml:space="preserve">have a significant impact on assistance provided to individuals with disabilities. </w:t>
      </w:r>
      <w:r w:rsidR="00195B23" w:rsidRPr="00D865D8">
        <w:rPr>
          <w:rFonts w:cs="Times New Roman"/>
          <w:szCs w:val="24"/>
        </w:rPr>
        <w:t xml:space="preserve"> </w:t>
      </w:r>
      <w:r w:rsidR="00094BBA" w:rsidRPr="00D865D8">
        <w:rPr>
          <w:rFonts w:cs="Times New Roman"/>
          <w:szCs w:val="24"/>
        </w:rPr>
        <w:t>The ACAA Advisory Committee</w:t>
      </w:r>
      <w:r w:rsidR="00721133" w:rsidRPr="00D865D8">
        <w:rPr>
          <w:rFonts w:cs="Times New Roman"/>
          <w:szCs w:val="24"/>
        </w:rPr>
        <w:t xml:space="preserve"> had recommended </w:t>
      </w:r>
      <w:r w:rsidR="009317DB" w:rsidRPr="00D865D8">
        <w:rPr>
          <w:rFonts w:cs="Times New Roman"/>
          <w:szCs w:val="24"/>
        </w:rPr>
        <w:t>that airlines consult with disability rights organizations if changing or enhancing their disability training program.</w:t>
      </w:r>
      <w:r w:rsidRPr="00D865D8">
        <w:rPr>
          <w:rStyle w:val="FootnoteReference"/>
          <w:rFonts w:cs="Times New Roman"/>
          <w:szCs w:val="24"/>
        </w:rPr>
        <w:footnoteReference w:id="72"/>
      </w:r>
      <w:r w:rsidR="00094BBA" w:rsidRPr="00D865D8">
        <w:rPr>
          <w:rFonts w:cs="Times New Roman"/>
          <w:szCs w:val="24"/>
        </w:rPr>
        <w:t xml:space="preserve"> </w:t>
      </w:r>
      <w:r w:rsidR="00195B23" w:rsidRPr="00D865D8">
        <w:rPr>
          <w:rFonts w:cs="Times New Roman"/>
          <w:szCs w:val="24"/>
        </w:rPr>
        <w:t xml:space="preserve"> </w:t>
      </w:r>
      <w:r w:rsidR="00721133" w:rsidRPr="00D865D8">
        <w:rPr>
          <w:rFonts w:cs="Times New Roman"/>
          <w:szCs w:val="24"/>
        </w:rPr>
        <w:t>T</w:t>
      </w:r>
      <w:r w:rsidR="00094BBA" w:rsidRPr="00D865D8">
        <w:rPr>
          <w:rFonts w:cs="Times New Roman"/>
          <w:szCs w:val="24"/>
        </w:rPr>
        <w:t xml:space="preserve">he Department </w:t>
      </w:r>
      <w:r w:rsidR="00094BBA" w:rsidRPr="00D865D8">
        <w:rPr>
          <w:rFonts w:cs="Times New Roman"/>
          <w:szCs w:val="24"/>
        </w:rPr>
        <w:lastRenderedPageBreak/>
        <w:t xml:space="preserve">believes that </w:t>
      </w:r>
      <w:r w:rsidR="00721133" w:rsidRPr="00D865D8">
        <w:rPr>
          <w:rFonts w:cs="Times New Roman"/>
          <w:szCs w:val="24"/>
        </w:rPr>
        <w:t xml:space="preserve">many </w:t>
      </w:r>
      <w:r w:rsidR="00094BBA" w:rsidRPr="00D865D8">
        <w:rPr>
          <w:rFonts w:cs="Times New Roman"/>
          <w:szCs w:val="24"/>
        </w:rPr>
        <w:t>carriers are already taking such actions and that th</w:t>
      </w:r>
      <w:r w:rsidR="00721133" w:rsidRPr="00D865D8">
        <w:rPr>
          <w:rFonts w:cs="Times New Roman"/>
          <w:szCs w:val="24"/>
        </w:rPr>
        <w:t>is proposed</w:t>
      </w:r>
      <w:r w:rsidR="00094BBA" w:rsidRPr="00D865D8">
        <w:rPr>
          <w:rFonts w:cs="Times New Roman"/>
          <w:szCs w:val="24"/>
        </w:rPr>
        <w:t xml:space="preserve"> additional requirement w</w:t>
      </w:r>
      <w:r w:rsidR="00721133" w:rsidRPr="00D865D8">
        <w:rPr>
          <w:rFonts w:cs="Times New Roman"/>
          <w:szCs w:val="24"/>
        </w:rPr>
        <w:t xml:space="preserve">ould </w:t>
      </w:r>
      <w:r w:rsidR="00CE2CCA" w:rsidRPr="00D865D8">
        <w:rPr>
          <w:rFonts w:cs="Times New Roman"/>
          <w:szCs w:val="24"/>
        </w:rPr>
        <w:t xml:space="preserve">not </w:t>
      </w:r>
      <w:r w:rsidR="00094BBA" w:rsidRPr="00D865D8">
        <w:rPr>
          <w:rFonts w:cs="Times New Roman"/>
          <w:szCs w:val="24"/>
        </w:rPr>
        <w:t>impos</w:t>
      </w:r>
      <w:r w:rsidR="00DD1A47" w:rsidRPr="00D865D8">
        <w:rPr>
          <w:rFonts w:cs="Times New Roman"/>
          <w:szCs w:val="24"/>
        </w:rPr>
        <w:t>e</w:t>
      </w:r>
      <w:r w:rsidR="00094BBA" w:rsidRPr="00D865D8">
        <w:rPr>
          <w:rFonts w:cs="Times New Roman"/>
          <w:szCs w:val="24"/>
        </w:rPr>
        <w:t xml:space="preserve"> a significant burden on carriers.</w:t>
      </w:r>
    </w:p>
    <w:p w14:paraId="3B9578E3" w14:textId="0C6F158D" w:rsidR="00F66831" w:rsidRPr="00D865D8" w:rsidRDefault="00F25607" w:rsidP="00EA208F">
      <w:pPr>
        <w:spacing w:after="0" w:line="480" w:lineRule="auto"/>
        <w:rPr>
          <w:rFonts w:cs="Times New Roman"/>
          <w:szCs w:val="24"/>
        </w:rPr>
      </w:pPr>
      <w:r w:rsidRPr="00D865D8">
        <w:rPr>
          <w:rFonts w:cs="Times New Roman"/>
          <w:color w:val="0070C0"/>
          <w:szCs w:val="24"/>
        </w:rPr>
        <w:tab/>
      </w:r>
      <w:r w:rsidR="00050624" w:rsidRPr="00D865D8">
        <w:rPr>
          <w:rFonts w:cs="Times New Roman"/>
          <w:szCs w:val="24"/>
        </w:rPr>
        <w:t>Although not in</w:t>
      </w:r>
      <w:r w:rsidR="004B1E93" w:rsidRPr="00D865D8">
        <w:rPr>
          <w:rFonts w:cs="Times New Roman"/>
          <w:szCs w:val="24"/>
        </w:rPr>
        <w:t>cluded in</w:t>
      </w:r>
      <w:r w:rsidR="00050624" w:rsidRPr="00D865D8">
        <w:rPr>
          <w:rFonts w:cs="Times New Roman"/>
          <w:szCs w:val="24"/>
        </w:rPr>
        <w:t xml:space="preserve"> the</w:t>
      </w:r>
      <w:r w:rsidR="0041507F" w:rsidRPr="00D865D8">
        <w:rPr>
          <w:rFonts w:cs="Times New Roman"/>
          <w:szCs w:val="24"/>
        </w:rPr>
        <w:t xml:space="preserve"> proposed rule text</w:t>
      </w:r>
      <w:r w:rsidR="00050624" w:rsidRPr="00D865D8">
        <w:rPr>
          <w:rFonts w:cs="Times New Roman"/>
          <w:szCs w:val="24"/>
        </w:rPr>
        <w:t xml:space="preserve">, </w:t>
      </w:r>
      <w:r w:rsidR="00A20591" w:rsidRPr="00D865D8">
        <w:rPr>
          <w:rFonts w:cs="Times New Roman"/>
          <w:szCs w:val="24"/>
        </w:rPr>
        <w:t xml:space="preserve">the Department is </w:t>
      </w:r>
      <w:r w:rsidR="004B1E93" w:rsidRPr="00D865D8">
        <w:rPr>
          <w:rFonts w:cs="Times New Roman"/>
          <w:szCs w:val="24"/>
        </w:rPr>
        <w:t xml:space="preserve">also </w:t>
      </w:r>
      <w:r w:rsidR="0041507F" w:rsidRPr="00D865D8">
        <w:t xml:space="preserve">considering </w:t>
      </w:r>
      <w:r w:rsidR="00565342" w:rsidRPr="00D865D8">
        <w:t>whether</w:t>
      </w:r>
      <w:r w:rsidR="0041507F" w:rsidRPr="00D865D8">
        <w:t xml:space="preserve"> </w:t>
      </w:r>
      <w:r w:rsidR="000332D0" w:rsidRPr="00D865D8">
        <w:t>airlines</w:t>
      </w:r>
      <w:r w:rsidR="009113A4" w:rsidRPr="00D865D8">
        <w:t xml:space="preserve"> </w:t>
      </w:r>
      <w:r w:rsidR="00565342" w:rsidRPr="00D865D8">
        <w:t xml:space="preserve">should be required </w:t>
      </w:r>
      <w:r w:rsidR="000332D0" w:rsidRPr="00D865D8">
        <w:t xml:space="preserve">to </w:t>
      </w:r>
      <w:r w:rsidR="00413389" w:rsidRPr="00D865D8">
        <w:t xml:space="preserve">designate </w:t>
      </w:r>
      <w:r w:rsidR="004D7B6F" w:rsidRPr="00D865D8">
        <w:t xml:space="preserve">wheelchair experts </w:t>
      </w:r>
      <w:r w:rsidR="00C55684" w:rsidRPr="00D865D8">
        <w:t>and transfer experts</w:t>
      </w:r>
      <w:r w:rsidR="00390BE6" w:rsidRPr="00D865D8">
        <w:rPr>
          <w:rFonts w:cs="Times New Roman"/>
          <w:szCs w:val="24"/>
        </w:rPr>
        <w:t xml:space="preserve"> </w:t>
      </w:r>
      <w:r w:rsidR="00B512A7" w:rsidRPr="00D865D8">
        <w:rPr>
          <w:rFonts w:cs="Times New Roman"/>
          <w:szCs w:val="24"/>
        </w:rPr>
        <w:t xml:space="preserve">who </w:t>
      </w:r>
      <w:r w:rsidR="00390BE6" w:rsidRPr="00D865D8">
        <w:rPr>
          <w:rFonts w:cs="Times New Roman"/>
          <w:szCs w:val="24"/>
        </w:rPr>
        <w:t>could be consulted in the event that a complex issue or problem arises while handling a passenger’s personal wheelchair or while physically assisting a passenger with a disability</w:t>
      </w:r>
      <w:r w:rsidR="00C55684" w:rsidRPr="00D865D8">
        <w:rPr>
          <w:rFonts w:cs="Times New Roman"/>
          <w:szCs w:val="24"/>
        </w:rPr>
        <w:t xml:space="preserve">. </w:t>
      </w:r>
      <w:r w:rsidR="00195B23" w:rsidRPr="00D865D8">
        <w:rPr>
          <w:rFonts w:cs="Times New Roman"/>
          <w:szCs w:val="24"/>
        </w:rPr>
        <w:t xml:space="preserve"> </w:t>
      </w:r>
      <w:r w:rsidR="009B1BAB" w:rsidRPr="00D865D8">
        <w:rPr>
          <w:rFonts w:cs="Times New Roman"/>
          <w:szCs w:val="24"/>
        </w:rPr>
        <w:t xml:space="preserve">These experts would have a similar role </w:t>
      </w:r>
      <w:r w:rsidR="00EB331F" w:rsidRPr="00D865D8">
        <w:rPr>
          <w:rFonts w:cs="Times New Roman"/>
          <w:szCs w:val="24"/>
        </w:rPr>
        <w:t>to</w:t>
      </w:r>
      <w:r w:rsidR="009B1BAB" w:rsidRPr="00D865D8">
        <w:rPr>
          <w:rFonts w:cs="Times New Roman"/>
          <w:szCs w:val="24"/>
        </w:rPr>
        <w:t xml:space="preserve"> Complaint Resolution Officials (CROs)</w:t>
      </w:r>
      <w:r w:rsidR="00805E77" w:rsidRPr="00D865D8">
        <w:rPr>
          <w:rFonts w:cs="Times New Roman"/>
          <w:szCs w:val="24"/>
        </w:rPr>
        <w:t xml:space="preserve"> and would require training above and beyond the</w:t>
      </w:r>
      <w:r w:rsidR="008626E9" w:rsidRPr="00D865D8">
        <w:rPr>
          <w:rFonts w:cs="Times New Roman"/>
          <w:szCs w:val="24"/>
        </w:rPr>
        <w:t xml:space="preserve"> </w:t>
      </w:r>
      <w:r w:rsidR="007F0A83" w:rsidRPr="00D865D8">
        <w:rPr>
          <w:rFonts w:cs="Times New Roman"/>
          <w:szCs w:val="24"/>
        </w:rPr>
        <w:t xml:space="preserve">proposed </w:t>
      </w:r>
      <w:r w:rsidR="008626E9" w:rsidRPr="00D865D8">
        <w:rPr>
          <w:rFonts w:cs="Times New Roman"/>
          <w:szCs w:val="24"/>
        </w:rPr>
        <w:t xml:space="preserve">requirements set forth in this NPRM for </w:t>
      </w:r>
      <w:r w:rsidR="007F0A83" w:rsidRPr="00D865D8">
        <w:rPr>
          <w:rFonts w:cs="Times New Roman"/>
          <w:szCs w:val="24"/>
        </w:rPr>
        <w:t xml:space="preserve">related </w:t>
      </w:r>
      <w:r w:rsidR="00B37A62" w:rsidRPr="00D865D8">
        <w:rPr>
          <w:rFonts w:cs="Times New Roman"/>
          <w:szCs w:val="24"/>
        </w:rPr>
        <w:t>personnel.</w:t>
      </w:r>
      <w:r w:rsidR="00195B23" w:rsidRPr="00D865D8">
        <w:rPr>
          <w:rFonts w:cs="Times New Roman"/>
          <w:szCs w:val="24"/>
        </w:rPr>
        <w:t xml:space="preserve"> </w:t>
      </w:r>
      <w:r w:rsidR="00B37A62" w:rsidRPr="00D865D8">
        <w:rPr>
          <w:rFonts w:cs="Times New Roman"/>
          <w:szCs w:val="24"/>
        </w:rPr>
        <w:t xml:space="preserve"> </w:t>
      </w:r>
      <w:r w:rsidR="00617708" w:rsidRPr="00D865D8">
        <w:rPr>
          <w:rFonts w:cs="Times New Roman"/>
          <w:szCs w:val="24"/>
        </w:rPr>
        <w:t xml:space="preserve">The Department seeks </w:t>
      </w:r>
      <w:r w:rsidR="005D6966" w:rsidRPr="00D865D8">
        <w:rPr>
          <w:rFonts w:cs="Times New Roman"/>
          <w:szCs w:val="24"/>
        </w:rPr>
        <w:t xml:space="preserve">public </w:t>
      </w:r>
      <w:r w:rsidR="00617708" w:rsidRPr="00D865D8">
        <w:rPr>
          <w:rFonts w:cs="Times New Roman"/>
          <w:szCs w:val="24"/>
        </w:rPr>
        <w:t xml:space="preserve">comments on this idea </w:t>
      </w:r>
      <w:r w:rsidR="00AB4B52" w:rsidRPr="00D865D8">
        <w:rPr>
          <w:rFonts w:cs="Times New Roman"/>
          <w:szCs w:val="24"/>
        </w:rPr>
        <w:t xml:space="preserve">and whether such a requirement would be </w:t>
      </w:r>
      <w:r w:rsidR="003C600E" w:rsidRPr="00D865D8">
        <w:rPr>
          <w:rFonts w:cs="Times New Roman"/>
          <w:szCs w:val="24"/>
        </w:rPr>
        <w:t xml:space="preserve">reasonable and beneficial for consumers </w:t>
      </w:r>
      <w:r w:rsidR="00092258" w:rsidRPr="00D865D8">
        <w:rPr>
          <w:rFonts w:cs="Times New Roman"/>
          <w:szCs w:val="24"/>
        </w:rPr>
        <w:t xml:space="preserve">and </w:t>
      </w:r>
      <w:r w:rsidR="00471686" w:rsidRPr="00D865D8">
        <w:rPr>
          <w:rFonts w:cs="Times New Roman"/>
          <w:szCs w:val="24"/>
        </w:rPr>
        <w:t xml:space="preserve">on </w:t>
      </w:r>
      <w:r w:rsidR="00092258" w:rsidRPr="00D865D8">
        <w:rPr>
          <w:rFonts w:cs="Times New Roman"/>
          <w:szCs w:val="24"/>
        </w:rPr>
        <w:t xml:space="preserve">challenges that </w:t>
      </w:r>
      <w:r w:rsidR="003C600E" w:rsidRPr="00D865D8">
        <w:rPr>
          <w:rFonts w:cs="Times New Roman"/>
          <w:szCs w:val="24"/>
        </w:rPr>
        <w:t>carriers</w:t>
      </w:r>
      <w:r w:rsidR="00092258" w:rsidRPr="00D865D8">
        <w:rPr>
          <w:rFonts w:cs="Times New Roman"/>
          <w:szCs w:val="24"/>
        </w:rPr>
        <w:t xml:space="preserve"> may have</w:t>
      </w:r>
      <w:r w:rsidR="003C600E" w:rsidRPr="00D865D8">
        <w:rPr>
          <w:rFonts w:cs="Times New Roman"/>
          <w:szCs w:val="24"/>
        </w:rPr>
        <w:t>.</w:t>
      </w:r>
    </w:p>
    <w:p w14:paraId="7090D4E1" w14:textId="1C9A82E3" w:rsidR="00E575E4" w:rsidRPr="00D865D8" w:rsidRDefault="00F25607" w:rsidP="00E575E4">
      <w:pPr>
        <w:spacing w:after="0" w:line="480" w:lineRule="auto"/>
        <w:ind w:firstLine="720"/>
        <w:rPr>
          <w:rFonts w:cs="Times New Roman"/>
          <w:szCs w:val="24"/>
        </w:rPr>
      </w:pPr>
      <w:r w:rsidRPr="00D865D8">
        <w:rPr>
          <w:rFonts w:cs="Times New Roman"/>
          <w:szCs w:val="24"/>
        </w:rPr>
        <w:t xml:space="preserve">In drafting the NPRM, the Department </w:t>
      </w:r>
      <w:r w:rsidR="00301894" w:rsidRPr="00D865D8">
        <w:rPr>
          <w:rFonts w:cs="Times New Roman"/>
          <w:szCs w:val="24"/>
        </w:rPr>
        <w:t xml:space="preserve">focused on key issues that must be addressed </w:t>
      </w:r>
      <w:r w:rsidR="00167272" w:rsidRPr="00D865D8">
        <w:rPr>
          <w:rFonts w:cs="Times New Roman"/>
          <w:szCs w:val="24"/>
        </w:rPr>
        <w:t xml:space="preserve">when </w:t>
      </w:r>
      <w:r w:rsidRPr="00D865D8">
        <w:rPr>
          <w:rFonts w:cs="Times New Roman"/>
          <w:szCs w:val="24"/>
        </w:rPr>
        <w:t>training</w:t>
      </w:r>
      <w:r w:rsidR="002F06CF" w:rsidRPr="00D865D8">
        <w:rPr>
          <w:rFonts w:cs="Times New Roman"/>
          <w:szCs w:val="24"/>
        </w:rPr>
        <w:t xml:space="preserve"> </w:t>
      </w:r>
      <w:r w:rsidR="00DE20A4" w:rsidRPr="00D865D8">
        <w:rPr>
          <w:rFonts w:cs="Times New Roman"/>
          <w:szCs w:val="24"/>
        </w:rPr>
        <w:t xml:space="preserve">personnel and contractors who provide physical assistance to passengers with </w:t>
      </w:r>
      <w:r w:rsidR="00EB499C" w:rsidRPr="00D865D8">
        <w:rPr>
          <w:rFonts w:cs="Times New Roman"/>
          <w:szCs w:val="24"/>
        </w:rPr>
        <w:t xml:space="preserve">mobility-related </w:t>
      </w:r>
      <w:r w:rsidR="00DE20A4" w:rsidRPr="00D865D8">
        <w:rPr>
          <w:rFonts w:cs="Times New Roman"/>
          <w:szCs w:val="24"/>
        </w:rPr>
        <w:t>disabilities and who handle passengers’ wheelchairs and other assistive device</w:t>
      </w:r>
      <w:r w:rsidR="00167272" w:rsidRPr="00D865D8">
        <w:rPr>
          <w:rFonts w:cs="Times New Roman"/>
          <w:szCs w:val="24"/>
        </w:rPr>
        <w:t xml:space="preserve"> </w:t>
      </w:r>
      <w:r w:rsidRPr="00D865D8">
        <w:rPr>
          <w:rFonts w:cs="Times New Roman"/>
          <w:szCs w:val="24"/>
        </w:rPr>
        <w:t xml:space="preserve">rather than creating overly prescriptive standards. </w:t>
      </w:r>
      <w:r w:rsidR="00195B23" w:rsidRPr="00D865D8">
        <w:rPr>
          <w:rFonts w:cs="Times New Roman"/>
          <w:szCs w:val="24"/>
        </w:rPr>
        <w:t xml:space="preserve"> </w:t>
      </w:r>
      <w:r w:rsidR="006F5842" w:rsidRPr="00D865D8">
        <w:rPr>
          <w:rFonts w:cs="Times New Roman"/>
          <w:szCs w:val="24"/>
        </w:rPr>
        <w:t xml:space="preserve">The Department intentionally provides flexibility for airlines, </w:t>
      </w:r>
      <w:r w:rsidRPr="00D865D8">
        <w:rPr>
          <w:rFonts w:cs="Times New Roman"/>
          <w:szCs w:val="24"/>
        </w:rPr>
        <w:t>within the parameters set forth in the proposal</w:t>
      </w:r>
      <w:r w:rsidR="006F5842" w:rsidRPr="00D865D8">
        <w:rPr>
          <w:rFonts w:cs="Times New Roman"/>
          <w:szCs w:val="24"/>
        </w:rPr>
        <w:t>,</w:t>
      </w:r>
      <w:r w:rsidRPr="00D865D8">
        <w:rPr>
          <w:rFonts w:cs="Times New Roman"/>
          <w:szCs w:val="24"/>
        </w:rPr>
        <w:t xml:space="preserve"> </w:t>
      </w:r>
      <w:r w:rsidR="00B35095" w:rsidRPr="00D865D8">
        <w:rPr>
          <w:rFonts w:cs="Times New Roman"/>
          <w:szCs w:val="24"/>
        </w:rPr>
        <w:t>to develop training programs that best suit</w:t>
      </w:r>
      <w:r w:rsidR="0050011E" w:rsidRPr="00D865D8">
        <w:rPr>
          <w:rFonts w:cs="Times New Roman"/>
          <w:szCs w:val="24"/>
        </w:rPr>
        <w:t xml:space="preserve"> their needs</w:t>
      </w:r>
      <w:r w:rsidR="0072618D" w:rsidRPr="00D865D8">
        <w:rPr>
          <w:rFonts w:cs="Times New Roman"/>
          <w:szCs w:val="24"/>
        </w:rPr>
        <w:t xml:space="preserve">, </w:t>
      </w:r>
      <w:r w:rsidR="0050011E" w:rsidRPr="00D865D8">
        <w:rPr>
          <w:rFonts w:cs="Times New Roman"/>
          <w:szCs w:val="24"/>
        </w:rPr>
        <w:t xml:space="preserve">the needs of their </w:t>
      </w:r>
      <w:r w:rsidR="0072618D" w:rsidRPr="00D865D8">
        <w:rPr>
          <w:rFonts w:cs="Times New Roman"/>
          <w:szCs w:val="24"/>
        </w:rPr>
        <w:t>employees and contractors, and the needs of their customers</w:t>
      </w:r>
      <w:r w:rsidRPr="00D865D8">
        <w:rPr>
          <w:rFonts w:cs="Times New Roman"/>
          <w:szCs w:val="24"/>
        </w:rPr>
        <w:t>.</w:t>
      </w:r>
      <w:r w:rsidR="00195B23" w:rsidRPr="00D865D8">
        <w:rPr>
          <w:rFonts w:cs="Times New Roman"/>
          <w:szCs w:val="24"/>
        </w:rPr>
        <w:t xml:space="preserve"> </w:t>
      </w:r>
      <w:r w:rsidRPr="00D865D8">
        <w:rPr>
          <w:rFonts w:cs="Times New Roman"/>
          <w:szCs w:val="24"/>
        </w:rPr>
        <w:t xml:space="preserve"> </w:t>
      </w:r>
      <w:r w:rsidR="00B80A84" w:rsidRPr="00D865D8">
        <w:rPr>
          <w:rFonts w:cs="Times New Roman"/>
          <w:szCs w:val="24"/>
        </w:rPr>
        <w:t xml:space="preserve">The NPRM also recognizes the importance of hands-on training and more frequent training for these personnel. </w:t>
      </w:r>
      <w:r w:rsidR="00195B23" w:rsidRPr="00D865D8">
        <w:rPr>
          <w:rFonts w:cs="Times New Roman"/>
          <w:szCs w:val="24"/>
        </w:rPr>
        <w:t xml:space="preserve"> </w:t>
      </w:r>
      <w:r w:rsidRPr="00D865D8">
        <w:rPr>
          <w:rFonts w:cs="Times New Roman"/>
          <w:szCs w:val="24"/>
        </w:rPr>
        <w:t xml:space="preserve">The Department believes </w:t>
      </w:r>
      <w:r w:rsidR="00467D89" w:rsidRPr="00D865D8">
        <w:rPr>
          <w:rFonts w:cs="Times New Roman"/>
          <w:szCs w:val="24"/>
        </w:rPr>
        <w:t xml:space="preserve">this </w:t>
      </w:r>
      <w:r w:rsidRPr="00D865D8">
        <w:rPr>
          <w:rFonts w:cs="Times New Roman"/>
          <w:szCs w:val="24"/>
        </w:rPr>
        <w:t xml:space="preserve">approach </w:t>
      </w:r>
      <w:r w:rsidR="00722D45" w:rsidRPr="00D865D8">
        <w:rPr>
          <w:rFonts w:cs="Times New Roman"/>
          <w:szCs w:val="24"/>
        </w:rPr>
        <w:t xml:space="preserve">would </w:t>
      </w:r>
      <w:r w:rsidR="00336D81" w:rsidRPr="00D865D8">
        <w:rPr>
          <w:rFonts w:cs="Times New Roman"/>
          <w:szCs w:val="24"/>
        </w:rPr>
        <w:t xml:space="preserve">prevent or </w:t>
      </w:r>
      <w:r w:rsidR="00722D45" w:rsidRPr="00D865D8">
        <w:rPr>
          <w:rFonts w:cs="Times New Roman"/>
          <w:szCs w:val="24"/>
        </w:rPr>
        <w:t xml:space="preserve">significantly reduce </w:t>
      </w:r>
      <w:r w:rsidRPr="00D865D8">
        <w:rPr>
          <w:rFonts w:cs="Times New Roman"/>
          <w:szCs w:val="24"/>
        </w:rPr>
        <w:t>wheelchair mishandlings</w:t>
      </w:r>
      <w:r w:rsidR="00336D81" w:rsidRPr="00D865D8">
        <w:rPr>
          <w:rFonts w:cs="Times New Roman"/>
          <w:szCs w:val="24"/>
        </w:rPr>
        <w:t xml:space="preserve"> and </w:t>
      </w:r>
      <w:r w:rsidRPr="00D865D8">
        <w:rPr>
          <w:rFonts w:cs="Times New Roman"/>
          <w:szCs w:val="24"/>
        </w:rPr>
        <w:t>injuries</w:t>
      </w:r>
      <w:r w:rsidR="00336D81" w:rsidRPr="00D865D8">
        <w:rPr>
          <w:rFonts w:cs="Times New Roman"/>
          <w:szCs w:val="24"/>
        </w:rPr>
        <w:t xml:space="preserve"> to </w:t>
      </w:r>
      <w:r w:rsidR="00CE55C2" w:rsidRPr="00D865D8">
        <w:rPr>
          <w:rFonts w:cs="Times New Roman"/>
          <w:szCs w:val="24"/>
        </w:rPr>
        <w:t xml:space="preserve">individuals </w:t>
      </w:r>
      <w:r w:rsidR="00336D81" w:rsidRPr="00D865D8">
        <w:rPr>
          <w:rFonts w:cs="Times New Roman"/>
          <w:szCs w:val="24"/>
        </w:rPr>
        <w:t>with disabilities</w:t>
      </w:r>
      <w:r w:rsidR="0072618D" w:rsidRPr="00D865D8">
        <w:rPr>
          <w:rFonts w:cs="Times New Roman"/>
          <w:szCs w:val="24"/>
        </w:rPr>
        <w:t xml:space="preserve">. </w:t>
      </w:r>
    </w:p>
    <w:p w14:paraId="06EAF083" w14:textId="0A3385C5" w:rsidR="00A81965" w:rsidRPr="00D865D8" w:rsidRDefault="00F25607" w:rsidP="00E575E4">
      <w:pPr>
        <w:spacing w:after="0" w:line="480" w:lineRule="auto"/>
        <w:ind w:firstLine="720"/>
        <w:rPr>
          <w:rFonts w:cs="Times New Roman"/>
          <w:szCs w:val="24"/>
        </w:rPr>
      </w:pPr>
      <w:r w:rsidRPr="00D865D8">
        <w:rPr>
          <w:rFonts w:cs="Times New Roman"/>
          <w:szCs w:val="24"/>
        </w:rPr>
        <w:t>The Department seeks data, analysis, and recommendations from interested persons on this proposal</w:t>
      </w:r>
      <w:r w:rsidR="00FF3061" w:rsidRPr="00D865D8">
        <w:rPr>
          <w:rFonts w:cs="Times New Roman"/>
          <w:szCs w:val="24"/>
        </w:rPr>
        <w:t xml:space="preserve">: </w:t>
      </w:r>
      <w:r w:rsidRPr="00D865D8">
        <w:rPr>
          <w:rFonts w:cs="Times New Roman"/>
          <w:szCs w:val="24"/>
        </w:rPr>
        <w:t xml:space="preserve"> </w:t>
      </w:r>
    </w:p>
    <w:p w14:paraId="29028209" w14:textId="4A1DC94D" w:rsidR="003D27C7" w:rsidRPr="00D865D8" w:rsidRDefault="00F25607">
      <w:pPr>
        <w:pStyle w:val="ListParagraph"/>
        <w:numPr>
          <w:ilvl w:val="0"/>
          <w:numId w:val="3"/>
        </w:numPr>
        <w:spacing w:after="0" w:line="480" w:lineRule="auto"/>
        <w:rPr>
          <w:rFonts w:cs="Times New Roman"/>
          <w:szCs w:val="24"/>
        </w:rPr>
      </w:pPr>
      <w:r w:rsidRPr="00D865D8">
        <w:rPr>
          <w:rFonts w:cs="Times New Roman"/>
        </w:rPr>
        <w:t>Are</w:t>
      </w:r>
      <w:r w:rsidR="00AB60A3" w:rsidRPr="00D865D8">
        <w:rPr>
          <w:rFonts w:cs="Times New Roman"/>
        </w:rPr>
        <w:t xml:space="preserve"> the proposed </w:t>
      </w:r>
      <w:r w:rsidR="00842937" w:rsidRPr="00D865D8">
        <w:rPr>
          <w:rFonts w:cs="Times New Roman"/>
        </w:rPr>
        <w:t>amendments to the training requirements</w:t>
      </w:r>
      <w:r w:rsidR="00A81965" w:rsidRPr="00D865D8">
        <w:rPr>
          <w:rFonts w:cs="Times New Roman"/>
        </w:rPr>
        <w:t xml:space="preserve"> in Part 382</w:t>
      </w:r>
      <w:r w:rsidR="00AB60A3" w:rsidRPr="00D865D8">
        <w:rPr>
          <w:rFonts w:cs="Times New Roman"/>
        </w:rPr>
        <w:t xml:space="preserve"> sufficient to address concerns and inadequacies with current training practices</w:t>
      </w:r>
      <w:r w:rsidRPr="00D865D8">
        <w:rPr>
          <w:rFonts w:cs="Times New Roman"/>
        </w:rPr>
        <w:t>?</w:t>
      </w:r>
      <w:r w:rsidR="00AB60A3" w:rsidRPr="00D865D8">
        <w:rPr>
          <w:rFonts w:cs="Times New Roman"/>
        </w:rPr>
        <w:t xml:space="preserve"> </w:t>
      </w:r>
    </w:p>
    <w:p w14:paraId="5D9CFE0D" w14:textId="2A1453F8" w:rsidR="009E19A9" w:rsidRPr="00D865D8" w:rsidRDefault="00F25607">
      <w:pPr>
        <w:pStyle w:val="ListParagraph"/>
        <w:numPr>
          <w:ilvl w:val="0"/>
          <w:numId w:val="3"/>
        </w:numPr>
        <w:spacing w:after="0" w:line="480" w:lineRule="auto"/>
        <w:rPr>
          <w:rFonts w:cs="Times New Roman"/>
          <w:szCs w:val="24"/>
        </w:rPr>
      </w:pPr>
      <w:r w:rsidRPr="00D865D8">
        <w:rPr>
          <w:rFonts w:cs="Times New Roman"/>
        </w:rPr>
        <w:lastRenderedPageBreak/>
        <w:t>Should</w:t>
      </w:r>
      <w:r w:rsidR="002A2720" w:rsidRPr="00D865D8">
        <w:rPr>
          <w:rFonts w:cs="Times New Roman"/>
        </w:rPr>
        <w:t xml:space="preserve"> </w:t>
      </w:r>
      <w:r w:rsidR="00AB60A3" w:rsidRPr="00D865D8">
        <w:rPr>
          <w:rFonts w:cs="Times New Roman"/>
        </w:rPr>
        <w:t xml:space="preserve">the </w:t>
      </w:r>
      <w:r w:rsidR="004F0CB8" w:rsidRPr="00D865D8">
        <w:rPr>
          <w:rFonts w:cs="Times New Roman"/>
        </w:rPr>
        <w:t xml:space="preserve">Department impose more specific </w:t>
      </w:r>
      <w:r w:rsidR="0093138C" w:rsidRPr="00D865D8">
        <w:rPr>
          <w:rFonts w:cs="Times New Roman"/>
        </w:rPr>
        <w:t>training requirements</w:t>
      </w:r>
      <w:r w:rsidR="005B3B61" w:rsidRPr="00D865D8">
        <w:rPr>
          <w:rFonts w:cs="Times New Roman"/>
        </w:rPr>
        <w:t xml:space="preserve"> </w:t>
      </w:r>
      <w:r w:rsidR="004F0CB8" w:rsidRPr="00D865D8">
        <w:rPr>
          <w:rFonts w:cs="Times New Roman"/>
        </w:rPr>
        <w:t xml:space="preserve">rather than identifying the topics that airlines </w:t>
      </w:r>
      <w:r w:rsidR="00463416" w:rsidRPr="00D865D8">
        <w:rPr>
          <w:rFonts w:cs="Times New Roman"/>
        </w:rPr>
        <w:t>must</w:t>
      </w:r>
      <w:r w:rsidR="004F0CB8" w:rsidRPr="00D865D8">
        <w:rPr>
          <w:rFonts w:cs="Times New Roman"/>
        </w:rPr>
        <w:t xml:space="preserve"> cover as part of </w:t>
      </w:r>
      <w:r w:rsidR="00872F57" w:rsidRPr="00D865D8">
        <w:rPr>
          <w:rFonts w:cs="Times New Roman"/>
        </w:rPr>
        <w:t xml:space="preserve">the training?  </w:t>
      </w:r>
      <w:r w:rsidR="00785637" w:rsidRPr="00D865D8">
        <w:rPr>
          <w:rFonts w:cs="Times New Roman"/>
        </w:rPr>
        <w:t>For example, the Department is aware of existing standards for caregivers to provide safe patient assistance involving lifting and transferring</w:t>
      </w:r>
      <w:r w:rsidR="00345F2C" w:rsidRPr="00D865D8">
        <w:rPr>
          <w:rFonts w:cs="Times New Roman"/>
        </w:rPr>
        <w:t>.</w:t>
      </w:r>
      <w:r w:rsidR="00C26920" w:rsidRPr="00D865D8">
        <w:rPr>
          <w:rFonts w:cs="Times New Roman"/>
        </w:rPr>
        <w:t xml:space="preserve">  Would it be more </w:t>
      </w:r>
      <w:r w:rsidR="001364C3" w:rsidRPr="00D865D8">
        <w:rPr>
          <w:rFonts w:cs="Times New Roman"/>
        </w:rPr>
        <w:t xml:space="preserve">beneficial </w:t>
      </w:r>
      <w:r w:rsidR="00E06A4A" w:rsidRPr="00D865D8">
        <w:rPr>
          <w:rFonts w:cs="Times New Roman"/>
        </w:rPr>
        <w:t xml:space="preserve">to require </w:t>
      </w:r>
      <w:r w:rsidR="0036095C" w:rsidRPr="00D865D8">
        <w:rPr>
          <w:rFonts w:cs="Times New Roman"/>
        </w:rPr>
        <w:t xml:space="preserve">training </w:t>
      </w:r>
      <w:r w:rsidR="00E06A4A" w:rsidRPr="00D865D8">
        <w:rPr>
          <w:rFonts w:cs="Times New Roman"/>
        </w:rPr>
        <w:t xml:space="preserve">standards such as these?  And if so, </w:t>
      </w:r>
      <w:r w:rsidR="00CF3E3D" w:rsidRPr="00D865D8">
        <w:rPr>
          <w:rFonts w:cs="Times New Roman"/>
        </w:rPr>
        <w:t>which ones should be considered</w:t>
      </w:r>
      <w:r w:rsidR="004905F7" w:rsidRPr="00D865D8">
        <w:rPr>
          <w:rFonts w:cs="Times New Roman"/>
        </w:rPr>
        <w:t xml:space="preserve"> and what </w:t>
      </w:r>
      <w:r w:rsidR="00FB7CA6" w:rsidRPr="00D865D8">
        <w:rPr>
          <w:rFonts w:cs="Times New Roman"/>
        </w:rPr>
        <w:t>are the associated costs</w:t>
      </w:r>
      <w:r w:rsidR="00103A69" w:rsidRPr="00D865D8">
        <w:rPr>
          <w:rFonts w:cs="Times New Roman"/>
        </w:rPr>
        <w:t xml:space="preserve"> of the training</w:t>
      </w:r>
      <w:r w:rsidR="00CF3E3D" w:rsidRPr="00D865D8">
        <w:rPr>
          <w:rFonts w:cs="Times New Roman"/>
        </w:rPr>
        <w:t>?</w:t>
      </w:r>
    </w:p>
    <w:p w14:paraId="6AFA95D2" w14:textId="78E85368" w:rsidR="00B2007B" w:rsidRPr="00D865D8" w:rsidRDefault="00F25607">
      <w:pPr>
        <w:pStyle w:val="ListParagraph"/>
        <w:numPr>
          <w:ilvl w:val="0"/>
          <w:numId w:val="3"/>
        </w:numPr>
        <w:spacing w:after="0" w:line="480" w:lineRule="auto"/>
        <w:rPr>
          <w:rFonts w:cs="Times New Roman"/>
          <w:szCs w:val="24"/>
        </w:rPr>
      </w:pPr>
      <w:r w:rsidRPr="00D865D8">
        <w:rPr>
          <w:rFonts w:cs="Times New Roman"/>
        </w:rPr>
        <w:t xml:space="preserve">Are the proposed topics to be </w:t>
      </w:r>
      <w:r w:rsidR="0092187C" w:rsidRPr="00D865D8">
        <w:rPr>
          <w:rFonts w:cs="Times New Roman"/>
        </w:rPr>
        <w:t xml:space="preserve">covered when training personnel and contractors who handle passengers’ wheelchairs </w:t>
      </w:r>
      <w:r w:rsidRPr="00D865D8">
        <w:rPr>
          <w:rFonts w:cs="Times New Roman"/>
        </w:rPr>
        <w:t>sufficient</w:t>
      </w:r>
      <w:r w:rsidR="009E19A9" w:rsidRPr="00D865D8">
        <w:rPr>
          <w:rFonts w:cs="Times New Roman"/>
        </w:rPr>
        <w:t xml:space="preserve"> (i.e., common types of wheelchairs and other mobility aids and their features; airport and airline equipment used to load and unload wheelchairs and other mobility aids; and methods for safely moving and stowing wheelchairs, including lifting techniques, wheelchair disassembly, reconfiguration, and reassembly, and securement in the cargo compartment of the aircraft)?</w:t>
      </w:r>
      <w:r w:rsidR="00195B23" w:rsidRPr="00D865D8">
        <w:rPr>
          <w:rFonts w:cs="Times New Roman"/>
        </w:rPr>
        <w:t xml:space="preserve"> </w:t>
      </w:r>
      <w:r w:rsidR="009E19A9" w:rsidRPr="00D865D8">
        <w:rPr>
          <w:rFonts w:cs="Times New Roman"/>
        </w:rPr>
        <w:t xml:space="preserve"> </w:t>
      </w:r>
      <w:r w:rsidR="005963FF" w:rsidRPr="00D865D8">
        <w:rPr>
          <w:rFonts w:cs="Times New Roman"/>
        </w:rPr>
        <w:t>If</w:t>
      </w:r>
      <w:r w:rsidR="00100B71" w:rsidRPr="00D865D8">
        <w:rPr>
          <w:rFonts w:cs="Times New Roman"/>
        </w:rPr>
        <w:t xml:space="preserve"> </w:t>
      </w:r>
      <w:r w:rsidRPr="00D865D8">
        <w:rPr>
          <w:rFonts w:cs="Times New Roman"/>
        </w:rPr>
        <w:t>not</w:t>
      </w:r>
      <w:r w:rsidR="00100B71" w:rsidRPr="00D865D8">
        <w:rPr>
          <w:rFonts w:cs="Times New Roman"/>
        </w:rPr>
        <w:t xml:space="preserve">, what </w:t>
      </w:r>
      <w:r w:rsidR="0092187C" w:rsidRPr="00D865D8">
        <w:rPr>
          <w:rFonts w:cs="Times New Roman"/>
        </w:rPr>
        <w:t xml:space="preserve">additional </w:t>
      </w:r>
      <w:r w:rsidRPr="00D865D8">
        <w:rPr>
          <w:rFonts w:cs="Times New Roman"/>
        </w:rPr>
        <w:t xml:space="preserve">topics </w:t>
      </w:r>
      <w:r w:rsidR="005963FF" w:rsidRPr="00D865D8">
        <w:rPr>
          <w:rFonts w:cs="Times New Roman"/>
        </w:rPr>
        <w:t>should the Department consider</w:t>
      </w:r>
      <w:r w:rsidR="00CC0B33" w:rsidRPr="00D865D8">
        <w:rPr>
          <w:rFonts w:cs="Times New Roman"/>
        </w:rPr>
        <w:t xml:space="preserve"> requiring</w:t>
      </w:r>
      <w:r w:rsidRPr="00D865D8">
        <w:rPr>
          <w:rFonts w:cs="Times New Roman"/>
        </w:rPr>
        <w:t>?</w:t>
      </w:r>
      <w:r w:rsidR="00C37620" w:rsidRPr="00D865D8">
        <w:rPr>
          <w:rFonts w:cs="Times New Roman"/>
        </w:rPr>
        <w:t xml:space="preserve"> </w:t>
      </w:r>
    </w:p>
    <w:p w14:paraId="19AB0162" w14:textId="2BE610FF" w:rsidR="0092187C" w:rsidRPr="00D865D8" w:rsidRDefault="00F25607">
      <w:pPr>
        <w:pStyle w:val="ListParagraph"/>
        <w:numPr>
          <w:ilvl w:val="0"/>
          <w:numId w:val="3"/>
        </w:numPr>
        <w:spacing w:after="0" w:line="480" w:lineRule="auto"/>
        <w:rPr>
          <w:rFonts w:cs="Times New Roman"/>
          <w:szCs w:val="24"/>
        </w:rPr>
      </w:pPr>
      <w:r w:rsidRPr="00D865D8">
        <w:rPr>
          <w:rFonts w:cs="Times New Roman"/>
        </w:rPr>
        <w:t>Are the proposed topics to be covered when training personnel and contractors who provide physical assistance to passengers with disabilities</w:t>
      </w:r>
      <w:r w:rsidR="006B59B9" w:rsidRPr="00D865D8">
        <w:rPr>
          <w:rFonts w:cs="Times New Roman"/>
        </w:rPr>
        <w:t xml:space="preserve"> sufficient</w:t>
      </w:r>
      <w:r w:rsidRPr="00D865D8">
        <w:rPr>
          <w:rFonts w:cs="Times New Roman"/>
        </w:rPr>
        <w:t xml:space="preserve"> (i.e., safe and dignified physical assistance, including transfers to and from personal or airport wheelchairs, aisle chairs, and aircraft seats; proper lifting techniques to safeguard passengers; how to troubleshoot common challenges when providing physical assistance; and proper use of equipment used to physically assist passengers with disabilities)? </w:t>
      </w:r>
      <w:r w:rsidR="00195B23" w:rsidRPr="00D865D8">
        <w:rPr>
          <w:rFonts w:cs="Times New Roman"/>
        </w:rPr>
        <w:t xml:space="preserve"> </w:t>
      </w:r>
      <w:r w:rsidRPr="00D865D8">
        <w:rPr>
          <w:rFonts w:cs="Times New Roman"/>
        </w:rPr>
        <w:t xml:space="preserve">If not, what additional topics should the Department consider requiring? </w:t>
      </w:r>
    </w:p>
    <w:p w14:paraId="4E1738D6" w14:textId="39F19BAA" w:rsidR="00C37620" w:rsidRPr="00D865D8" w:rsidRDefault="00F25607">
      <w:pPr>
        <w:pStyle w:val="ListParagraph"/>
        <w:numPr>
          <w:ilvl w:val="0"/>
          <w:numId w:val="3"/>
        </w:numPr>
        <w:spacing w:after="0" w:line="480" w:lineRule="auto"/>
        <w:rPr>
          <w:rFonts w:cs="Times New Roman"/>
          <w:szCs w:val="24"/>
        </w:rPr>
      </w:pPr>
      <w:r w:rsidRPr="00D865D8">
        <w:rPr>
          <w:rFonts w:cs="Times New Roman"/>
        </w:rPr>
        <w:t xml:space="preserve">Is the Department’s proposed definition of hand-on training reasonable? </w:t>
      </w:r>
      <w:r w:rsidR="00ED298A" w:rsidRPr="00D865D8">
        <w:rPr>
          <w:rFonts w:cs="Times New Roman"/>
        </w:rPr>
        <w:t>What other factors</w:t>
      </w:r>
      <w:r w:rsidR="00412C15" w:rsidRPr="00D865D8">
        <w:rPr>
          <w:rFonts w:cs="Times New Roman"/>
        </w:rPr>
        <w:t>, if any,</w:t>
      </w:r>
      <w:r w:rsidR="00ED298A" w:rsidRPr="00D865D8">
        <w:rPr>
          <w:rFonts w:cs="Times New Roman"/>
        </w:rPr>
        <w:t xml:space="preserve"> should the Department consider when defining hand-on</w:t>
      </w:r>
      <w:r w:rsidRPr="00D865D8">
        <w:rPr>
          <w:rFonts w:cs="Times New Roman"/>
        </w:rPr>
        <w:t xml:space="preserve"> training?</w:t>
      </w:r>
    </w:p>
    <w:p w14:paraId="519033F4" w14:textId="77777777" w:rsidR="0062136F" w:rsidRPr="00D865D8" w:rsidRDefault="00F25607" w:rsidP="0062136F">
      <w:pPr>
        <w:pStyle w:val="ListParagraph"/>
        <w:numPr>
          <w:ilvl w:val="0"/>
          <w:numId w:val="3"/>
        </w:numPr>
        <w:spacing w:after="0" w:line="480" w:lineRule="auto"/>
        <w:rPr>
          <w:rFonts w:cs="Times New Roman"/>
          <w:szCs w:val="24"/>
        </w:rPr>
      </w:pPr>
      <w:r w:rsidRPr="00D865D8">
        <w:rPr>
          <w:rFonts w:cs="Times New Roman"/>
          <w:szCs w:val="24"/>
        </w:rPr>
        <w:lastRenderedPageBreak/>
        <w:t xml:space="preserve">Is </w:t>
      </w:r>
      <w:r w:rsidR="60B07242" w:rsidRPr="00D865D8">
        <w:rPr>
          <w:rFonts w:cs="Times New Roman"/>
          <w:szCs w:val="24"/>
        </w:rPr>
        <w:t xml:space="preserve">the proposed frequency of </w:t>
      </w:r>
      <w:r w:rsidR="00412C15" w:rsidRPr="00D865D8">
        <w:rPr>
          <w:rFonts w:cs="Times New Roman"/>
          <w:szCs w:val="24"/>
        </w:rPr>
        <w:t xml:space="preserve">recurrent </w:t>
      </w:r>
      <w:r w:rsidR="60B07242" w:rsidRPr="00D865D8">
        <w:rPr>
          <w:rFonts w:cs="Times New Roman"/>
          <w:szCs w:val="24"/>
        </w:rPr>
        <w:t xml:space="preserve">training (at least once every 12 months) </w:t>
      </w:r>
      <w:r w:rsidRPr="00D865D8">
        <w:rPr>
          <w:rFonts w:cs="Times New Roman"/>
          <w:szCs w:val="24"/>
        </w:rPr>
        <w:t xml:space="preserve">reasonable? </w:t>
      </w:r>
      <w:r w:rsidR="00195B23" w:rsidRPr="00D865D8">
        <w:rPr>
          <w:rFonts w:cs="Times New Roman"/>
          <w:szCs w:val="24"/>
        </w:rPr>
        <w:t xml:space="preserve"> </w:t>
      </w:r>
      <w:r w:rsidR="7BDFD95B" w:rsidRPr="00D865D8">
        <w:rPr>
          <w:rFonts w:cs="Times New Roman"/>
          <w:szCs w:val="24"/>
        </w:rPr>
        <w:t xml:space="preserve">Should the </w:t>
      </w:r>
      <w:r w:rsidR="4F9057EC" w:rsidRPr="00D865D8">
        <w:rPr>
          <w:rFonts w:cs="Times New Roman"/>
          <w:szCs w:val="24"/>
        </w:rPr>
        <w:t xml:space="preserve">Department require more </w:t>
      </w:r>
      <w:r w:rsidR="7BDFD95B" w:rsidRPr="00D865D8">
        <w:rPr>
          <w:rFonts w:cs="Times New Roman"/>
          <w:szCs w:val="24"/>
        </w:rPr>
        <w:t>frequen</w:t>
      </w:r>
      <w:r w:rsidR="4F9057EC" w:rsidRPr="00D865D8">
        <w:rPr>
          <w:rFonts w:cs="Times New Roman"/>
          <w:szCs w:val="24"/>
        </w:rPr>
        <w:t>t training (e.g., once every six months) o</w:t>
      </w:r>
      <w:r w:rsidR="00DA23A5" w:rsidRPr="00D865D8">
        <w:rPr>
          <w:rFonts w:cs="Times New Roman"/>
          <w:szCs w:val="24"/>
        </w:rPr>
        <w:t>r</w:t>
      </w:r>
      <w:r w:rsidR="4F9057EC" w:rsidRPr="00D865D8">
        <w:rPr>
          <w:rFonts w:cs="Times New Roman"/>
          <w:szCs w:val="24"/>
        </w:rPr>
        <w:t xml:space="preserve"> less freq</w:t>
      </w:r>
      <w:r w:rsidR="0079FB8B" w:rsidRPr="00D865D8">
        <w:rPr>
          <w:rFonts w:cs="Times New Roman"/>
          <w:szCs w:val="24"/>
        </w:rPr>
        <w:t xml:space="preserve">uent training (e.g., once every 18 months or once every 24 months)? </w:t>
      </w:r>
      <w:r w:rsidR="00195B23" w:rsidRPr="00D865D8">
        <w:rPr>
          <w:rFonts w:cs="Times New Roman"/>
          <w:szCs w:val="24"/>
        </w:rPr>
        <w:t xml:space="preserve"> </w:t>
      </w:r>
      <w:r w:rsidR="75DA3336" w:rsidRPr="00D865D8">
        <w:rPr>
          <w:rFonts w:cs="Times New Roman"/>
          <w:szCs w:val="24"/>
        </w:rPr>
        <w:t xml:space="preserve">What are the </w:t>
      </w:r>
      <w:r w:rsidRPr="00D865D8">
        <w:rPr>
          <w:rFonts w:cs="Times New Roman"/>
          <w:szCs w:val="24"/>
        </w:rPr>
        <w:t>cost</w:t>
      </w:r>
      <w:r w:rsidR="75DA3336" w:rsidRPr="00D865D8">
        <w:rPr>
          <w:rFonts w:cs="Times New Roman"/>
          <w:szCs w:val="24"/>
        </w:rPr>
        <w:t xml:space="preserve">s and </w:t>
      </w:r>
      <w:r w:rsidRPr="00D865D8">
        <w:rPr>
          <w:rFonts w:cs="Times New Roman"/>
          <w:szCs w:val="24"/>
        </w:rPr>
        <w:t>logistic</w:t>
      </w:r>
      <w:r w:rsidR="75DA3336" w:rsidRPr="00D865D8">
        <w:rPr>
          <w:rFonts w:cs="Times New Roman"/>
          <w:szCs w:val="24"/>
        </w:rPr>
        <w:t xml:space="preserve">al </w:t>
      </w:r>
      <w:r w:rsidR="003E3B93" w:rsidRPr="00D865D8">
        <w:rPr>
          <w:rFonts w:cs="Times New Roman"/>
          <w:szCs w:val="24"/>
        </w:rPr>
        <w:t xml:space="preserve">considerations </w:t>
      </w:r>
      <w:r w:rsidR="75DA3336" w:rsidRPr="00D865D8">
        <w:rPr>
          <w:rFonts w:cs="Times New Roman"/>
          <w:szCs w:val="24"/>
        </w:rPr>
        <w:t xml:space="preserve">associated with </w:t>
      </w:r>
      <w:r w:rsidR="003344ED" w:rsidRPr="00D865D8">
        <w:rPr>
          <w:rFonts w:cs="Times New Roman"/>
          <w:szCs w:val="24"/>
        </w:rPr>
        <w:t xml:space="preserve">such </w:t>
      </w:r>
      <w:r w:rsidR="75DA3336" w:rsidRPr="00D865D8">
        <w:rPr>
          <w:rFonts w:cs="Times New Roman"/>
          <w:szCs w:val="24"/>
        </w:rPr>
        <w:t>training</w:t>
      </w:r>
      <w:r w:rsidR="0079FB8B" w:rsidRPr="00D865D8">
        <w:rPr>
          <w:rFonts w:cs="Times New Roman"/>
          <w:szCs w:val="24"/>
        </w:rPr>
        <w:t xml:space="preserve"> </w:t>
      </w:r>
      <w:r w:rsidR="003344ED" w:rsidRPr="00D865D8">
        <w:rPr>
          <w:rFonts w:cs="Times New Roman"/>
          <w:szCs w:val="24"/>
        </w:rPr>
        <w:t xml:space="preserve">for </w:t>
      </w:r>
      <w:r w:rsidR="0079FB8B" w:rsidRPr="00D865D8">
        <w:rPr>
          <w:rFonts w:cs="Times New Roman"/>
          <w:szCs w:val="24"/>
        </w:rPr>
        <w:t>airline employees and contractors</w:t>
      </w:r>
      <w:r w:rsidR="006E577B" w:rsidRPr="00D865D8">
        <w:rPr>
          <w:rFonts w:cs="Times New Roman"/>
          <w:szCs w:val="24"/>
        </w:rPr>
        <w:t>?</w:t>
      </w:r>
      <w:r w:rsidR="54888EC0" w:rsidRPr="00D865D8">
        <w:rPr>
          <w:rFonts w:cs="Times New Roman"/>
          <w:szCs w:val="24"/>
        </w:rPr>
        <w:t xml:space="preserve"> </w:t>
      </w:r>
    </w:p>
    <w:p w14:paraId="079F97D8" w14:textId="691C072C" w:rsidR="0062136F" w:rsidRPr="00D865D8" w:rsidRDefault="00916F19" w:rsidP="0062136F">
      <w:pPr>
        <w:pStyle w:val="ListParagraph"/>
        <w:numPr>
          <w:ilvl w:val="0"/>
          <w:numId w:val="3"/>
        </w:numPr>
        <w:spacing w:after="0" w:line="480" w:lineRule="auto"/>
        <w:rPr>
          <w:rFonts w:cs="Times New Roman"/>
          <w:szCs w:val="24"/>
        </w:rPr>
      </w:pPr>
      <w:r w:rsidRPr="00D865D8">
        <w:rPr>
          <w:rFonts w:cs="Times New Roman"/>
        </w:rPr>
        <w:t xml:space="preserve">Should other types of airline </w:t>
      </w:r>
      <w:r w:rsidR="00093D35" w:rsidRPr="00D865D8">
        <w:rPr>
          <w:rFonts w:cs="Times New Roman"/>
        </w:rPr>
        <w:t>employees and contractors</w:t>
      </w:r>
      <w:r w:rsidRPr="00D865D8">
        <w:rPr>
          <w:rFonts w:cs="Times New Roman"/>
        </w:rPr>
        <w:t xml:space="preserve"> </w:t>
      </w:r>
      <w:r w:rsidR="002D429E" w:rsidRPr="00D865D8">
        <w:rPr>
          <w:rFonts w:cs="Times New Roman"/>
        </w:rPr>
        <w:t xml:space="preserve">be subject to the enhanced training requirements set forth in this proposal?  </w:t>
      </w:r>
      <w:r w:rsidR="0062136F" w:rsidRPr="00D865D8">
        <w:rPr>
          <w:rFonts w:cs="Times New Roman"/>
        </w:rPr>
        <w:t>For example, reservation agents gather information about consumers</w:t>
      </w:r>
      <w:r w:rsidR="007B2DDF" w:rsidRPr="00D865D8">
        <w:rPr>
          <w:rFonts w:cs="Times New Roman"/>
        </w:rPr>
        <w:t>’</w:t>
      </w:r>
      <w:r w:rsidR="0062136F" w:rsidRPr="00D865D8">
        <w:rPr>
          <w:rFonts w:cs="Times New Roman"/>
        </w:rPr>
        <w:t xml:space="preserve"> travel needs and ticket counter agents handle consumer inquires, including disability related accommodation requests.  Also, while managers may not directly assist individuals with disabilities or handle wheelchairs, they are often responsible for overseeing the airlines’ processes and personnel.  Is the existing requirement that individuals who deal with the traveling public be trained as appropriate to their duties sufficient?</w:t>
      </w:r>
    </w:p>
    <w:p w14:paraId="04741E26" w14:textId="69295FD8" w:rsidR="00D46B11" w:rsidRPr="00D865D8" w:rsidRDefault="00F25607">
      <w:pPr>
        <w:pStyle w:val="ListParagraph"/>
        <w:numPr>
          <w:ilvl w:val="1"/>
          <w:numId w:val="1"/>
        </w:numPr>
        <w:spacing w:after="0" w:line="480" w:lineRule="auto"/>
        <w:ind w:left="360"/>
        <w:rPr>
          <w:rFonts w:cs="Times New Roman"/>
          <w:b/>
          <w:bCs/>
          <w:szCs w:val="24"/>
        </w:rPr>
      </w:pPr>
      <w:bookmarkStart w:id="24" w:name="_Hlk141620166"/>
      <w:r w:rsidRPr="00D865D8">
        <w:rPr>
          <w:rFonts w:cs="Times New Roman"/>
          <w:b/>
          <w:bCs/>
          <w:szCs w:val="24"/>
        </w:rPr>
        <w:t xml:space="preserve">Improved </w:t>
      </w:r>
      <w:r w:rsidR="00A2368F" w:rsidRPr="00D865D8">
        <w:rPr>
          <w:rFonts w:cs="Times New Roman"/>
          <w:b/>
          <w:bCs/>
          <w:szCs w:val="24"/>
        </w:rPr>
        <w:t xml:space="preserve">Standards for </w:t>
      </w:r>
      <w:r w:rsidR="005A64E3" w:rsidRPr="00D865D8">
        <w:rPr>
          <w:rFonts w:cs="Times New Roman"/>
          <w:b/>
          <w:bCs/>
          <w:szCs w:val="24"/>
        </w:rPr>
        <w:t>On</w:t>
      </w:r>
      <w:r w:rsidR="00471A09" w:rsidRPr="00D865D8">
        <w:rPr>
          <w:rFonts w:cs="Times New Roman"/>
          <w:b/>
          <w:bCs/>
          <w:szCs w:val="24"/>
        </w:rPr>
        <w:t>b</w:t>
      </w:r>
      <w:r w:rsidR="005A64E3" w:rsidRPr="00D865D8">
        <w:rPr>
          <w:rFonts w:cs="Times New Roman"/>
          <w:b/>
          <w:bCs/>
          <w:szCs w:val="24"/>
        </w:rPr>
        <w:t>oard Wheelchair</w:t>
      </w:r>
      <w:r w:rsidR="00D61F0E" w:rsidRPr="00D865D8">
        <w:rPr>
          <w:rFonts w:cs="Times New Roman"/>
          <w:b/>
          <w:bCs/>
          <w:szCs w:val="24"/>
        </w:rPr>
        <w:t>s</w:t>
      </w:r>
      <w:r w:rsidR="005A64E3" w:rsidRPr="00D865D8">
        <w:rPr>
          <w:rFonts w:cs="Times New Roman"/>
          <w:b/>
          <w:bCs/>
          <w:szCs w:val="24"/>
        </w:rPr>
        <w:t xml:space="preserve"> (OBW</w:t>
      </w:r>
      <w:r w:rsidR="2B501DB4" w:rsidRPr="00D865D8">
        <w:rPr>
          <w:rFonts w:cs="Times New Roman"/>
          <w:b/>
          <w:bCs/>
          <w:szCs w:val="24"/>
        </w:rPr>
        <w:t>s</w:t>
      </w:r>
      <w:r w:rsidR="005A64E3" w:rsidRPr="00D865D8">
        <w:rPr>
          <w:rFonts w:cs="Times New Roman"/>
          <w:b/>
          <w:bCs/>
          <w:szCs w:val="24"/>
        </w:rPr>
        <w:t xml:space="preserve">) </w:t>
      </w:r>
    </w:p>
    <w:bookmarkEnd w:id="24"/>
    <w:p w14:paraId="61F9B229" w14:textId="73F5EA2C" w:rsidR="0099211E" w:rsidRPr="00D865D8" w:rsidRDefault="00F25607" w:rsidP="0099211E">
      <w:pPr>
        <w:spacing w:after="0" w:line="480" w:lineRule="auto"/>
        <w:ind w:firstLine="720"/>
        <w:rPr>
          <w:rFonts w:cs="Times New Roman"/>
          <w:szCs w:val="24"/>
        </w:rPr>
      </w:pPr>
      <w:r w:rsidRPr="00D865D8">
        <w:rPr>
          <w:rFonts w:cs="Times New Roman"/>
          <w:szCs w:val="24"/>
        </w:rPr>
        <w:t>The Department requires airlines to equip certain aircraft</w:t>
      </w:r>
      <w:r w:rsidRPr="00D865D8">
        <w:rPr>
          <w:rStyle w:val="FootnoteReference"/>
          <w:rFonts w:cs="Times New Roman"/>
          <w:szCs w:val="24"/>
        </w:rPr>
        <w:footnoteReference w:id="73"/>
      </w:r>
      <w:r w:rsidRPr="00D865D8">
        <w:rPr>
          <w:rFonts w:cs="Times New Roman"/>
          <w:szCs w:val="24"/>
        </w:rPr>
        <w:t xml:space="preserve"> with onboard wheelchairs (OBW</w:t>
      </w:r>
      <w:r w:rsidR="00A632E4" w:rsidRPr="00D865D8">
        <w:rPr>
          <w:rFonts w:cs="Times New Roman"/>
          <w:szCs w:val="24"/>
        </w:rPr>
        <w:t>s</w:t>
      </w:r>
      <w:r w:rsidRPr="00D865D8">
        <w:rPr>
          <w:rFonts w:cs="Times New Roman"/>
          <w:szCs w:val="24"/>
        </w:rPr>
        <w:t xml:space="preserve">), i.e., wheelchairs that are </w:t>
      </w:r>
      <w:r w:rsidRPr="00D865D8">
        <w:rPr>
          <w:rFonts w:cs="Times New Roman"/>
          <w:color w:val="040C28"/>
          <w:szCs w:val="24"/>
        </w:rPr>
        <w:t>used to transport a</w:t>
      </w:r>
      <w:r w:rsidR="00757DE8" w:rsidRPr="00D865D8">
        <w:rPr>
          <w:rFonts w:cs="Times New Roman"/>
          <w:color w:val="040C28"/>
          <w:szCs w:val="24"/>
        </w:rPr>
        <w:t>n individual</w:t>
      </w:r>
      <w:r w:rsidRPr="00D865D8">
        <w:rPr>
          <w:rFonts w:cs="Times New Roman"/>
          <w:color w:val="040C28"/>
          <w:szCs w:val="24"/>
        </w:rPr>
        <w:t xml:space="preserve"> with a mobility disability between an aircraft seat and an aircraft lavatory</w:t>
      </w:r>
      <w:r w:rsidRPr="00D865D8">
        <w:rPr>
          <w:rFonts w:cs="Times New Roman"/>
          <w:color w:val="202124"/>
          <w:szCs w:val="24"/>
        </w:rPr>
        <w:t xml:space="preserve">.  </w:t>
      </w:r>
      <w:r w:rsidRPr="00D865D8">
        <w:rPr>
          <w:rFonts w:cs="Times New Roman"/>
          <w:szCs w:val="24"/>
        </w:rPr>
        <w:t>In 2008, the Department set minimum safety and accessibility standards for OBWs.</w:t>
      </w:r>
      <w:r w:rsidRPr="00D865D8">
        <w:rPr>
          <w:rStyle w:val="FootnoteReference"/>
          <w:rFonts w:cs="Times New Roman"/>
          <w:szCs w:val="24"/>
        </w:rPr>
        <w:footnoteReference w:id="74"/>
      </w:r>
      <w:r w:rsidRPr="00D865D8">
        <w:rPr>
          <w:rFonts w:cs="Times New Roman"/>
          <w:szCs w:val="24"/>
        </w:rPr>
        <w:t xml:space="preserve"> </w:t>
      </w:r>
      <w:r w:rsidR="00195B23" w:rsidRPr="00D865D8">
        <w:rPr>
          <w:rFonts w:cs="Times New Roman"/>
          <w:szCs w:val="24"/>
        </w:rPr>
        <w:t xml:space="preserve"> </w:t>
      </w:r>
      <w:r w:rsidRPr="00D865D8">
        <w:rPr>
          <w:rFonts w:cs="Times New Roman"/>
          <w:szCs w:val="24"/>
        </w:rPr>
        <w:t xml:space="preserve">Then, in 2023, the Department </w:t>
      </w:r>
      <w:r w:rsidRPr="00D865D8">
        <w:rPr>
          <w:rFonts w:cs="Times New Roman"/>
          <w:color w:val="202124"/>
          <w:szCs w:val="24"/>
        </w:rPr>
        <w:t xml:space="preserve">required enhanced performance standards for the OBWs to be used on single-aisle aircraft that have 125 or more </w:t>
      </w:r>
      <w:r w:rsidRPr="00D865D8">
        <w:rPr>
          <w:rFonts w:cs="Times New Roman"/>
          <w:color w:val="202124"/>
          <w:szCs w:val="24"/>
        </w:rPr>
        <w:lastRenderedPageBreak/>
        <w:t xml:space="preserve">passenger seats that are </w:t>
      </w:r>
      <w:r w:rsidRPr="00D865D8">
        <w:rPr>
          <w:rFonts w:cs="Times New Roman"/>
          <w:szCs w:val="24"/>
        </w:rPr>
        <w:t>delivered on or after October 2, 2026.</w:t>
      </w:r>
      <w:r w:rsidRPr="00D865D8">
        <w:rPr>
          <w:rStyle w:val="FootnoteReference"/>
          <w:rFonts w:cs="Times New Roman"/>
          <w:szCs w:val="24"/>
        </w:rPr>
        <w:footnoteReference w:id="75"/>
      </w:r>
      <w:r w:rsidRPr="00D865D8">
        <w:rPr>
          <w:rFonts w:cs="Times New Roman"/>
          <w:szCs w:val="24"/>
        </w:rPr>
        <w:t xml:space="preserve">  </w:t>
      </w:r>
      <w:r w:rsidR="5867CEDF" w:rsidRPr="00D865D8">
        <w:rPr>
          <w:rFonts w:cs="Times New Roman"/>
          <w:szCs w:val="24"/>
        </w:rPr>
        <w:t>At that time, t</w:t>
      </w:r>
      <w:r w:rsidRPr="00D865D8">
        <w:rPr>
          <w:rFonts w:eastAsia="Times New Roman" w:cs="Times New Roman"/>
          <w:szCs w:val="24"/>
        </w:rPr>
        <w:t xml:space="preserve">he </w:t>
      </w:r>
      <w:r w:rsidR="55464BCE" w:rsidRPr="00D865D8">
        <w:rPr>
          <w:rFonts w:eastAsia="Times New Roman" w:cs="Times New Roman"/>
          <w:szCs w:val="24"/>
        </w:rPr>
        <w:t xml:space="preserve">Department also required airlines </w:t>
      </w:r>
      <w:r w:rsidR="00C73267" w:rsidRPr="00D865D8">
        <w:rPr>
          <w:rFonts w:eastAsia="Times New Roman" w:cs="Times New Roman"/>
          <w:szCs w:val="24"/>
        </w:rPr>
        <w:t xml:space="preserve">that </w:t>
      </w:r>
      <w:r w:rsidR="55464BCE" w:rsidRPr="00D865D8">
        <w:rPr>
          <w:rFonts w:eastAsia="Times New Roman" w:cs="Times New Roman"/>
          <w:szCs w:val="24"/>
        </w:rPr>
        <w:t>replac</w:t>
      </w:r>
      <w:r w:rsidR="00C73267" w:rsidRPr="00D865D8">
        <w:rPr>
          <w:rFonts w:eastAsia="Times New Roman" w:cs="Times New Roman"/>
          <w:szCs w:val="24"/>
        </w:rPr>
        <w:t>e</w:t>
      </w:r>
      <w:r w:rsidR="55464BCE" w:rsidRPr="00D865D8">
        <w:rPr>
          <w:rFonts w:eastAsia="Times New Roman" w:cs="Times New Roman"/>
          <w:szCs w:val="24"/>
        </w:rPr>
        <w:t xml:space="preserve"> an OBW </w:t>
      </w:r>
      <w:r w:rsidR="00C73267" w:rsidRPr="00D865D8">
        <w:rPr>
          <w:rFonts w:eastAsia="Times New Roman" w:cs="Times New Roman"/>
          <w:szCs w:val="24"/>
        </w:rPr>
        <w:t>on such aircraft</w:t>
      </w:r>
      <w:r w:rsidR="55464BCE" w:rsidRPr="00D865D8">
        <w:rPr>
          <w:rFonts w:eastAsia="Times New Roman" w:cs="Times New Roman"/>
          <w:szCs w:val="24"/>
        </w:rPr>
        <w:t xml:space="preserve"> to replace it with </w:t>
      </w:r>
      <w:r w:rsidR="4F59EA3F" w:rsidRPr="00D865D8">
        <w:rPr>
          <w:rFonts w:eastAsia="Times New Roman" w:cs="Times New Roman"/>
          <w:szCs w:val="24"/>
        </w:rPr>
        <w:t>an improved OBW</w:t>
      </w:r>
      <w:r w:rsidR="55464BCE" w:rsidRPr="00D865D8">
        <w:rPr>
          <w:rFonts w:eastAsia="Times New Roman" w:cs="Times New Roman"/>
          <w:szCs w:val="24"/>
        </w:rPr>
        <w:t xml:space="preserve"> that provides the significant safety and accessibility improvements to </w:t>
      </w:r>
      <w:r w:rsidR="00A95201" w:rsidRPr="00D865D8">
        <w:rPr>
          <w:rFonts w:eastAsia="Times New Roman" w:cs="Times New Roman"/>
          <w:szCs w:val="24"/>
        </w:rPr>
        <w:t xml:space="preserve">individuals </w:t>
      </w:r>
      <w:r w:rsidR="55464BCE" w:rsidRPr="00D865D8">
        <w:rPr>
          <w:rFonts w:eastAsia="Times New Roman" w:cs="Times New Roman"/>
          <w:szCs w:val="24"/>
        </w:rPr>
        <w:t>with disabilities</w:t>
      </w:r>
      <w:r w:rsidR="00C73267" w:rsidRPr="00D865D8">
        <w:rPr>
          <w:rFonts w:eastAsia="Times New Roman" w:cs="Times New Roman"/>
          <w:szCs w:val="24"/>
        </w:rPr>
        <w:t>,</w:t>
      </w:r>
      <w:r w:rsidR="55464BCE" w:rsidRPr="00D865D8">
        <w:rPr>
          <w:rFonts w:cs="Times New Roman"/>
          <w:szCs w:val="24"/>
        </w:rPr>
        <w:t xml:space="preserve"> </w:t>
      </w:r>
      <w:r w:rsidR="5D7586E4" w:rsidRPr="00D865D8">
        <w:rPr>
          <w:rFonts w:cs="Times New Roman"/>
          <w:szCs w:val="24"/>
        </w:rPr>
        <w:t xml:space="preserve">because of </w:t>
      </w:r>
      <w:r w:rsidR="00C73267" w:rsidRPr="00D865D8">
        <w:rPr>
          <w:rFonts w:eastAsia="Times New Roman" w:cs="Times New Roman"/>
          <w:szCs w:val="24"/>
        </w:rPr>
        <w:t>the Department’s</w:t>
      </w:r>
      <w:r w:rsidR="79DB41A6" w:rsidRPr="00D865D8">
        <w:rPr>
          <w:rFonts w:eastAsia="Times New Roman" w:cs="Times New Roman"/>
          <w:szCs w:val="24"/>
        </w:rPr>
        <w:t xml:space="preserve"> view </w:t>
      </w:r>
      <w:r w:rsidR="13FE3254" w:rsidRPr="00D865D8">
        <w:rPr>
          <w:rFonts w:eastAsia="Times New Roman" w:cs="Times New Roman"/>
          <w:szCs w:val="24"/>
        </w:rPr>
        <w:t xml:space="preserve">that </w:t>
      </w:r>
      <w:r w:rsidR="79DB41A6" w:rsidRPr="00D865D8">
        <w:rPr>
          <w:rFonts w:eastAsia="Times New Roman" w:cs="Times New Roman"/>
          <w:szCs w:val="24"/>
        </w:rPr>
        <w:t>if improved OBWs are available on the market</w:t>
      </w:r>
      <w:r w:rsidR="6CB60846" w:rsidRPr="00D865D8">
        <w:rPr>
          <w:rFonts w:eastAsia="Times New Roman" w:cs="Times New Roman"/>
          <w:szCs w:val="24"/>
        </w:rPr>
        <w:t xml:space="preserve"> then they should be </w:t>
      </w:r>
      <w:r w:rsidR="5CDEE71E" w:rsidRPr="00D865D8">
        <w:rPr>
          <w:rFonts w:eastAsia="Times New Roman" w:cs="Times New Roman"/>
          <w:szCs w:val="24"/>
        </w:rPr>
        <w:t xml:space="preserve">the ones </w:t>
      </w:r>
      <w:r w:rsidR="6CB60846" w:rsidRPr="00D865D8">
        <w:rPr>
          <w:rFonts w:eastAsia="Times New Roman" w:cs="Times New Roman"/>
          <w:szCs w:val="24"/>
        </w:rPr>
        <w:t>purchased</w:t>
      </w:r>
      <w:r w:rsidR="00F135C0" w:rsidRPr="00D865D8">
        <w:rPr>
          <w:rFonts w:eastAsia="Times New Roman" w:cs="Times New Roman"/>
          <w:szCs w:val="24"/>
        </w:rPr>
        <w:t>.</w:t>
      </w:r>
      <w:r w:rsidR="79DB41A6" w:rsidRPr="00D865D8">
        <w:rPr>
          <w:rFonts w:cs="Times New Roman"/>
          <w:szCs w:val="24"/>
        </w:rPr>
        <w:t xml:space="preserve"> </w:t>
      </w:r>
      <w:r w:rsidR="00195B23" w:rsidRPr="00D865D8">
        <w:rPr>
          <w:rFonts w:cs="Times New Roman"/>
          <w:szCs w:val="24"/>
        </w:rPr>
        <w:t xml:space="preserve"> </w:t>
      </w:r>
      <w:r w:rsidRPr="00D865D8">
        <w:rPr>
          <w:rFonts w:cs="Times New Roman"/>
          <w:szCs w:val="24"/>
        </w:rPr>
        <w:t>The Department is now proposing to require these improved performance standards for all OBWs.</w:t>
      </w:r>
    </w:p>
    <w:p w14:paraId="4334AB82" w14:textId="3C2583DC" w:rsidR="0099211E" w:rsidRPr="00D865D8" w:rsidRDefault="00F25607" w:rsidP="23CA1F00">
      <w:pPr>
        <w:spacing w:after="0" w:line="480" w:lineRule="auto"/>
        <w:ind w:firstLine="720"/>
        <w:rPr>
          <w:rFonts w:eastAsia="Times New Roman" w:cs="Times New Roman"/>
          <w:szCs w:val="24"/>
        </w:rPr>
      </w:pPr>
      <w:r w:rsidRPr="00D865D8">
        <w:rPr>
          <w:rFonts w:cs="Times New Roman"/>
          <w:szCs w:val="24"/>
        </w:rPr>
        <w:t>More specifically, i</w:t>
      </w:r>
      <w:r w:rsidRPr="00D865D8">
        <w:rPr>
          <w:rFonts w:eastAsia="Times New Roman" w:cs="Times New Roman"/>
          <w:szCs w:val="24"/>
        </w:rPr>
        <w:t xml:space="preserve">n this NPRM, the Department is proposing to expand the usage of improved OBWs in </w:t>
      </w:r>
      <w:r w:rsidR="0F3D9719" w:rsidRPr="00D865D8">
        <w:rPr>
          <w:rFonts w:eastAsia="Times New Roman" w:cs="Times New Roman"/>
          <w:szCs w:val="24"/>
        </w:rPr>
        <w:t>several</w:t>
      </w:r>
      <w:r w:rsidR="20865A7A" w:rsidRPr="00D865D8">
        <w:rPr>
          <w:rFonts w:eastAsia="Times New Roman" w:cs="Times New Roman"/>
          <w:szCs w:val="24"/>
        </w:rPr>
        <w:t xml:space="preserve"> different</w:t>
      </w:r>
      <w:r w:rsidRPr="00D865D8">
        <w:rPr>
          <w:rFonts w:eastAsia="Times New Roman" w:cs="Times New Roman"/>
          <w:szCs w:val="24"/>
        </w:rPr>
        <w:t xml:space="preserve"> ways.</w:t>
      </w:r>
      <w:r w:rsidR="00195B23" w:rsidRPr="00D865D8">
        <w:rPr>
          <w:rFonts w:eastAsia="Times New Roman" w:cs="Times New Roman"/>
          <w:szCs w:val="24"/>
        </w:rPr>
        <w:t xml:space="preserve"> </w:t>
      </w:r>
      <w:r w:rsidRPr="00D865D8">
        <w:rPr>
          <w:rFonts w:eastAsia="Times New Roman" w:cs="Times New Roman"/>
          <w:szCs w:val="24"/>
        </w:rPr>
        <w:t xml:space="preserve"> First, the Department proposes that if carriers </w:t>
      </w:r>
      <w:r w:rsidR="0034632B" w:rsidRPr="00D865D8">
        <w:rPr>
          <w:rFonts w:eastAsia="Times New Roman" w:cs="Times New Roman"/>
          <w:szCs w:val="24"/>
        </w:rPr>
        <w:t xml:space="preserve">purchase </w:t>
      </w:r>
      <w:r w:rsidRPr="00D865D8">
        <w:rPr>
          <w:rFonts w:eastAsia="Times New Roman" w:cs="Times New Roman"/>
          <w:szCs w:val="24"/>
        </w:rPr>
        <w:t xml:space="preserve">an OBW after October 2, 2026, then they must purchase an OBW meeting the Department’s improved standards. </w:t>
      </w:r>
      <w:r w:rsidR="00195B23" w:rsidRPr="00D865D8">
        <w:rPr>
          <w:rFonts w:eastAsia="Times New Roman" w:cs="Times New Roman"/>
          <w:szCs w:val="24"/>
        </w:rPr>
        <w:t xml:space="preserve"> </w:t>
      </w:r>
      <w:r w:rsidR="6C7B4C3A" w:rsidRPr="00D865D8">
        <w:rPr>
          <w:rFonts w:eastAsia="Times New Roman" w:cs="Times New Roman"/>
          <w:szCs w:val="24"/>
        </w:rPr>
        <w:t>Again, if improved OBWs are available on the market</w:t>
      </w:r>
      <w:r w:rsidR="00877115" w:rsidRPr="00D865D8">
        <w:rPr>
          <w:rFonts w:eastAsia="Times New Roman" w:cs="Times New Roman"/>
          <w:szCs w:val="24"/>
        </w:rPr>
        <w:t>,</w:t>
      </w:r>
      <w:r w:rsidR="6C7B4C3A" w:rsidRPr="00D865D8">
        <w:rPr>
          <w:rFonts w:eastAsia="Times New Roman" w:cs="Times New Roman"/>
          <w:szCs w:val="24"/>
        </w:rPr>
        <w:t xml:space="preserve"> then the Department believe</w:t>
      </w:r>
      <w:r w:rsidR="787F5C33" w:rsidRPr="00D865D8">
        <w:rPr>
          <w:rFonts w:eastAsia="Times New Roman" w:cs="Times New Roman"/>
          <w:szCs w:val="24"/>
        </w:rPr>
        <w:t>s</w:t>
      </w:r>
      <w:r w:rsidR="6C7B4C3A" w:rsidRPr="00D865D8">
        <w:rPr>
          <w:rFonts w:eastAsia="Times New Roman" w:cs="Times New Roman"/>
          <w:szCs w:val="24"/>
        </w:rPr>
        <w:t xml:space="preserve"> that they should be the ones purchased</w:t>
      </w:r>
      <w:r w:rsidR="00761466" w:rsidRPr="00D865D8">
        <w:rPr>
          <w:rFonts w:eastAsia="Times New Roman" w:cs="Times New Roman"/>
          <w:szCs w:val="24"/>
        </w:rPr>
        <w:t>,</w:t>
      </w:r>
      <w:r w:rsidR="6C7B4C3A" w:rsidRPr="00D865D8">
        <w:rPr>
          <w:rFonts w:eastAsia="Times New Roman" w:cs="Times New Roman"/>
          <w:szCs w:val="24"/>
        </w:rPr>
        <w:t xml:space="preserve"> whether</w:t>
      </w:r>
      <w:r w:rsidR="00761466" w:rsidRPr="00D865D8">
        <w:rPr>
          <w:rFonts w:eastAsia="Times New Roman" w:cs="Times New Roman"/>
          <w:szCs w:val="24"/>
        </w:rPr>
        <w:t xml:space="preserve"> as</w:t>
      </w:r>
      <w:r w:rsidR="6C7B4C3A" w:rsidRPr="00D865D8">
        <w:rPr>
          <w:rFonts w:eastAsia="Times New Roman" w:cs="Times New Roman"/>
          <w:szCs w:val="24"/>
        </w:rPr>
        <w:t xml:space="preserve"> a replacement or </w:t>
      </w:r>
      <w:r w:rsidR="00761466" w:rsidRPr="00D865D8">
        <w:rPr>
          <w:rFonts w:eastAsia="Times New Roman" w:cs="Times New Roman"/>
          <w:szCs w:val="24"/>
        </w:rPr>
        <w:t xml:space="preserve">as </w:t>
      </w:r>
      <w:r w:rsidR="6C7B4C3A" w:rsidRPr="00D865D8">
        <w:rPr>
          <w:rFonts w:eastAsia="Times New Roman" w:cs="Times New Roman"/>
          <w:szCs w:val="24"/>
        </w:rPr>
        <w:t>an addition.</w:t>
      </w:r>
      <w:r w:rsidR="00195B23" w:rsidRPr="00D865D8">
        <w:rPr>
          <w:rFonts w:eastAsia="Times New Roman" w:cs="Times New Roman"/>
          <w:szCs w:val="24"/>
        </w:rPr>
        <w:t xml:space="preserve"> </w:t>
      </w:r>
      <w:r w:rsidRPr="00D865D8">
        <w:rPr>
          <w:rFonts w:eastAsia="Times New Roman" w:cs="Times New Roman"/>
          <w:szCs w:val="24"/>
        </w:rPr>
        <w:t xml:space="preserve"> </w:t>
      </w:r>
      <w:r w:rsidR="0034632B" w:rsidRPr="00D865D8">
        <w:rPr>
          <w:rFonts w:eastAsia="Times New Roman" w:cs="Times New Roman"/>
          <w:szCs w:val="24"/>
        </w:rPr>
        <w:t>Second</w:t>
      </w:r>
      <w:r w:rsidRPr="00D865D8">
        <w:rPr>
          <w:rFonts w:eastAsia="Times New Roman" w:cs="Times New Roman"/>
          <w:szCs w:val="24"/>
        </w:rPr>
        <w:t xml:space="preserve">, the Department proposes that any aircraft with 60 or more passenger seats and an accessible lavatory </w:t>
      </w:r>
      <w:r w:rsidR="00916606" w:rsidRPr="00D865D8">
        <w:rPr>
          <w:rFonts w:eastAsia="Times New Roman" w:cs="Times New Roman"/>
          <w:szCs w:val="24"/>
        </w:rPr>
        <w:t xml:space="preserve">(e.g., twin aisle aircraft) </w:t>
      </w:r>
      <w:r w:rsidRPr="00D865D8">
        <w:rPr>
          <w:rFonts w:eastAsia="Times New Roman" w:cs="Times New Roman"/>
          <w:szCs w:val="24"/>
        </w:rPr>
        <w:t xml:space="preserve">delivered after October 2, 2026, be equipped with an OBW meeting the Department’s improved standards. </w:t>
      </w:r>
      <w:r w:rsidR="00195B23" w:rsidRPr="00D865D8">
        <w:rPr>
          <w:rFonts w:eastAsia="Times New Roman" w:cs="Times New Roman"/>
          <w:szCs w:val="24"/>
        </w:rPr>
        <w:t xml:space="preserve"> </w:t>
      </w:r>
      <w:r w:rsidRPr="00D865D8">
        <w:rPr>
          <w:rFonts w:eastAsia="Times New Roman" w:cs="Times New Roman"/>
          <w:szCs w:val="24"/>
        </w:rPr>
        <w:t xml:space="preserve">This approach would ensure that the benefits afforded by these new OBWs reach more </w:t>
      </w:r>
      <w:r w:rsidR="00CE55C2" w:rsidRPr="00D865D8">
        <w:rPr>
          <w:rFonts w:eastAsia="Times New Roman" w:cs="Times New Roman"/>
          <w:szCs w:val="24"/>
        </w:rPr>
        <w:t xml:space="preserve">individuals </w:t>
      </w:r>
      <w:r w:rsidRPr="00D865D8">
        <w:rPr>
          <w:rFonts w:eastAsia="Times New Roman" w:cs="Times New Roman"/>
          <w:szCs w:val="24"/>
        </w:rPr>
        <w:t xml:space="preserve">with disabilities without imposing costs all at once on airlines. </w:t>
      </w:r>
      <w:r w:rsidR="00195B23" w:rsidRPr="00D865D8">
        <w:rPr>
          <w:rFonts w:eastAsia="Times New Roman" w:cs="Times New Roman"/>
          <w:szCs w:val="24"/>
        </w:rPr>
        <w:t xml:space="preserve"> </w:t>
      </w:r>
      <w:r w:rsidR="006463E1" w:rsidRPr="00D865D8">
        <w:rPr>
          <w:rFonts w:eastAsia="Times New Roman" w:cs="Times New Roman"/>
          <w:szCs w:val="24"/>
        </w:rPr>
        <w:t>Finally</w:t>
      </w:r>
      <w:r w:rsidRPr="00D865D8">
        <w:rPr>
          <w:rFonts w:eastAsia="Times New Roman" w:cs="Times New Roman"/>
          <w:szCs w:val="24"/>
        </w:rPr>
        <w:t xml:space="preserve">, the Department is proposing that, by October 2, 2031, all OBWs meet the Department’s new safety and accessibility standards.  The Department presumes that by this date that there would be </w:t>
      </w:r>
      <w:r w:rsidR="00635177" w:rsidRPr="00D865D8">
        <w:rPr>
          <w:rFonts w:eastAsia="Times New Roman" w:cs="Times New Roman"/>
          <w:szCs w:val="24"/>
        </w:rPr>
        <w:t xml:space="preserve">only </w:t>
      </w:r>
      <w:r w:rsidRPr="00D865D8">
        <w:rPr>
          <w:rFonts w:eastAsia="Times New Roman" w:cs="Times New Roman"/>
          <w:szCs w:val="24"/>
        </w:rPr>
        <w:t>a few OBWs that do not meet the improved standard but believes that it is important to have a date certain for all OBWs to meet this standard.</w:t>
      </w:r>
    </w:p>
    <w:p w14:paraId="23C352CE" w14:textId="5C6C02E7" w:rsidR="004F6189" w:rsidRPr="00D865D8" w:rsidRDefault="00F25607" w:rsidP="00195B23">
      <w:pPr>
        <w:spacing w:after="0" w:line="480" w:lineRule="auto"/>
        <w:ind w:firstLine="720"/>
        <w:rPr>
          <w:rFonts w:eastAsia="Times New Roman" w:cs="Times New Roman"/>
          <w:szCs w:val="24"/>
        </w:rPr>
      </w:pPr>
      <w:r w:rsidRPr="00D865D8">
        <w:rPr>
          <w:rFonts w:eastAsia="Times New Roman" w:cs="Times New Roman"/>
          <w:szCs w:val="24"/>
        </w:rPr>
        <w:t>Th</w:t>
      </w:r>
      <w:r w:rsidR="00426EBB" w:rsidRPr="00D865D8">
        <w:rPr>
          <w:rFonts w:eastAsia="Times New Roman" w:cs="Times New Roman"/>
          <w:szCs w:val="24"/>
        </w:rPr>
        <w:t xml:space="preserve">is rulemaking proposes </w:t>
      </w:r>
      <w:r w:rsidR="00BE4B64" w:rsidRPr="00D865D8">
        <w:rPr>
          <w:rFonts w:eastAsia="Times New Roman" w:cs="Times New Roman"/>
          <w:szCs w:val="24"/>
        </w:rPr>
        <w:t xml:space="preserve">that the </w:t>
      </w:r>
      <w:r w:rsidRPr="00D865D8">
        <w:rPr>
          <w:rFonts w:eastAsia="Times New Roman" w:cs="Times New Roman"/>
          <w:szCs w:val="24"/>
        </w:rPr>
        <w:t xml:space="preserve">OBW standards </w:t>
      </w:r>
      <w:r w:rsidR="00BB32E1" w:rsidRPr="00D865D8">
        <w:rPr>
          <w:rFonts w:eastAsia="Times New Roman" w:cs="Times New Roman"/>
          <w:szCs w:val="24"/>
        </w:rPr>
        <w:t>be improved to include the following</w:t>
      </w:r>
      <w:r w:rsidRPr="00D865D8">
        <w:rPr>
          <w:rFonts w:eastAsia="Times New Roman" w:cs="Times New Roman"/>
          <w:szCs w:val="24"/>
        </w:rPr>
        <w:t xml:space="preserve">: </w:t>
      </w:r>
    </w:p>
    <w:p w14:paraId="2C2D15F7" w14:textId="203880F8" w:rsidR="004F6189" w:rsidRPr="00D865D8" w:rsidRDefault="00F25607" w:rsidP="002C49E1">
      <w:pPr>
        <w:pStyle w:val="FootnoteText"/>
        <w:spacing w:line="480" w:lineRule="auto"/>
        <w:ind w:left="720"/>
        <w:rPr>
          <w:rFonts w:cs="Times New Roman"/>
          <w:sz w:val="24"/>
          <w:szCs w:val="24"/>
        </w:rPr>
      </w:pPr>
      <w:r w:rsidRPr="00D865D8">
        <w:rPr>
          <w:rFonts w:cs="Times New Roman"/>
          <w:sz w:val="24"/>
          <w:szCs w:val="24"/>
        </w:rPr>
        <w:lastRenderedPageBreak/>
        <w:t xml:space="preserve"> (1) </w:t>
      </w:r>
      <w:r w:rsidR="000E64D9" w:rsidRPr="00D865D8">
        <w:rPr>
          <w:rFonts w:cs="Times New Roman"/>
          <w:sz w:val="24"/>
          <w:szCs w:val="24"/>
        </w:rPr>
        <w:t xml:space="preserve">the </w:t>
      </w:r>
      <w:r w:rsidR="001B45EA" w:rsidRPr="00D865D8">
        <w:rPr>
          <w:rFonts w:cs="Times New Roman"/>
          <w:sz w:val="24"/>
          <w:szCs w:val="24"/>
        </w:rPr>
        <w:t>ability</w:t>
      </w:r>
      <w:r w:rsidR="00DA06CF" w:rsidRPr="00D865D8">
        <w:rPr>
          <w:rFonts w:cs="Times New Roman"/>
          <w:sz w:val="24"/>
          <w:szCs w:val="24"/>
        </w:rPr>
        <w:t xml:space="preserve"> to maneuver</w:t>
      </w:r>
      <w:r w:rsidRPr="00D865D8">
        <w:rPr>
          <w:rFonts w:cs="Times New Roman"/>
          <w:sz w:val="24"/>
          <w:szCs w:val="24"/>
        </w:rPr>
        <w:t xml:space="preserve"> both forward and backward through the aircraft aisle by an attendant; </w:t>
      </w:r>
    </w:p>
    <w:p w14:paraId="6827309D" w14:textId="2F177A91" w:rsidR="004F6189" w:rsidRPr="00D865D8" w:rsidRDefault="00F25607" w:rsidP="002C49E1">
      <w:pPr>
        <w:pStyle w:val="FootnoteText"/>
        <w:spacing w:line="480" w:lineRule="auto"/>
        <w:ind w:left="720"/>
        <w:rPr>
          <w:rFonts w:cs="Times New Roman"/>
          <w:sz w:val="24"/>
          <w:szCs w:val="24"/>
        </w:rPr>
      </w:pPr>
      <w:r w:rsidRPr="00D865D8">
        <w:rPr>
          <w:rFonts w:cs="Times New Roman"/>
          <w:sz w:val="24"/>
          <w:szCs w:val="24"/>
        </w:rPr>
        <w:t xml:space="preserve">(2) </w:t>
      </w:r>
      <w:r w:rsidR="000E64D9" w:rsidRPr="00D865D8">
        <w:rPr>
          <w:rFonts w:cs="Times New Roman"/>
          <w:sz w:val="24"/>
          <w:szCs w:val="24"/>
        </w:rPr>
        <w:t xml:space="preserve">seat height that </w:t>
      </w:r>
      <w:r w:rsidRPr="00D865D8">
        <w:rPr>
          <w:rFonts w:cs="Times New Roman"/>
          <w:sz w:val="24"/>
          <w:szCs w:val="24"/>
        </w:rPr>
        <w:t>align</w:t>
      </w:r>
      <w:r w:rsidR="000E64D9" w:rsidRPr="00D865D8">
        <w:rPr>
          <w:rFonts w:cs="Times New Roman"/>
          <w:sz w:val="24"/>
          <w:szCs w:val="24"/>
        </w:rPr>
        <w:t>s</w:t>
      </w:r>
      <w:r w:rsidRPr="00D865D8">
        <w:rPr>
          <w:rFonts w:cs="Times New Roman"/>
          <w:sz w:val="24"/>
          <w:szCs w:val="24"/>
        </w:rPr>
        <w:t xml:space="preserve"> with the height of the aircraft seat to facilitate a safe transfer; </w:t>
      </w:r>
    </w:p>
    <w:p w14:paraId="64A2DD08" w14:textId="4FD5FB89" w:rsidR="004F6189" w:rsidRPr="00D865D8" w:rsidRDefault="00F25607" w:rsidP="002C49E1">
      <w:pPr>
        <w:pStyle w:val="FootnoteText"/>
        <w:spacing w:line="480" w:lineRule="auto"/>
        <w:ind w:left="720"/>
        <w:rPr>
          <w:rFonts w:cs="Times New Roman"/>
          <w:sz w:val="24"/>
          <w:szCs w:val="24"/>
        </w:rPr>
      </w:pPr>
      <w:r w:rsidRPr="00D865D8">
        <w:rPr>
          <w:rFonts w:cs="Times New Roman"/>
          <w:sz w:val="24"/>
          <w:szCs w:val="24"/>
        </w:rPr>
        <w:t xml:space="preserve">(3) wheels that lock in the direction of travel, and that lock in place so as to permit safe transfers, with any other moving parts capable of being secured such that they do not move while it is occupied and maneuvered; </w:t>
      </w:r>
    </w:p>
    <w:p w14:paraId="56F45D77" w14:textId="6E0BA903" w:rsidR="004F6189" w:rsidRPr="00D865D8" w:rsidRDefault="00F25607" w:rsidP="002C49E1">
      <w:pPr>
        <w:pStyle w:val="FootnoteText"/>
        <w:spacing w:line="480" w:lineRule="auto"/>
        <w:ind w:left="720"/>
        <w:rPr>
          <w:rFonts w:cs="Times New Roman"/>
          <w:sz w:val="24"/>
          <w:szCs w:val="24"/>
        </w:rPr>
      </w:pPr>
      <w:r w:rsidRPr="00D865D8">
        <w:rPr>
          <w:rFonts w:cs="Times New Roman"/>
          <w:sz w:val="24"/>
          <w:szCs w:val="24"/>
        </w:rPr>
        <w:t xml:space="preserve">(4) </w:t>
      </w:r>
      <w:r w:rsidR="000E64D9" w:rsidRPr="00D865D8">
        <w:rPr>
          <w:rFonts w:cs="Times New Roman"/>
          <w:sz w:val="24"/>
          <w:szCs w:val="24"/>
        </w:rPr>
        <w:t xml:space="preserve">design such that it does </w:t>
      </w:r>
      <w:r w:rsidRPr="00D865D8">
        <w:rPr>
          <w:rFonts w:cs="Times New Roman"/>
          <w:sz w:val="24"/>
          <w:szCs w:val="24"/>
        </w:rPr>
        <w:t xml:space="preserve">not tip or fall in any direction under normal operating conditions when occupied for use; </w:t>
      </w:r>
    </w:p>
    <w:p w14:paraId="47ED6FF3" w14:textId="432D8C2B" w:rsidR="004F6189" w:rsidRPr="00D865D8" w:rsidRDefault="00F25607" w:rsidP="002C49E1">
      <w:pPr>
        <w:pStyle w:val="FootnoteText"/>
        <w:spacing w:line="480" w:lineRule="auto"/>
        <w:ind w:left="720"/>
        <w:rPr>
          <w:rFonts w:cs="Times New Roman"/>
          <w:sz w:val="24"/>
          <w:szCs w:val="24"/>
        </w:rPr>
      </w:pPr>
      <w:r w:rsidRPr="00D865D8">
        <w:rPr>
          <w:rFonts w:cs="Times New Roman"/>
          <w:sz w:val="24"/>
          <w:szCs w:val="24"/>
        </w:rPr>
        <w:t xml:space="preserve">(5) a padded seat and backrest and must be free of sharp or abrasive components; </w:t>
      </w:r>
    </w:p>
    <w:p w14:paraId="320B1403" w14:textId="1954EDEF" w:rsidR="004F6189" w:rsidRPr="00D865D8" w:rsidRDefault="00F25607" w:rsidP="002C49E1">
      <w:pPr>
        <w:pStyle w:val="FootnoteText"/>
        <w:spacing w:line="480" w:lineRule="auto"/>
        <w:ind w:left="720"/>
        <w:rPr>
          <w:rFonts w:cs="Times New Roman"/>
          <w:sz w:val="24"/>
          <w:szCs w:val="24"/>
        </w:rPr>
      </w:pPr>
      <w:r w:rsidRPr="00D865D8">
        <w:rPr>
          <w:rFonts w:cs="Times New Roman"/>
          <w:sz w:val="24"/>
          <w:szCs w:val="24"/>
        </w:rPr>
        <w:t xml:space="preserve">(6) arm supports that are sufficiently structurally sound to permit transfers and repositionable so as to allow for unobstructed transfers; adequate back support; torso and leg restraints that are adequate to prevent injury during transport; and a unitary foot support that provides sufficient clearance to traverse the threshold of the lavatory and is repositionable so as to allow for unobstructed transfer, with all restraints operable by the passenger; </w:t>
      </w:r>
    </w:p>
    <w:p w14:paraId="34A85469" w14:textId="54D706BF" w:rsidR="004F6189" w:rsidRPr="00D865D8" w:rsidRDefault="00F25607" w:rsidP="002C49E1">
      <w:pPr>
        <w:pStyle w:val="FootnoteText"/>
        <w:spacing w:line="480" w:lineRule="auto"/>
        <w:ind w:left="720"/>
        <w:rPr>
          <w:rFonts w:cs="Times New Roman"/>
          <w:sz w:val="24"/>
          <w:szCs w:val="24"/>
        </w:rPr>
      </w:pPr>
      <w:r w:rsidRPr="00D865D8">
        <w:rPr>
          <w:rFonts w:cs="Times New Roman"/>
          <w:sz w:val="24"/>
          <w:szCs w:val="24"/>
        </w:rPr>
        <w:t xml:space="preserve">(7) </w:t>
      </w:r>
      <w:r w:rsidR="006F6B0E" w:rsidRPr="00D865D8">
        <w:rPr>
          <w:rFonts w:cs="Times New Roman"/>
          <w:sz w:val="24"/>
          <w:szCs w:val="24"/>
        </w:rPr>
        <w:t>ability</w:t>
      </w:r>
      <w:r w:rsidR="00F66D56" w:rsidRPr="00D865D8">
        <w:rPr>
          <w:rFonts w:cs="Times New Roman"/>
          <w:sz w:val="24"/>
          <w:szCs w:val="24"/>
        </w:rPr>
        <w:t xml:space="preserve"> to maneuver </w:t>
      </w:r>
      <w:r w:rsidRPr="00D865D8">
        <w:rPr>
          <w:rFonts w:cs="Times New Roman"/>
          <w:sz w:val="24"/>
          <w:szCs w:val="24"/>
        </w:rPr>
        <w:t>in a forward orientation partially into at least one aircraft lavatory to permit transfer from the on-board wheelchair</w:t>
      </w:r>
      <w:r w:rsidRPr="00D865D8">
        <w:rPr>
          <w:rFonts w:cs="Times New Roman"/>
          <w:i/>
          <w:iCs/>
          <w:sz w:val="24"/>
          <w:szCs w:val="24"/>
        </w:rPr>
        <w:t xml:space="preserve"> </w:t>
      </w:r>
      <w:r w:rsidRPr="00D865D8">
        <w:rPr>
          <w:rFonts w:cs="Times New Roman"/>
          <w:sz w:val="24"/>
          <w:szCs w:val="24"/>
        </w:rPr>
        <w:t xml:space="preserve">to the toilet; </w:t>
      </w:r>
    </w:p>
    <w:p w14:paraId="47E42A3B" w14:textId="1A306AFF" w:rsidR="004F6189" w:rsidRPr="00D865D8" w:rsidRDefault="00F25607" w:rsidP="002C49E1">
      <w:pPr>
        <w:pStyle w:val="FootnoteText"/>
        <w:spacing w:line="480" w:lineRule="auto"/>
        <w:ind w:left="720"/>
        <w:rPr>
          <w:rFonts w:cs="Times New Roman"/>
          <w:sz w:val="24"/>
          <w:szCs w:val="24"/>
        </w:rPr>
      </w:pPr>
      <w:r w:rsidRPr="00D865D8">
        <w:rPr>
          <w:rFonts w:cs="Times New Roman"/>
          <w:sz w:val="24"/>
          <w:szCs w:val="24"/>
        </w:rPr>
        <w:t xml:space="preserve">(8) </w:t>
      </w:r>
      <w:r w:rsidR="006F6B0E" w:rsidRPr="00D865D8">
        <w:rPr>
          <w:rFonts w:cs="Times New Roman"/>
          <w:sz w:val="24"/>
          <w:szCs w:val="24"/>
        </w:rPr>
        <w:t xml:space="preserve">ability to </w:t>
      </w:r>
      <w:r w:rsidR="00F66D56" w:rsidRPr="00D865D8">
        <w:rPr>
          <w:rFonts w:cs="Times New Roman"/>
          <w:sz w:val="24"/>
          <w:szCs w:val="24"/>
        </w:rPr>
        <w:t xml:space="preserve">maneuver </w:t>
      </w:r>
      <w:r w:rsidRPr="00D865D8">
        <w:rPr>
          <w:rFonts w:cs="Times New Roman"/>
          <w:sz w:val="24"/>
          <w:szCs w:val="24"/>
        </w:rPr>
        <w:t xml:space="preserve">into the aircraft lavatory without protruding into the clear space needed to completely close the lavatory door; and </w:t>
      </w:r>
    </w:p>
    <w:p w14:paraId="08EE61F6" w14:textId="7C902A52" w:rsidR="004F6189" w:rsidRPr="00D865D8" w:rsidRDefault="00F25607" w:rsidP="002C49E1">
      <w:pPr>
        <w:pStyle w:val="FootnoteText"/>
        <w:spacing w:line="480" w:lineRule="auto"/>
        <w:ind w:left="720"/>
        <w:rPr>
          <w:rFonts w:cs="Times New Roman"/>
          <w:sz w:val="24"/>
          <w:szCs w:val="24"/>
        </w:rPr>
      </w:pPr>
      <w:r w:rsidRPr="00D865D8">
        <w:rPr>
          <w:rFonts w:cs="Times New Roman"/>
          <w:sz w:val="24"/>
          <w:szCs w:val="24"/>
        </w:rPr>
        <w:t xml:space="preserve">(9) </w:t>
      </w:r>
      <w:r w:rsidR="006F6B0E" w:rsidRPr="00D865D8">
        <w:rPr>
          <w:rFonts w:cs="Times New Roman"/>
          <w:sz w:val="24"/>
          <w:szCs w:val="24"/>
        </w:rPr>
        <w:t xml:space="preserve">prominent </w:t>
      </w:r>
      <w:r w:rsidRPr="00D865D8">
        <w:rPr>
          <w:rFonts w:cs="Times New Roman"/>
          <w:sz w:val="24"/>
          <w:szCs w:val="24"/>
        </w:rPr>
        <w:t xml:space="preserve">display </w:t>
      </w:r>
      <w:r w:rsidR="006F6B0E" w:rsidRPr="00D865D8">
        <w:rPr>
          <w:rFonts w:cs="Times New Roman"/>
          <w:sz w:val="24"/>
          <w:szCs w:val="24"/>
        </w:rPr>
        <w:t>of</w:t>
      </w:r>
      <w:r w:rsidR="00F66D56" w:rsidRPr="00D865D8">
        <w:rPr>
          <w:rFonts w:cs="Times New Roman"/>
          <w:sz w:val="24"/>
          <w:szCs w:val="24"/>
        </w:rPr>
        <w:t xml:space="preserve"> </w:t>
      </w:r>
      <w:r w:rsidRPr="00D865D8">
        <w:rPr>
          <w:rFonts w:cs="Times New Roman"/>
          <w:sz w:val="24"/>
          <w:szCs w:val="24"/>
        </w:rPr>
        <w:t xml:space="preserve">instructions for proper use. </w:t>
      </w:r>
    </w:p>
    <w:p w14:paraId="56A4612F" w14:textId="184AAF82" w:rsidR="0099211E" w:rsidRPr="00D865D8" w:rsidRDefault="00F25607" w:rsidP="0099211E">
      <w:pPr>
        <w:spacing w:after="0" w:line="480" w:lineRule="auto"/>
        <w:ind w:firstLine="720"/>
        <w:rPr>
          <w:rFonts w:eastAsia="Times New Roman" w:cs="Times New Roman"/>
          <w:szCs w:val="24"/>
        </w:rPr>
      </w:pPr>
      <w:r w:rsidRPr="00D865D8">
        <w:rPr>
          <w:rFonts w:eastAsia="Times New Roman" w:cs="Times New Roman"/>
          <w:szCs w:val="24"/>
        </w:rPr>
        <w:lastRenderedPageBreak/>
        <w:t xml:space="preserve"> </w:t>
      </w:r>
      <w:r w:rsidR="0056736F" w:rsidRPr="00D865D8">
        <w:rPr>
          <w:rFonts w:eastAsia="Times New Roman" w:cs="Times New Roman"/>
          <w:szCs w:val="24"/>
        </w:rPr>
        <w:t xml:space="preserve">This is consistent with the standards set </w:t>
      </w:r>
      <w:r w:rsidR="0056736F" w:rsidRPr="00D865D8">
        <w:rPr>
          <w:rFonts w:cs="Times New Roman"/>
          <w:color w:val="202124"/>
          <w:szCs w:val="24"/>
          <w:shd w:val="clear" w:color="auto" w:fill="FFFFFF"/>
        </w:rPr>
        <w:t xml:space="preserve">for the OBWs to be used on single-aisle aircraft that have 125 or more passenger seats that are </w:t>
      </w:r>
      <w:r w:rsidR="0056736F" w:rsidRPr="00D865D8">
        <w:rPr>
          <w:rFonts w:cs="Times New Roman"/>
          <w:szCs w:val="24"/>
        </w:rPr>
        <w:t>delivered on or after October 2, 2026</w:t>
      </w:r>
      <w:r w:rsidR="0058326B" w:rsidRPr="00D865D8">
        <w:rPr>
          <w:rFonts w:cs="Times New Roman"/>
          <w:szCs w:val="24"/>
        </w:rPr>
        <w:t>.</w:t>
      </w:r>
      <w:r w:rsidRPr="00D865D8">
        <w:rPr>
          <w:rStyle w:val="FootnoteReference"/>
          <w:rFonts w:cs="Times New Roman"/>
          <w:szCs w:val="24"/>
        </w:rPr>
        <w:footnoteReference w:id="76"/>
      </w:r>
    </w:p>
    <w:p w14:paraId="62A98793" w14:textId="7490CF0A" w:rsidR="4C5AD507" w:rsidRPr="00D865D8" w:rsidRDefault="00F25607" w:rsidP="00AA6CCC">
      <w:pPr>
        <w:spacing w:after="0" w:line="480" w:lineRule="auto"/>
        <w:ind w:firstLine="720"/>
        <w:rPr>
          <w:rFonts w:eastAsia="Times New Roman" w:cs="Times New Roman"/>
          <w:szCs w:val="24"/>
        </w:rPr>
      </w:pPr>
      <w:r w:rsidRPr="00D865D8">
        <w:rPr>
          <w:rFonts w:eastAsia="Times New Roman" w:cs="Times New Roman"/>
          <w:szCs w:val="24"/>
        </w:rPr>
        <w:t xml:space="preserve">The Department expects that, by October 2, 2026, OBW manufacturers will have </w:t>
      </w:r>
      <w:r w:rsidR="00D3686C" w:rsidRPr="00D865D8">
        <w:rPr>
          <w:rFonts w:eastAsia="Times New Roman" w:cs="Times New Roman"/>
          <w:szCs w:val="24"/>
        </w:rPr>
        <w:t xml:space="preserve">available </w:t>
      </w:r>
      <w:r w:rsidRPr="00D865D8">
        <w:rPr>
          <w:rFonts w:eastAsia="Times New Roman" w:cs="Times New Roman"/>
          <w:szCs w:val="24"/>
        </w:rPr>
        <w:t xml:space="preserve">OBWs that meet the Department’s new standards.  If that should not be the case, the Department proposes to require airlines to acquire an OBW that complies with as many of the proposed requirements as are available.  Under </w:t>
      </w:r>
      <w:r w:rsidR="00060EE7" w:rsidRPr="00D865D8">
        <w:rPr>
          <w:rFonts w:eastAsia="Times New Roman" w:cs="Times New Roman"/>
          <w:szCs w:val="24"/>
        </w:rPr>
        <w:t>this proposal</w:t>
      </w:r>
      <w:r w:rsidRPr="00D865D8">
        <w:rPr>
          <w:rFonts w:eastAsia="Times New Roman" w:cs="Times New Roman"/>
          <w:szCs w:val="24"/>
        </w:rPr>
        <w:t>, airlines would not be held responsible for the failure of third parties to develop and deliver OBWs that meet these requirements.  The Department is proposing to require airlines to inform the Department if OBW meeting all the requirements are not available</w:t>
      </w:r>
      <w:r w:rsidR="002B1942" w:rsidRPr="00D865D8">
        <w:rPr>
          <w:rFonts w:eastAsia="Times New Roman" w:cs="Times New Roman"/>
          <w:szCs w:val="24"/>
        </w:rPr>
        <w:t xml:space="preserve">.  This is </w:t>
      </w:r>
      <w:r w:rsidR="00DF5703" w:rsidRPr="00D865D8">
        <w:rPr>
          <w:rFonts w:eastAsia="Times New Roman" w:cs="Times New Roman"/>
          <w:szCs w:val="24"/>
        </w:rPr>
        <w:t xml:space="preserve">consistent with the requirements </w:t>
      </w:r>
      <w:r w:rsidR="004B2D85" w:rsidRPr="00D865D8">
        <w:rPr>
          <w:rFonts w:eastAsia="Times New Roman" w:cs="Times New Roman"/>
          <w:szCs w:val="24"/>
        </w:rPr>
        <w:t>fo</w:t>
      </w:r>
      <w:r w:rsidR="00ED1F37" w:rsidRPr="00D865D8">
        <w:rPr>
          <w:rFonts w:eastAsia="Times New Roman" w:cs="Times New Roman"/>
          <w:szCs w:val="24"/>
        </w:rPr>
        <w:t xml:space="preserve">r airlines who will be acquiring OBWs for large single aisle aircraft delivered after October 2, 2026. </w:t>
      </w:r>
    </w:p>
    <w:p w14:paraId="22C6D830" w14:textId="375121BF" w:rsidR="078EC4FF" w:rsidRPr="00D865D8" w:rsidRDefault="00F25607" w:rsidP="02D6600B">
      <w:pPr>
        <w:spacing w:after="0" w:line="480" w:lineRule="auto"/>
        <w:ind w:firstLine="720"/>
        <w:rPr>
          <w:rFonts w:cs="Times New Roman"/>
          <w:szCs w:val="24"/>
        </w:rPr>
      </w:pPr>
      <w:r w:rsidRPr="00D865D8">
        <w:rPr>
          <w:rFonts w:cs="Times New Roman"/>
          <w:szCs w:val="24"/>
        </w:rPr>
        <w:t>The Department seeks data, analysis, and recommendations from interested persons on th</w:t>
      </w:r>
      <w:r w:rsidR="005E782B" w:rsidRPr="00D865D8">
        <w:rPr>
          <w:rFonts w:cs="Times New Roman"/>
          <w:szCs w:val="24"/>
        </w:rPr>
        <w:t xml:space="preserve">e </w:t>
      </w:r>
      <w:r w:rsidR="003C5E9B" w:rsidRPr="00D865D8">
        <w:rPr>
          <w:rFonts w:cs="Times New Roman"/>
          <w:szCs w:val="24"/>
        </w:rPr>
        <w:t xml:space="preserve">proposed </w:t>
      </w:r>
      <w:r w:rsidR="005E782B" w:rsidRPr="00D865D8">
        <w:rPr>
          <w:rFonts w:cs="Times New Roman"/>
          <w:szCs w:val="24"/>
        </w:rPr>
        <w:t>OBW</w:t>
      </w:r>
      <w:r w:rsidRPr="00D865D8">
        <w:rPr>
          <w:rFonts w:cs="Times New Roman"/>
          <w:szCs w:val="24"/>
        </w:rPr>
        <w:t xml:space="preserve"> </w:t>
      </w:r>
      <w:r w:rsidR="003C5E9B" w:rsidRPr="00D865D8">
        <w:rPr>
          <w:rFonts w:cs="Times New Roman"/>
          <w:szCs w:val="24"/>
        </w:rPr>
        <w:t>requirements</w:t>
      </w:r>
      <w:r w:rsidR="00FD8641" w:rsidRPr="00D865D8">
        <w:rPr>
          <w:rFonts w:cs="Times New Roman"/>
          <w:szCs w:val="24"/>
        </w:rPr>
        <w:t xml:space="preserve">, including </w:t>
      </w:r>
      <w:r w:rsidR="003C5E9B" w:rsidRPr="00D865D8">
        <w:rPr>
          <w:rFonts w:cs="Times New Roman"/>
          <w:szCs w:val="24"/>
        </w:rPr>
        <w:t xml:space="preserve">the </w:t>
      </w:r>
      <w:r w:rsidRPr="00D865D8">
        <w:rPr>
          <w:rFonts w:cs="Times New Roman"/>
          <w:szCs w:val="24"/>
        </w:rPr>
        <w:t>costs and benefits</w:t>
      </w:r>
      <w:r w:rsidR="00FD8641" w:rsidRPr="00D865D8">
        <w:rPr>
          <w:rFonts w:cs="Times New Roman"/>
          <w:szCs w:val="24"/>
        </w:rPr>
        <w:t xml:space="preserve">.  </w:t>
      </w:r>
      <w:r w:rsidR="7636A7DE" w:rsidRPr="00D865D8">
        <w:rPr>
          <w:rFonts w:cs="Times New Roman"/>
          <w:szCs w:val="24"/>
        </w:rPr>
        <w:t xml:space="preserve">We </w:t>
      </w:r>
      <w:r w:rsidR="6797169D" w:rsidRPr="00D865D8">
        <w:rPr>
          <w:rFonts w:cs="Times New Roman"/>
          <w:szCs w:val="24"/>
        </w:rPr>
        <w:t xml:space="preserve">specifically </w:t>
      </w:r>
      <w:r w:rsidR="7636A7DE" w:rsidRPr="00D865D8">
        <w:rPr>
          <w:rFonts w:cs="Times New Roman"/>
          <w:szCs w:val="24"/>
        </w:rPr>
        <w:t>s</w:t>
      </w:r>
      <w:r w:rsidR="69F84AAE" w:rsidRPr="00D865D8">
        <w:rPr>
          <w:rFonts w:cs="Times New Roman"/>
          <w:szCs w:val="24"/>
        </w:rPr>
        <w:t xml:space="preserve">olicit comment </w:t>
      </w:r>
      <w:r w:rsidR="005B0B85" w:rsidRPr="00D865D8">
        <w:rPr>
          <w:rFonts w:cs="Times New Roman"/>
          <w:szCs w:val="24"/>
        </w:rPr>
        <w:t>on the following topics</w:t>
      </w:r>
      <w:r w:rsidR="00F62F27" w:rsidRPr="00D865D8">
        <w:rPr>
          <w:rFonts w:cs="Times New Roman"/>
          <w:szCs w:val="24"/>
        </w:rPr>
        <w:t>:</w:t>
      </w:r>
    </w:p>
    <w:p w14:paraId="39FDA327" w14:textId="042D12BA" w:rsidR="078EC4FF" w:rsidRPr="00D865D8" w:rsidRDefault="00F25607">
      <w:pPr>
        <w:pStyle w:val="ListParagraph"/>
        <w:numPr>
          <w:ilvl w:val="0"/>
          <w:numId w:val="5"/>
        </w:numPr>
        <w:spacing w:after="0" w:line="480" w:lineRule="auto"/>
        <w:rPr>
          <w:rFonts w:eastAsia="Times New Roman" w:cs="Times New Roman"/>
          <w:szCs w:val="24"/>
        </w:rPr>
      </w:pPr>
      <w:r w:rsidRPr="00D865D8">
        <w:rPr>
          <w:rFonts w:cs="Times New Roman"/>
          <w:szCs w:val="24"/>
        </w:rPr>
        <w:t>OBW Wheelchair Stowage Space: What should happen if the improved OBWs do not fit within the pre-existing stowage space?</w:t>
      </w:r>
      <w:r w:rsidRPr="00D865D8">
        <w:rPr>
          <w:rStyle w:val="FootnoteReference"/>
        </w:rPr>
        <w:footnoteReference w:id="77"/>
      </w:r>
      <w:r w:rsidR="00386073" w:rsidRPr="00D865D8">
        <w:rPr>
          <w:rFonts w:cs="Times New Roman"/>
          <w:szCs w:val="24"/>
        </w:rPr>
        <w:t xml:space="preserve"> </w:t>
      </w:r>
      <w:r w:rsidRPr="00D865D8">
        <w:rPr>
          <w:rFonts w:cs="Times New Roman"/>
          <w:szCs w:val="24"/>
        </w:rPr>
        <w:t xml:space="preserve"> </w:t>
      </w:r>
      <w:r w:rsidR="00411A7A" w:rsidRPr="00D865D8">
        <w:rPr>
          <w:rFonts w:cs="Times New Roman"/>
          <w:szCs w:val="24"/>
        </w:rPr>
        <w:t xml:space="preserve">Should airlines </w:t>
      </w:r>
      <w:r w:rsidR="008D5082" w:rsidRPr="00D865D8">
        <w:rPr>
          <w:rFonts w:cs="Times New Roman"/>
          <w:szCs w:val="24"/>
        </w:rPr>
        <w:t xml:space="preserve">be </w:t>
      </w:r>
      <w:r w:rsidR="430F30C8" w:rsidRPr="00D865D8">
        <w:rPr>
          <w:rFonts w:cs="Times New Roman"/>
          <w:szCs w:val="24"/>
        </w:rPr>
        <w:t>required to</w:t>
      </w:r>
      <w:r w:rsidR="430F30C8" w:rsidRPr="00D865D8">
        <w:rPr>
          <w:rFonts w:eastAsia="Times New Roman" w:cs="Times New Roman"/>
          <w:szCs w:val="24"/>
        </w:rPr>
        <w:t xml:space="preserve"> expand the existing on-board wheelchair stowage space of the aircraft, or modify the interior arrangement of the lavatory or the aircraft</w:t>
      </w:r>
      <w:r w:rsidR="00F741F1" w:rsidRPr="00D865D8">
        <w:rPr>
          <w:rFonts w:eastAsia="Times New Roman" w:cs="Times New Roman"/>
          <w:szCs w:val="24"/>
        </w:rPr>
        <w:t xml:space="preserve"> to enable the OBW to fit?</w:t>
      </w:r>
      <w:r w:rsidR="00EA1209" w:rsidRPr="00D865D8">
        <w:rPr>
          <w:rFonts w:eastAsia="Times New Roman" w:cs="Times New Roman"/>
          <w:szCs w:val="24"/>
        </w:rPr>
        <w:t xml:space="preserve"> </w:t>
      </w:r>
      <w:r w:rsidR="00386073" w:rsidRPr="00D865D8">
        <w:rPr>
          <w:rFonts w:eastAsia="Times New Roman" w:cs="Times New Roman"/>
          <w:szCs w:val="24"/>
        </w:rPr>
        <w:t xml:space="preserve"> </w:t>
      </w:r>
      <w:r w:rsidR="00EA1209" w:rsidRPr="00D865D8">
        <w:rPr>
          <w:rFonts w:eastAsia="Times New Roman" w:cs="Times New Roman"/>
          <w:szCs w:val="24"/>
        </w:rPr>
        <w:t xml:space="preserve">Would it be </w:t>
      </w:r>
      <w:r w:rsidR="00EA1209" w:rsidRPr="00D865D8">
        <w:rPr>
          <w:rFonts w:eastAsia="Times New Roman" w:cs="Times New Roman"/>
          <w:szCs w:val="24"/>
        </w:rPr>
        <w:lastRenderedPageBreak/>
        <w:t xml:space="preserve">sufficient if the Department requires airlines to stow the OBW </w:t>
      </w:r>
      <w:r w:rsidR="00CD409B" w:rsidRPr="00D865D8">
        <w:rPr>
          <w:rFonts w:eastAsia="Times New Roman" w:cs="Times New Roman"/>
          <w:szCs w:val="24"/>
        </w:rPr>
        <w:t xml:space="preserve">in </w:t>
      </w:r>
      <w:r w:rsidR="430F30C8" w:rsidRPr="00D865D8">
        <w:rPr>
          <w:rFonts w:eastAsia="Times New Roman" w:cs="Times New Roman"/>
          <w:szCs w:val="24"/>
        </w:rPr>
        <w:t xml:space="preserve">another space </w:t>
      </w:r>
      <w:r w:rsidR="00CD409B" w:rsidRPr="00D865D8">
        <w:rPr>
          <w:rFonts w:eastAsia="Times New Roman" w:cs="Times New Roman"/>
          <w:szCs w:val="24"/>
        </w:rPr>
        <w:t xml:space="preserve">that </w:t>
      </w:r>
      <w:r w:rsidR="430F30C8" w:rsidRPr="00D865D8">
        <w:rPr>
          <w:rFonts w:eastAsia="Times New Roman" w:cs="Times New Roman"/>
          <w:szCs w:val="24"/>
        </w:rPr>
        <w:t>exists (</w:t>
      </w:r>
      <w:r w:rsidR="430F30C8" w:rsidRPr="00D865D8">
        <w:rPr>
          <w:rFonts w:eastAsia="Times New Roman" w:cs="Times New Roman"/>
          <w:i/>
          <w:iCs/>
          <w:szCs w:val="24"/>
        </w:rPr>
        <w:t>e.g.</w:t>
      </w:r>
      <w:r w:rsidR="430F30C8" w:rsidRPr="00D865D8">
        <w:rPr>
          <w:rFonts w:eastAsia="Times New Roman" w:cs="Times New Roman"/>
          <w:szCs w:val="24"/>
        </w:rPr>
        <w:t xml:space="preserve">, an overhead compartment) where </w:t>
      </w:r>
      <w:r w:rsidR="0FB4EA87" w:rsidRPr="00D865D8">
        <w:rPr>
          <w:rFonts w:eastAsia="Times New Roman" w:cs="Times New Roman"/>
          <w:szCs w:val="24"/>
        </w:rPr>
        <w:t xml:space="preserve">it could </w:t>
      </w:r>
      <w:r w:rsidR="430F30C8" w:rsidRPr="00D865D8">
        <w:rPr>
          <w:rFonts w:eastAsia="Times New Roman" w:cs="Times New Roman"/>
          <w:szCs w:val="24"/>
        </w:rPr>
        <w:t>fit consistent with FAA safety standards</w:t>
      </w:r>
      <w:r w:rsidR="003968BF" w:rsidRPr="00D865D8">
        <w:rPr>
          <w:rFonts w:eastAsia="Times New Roman" w:cs="Times New Roman"/>
          <w:szCs w:val="24"/>
        </w:rPr>
        <w:t xml:space="preserve"> as the Department did for OBW</w:t>
      </w:r>
      <w:r w:rsidR="00966A07" w:rsidRPr="00D865D8">
        <w:rPr>
          <w:rFonts w:eastAsia="Times New Roman" w:cs="Times New Roman"/>
          <w:szCs w:val="24"/>
        </w:rPr>
        <w:t>s</w:t>
      </w:r>
      <w:r w:rsidR="003968BF" w:rsidRPr="00D865D8">
        <w:rPr>
          <w:rFonts w:eastAsia="Times New Roman" w:cs="Times New Roman"/>
          <w:szCs w:val="24"/>
        </w:rPr>
        <w:t xml:space="preserve"> stowed on large single</w:t>
      </w:r>
      <w:r w:rsidR="000926DF" w:rsidRPr="00D865D8">
        <w:rPr>
          <w:rFonts w:eastAsia="Times New Roman" w:cs="Times New Roman"/>
          <w:szCs w:val="24"/>
        </w:rPr>
        <w:t>-</w:t>
      </w:r>
      <w:r w:rsidR="003968BF" w:rsidRPr="00D865D8">
        <w:rPr>
          <w:rFonts w:eastAsia="Times New Roman" w:cs="Times New Roman"/>
          <w:szCs w:val="24"/>
        </w:rPr>
        <w:t>aisle aircraft</w:t>
      </w:r>
      <w:r w:rsidR="00CD409B" w:rsidRPr="00D865D8">
        <w:rPr>
          <w:rFonts w:eastAsia="Times New Roman" w:cs="Times New Roman"/>
          <w:szCs w:val="24"/>
        </w:rPr>
        <w:t xml:space="preserve">? </w:t>
      </w:r>
      <w:r w:rsidR="00386073" w:rsidRPr="00D865D8">
        <w:rPr>
          <w:rFonts w:eastAsia="Times New Roman" w:cs="Times New Roman"/>
          <w:szCs w:val="24"/>
        </w:rPr>
        <w:t xml:space="preserve"> </w:t>
      </w:r>
      <w:r w:rsidR="497461A8" w:rsidRPr="00D865D8">
        <w:rPr>
          <w:rFonts w:eastAsia="Times New Roman" w:cs="Times New Roman"/>
          <w:szCs w:val="24"/>
        </w:rPr>
        <w:t xml:space="preserve">What obstacles, if any, would </w:t>
      </w:r>
      <w:r w:rsidR="6E7A3F04" w:rsidRPr="00D865D8">
        <w:rPr>
          <w:rFonts w:eastAsia="Times New Roman" w:cs="Times New Roman"/>
          <w:szCs w:val="24"/>
        </w:rPr>
        <w:t>apply to stowing OBWs onboard aircraft</w:t>
      </w:r>
      <w:r w:rsidR="38A120E7" w:rsidRPr="00D865D8">
        <w:rPr>
          <w:rFonts w:eastAsia="Times New Roman" w:cs="Times New Roman"/>
          <w:szCs w:val="24"/>
        </w:rPr>
        <w:t xml:space="preserve"> that are subject to this new rulemaking? </w:t>
      </w:r>
    </w:p>
    <w:p w14:paraId="5F22E712" w14:textId="080AB16C" w:rsidR="195C7219" w:rsidRPr="00D865D8" w:rsidRDefault="00F25607">
      <w:pPr>
        <w:pStyle w:val="ListParagraph"/>
        <w:numPr>
          <w:ilvl w:val="0"/>
          <w:numId w:val="5"/>
        </w:numPr>
        <w:spacing w:after="0" w:line="480" w:lineRule="auto"/>
        <w:rPr>
          <w:rFonts w:eastAsia="Times New Roman" w:cs="Times New Roman"/>
          <w:szCs w:val="24"/>
        </w:rPr>
      </w:pPr>
      <w:r w:rsidRPr="00D865D8">
        <w:rPr>
          <w:rFonts w:eastAsia="Times New Roman" w:cs="Times New Roman"/>
          <w:szCs w:val="24"/>
        </w:rPr>
        <w:t>Date</w:t>
      </w:r>
      <w:r w:rsidR="002426DA" w:rsidRPr="00D865D8">
        <w:rPr>
          <w:rFonts w:eastAsia="Times New Roman" w:cs="Times New Roman"/>
          <w:szCs w:val="24"/>
        </w:rPr>
        <w:t xml:space="preserve">s </w:t>
      </w:r>
      <w:r w:rsidRPr="00D865D8">
        <w:rPr>
          <w:rFonts w:eastAsia="Times New Roman" w:cs="Times New Roman"/>
          <w:szCs w:val="24"/>
        </w:rPr>
        <w:t xml:space="preserve">for Improved OBWs: The Department has </w:t>
      </w:r>
      <w:r w:rsidR="006212D8" w:rsidRPr="00D865D8">
        <w:rPr>
          <w:rFonts w:eastAsia="Times New Roman" w:cs="Times New Roman"/>
          <w:szCs w:val="24"/>
        </w:rPr>
        <w:t xml:space="preserve">proposed </w:t>
      </w:r>
      <w:r w:rsidR="002D71E2" w:rsidRPr="00D865D8">
        <w:rPr>
          <w:rFonts w:eastAsia="Times New Roman" w:cs="Times New Roman"/>
          <w:szCs w:val="24"/>
        </w:rPr>
        <w:t>that any aircraft with 60 or more passenger seats and an accessible lavatory delivered after October 2, 2026</w:t>
      </w:r>
      <w:r w:rsidR="00ED5DC0" w:rsidRPr="00D865D8">
        <w:rPr>
          <w:rFonts w:eastAsia="Times New Roman" w:cs="Times New Roman"/>
          <w:szCs w:val="24"/>
        </w:rPr>
        <w:t>,</w:t>
      </w:r>
      <w:r w:rsidR="002D71E2" w:rsidRPr="00D865D8">
        <w:rPr>
          <w:rFonts w:eastAsia="Times New Roman" w:cs="Times New Roman"/>
          <w:szCs w:val="24"/>
        </w:rPr>
        <w:t xml:space="preserve"> be equipped with the improved OBW</w:t>
      </w:r>
      <w:r w:rsidR="00B61660" w:rsidRPr="00D865D8">
        <w:rPr>
          <w:rFonts w:eastAsia="Times New Roman" w:cs="Times New Roman"/>
          <w:szCs w:val="24"/>
        </w:rPr>
        <w:t>.</w:t>
      </w:r>
      <w:r w:rsidR="002D71E2" w:rsidRPr="00D865D8">
        <w:rPr>
          <w:rFonts w:eastAsia="Times New Roman" w:cs="Times New Roman"/>
          <w:szCs w:val="24"/>
        </w:rPr>
        <w:t xml:space="preserve">  Th</w:t>
      </w:r>
      <w:r w:rsidR="00B61660" w:rsidRPr="00D865D8">
        <w:rPr>
          <w:rFonts w:eastAsia="Times New Roman" w:cs="Times New Roman"/>
          <w:szCs w:val="24"/>
        </w:rPr>
        <w:t xml:space="preserve">e Department already requires that </w:t>
      </w:r>
      <w:r w:rsidR="002D71E2" w:rsidRPr="00D865D8">
        <w:rPr>
          <w:rFonts w:eastAsia="Times New Roman" w:cs="Times New Roman"/>
          <w:szCs w:val="24"/>
        </w:rPr>
        <w:t xml:space="preserve">large </w:t>
      </w:r>
      <w:r w:rsidR="002426DA" w:rsidRPr="00D865D8">
        <w:rPr>
          <w:rFonts w:eastAsia="Times New Roman" w:cs="Times New Roman"/>
          <w:szCs w:val="24"/>
        </w:rPr>
        <w:t xml:space="preserve">single aisle aircraft </w:t>
      </w:r>
      <w:r w:rsidR="00B61660" w:rsidRPr="00D865D8">
        <w:rPr>
          <w:rFonts w:eastAsia="Times New Roman" w:cs="Times New Roman"/>
          <w:szCs w:val="24"/>
        </w:rPr>
        <w:t xml:space="preserve">delivered after this same date have </w:t>
      </w:r>
      <w:r w:rsidR="002426DA" w:rsidRPr="00D865D8">
        <w:rPr>
          <w:rFonts w:eastAsia="Times New Roman" w:cs="Times New Roman"/>
          <w:szCs w:val="24"/>
        </w:rPr>
        <w:t>improved OBW</w:t>
      </w:r>
      <w:r w:rsidR="00ED5DC0" w:rsidRPr="00D865D8">
        <w:rPr>
          <w:rFonts w:eastAsia="Times New Roman" w:cs="Times New Roman"/>
          <w:szCs w:val="24"/>
        </w:rPr>
        <w:t>s</w:t>
      </w:r>
      <w:r w:rsidR="00B61660" w:rsidRPr="00D865D8">
        <w:rPr>
          <w:rFonts w:eastAsia="Times New Roman" w:cs="Times New Roman"/>
          <w:szCs w:val="24"/>
        </w:rPr>
        <w:t xml:space="preserve">.  Is </w:t>
      </w:r>
      <w:r w:rsidR="0061105F" w:rsidRPr="00D865D8">
        <w:rPr>
          <w:rFonts w:eastAsia="Times New Roman" w:cs="Times New Roman"/>
          <w:szCs w:val="24"/>
        </w:rPr>
        <w:t xml:space="preserve">the date selected </w:t>
      </w:r>
      <w:r w:rsidR="00B61660" w:rsidRPr="00D865D8">
        <w:rPr>
          <w:rFonts w:eastAsia="Times New Roman" w:cs="Times New Roman"/>
          <w:szCs w:val="24"/>
        </w:rPr>
        <w:t xml:space="preserve">reasonable?  Why or </w:t>
      </w:r>
      <w:r w:rsidR="0061105F" w:rsidRPr="00D865D8">
        <w:rPr>
          <w:rFonts w:eastAsia="Times New Roman" w:cs="Times New Roman"/>
          <w:szCs w:val="24"/>
        </w:rPr>
        <w:t>w</w:t>
      </w:r>
      <w:r w:rsidR="00B61660" w:rsidRPr="00D865D8">
        <w:rPr>
          <w:rFonts w:eastAsia="Times New Roman" w:cs="Times New Roman"/>
          <w:szCs w:val="24"/>
        </w:rPr>
        <w:t xml:space="preserve">hy not? </w:t>
      </w:r>
      <w:r w:rsidR="00386073" w:rsidRPr="00D865D8">
        <w:rPr>
          <w:rFonts w:eastAsia="Times New Roman" w:cs="Times New Roman"/>
          <w:szCs w:val="24"/>
        </w:rPr>
        <w:t xml:space="preserve"> </w:t>
      </w:r>
      <w:r w:rsidR="0061105F" w:rsidRPr="00D865D8">
        <w:rPr>
          <w:rFonts w:eastAsia="Times New Roman" w:cs="Times New Roman"/>
          <w:szCs w:val="24"/>
        </w:rPr>
        <w:t xml:space="preserve">The Department also proposes a </w:t>
      </w:r>
      <w:r w:rsidR="006212D8" w:rsidRPr="00D865D8">
        <w:rPr>
          <w:rFonts w:eastAsia="Times New Roman" w:cs="Times New Roman"/>
          <w:szCs w:val="24"/>
        </w:rPr>
        <w:t>date certain</w:t>
      </w:r>
      <w:r w:rsidR="0061105F" w:rsidRPr="00D865D8">
        <w:rPr>
          <w:rFonts w:eastAsia="Times New Roman" w:cs="Times New Roman"/>
          <w:szCs w:val="24"/>
        </w:rPr>
        <w:t xml:space="preserve">, five years after October 2, 2026, </w:t>
      </w:r>
      <w:r w:rsidR="006212D8" w:rsidRPr="00D865D8">
        <w:rPr>
          <w:rFonts w:eastAsia="Times New Roman" w:cs="Times New Roman"/>
          <w:szCs w:val="24"/>
        </w:rPr>
        <w:t>when all OBW</w:t>
      </w:r>
      <w:r w:rsidR="004C5514" w:rsidRPr="00D865D8">
        <w:rPr>
          <w:rFonts w:eastAsia="Times New Roman" w:cs="Times New Roman"/>
          <w:szCs w:val="24"/>
        </w:rPr>
        <w:t>s</w:t>
      </w:r>
      <w:r w:rsidR="006212D8" w:rsidRPr="00D865D8">
        <w:rPr>
          <w:rFonts w:eastAsia="Times New Roman" w:cs="Times New Roman"/>
          <w:szCs w:val="24"/>
        </w:rPr>
        <w:t xml:space="preserve"> must meet the improved performance standard. </w:t>
      </w:r>
      <w:r w:rsidR="00386073" w:rsidRPr="00D865D8">
        <w:rPr>
          <w:rFonts w:eastAsia="Times New Roman" w:cs="Times New Roman"/>
          <w:szCs w:val="24"/>
        </w:rPr>
        <w:t xml:space="preserve"> </w:t>
      </w:r>
      <w:r w:rsidR="006212D8" w:rsidRPr="00D865D8">
        <w:rPr>
          <w:rFonts w:eastAsia="Times New Roman" w:cs="Times New Roman"/>
          <w:szCs w:val="24"/>
        </w:rPr>
        <w:t xml:space="preserve">Is this </w:t>
      </w:r>
      <w:r w:rsidRPr="00D865D8">
        <w:rPr>
          <w:rFonts w:eastAsia="Times New Roman" w:cs="Times New Roman"/>
          <w:szCs w:val="24"/>
        </w:rPr>
        <w:t>date reasonable?</w:t>
      </w:r>
      <w:r w:rsidR="00386073" w:rsidRPr="00D865D8">
        <w:rPr>
          <w:rFonts w:eastAsia="Times New Roman" w:cs="Times New Roman"/>
          <w:szCs w:val="24"/>
        </w:rPr>
        <w:t xml:space="preserve"> </w:t>
      </w:r>
      <w:r w:rsidRPr="00D865D8">
        <w:rPr>
          <w:rFonts w:eastAsia="Times New Roman" w:cs="Times New Roman"/>
          <w:szCs w:val="24"/>
        </w:rPr>
        <w:t xml:space="preserve"> If not, what would be a more reasonable time frame, and what would be the costs and benefits of that approach? </w:t>
      </w:r>
    </w:p>
    <w:p w14:paraId="656703DB" w14:textId="640D0FE6" w:rsidR="078EC4FF" w:rsidRPr="00D865D8" w:rsidRDefault="00F25607">
      <w:pPr>
        <w:pStyle w:val="ListParagraph"/>
        <w:numPr>
          <w:ilvl w:val="0"/>
          <w:numId w:val="5"/>
        </w:numPr>
        <w:spacing w:after="0" w:line="480" w:lineRule="auto"/>
        <w:rPr>
          <w:rFonts w:eastAsia="Times New Roman" w:cs="Times New Roman"/>
          <w:szCs w:val="24"/>
        </w:rPr>
      </w:pPr>
      <w:r w:rsidRPr="00D865D8">
        <w:rPr>
          <w:rFonts w:eastAsia="Times New Roman" w:cs="Times New Roman"/>
          <w:color w:val="000000" w:themeColor="text1"/>
          <w:szCs w:val="24"/>
        </w:rPr>
        <w:t>Availability of Improved OBWs in Marketplace:</w:t>
      </w:r>
      <w:r w:rsidR="002B1942" w:rsidRPr="00D865D8">
        <w:rPr>
          <w:rFonts w:eastAsia="Times New Roman" w:cs="Times New Roman"/>
          <w:color w:val="000000" w:themeColor="text1"/>
          <w:szCs w:val="24"/>
        </w:rPr>
        <w:t xml:space="preserve"> In this NPRM</w:t>
      </w:r>
      <w:r w:rsidR="5C63B7E0" w:rsidRPr="00D865D8">
        <w:rPr>
          <w:rFonts w:eastAsia="Times New Roman" w:cs="Times New Roman"/>
          <w:color w:val="000000" w:themeColor="text1"/>
          <w:szCs w:val="24"/>
        </w:rPr>
        <w:t xml:space="preserve">, </w:t>
      </w:r>
      <w:r w:rsidR="002B1942" w:rsidRPr="00D865D8">
        <w:rPr>
          <w:rFonts w:eastAsia="Times New Roman" w:cs="Times New Roman"/>
          <w:color w:val="000000" w:themeColor="text1"/>
          <w:szCs w:val="24"/>
        </w:rPr>
        <w:t xml:space="preserve">the Department is proposing to require </w:t>
      </w:r>
      <w:r w:rsidR="34967923" w:rsidRPr="00D865D8">
        <w:rPr>
          <w:rFonts w:eastAsia="Times New Roman" w:cs="Times New Roman"/>
          <w:color w:val="000000" w:themeColor="text1"/>
          <w:szCs w:val="24"/>
        </w:rPr>
        <w:t xml:space="preserve">airlines </w:t>
      </w:r>
      <w:r w:rsidR="002B1942" w:rsidRPr="00D865D8">
        <w:rPr>
          <w:rFonts w:eastAsia="Times New Roman" w:cs="Times New Roman"/>
          <w:szCs w:val="24"/>
        </w:rPr>
        <w:t xml:space="preserve">to </w:t>
      </w:r>
      <w:r w:rsidR="34967923" w:rsidRPr="00D865D8">
        <w:rPr>
          <w:rFonts w:eastAsia="Times New Roman" w:cs="Times New Roman"/>
          <w:szCs w:val="24"/>
        </w:rPr>
        <w:t>acquire OBW</w:t>
      </w:r>
      <w:r w:rsidR="002B1942" w:rsidRPr="00D865D8">
        <w:rPr>
          <w:rFonts w:eastAsia="Times New Roman" w:cs="Times New Roman"/>
          <w:szCs w:val="24"/>
        </w:rPr>
        <w:t>s</w:t>
      </w:r>
      <w:r w:rsidR="34967923" w:rsidRPr="00D865D8">
        <w:rPr>
          <w:rFonts w:eastAsia="Times New Roman" w:cs="Times New Roman"/>
          <w:szCs w:val="24"/>
        </w:rPr>
        <w:t xml:space="preserve"> that compl</w:t>
      </w:r>
      <w:r w:rsidR="002B1942" w:rsidRPr="00D865D8">
        <w:rPr>
          <w:rFonts w:eastAsia="Times New Roman" w:cs="Times New Roman"/>
          <w:szCs w:val="24"/>
        </w:rPr>
        <w:t>y</w:t>
      </w:r>
      <w:r w:rsidR="34967923" w:rsidRPr="00D865D8">
        <w:rPr>
          <w:rFonts w:eastAsia="Times New Roman" w:cs="Times New Roman"/>
          <w:szCs w:val="24"/>
        </w:rPr>
        <w:t xml:space="preserve"> with as many of the </w:t>
      </w:r>
      <w:r w:rsidR="002B1942" w:rsidRPr="00D865D8">
        <w:rPr>
          <w:rFonts w:eastAsia="Times New Roman" w:cs="Times New Roman"/>
          <w:szCs w:val="24"/>
        </w:rPr>
        <w:t xml:space="preserve">proposed </w:t>
      </w:r>
      <w:r w:rsidR="34967923" w:rsidRPr="00D865D8">
        <w:rPr>
          <w:rFonts w:eastAsia="Times New Roman" w:cs="Times New Roman"/>
          <w:szCs w:val="24"/>
        </w:rPr>
        <w:t>safety and accessibility requirements as are available.</w:t>
      </w:r>
      <w:r w:rsidR="00386073" w:rsidRPr="00D865D8">
        <w:rPr>
          <w:rFonts w:eastAsia="Times New Roman" w:cs="Times New Roman"/>
          <w:szCs w:val="24"/>
        </w:rPr>
        <w:t xml:space="preserve"> </w:t>
      </w:r>
      <w:r w:rsidR="34967923" w:rsidRPr="00D865D8">
        <w:rPr>
          <w:rFonts w:eastAsia="Times New Roman" w:cs="Times New Roman"/>
          <w:szCs w:val="24"/>
        </w:rPr>
        <w:t xml:space="preserve"> </w:t>
      </w:r>
      <w:r w:rsidR="002B1942" w:rsidRPr="00D865D8">
        <w:rPr>
          <w:rFonts w:eastAsia="Times New Roman" w:cs="Times New Roman"/>
          <w:szCs w:val="24"/>
        </w:rPr>
        <w:t xml:space="preserve">The Department is also proposing that airlines </w:t>
      </w:r>
      <w:r w:rsidR="34967923" w:rsidRPr="00D865D8">
        <w:rPr>
          <w:rFonts w:eastAsia="Times New Roman" w:cs="Times New Roman"/>
          <w:szCs w:val="24"/>
        </w:rPr>
        <w:t>inform the Department</w:t>
      </w:r>
      <w:r w:rsidR="422556BF" w:rsidRPr="00D865D8">
        <w:rPr>
          <w:rFonts w:eastAsia="Times New Roman" w:cs="Times New Roman"/>
          <w:szCs w:val="24"/>
        </w:rPr>
        <w:t xml:space="preserve"> that an OBW m</w:t>
      </w:r>
      <w:r w:rsidR="34967923" w:rsidRPr="00D865D8">
        <w:rPr>
          <w:rFonts w:eastAsia="Times New Roman" w:cs="Times New Roman"/>
          <w:szCs w:val="24"/>
        </w:rPr>
        <w:t xml:space="preserve">eeting that </w:t>
      </w:r>
      <w:r w:rsidR="1A570895" w:rsidRPr="00D865D8">
        <w:rPr>
          <w:rFonts w:eastAsia="Times New Roman" w:cs="Times New Roman"/>
          <w:szCs w:val="24"/>
        </w:rPr>
        <w:t xml:space="preserve">a safety or accessibility </w:t>
      </w:r>
      <w:r w:rsidR="34967923" w:rsidRPr="00D865D8">
        <w:rPr>
          <w:rFonts w:eastAsia="Times New Roman" w:cs="Times New Roman"/>
          <w:szCs w:val="24"/>
        </w:rPr>
        <w:t xml:space="preserve">requirement is unavailable </w:t>
      </w:r>
      <w:r w:rsidR="002B1942" w:rsidRPr="00D865D8">
        <w:rPr>
          <w:rFonts w:eastAsia="Times New Roman" w:cs="Times New Roman"/>
          <w:szCs w:val="24"/>
        </w:rPr>
        <w:t xml:space="preserve">if that is the case. </w:t>
      </w:r>
      <w:r w:rsidR="008D5082" w:rsidRPr="00D865D8">
        <w:rPr>
          <w:rFonts w:eastAsia="Times New Roman" w:cs="Times New Roman"/>
          <w:szCs w:val="24"/>
        </w:rPr>
        <w:t xml:space="preserve"> Is this the right approach? </w:t>
      </w:r>
      <w:r w:rsidR="00386073" w:rsidRPr="00D865D8">
        <w:rPr>
          <w:rFonts w:eastAsia="Times New Roman" w:cs="Times New Roman"/>
          <w:szCs w:val="24"/>
        </w:rPr>
        <w:t xml:space="preserve"> </w:t>
      </w:r>
      <w:r w:rsidR="008D5082" w:rsidRPr="00D865D8">
        <w:rPr>
          <w:rFonts w:eastAsia="Times New Roman" w:cs="Times New Roman"/>
          <w:szCs w:val="24"/>
        </w:rPr>
        <w:t xml:space="preserve">Should the Department require airlines to retain records of the unavailability of OBWs that meet all the proposed safety and accessibility requirements instead of informing DOT? </w:t>
      </w:r>
      <w:r w:rsidR="00386073" w:rsidRPr="00D865D8">
        <w:rPr>
          <w:rFonts w:eastAsia="Times New Roman" w:cs="Times New Roman"/>
          <w:szCs w:val="24"/>
        </w:rPr>
        <w:t xml:space="preserve"> </w:t>
      </w:r>
      <w:r w:rsidR="0D100850" w:rsidRPr="00D865D8">
        <w:rPr>
          <w:rFonts w:eastAsia="Times New Roman" w:cs="Times New Roman"/>
          <w:szCs w:val="24"/>
        </w:rPr>
        <w:t>What would be the costs and benefits of any such modifications?</w:t>
      </w:r>
    </w:p>
    <w:p w14:paraId="77B88483" w14:textId="3526AF30" w:rsidR="00A2368F" w:rsidRPr="00D865D8" w:rsidRDefault="00F25607">
      <w:pPr>
        <w:pStyle w:val="ListParagraph"/>
        <w:numPr>
          <w:ilvl w:val="1"/>
          <w:numId w:val="1"/>
        </w:numPr>
        <w:spacing w:after="0" w:line="480" w:lineRule="auto"/>
        <w:ind w:left="360"/>
        <w:rPr>
          <w:rFonts w:cs="Times New Roman"/>
          <w:b/>
          <w:bCs/>
          <w:szCs w:val="24"/>
        </w:rPr>
      </w:pPr>
      <w:r w:rsidRPr="00D865D8">
        <w:rPr>
          <w:rFonts w:cs="Times New Roman"/>
          <w:b/>
          <w:bCs/>
          <w:szCs w:val="24"/>
        </w:rPr>
        <w:t xml:space="preserve">Size </w:t>
      </w:r>
      <w:r w:rsidR="00E8053E" w:rsidRPr="00D865D8">
        <w:rPr>
          <w:rFonts w:cs="Times New Roman"/>
          <w:b/>
          <w:bCs/>
          <w:szCs w:val="24"/>
        </w:rPr>
        <w:t xml:space="preserve">Standard for </w:t>
      </w:r>
      <w:r w:rsidRPr="00D865D8">
        <w:rPr>
          <w:rFonts w:cs="Times New Roman"/>
          <w:b/>
          <w:bCs/>
          <w:szCs w:val="24"/>
        </w:rPr>
        <w:t xml:space="preserve">Lavatories on Twin-Aisle Aircraft </w:t>
      </w:r>
    </w:p>
    <w:p w14:paraId="38C65E78" w14:textId="5B40C51E" w:rsidR="00A2368F" w:rsidRPr="00D865D8" w:rsidRDefault="00F25607" w:rsidP="005F5580">
      <w:pPr>
        <w:spacing w:after="0" w:line="480" w:lineRule="auto"/>
        <w:ind w:firstLine="720"/>
        <w:rPr>
          <w:rFonts w:eastAsia="Times New Roman" w:cs="Times New Roman"/>
          <w:szCs w:val="24"/>
        </w:rPr>
      </w:pPr>
      <w:r w:rsidRPr="00D865D8">
        <w:rPr>
          <w:rFonts w:eastAsia="Times New Roman" w:cs="Times New Roman"/>
          <w:color w:val="000000" w:themeColor="text1"/>
          <w:szCs w:val="24"/>
        </w:rPr>
        <w:lastRenderedPageBreak/>
        <w:t xml:space="preserve">The Department is seeking comment on </w:t>
      </w:r>
      <w:r w:rsidR="00980665" w:rsidRPr="00D865D8">
        <w:rPr>
          <w:rFonts w:eastAsia="Times New Roman" w:cs="Times New Roman"/>
          <w:color w:val="000000" w:themeColor="text1"/>
          <w:szCs w:val="24"/>
        </w:rPr>
        <w:t xml:space="preserve">whether it should update the accessibility requirements for twin-aisle aircraft given the new requirements that apply to </w:t>
      </w:r>
      <w:r w:rsidR="002C3577" w:rsidRPr="00D865D8">
        <w:rPr>
          <w:rFonts w:eastAsia="Times New Roman" w:cs="Times New Roman"/>
          <w:color w:val="000000" w:themeColor="text1"/>
          <w:szCs w:val="24"/>
        </w:rPr>
        <w:t xml:space="preserve">large </w:t>
      </w:r>
      <w:r w:rsidR="00980665" w:rsidRPr="00D865D8">
        <w:rPr>
          <w:rFonts w:eastAsia="Times New Roman" w:cs="Times New Roman"/>
          <w:color w:val="000000" w:themeColor="text1"/>
          <w:szCs w:val="24"/>
        </w:rPr>
        <w:t>single-aisle aircraft</w:t>
      </w:r>
      <w:r w:rsidR="002C3577" w:rsidRPr="00D865D8">
        <w:rPr>
          <w:rFonts w:eastAsia="Times New Roman" w:cs="Times New Roman"/>
          <w:color w:val="000000" w:themeColor="text1"/>
          <w:szCs w:val="24"/>
        </w:rPr>
        <w:t xml:space="preserve"> ordered after</w:t>
      </w:r>
      <w:r w:rsidR="00715BBA" w:rsidRPr="00D865D8">
        <w:rPr>
          <w:rFonts w:eastAsia="Times New Roman" w:cs="Times New Roman"/>
          <w:color w:val="000000" w:themeColor="text1"/>
          <w:szCs w:val="24"/>
        </w:rPr>
        <w:t xml:space="preserve"> October 3, 2033, or delivered after October 2, 2035. </w:t>
      </w:r>
      <w:r w:rsidR="002C3577" w:rsidRPr="00D865D8">
        <w:rPr>
          <w:rFonts w:eastAsia="Times New Roman" w:cs="Times New Roman"/>
          <w:color w:val="000000" w:themeColor="text1"/>
          <w:szCs w:val="24"/>
        </w:rPr>
        <w:t xml:space="preserve"> </w:t>
      </w:r>
      <w:r w:rsidR="7FD3FDFB" w:rsidRPr="00D865D8">
        <w:rPr>
          <w:rFonts w:eastAsia="Times New Roman" w:cs="Times New Roman"/>
          <w:color w:val="000000" w:themeColor="text1"/>
          <w:szCs w:val="24"/>
        </w:rPr>
        <w:t xml:space="preserve">Currently, twin-aisle aircraft </w:t>
      </w:r>
      <w:r w:rsidR="650F5FD3" w:rsidRPr="00D865D8">
        <w:rPr>
          <w:rFonts w:eastAsia="Times New Roman" w:cs="Times New Roman"/>
          <w:color w:val="000000" w:themeColor="text1"/>
          <w:szCs w:val="24"/>
        </w:rPr>
        <w:t xml:space="preserve">must include at least one lavatory of sufficient size to </w:t>
      </w:r>
      <w:r w:rsidR="20F6BED2" w:rsidRPr="00D865D8">
        <w:rPr>
          <w:rFonts w:eastAsia="Times New Roman" w:cs="Times New Roman"/>
          <w:szCs w:val="24"/>
        </w:rPr>
        <w:t>permit a qualified individual with a disability to enter, maneuver within as necessary to use all lavatory facilities, and leave, by means of the aircraft</w:t>
      </w:r>
      <w:r w:rsidR="00F96854" w:rsidRPr="00D865D8">
        <w:rPr>
          <w:rFonts w:eastAsia="Times New Roman" w:cs="Times New Roman"/>
          <w:szCs w:val="24"/>
        </w:rPr>
        <w:t>’</w:t>
      </w:r>
      <w:r w:rsidR="20F6BED2" w:rsidRPr="00D865D8">
        <w:rPr>
          <w:rFonts w:eastAsia="Times New Roman" w:cs="Times New Roman"/>
          <w:szCs w:val="24"/>
        </w:rPr>
        <w:t>s on-board wheelchair</w:t>
      </w:r>
      <w:r w:rsidR="5CA0D1CD" w:rsidRPr="00D865D8">
        <w:rPr>
          <w:rFonts w:eastAsia="Times New Roman" w:cs="Times New Roman"/>
          <w:szCs w:val="24"/>
        </w:rPr>
        <w:t xml:space="preserve">, while </w:t>
      </w:r>
      <w:r w:rsidR="20F6BED2" w:rsidRPr="00D865D8">
        <w:rPr>
          <w:rFonts w:eastAsia="Times New Roman" w:cs="Times New Roman"/>
          <w:szCs w:val="24"/>
        </w:rPr>
        <w:t>afford</w:t>
      </w:r>
      <w:r w:rsidR="0D1403EC" w:rsidRPr="00D865D8">
        <w:rPr>
          <w:rFonts w:eastAsia="Times New Roman" w:cs="Times New Roman"/>
          <w:szCs w:val="24"/>
        </w:rPr>
        <w:t>ing</w:t>
      </w:r>
      <w:r w:rsidR="20F6BED2" w:rsidRPr="00D865D8">
        <w:rPr>
          <w:rFonts w:eastAsia="Times New Roman" w:cs="Times New Roman"/>
          <w:szCs w:val="24"/>
        </w:rPr>
        <w:t xml:space="preserve"> privacy equivalent to that afforded ambulatory users.</w:t>
      </w:r>
      <w:r w:rsidRPr="00D865D8">
        <w:rPr>
          <w:rStyle w:val="FootnoteReference"/>
          <w:rFonts w:eastAsia="Times New Roman" w:cs="Times New Roman"/>
          <w:szCs w:val="24"/>
        </w:rPr>
        <w:footnoteReference w:id="78"/>
      </w:r>
      <w:r w:rsidR="75AF7AC9" w:rsidRPr="00D865D8">
        <w:rPr>
          <w:rFonts w:eastAsia="Times New Roman" w:cs="Times New Roman"/>
          <w:szCs w:val="24"/>
        </w:rPr>
        <w:t xml:space="preserve"> </w:t>
      </w:r>
      <w:r w:rsidR="00386073" w:rsidRPr="00D865D8">
        <w:rPr>
          <w:rFonts w:eastAsia="Times New Roman" w:cs="Times New Roman"/>
          <w:szCs w:val="24"/>
        </w:rPr>
        <w:t xml:space="preserve"> </w:t>
      </w:r>
      <w:r w:rsidR="4D4A6935" w:rsidRPr="00D865D8">
        <w:rPr>
          <w:rFonts w:eastAsia="Times New Roman" w:cs="Times New Roman"/>
          <w:szCs w:val="24"/>
        </w:rPr>
        <w:t xml:space="preserve">This requirement has been in place for U.S. carriers since 1992, and for foreign carriers since </w:t>
      </w:r>
      <w:r w:rsidR="7481F3F5" w:rsidRPr="00D865D8">
        <w:rPr>
          <w:rFonts w:eastAsia="Times New Roman" w:cs="Times New Roman"/>
          <w:szCs w:val="24"/>
        </w:rPr>
        <w:t>2010.</w:t>
      </w:r>
      <w:r w:rsidRPr="00D865D8">
        <w:rPr>
          <w:rStyle w:val="FootnoteReference"/>
          <w:rFonts w:eastAsia="Times New Roman" w:cs="Times New Roman"/>
          <w:szCs w:val="24"/>
        </w:rPr>
        <w:footnoteReference w:id="79"/>
      </w:r>
      <w:r w:rsidR="005F5580" w:rsidRPr="00D865D8">
        <w:rPr>
          <w:rFonts w:eastAsia="Times New Roman" w:cs="Times New Roman"/>
          <w:szCs w:val="24"/>
        </w:rPr>
        <w:t xml:space="preserve"> </w:t>
      </w:r>
      <w:r w:rsidR="7481F3F5" w:rsidRPr="00D865D8">
        <w:rPr>
          <w:rFonts w:eastAsia="Times New Roman" w:cs="Times New Roman"/>
          <w:szCs w:val="24"/>
        </w:rPr>
        <w:t xml:space="preserve">  </w:t>
      </w:r>
    </w:p>
    <w:p w14:paraId="62508321" w14:textId="37952D08" w:rsidR="00A2368F" w:rsidRPr="00D865D8" w:rsidRDefault="00F25607" w:rsidP="5D711760">
      <w:pPr>
        <w:spacing w:after="0" w:line="480" w:lineRule="auto"/>
        <w:ind w:firstLine="720"/>
        <w:rPr>
          <w:rFonts w:eastAsia="Times New Roman" w:cs="Times New Roman"/>
          <w:szCs w:val="24"/>
        </w:rPr>
      </w:pPr>
      <w:r w:rsidRPr="00D865D8">
        <w:rPr>
          <w:rFonts w:eastAsia="Times New Roman" w:cs="Times New Roman"/>
          <w:szCs w:val="24"/>
        </w:rPr>
        <w:t xml:space="preserve">More recently, </w:t>
      </w:r>
      <w:r w:rsidR="19B433EA" w:rsidRPr="00D865D8">
        <w:rPr>
          <w:rFonts w:eastAsia="Times New Roman" w:cs="Times New Roman"/>
          <w:szCs w:val="24"/>
        </w:rPr>
        <w:t xml:space="preserve">the Department set new size standards for lavatories on </w:t>
      </w:r>
      <w:r w:rsidR="754362EF" w:rsidRPr="00D865D8">
        <w:rPr>
          <w:rFonts w:eastAsia="Times New Roman" w:cs="Times New Roman"/>
          <w:szCs w:val="24"/>
        </w:rPr>
        <w:t xml:space="preserve">new </w:t>
      </w:r>
      <w:r w:rsidR="19B433EA" w:rsidRPr="00D865D8">
        <w:rPr>
          <w:rFonts w:eastAsia="Times New Roman" w:cs="Times New Roman"/>
          <w:i/>
          <w:iCs/>
          <w:szCs w:val="24"/>
        </w:rPr>
        <w:t>single</w:t>
      </w:r>
      <w:r w:rsidR="2FC51F5C" w:rsidRPr="00D865D8">
        <w:rPr>
          <w:rFonts w:eastAsia="Times New Roman" w:cs="Times New Roman"/>
          <w:i/>
          <w:iCs/>
          <w:szCs w:val="24"/>
        </w:rPr>
        <w:t>-</w:t>
      </w:r>
      <w:r w:rsidR="19B433EA" w:rsidRPr="00D865D8">
        <w:rPr>
          <w:rFonts w:eastAsia="Times New Roman" w:cs="Times New Roman"/>
          <w:szCs w:val="24"/>
        </w:rPr>
        <w:t xml:space="preserve">aisle aircraft. </w:t>
      </w:r>
      <w:r w:rsidR="00386073" w:rsidRPr="00D865D8">
        <w:rPr>
          <w:rFonts w:eastAsia="Times New Roman" w:cs="Times New Roman"/>
          <w:szCs w:val="24"/>
        </w:rPr>
        <w:t xml:space="preserve"> </w:t>
      </w:r>
      <w:r w:rsidR="19B433EA" w:rsidRPr="00D865D8">
        <w:rPr>
          <w:rFonts w:eastAsia="Times New Roman" w:cs="Times New Roman"/>
          <w:szCs w:val="24"/>
        </w:rPr>
        <w:t xml:space="preserve">Specifically, </w:t>
      </w:r>
      <w:r w:rsidR="6857A2BB" w:rsidRPr="00D865D8">
        <w:rPr>
          <w:rFonts w:eastAsia="Times New Roman" w:cs="Times New Roman"/>
          <w:szCs w:val="24"/>
        </w:rPr>
        <w:t>new single-aisle aircraft with an FAA-certificated maximum seating capacity of 125 seats or more in which lavatories are provided, shall include at least one lavatory of sufficient size to permit a qualified individual with a disability equivalent in size to a 95</w:t>
      </w:r>
      <w:r w:rsidR="6857A2BB" w:rsidRPr="00D865D8">
        <w:rPr>
          <w:rFonts w:eastAsia="Times New Roman" w:cs="Times New Roman"/>
          <w:szCs w:val="24"/>
          <w:vertAlign w:val="superscript"/>
        </w:rPr>
        <w:t>th</w:t>
      </w:r>
      <w:r w:rsidR="6857A2BB" w:rsidRPr="00D865D8">
        <w:rPr>
          <w:rFonts w:eastAsia="Times New Roman" w:cs="Times New Roman"/>
          <w:szCs w:val="24"/>
        </w:rPr>
        <w:t xml:space="preserve"> percentile male to approach, enter, maneuver within as necessary to use all lavatory facilities, and leave, by means of the aircraft</w:t>
      </w:r>
      <w:r w:rsidR="6999044B" w:rsidRPr="00D865D8">
        <w:rPr>
          <w:rFonts w:eastAsia="Times New Roman" w:cs="Times New Roman"/>
          <w:szCs w:val="24"/>
        </w:rPr>
        <w:t>’</w:t>
      </w:r>
      <w:r w:rsidR="6857A2BB" w:rsidRPr="00D865D8">
        <w:rPr>
          <w:rFonts w:eastAsia="Times New Roman" w:cs="Times New Roman"/>
          <w:szCs w:val="24"/>
        </w:rPr>
        <w:t>s on-board wheelchair, in a closed space that affords privacy equivalent to that afforded to ambulatory users</w:t>
      </w:r>
      <w:r w:rsidR="6209FC95" w:rsidRPr="00D865D8">
        <w:rPr>
          <w:rFonts w:eastAsia="Times New Roman" w:cs="Times New Roman"/>
          <w:szCs w:val="24"/>
        </w:rPr>
        <w:t xml:space="preserve">. </w:t>
      </w:r>
      <w:r w:rsidR="00386073" w:rsidRPr="00D865D8">
        <w:rPr>
          <w:rFonts w:eastAsia="Times New Roman" w:cs="Times New Roman"/>
          <w:szCs w:val="24"/>
        </w:rPr>
        <w:t xml:space="preserve"> </w:t>
      </w:r>
      <w:r w:rsidR="6209FC95" w:rsidRPr="00D865D8">
        <w:rPr>
          <w:rFonts w:eastAsia="Times New Roman" w:cs="Times New Roman"/>
          <w:szCs w:val="24"/>
        </w:rPr>
        <w:t xml:space="preserve">The lavatory must </w:t>
      </w:r>
      <w:r w:rsidR="6209FC95" w:rsidRPr="00D865D8">
        <w:rPr>
          <w:rFonts w:eastAsia="Times New Roman" w:cs="Times New Roman"/>
          <w:i/>
          <w:iCs/>
          <w:szCs w:val="24"/>
        </w:rPr>
        <w:t xml:space="preserve">also </w:t>
      </w:r>
      <w:r w:rsidR="6209FC95" w:rsidRPr="00D865D8">
        <w:rPr>
          <w:rFonts w:eastAsia="Times New Roman" w:cs="Times New Roman"/>
          <w:szCs w:val="24"/>
        </w:rPr>
        <w:t>be large enough to permit an assistant equivalent in size to a 95</w:t>
      </w:r>
      <w:r w:rsidR="6209FC95" w:rsidRPr="00D865D8">
        <w:rPr>
          <w:rFonts w:eastAsia="Times New Roman" w:cs="Times New Roman"/>
          <w:szCs w:val="24"/>
          <w:vertAlign w:val="superscript"/>
        </w:rPr>
        <w:t>th</w:t>
      </w:r>
      <w:r w:rsidR="6209FC95" w:rsidRPr="00D865D8">
        <w:rPr>
          <w:rFonts w:eastAsia="Times New Roman" w:cs="Times New Roman"/>
          <w:szCs w:val="24"/>
        </w:rPr>
        <w:t>-percentile male to assist the individual with a disability.</w:t>
      </w:r>
      <w:r w:rsidRPr="00D865D8">
        <w:rPr>
          <w:rStyle w:val="FootnoteReference"/>
          <w:rFonts w:eastAsia="Times New Roman" w:cs="Times New Roman"/>
          <w:szCs w:val="24"/>
        </w:rPr>
        <w:footnoteReference w:id="80"/>
      </w:r>
      <w:r w:rsidR="63EFB4F9" w:rsidRPr="00D865D8">
        <w:rPr>
          <w:rFonts w:eastAsia="Times New Roman" w:cs="Times New Roman"/>
          <w:szCs w:val="24"/>
        </w:rPr>
        <w:t xml:space="preserve"> </w:t>
      </w:r>
      <w:r w:rsidR="00386073" w:rsidRPr="00D865D8">
        <w:rPr>
          <w:rFonts w:eastAsia="Times New Roman" w:cs="Times New Roman"/>
          <w:szCs w:val="24"/>
        </w:rPr>
        <w:t xml:space="preserve"> </w:t>
      </w:r>
      <w:r w:rsidR="63EFB4F9" w:rsidRPr="00D865D8">
        <w:rPr>
          <w:rFonts w:eastAsia="Times New Roman" w:cs="Times New Roman"/>
          <w:szCs w:val="24"/>
        </w:rPr>
        <w:t>Th</w:t>
      </w:r>
      <w:r w:rsidR="32FDDA31" w:rsidRPr="00D865D8">
        <w:rPr>
          <w:rFonts w:eastAsia="Times New Roman" w:cs="Times New Roman"/>
          <w:szCs w:val="24"/>
        </w:rPr>
        <w:t>is</w:t>
      </w:r>
      <w:r w:rsidR="2F5699D0" w:rsidRPr="00D865D8">
        <w:rPr>
          <w:rFonts w:eastAsia="Times New Roman" w:cs="Times New Roman"/>
          <w:szCs w:val="24"/>
        </w:rPr>
        <w:t xml:space="preserve"> </w:t>
      </w:r>
      <w:r w:rsidR="7D26A62A" w:rsidRPr="00D865D8">
        <w:rPr>
          <w:rFonts w:eastAsia="Times New Roman" w:cs="Times New Roman"/>
          <w:szCs w:val="24"/>
        </w:rPr>
        <w:t>“95/95 S</w:t>
      </w:r>
      <w:r w:rsidR="2F5699D0" w:rsidRPr="00D865D8">
        <w:rPr>
          <w:rFonts w:eastAsia="Times New Roman" w:cs="Times New Roman"/>
          <w:szCs w:val="24"/>
        </w:rPr>
        <w:t>tandard</w:t>
      </w:r>
      <w:r w:rsidR="0A1200E6" w:rsidRPr="00D865D8">
        <w:rPr>
          <w:rFonts w:eastAsia="Times New Roman" w:cs="Times New Roman"/>
          <w:szCs w:val="24"/>
        </w:rPr>
        <w:t>”</w:t>
      </w:r>
      <w:r w:rsidR="2F5699D0" w:rsidRPr="00D865D8">
        <w:rPr>
          <w:rFonts w:eastAsia="Times New Roman" w:cs="Times New Roman"/>
          <w:szCs w:val="24"/>
        </w:rPr>
        <w:t xml:space="preserve"> appl</w:t>
      </w:r>
      <w:r w:rsidR="5D956034" w:rsidRPr="00D865D8">
        <w:rPr>
          <w:rFonts w:eastAsia="Times New Roman" w:cs="Times New Roman"/>
          <w:szCs w:val="24"/>
        </w:rPr>
        <w:t>ies</w:t>
      </w:r>
      <w:r w:rsidR="2F5699D0" w:rsidRPr="00D865D8">
        <w:rPr>
          <w:rFonts w:eastAsia="Times New Roman" w:cs="Times New Roman"/>
          <w:szCs w:val="24"/>
        </w:rPr>
        <w:t xml:space="preserve"> to new single-aisle aircraft that were originally ordered after October 3, 2033, or delivered after October 2, 2035, or are part of a new type-certificated design filed with the FAA or a foreign carrier’s safety authority after October 2, 2024.</w:t>
      </w:r>
      <w:r w:rsidRPr="00D865D8">
        <w:rPr>
          <w:rStyle w:val="FootnoteReference"/>
          <w:rFonts w:eastAsia="Times New Roman" w:cs="Times New Roman"/>
          <w:szCs w:val="24"/>
        </w:rPr>
        <w:footnoteReference w:id="81"/>
      </w:r>
      <w:r w:rsidR="2F5699D0" w:rsidRPr="00D865D8">
        <w:rPr>
          <w:rFonts w:eastAsia="Times New Roman" w:cs="Times New Roman"/>
          <w:szCs w:val="24"/>
        </w:rPr>
        <w:t xml:space="preserve">  </w:t>
      </w:r>
    </w:p>
    <w:p w14:paraId="6AF8DBF2" w14:textId="281B86AD" w:rsidR="2BA0C694" w:rsidRPr="00D865D8" w:rsidRDefault="00F25607" w:rsidP="37724A94">
      <w:pPr>
        <w:spacing w:after="0" w:line="480" w:lineRule="auto"/>
        <w:ind w:firstLine="720"/>
        <w:rPr>
          <w:rFonts w:eastAsia="Times New Roman" w:cs="Times New Roman"/>
          <w:szCs w:val="24"/>
        </w:rPr>
      </w:pPr>
      <w:r w:rsidRPr="00D865D8">
        <w:rPr>
          <w:rFonts w:eastAsia="Times New Roman" w:cs="Times New Roman"/>
          <w:szCs w:val="24"/>
        </w:rPr>
        <w:lastRenderedPageBreak/>
        <w:t>T</w:t>
      </w:r>
      <w:r w:rsidR="005D0017" w:rsidRPr="00D865D8">
        <w:rPr>
          <w:rFonts w:eastAsia="Times New Roman" w:cs="Times New Roman"/>
          <w:szCs w:val="24"/>
        </w:rPr>
        <w:t>he 95/95 standard</w:t>
      </w:r>
      <w:r w:rsidR="41E474A6" w:rsidRPr="00D865D8">
        <w:rPr>
          <w:rFonts w:eastAsia="Times New Roman" w:cs="Times New Roman"/>
          <w:szCs w:val="24"/>
        </w:rPr>
        <w:t xml:space="preserve"> </w:t>
      </w:r>
      <w:r w:rsidR="0ACFCB65" w:rsidRPr="00D865D8">
        <w:rPr>
          <w:rFonts w:eastAsia="Times New Roman" w:cs="Times New Roman"/>
          <w:szCs w:val="24"/>
        </w:rPr>
        <w:t xml:space="preserve">is </w:t>
      </w:r>
      <w:r w:rsidR="41E474A6" w:rsidRPr="00D865D8">
        <w:rPr>
          <w:rFonts w:eastAsia="Times New Roman" w:cs="Times New Roman"/>
          <w:szCs w:val="24"/>
        </w:rPr>
        <w:t>larger than the size standard for twin-aisle aircraft.</w:t>
      </w:r>
      <w:r w:rsidR="00386073" w:rsidRPr="00D865D8">
        <w:rPr>
          <w:rFonts w:eastAsia="Times New Roman" w:cs="Times New Roman"/>
          <w:szCs w:val="24"/>
        </w:rPr>
        <w:t xml:space="preserve"> </w:t>
      </w:r>
      <w:r w:rsidR="41E474A6" w:rsidRPr="00D865D8">
        <w:rPr>
          <w:rFonts w:eastAsia="Times New Roman" w:cs="Times New Roman"/>
          <w:szCs w:val="24"/>
        </w:rPr>
        <w:t xml:space="preserve"> </w:t>
      </w:r>
      <w:r w:rsidR="446B56BF" w:rsidRPr="00D865D8">
        <w:rPr>
          <w:rFonts w:eastAsia="Times New Roman" w:cs="Times New Roman"/>
          <w:szCs w:val="24"/>
        </w:rPr>
        <w:t>Specifically,</w:t>
      </w:r>
      <w:r w:rsidR="41E474A6" w:rsidRPr="00D865D8">
        <w:rPr>
          <w:rFonts w:eastAsia="Times New Roman" w:cs="Times New Roman"/>
          <w:szCs w:val="24"/>
        </w:rPr>
        <w:t xml:space="preserve"> </w:t>
      </w:r>
      <w:r w:rsidR="0E46A93C" w:rsidRPr="00D865D8">
        <w:rPr>
          <w:rFonts w:eastAsia="Times New Roman" w:cs="Times New Roman"/>
          <w:szCs w:val="24"/>
        </w:rPr>
        <w:t>an accessible single-aisle aircraft</w:t>
      </w:r>
      <w:r w:rsidR="0C203661" w:rsidRPr="00D865D8">
        <w:rPr>
          <w:rFonts w:eastAsia="Times New Roman" w:cs="Times New Roman"/>
          <w:szCs w:val="24"/>
        </w:rPr>
        <w:t xml:space="preserve"> lavatory</w:t>
      </w:r>
      <w:r w:rsidR="0E46A93C" w:rsidRPr="00D865D8">
        <w:rPr>
          <w:rFonts w:eastAsia="Times New Roman" w:cs="Times New Roman"/>
          <w:szCs w:val="24"/>
        </w:rPr>
        <w:t xml:space="preserve"> must be large enough to accommodate a large male passenger </w:t>
      </w:r>
      <w:r w:rsidR="0E46A93C" w:rsidRPr="00D865D8">
        <w:rPr>
          <w:rFonts w:eastAsia="Times New Roman" w:cs="Times New Roman"/>
          <w:i/>
          <w:szCs w:val="24"/>
        </w:rPr>
        <w:t xml:space="preserve">and </w:t>
      </w:r>
      <w:r w:rsidR="0E46A93C" w:rsidRPr="00D865D8">
        <w:rPr>
          <w:rFonts w:eastAsia="Times New Roman" w:cs="Times New Roman"/>
          <w:szCs w:val="24"/>
        </w:rPr>
        <w:t>a large male attendant; in contrast, the twin-aisle standard</w:t>
      </w:r>
      <w:r w:rsidR="517A6EB1" w:rsidRPr="00D865D8">
        <w:rPr>
          <w:rFonts w:eastAsia="Times New Roman" w:cs="Times New Roman"/>
          <w:szCs w:val="24"/>
        </w:rPr>
        <w:t xml:space="preserve">s do not specify the size of the passenger, and do not mention attendants at all. </w:t>
      </w:r>
      <w:r w:rsidR="00386073" w:rsidRPr="00D865D8">
        <w:rPr>
          <w:rFonts w:eastAsia="Times New Roman" w:cs="Times New Roman"/>
          <w:szCs w:val="24"/>
        </w:rPr>
        <w:t xml:space="preserve"> </w:t>
      </w:r>
      <w:r w:rsidR="564FD812" w:rsidRPr="00D865D8">
        <w:rPr>
          <w:rFonts w:eastAsia="Times New Roman" w:cs="Times New Roman"/>
          <w:szCs w:val="24"/>
        </w:rPr>
        <w:t>As a result, it is possible that accessible lavatories for twin-aisle aircraft may in the near future be smaller than the accessible lavatories found on single-aisle aircraft.</w:t>
      </w:r>
      <w:r w:rsidR="00386073" w:rsidRPr="00D865D8">
        <w:rPr>
          <w:rFonts w:eastAsia="Times New Roman" w:cs="Times New Roman"/>
          <w:szCs w:val="24"/>
        </w:rPr>
        <w:t xml:space="preserve"> </w:t>
      </w:r>
      <w:r w:rsidR="564FD812" w:rsidRPr="00D865D8">
        <w:rPr>
          <w:rFonts w:eastAsia="Times New Roman" w:cs="Times New Roman"/>
          <w:szCs w:val="24"/>
        </w:rPr>
        <w:t xml:space="preserve"> This </w:t>
      </w:r>
      <w:r w:rsidR="65E98A2F" w:rsidRPr="00D865D8">
        <w:rPr>
          <w:rFonts w:eastAsia="Times New Roman" w:cs="Times New Roman"/>
          <w:szCs w:val="24"/>
        </w:rPr>
        <w:t>result is counterintuitive, particularly because twin-aisle aircraft are generally used for the longest international flights.</w:t>
      </w:r>
      <w:r w:rsidRPr="00D865D8">
        <w:rPr>
          <w:rStyle w:val="FootnoteReference"/>
          <w:rFonts w:eastAsia="Times New Roman" w:cs="Times New Roman"/>
          <w:szCs w:val="24"/>
        </w:rPr>
        <w:footnoteReference w:id="82"/>
      </w:r>
      <w:r w:rsidR="32F60756" w:rsidRPr="00D865D8">
        <w:rPr>
          <w:rFonts w:eastAsia="Times New Roman" w:cs="Times New Roman"/>
          <w:szCs w:val="24"/>
        </w:rPr>
        <w:t xml:space="preserve"> </w:t>
      </w:r>
      <w:r w:rsidR="00386073" w:rsidRPr="00D865D8">
        <w:rPr>
          <w:rFonts w:eastAsia="Times New Roman" w:cs="Times New Roman"/>
          <w:szCs w:val="24"/>
        </w:rPr>
        <w:t xml:space="preserve"> </w:t>
      </w:r>
      <w:r w:rsidR="32F60756" w:rsidRPr="00D865D8">
        <w:rPr>
          <w:rFonts w:eastAsia="Times New Roman" w:cs="Times New Roman"/>
          <w:szCs w:val="24"/>
        </w:rPr>
        <w:t>Accordingly, the Department is consider</w:t>
      </w:r>
      <w:r w:rsidR="7CA43F2C" w:rsidRPr="00D865D8">
        <w:rPr>
          <w:rFonts w:eastAsia="Times New Roman" w:cs="Times New Roman"/>
          <w:szCs w:val="24"/>
        </w:rPr>
        <w:t>ing</w:t>
      </w:r>
      <w:r w:rsidR="32F60756" w:rsidRPr="00D865D8">
        <w:rPr>
          <w:rFonts w:eastAsia="Times New Roman" w:cs="Times New Roman"/>
          <w:szCs w:val="24"/>
        </w:rPr>
        <w:t xml:space="preserve"> whether to </w:t>
      </w:r>
      <w:r w:rsidR="08CD3896" w:rsidRPr="00D865D8">
        <w:rPr>
          <w:rFonts w:eastAsia="Times New Roman" w:cs="Times New Roman"/>
          <w:szCs w:val="24"/>
        </w:rPr>
        <w:t xml:space="preserve">explicitly </w:t>
      </w:r>
      <w:r w:rsidR="32F60756" w:rsidRPr="00D865D8">
        <w:rPr>
          <w:rFonts w:eastAsia="Times New Roman" w:cs="Times New Roman"/>
          <w:szCs w:val="24"/>
        </w:rPr>
        <w:t xml:space="preserve">mandate </w:t>
      </w:r>
      <w:r w:rsidR="6C24AAF4" w:rsidRPr="00D865D8">
        <w:rPr>
          <w:rFonts w:eastAsia="Times New Roman" w:cs="Times New Roman"/>
          <w:szCs w:val="24"/>
        </w:rPr>
        <w:t>the 95/95 standard</w:t>
      </w:r>
      <w:r w:rsidR="6356F7E6" w:rsidRPr="00D865D8">
        <w:rPr>
          <w:rFonts w:eastAsia="Times New Roman" w:cs="Times New Roman"/>
          <w:szCs w:val="24"/>
        </w:rPr>
        <w:t>,</w:t>
      </w:r>
      <w:r w:rsidR="6C24AAF4" w:rsidRPr="00D865D8">
        <w:rPr>
          <w:rFonts w:eastAsia="Times New Roman" w:cs="Times New Roman"/>
          <w:szCs w:val="24"/>
        </w:rPr>
        <w:t xml:space="preserve"> </w:t>
      </w:r>
      <w:r w:rsidR="6356F7E6" w:rsidRPr="00D865D8">
        <w:rPr>
          <w:rFonts w:eastAsia="Times New Roman" w:cs="Times New Roman"/>
          <w:szCs w:val="24"/>
        </w:rPr>
        <w:t>or a similar standard,</w:t>
      </w:r>
      <w:r w:rsidR="6C24AAF4" w:rsidRPr="00D865D8">
        <w:rPr>
          <w:rFonts w:eastAsia="Times New Roman" w:cs="Times New Roman"/>
          <w:szCs w:val="24"/>
        </w:rPr>
        <w:t xml:space="preserve"> for</w:t>
      </w:r>
      <w:r w:rsidR="32F60756" w:rsidRPr="00D865D8">
        <w:rPr>
          <w:rFonts w:eastAsia="Times New Roman" w:cs="Times New Roman"/>
          <w:szCs w:val="24"/>
        </w:rPr>
        <w:t xml:space="preserve"> accessible twin-aisle aircraft lavatories</w:t>
      </w:r>
      <w:r w:rsidR="5A314CAA" w:rsidRPr="00D865D8">
        <w:rPr>
          <w:rFonts w:eastAsia="Times New Roman" w:cs="Times New Roman"/>
          <w:szCs w:val="24"/>
        </w:rPr>
        <w:t xml:space="preserve">. </w:t>
      </w:r>
      <w:r w:rsidR="60049B30" w:rsidRPr="00D865D8">
        <w:rPr>
          <w:rFonts w:eastAsia="Times New Roman" w:cs="Times New Roman"/>
          <w:szCs w:val="24"/>
        </w:rPr>
        <w:t xml:space="preserve"> </w:t>
      </w:r>
    </w:p>
    <w:p w14:paraId="5672998C" w14:textId="6D3EA6FF" w:rsidR="23FA7CE3" w:rsidRPr="00D865D8" w:rsidRDefault="00F25607" w:rsidP="00130F57">
      <w:pPr>
        <w:spacing w:after="0" w:line="480" w:lineRule="auto"/>
        <w:ind w:firstLine="720"/>
        <w:rPr>
          <w:rFonts w:eastAsia="Times New Roman" w:cs="Times New Roman"/>
          <w:szCs w:val="24"/>
        </w:rPr>
      </w:pPr>
      <w:r w:rsidRPr="00D865D8">
        <w:rPr>
          <w:rFonts w:eastAsia="Times New Roman" w:cs="Times New Roman"/>
          <w:szCs w:val="24"/>
        </w:rPr>
        <w:t>It is possible that</w:t>
      </w:r>
      <w:r w:rsidR="3DF1A478" w:rsidRPr="00D865D8">
        <w:rPr>
          <w:rFonts w:eastAsia="Times New Roman" w:cs="Times New Roman"/>
          <w:szCs w:val="24"/>
        </w:rPr>
        <w:t>, in practice,</w:t>
      </w:r>
      <w:r w:rsidRPr="00D865D8">
        <w:rPr>
          <w:rFonts w:eastAsia="Times New Roman" w:cs="Times New Roman"/>
          <w:szCs w:val="24"/>
        </w:rPr>
        <w:t xml:space="preserve"> accessible twin-aisle aircraft lavatories today already meet the </w:t>
      </w:r>
      <w:r w:rsidR="07F3008C" w:rsidRPr="00D865D8">
        <w:rPr>
          <w:rFonts w:eastAsia="Times New Roman" w:cs="Times New Roman"/>
          <w:szCs w:val="24"/>
        </w:rPr>
        <w:t>95/95 standard, even if they</w:t>
      </w:r>
      <w:r w:rsidR="0DC59E8E" w:rsidRPr="00D865D8">
        <w:rPr>
          <w:rFonts w:eastAsia="Times New Roman" w:cs="Times New Roman"/>
          <w:szCs w:val="24"/>
        </w:rPr>
        <w:t xml:space="preserve"> </w:t>
      </w:r>
      <w:r w:rsidR="26C08DDB" w:rsidRPr="00D865D8">
        <w:rPr>
          <w:rFonts w:eastAsia="Times New Roman" w:cs="Times New Roman"/>
          <w:szCs w:val="24"/>
        </w:rPr>
        <w:t xml:space="preserve">are not required to do so. </w:t>
      </w:r>
      <w:r w:rsidR="0DC59E8E" w:rsidRPr="00D865D8">
        <w:rPr>
          <w:rFonts w:eastAsia="Times New Roman" w:cs="Times New Roman"/>
          <w:szCs w:val="24"/>
        </w:rPr>
        <w:t xml:space="preserve"> </w:t>
      </w:r>
      <w:r w:rsidR="1989D637" w:rsidRPr="00D865D8">
        <w:rPr>
          <w:rFonts w:eastAsia="Times New Roman" w:cs="Times New Roman"/>
          <w:szCs w:val="24"/>
        </w:rPr>
        <w:t>More generally, it</w:t>
      </w:r>
      <w:r w:rsidR="3135BD76" w:rsidRPr="00D865D8">
        <w:rPr>
          <w:rFonts w:eastAsia="Times New Roman" w:cs="Times New Roman"/>
          <w:szCs w:val="24"/>
        </w:rPr>
        <w:t xml:space="preserve"> is possible that twin-aisle </w:t>
      </w:r>
      <w:r w:rsidR="1989D637" w:rsidRPr="00D865D8">
        <w:rPr>
          <w:rFonts w:eastAsia="Times New Roman" w:cs="Times New Roman"/>
          <w:szCs w:val="24"/>
        </w:rPr>
        <w:t xml:space="preserve">lavatories today </w:t>
      </w:r>
      <w:r w:rsidR="70F94B07" w:rsidRPr="00D865D8">
        <w:rPr>
          <w:rFonts w:eastAsia="Times New Roman" w:cs="Times New Roman"/>
          <w:szCs w:val="24"/>
        </w:rPr>
        <w:t>are adequate to accommodate passengers with disabilities</w:t>
      </w:r>
      <w:r w:rsidR="2FF14D26" w:rsidRPr="00D865D8">
        <w:rPr>
          <w:rFonts w:eastAsia="Times New Roman" w:cs="Times New Roman"/>
          <w:szCs w:val="24"/>
        </w:rPr>
        <w:t>, OBWs,</w:t>
      </w:r>
      <w:r w:rsidR="70F94B07" w:rsidRPr="00D865D8">
        <w:rPr>
          <w:rFonts w:eastAsia="Times New Roman" w:cs="Times New Roman"/>
          <w:szCs w:val="24"/>
        </w:rPr>
        <w:t xml:space="preserve"> and their attendants, even without a 95/95 standard.  </w:t>
      </w:r>
      <w:r w:rsidR="00130F57" w:rsidRPr="00D865D8">
        <w:rPr>
          <w:rFonts w:eastAsia="Times New Roman" w:cs="Times New Roman"/>
          <w:szCs w:val="24"/>
        </w:rPr>
        <w:t>T</w:t>
      </w:r>
      <w:r w:rsidR="69EB4A61" w:rsidRPr="00D865D8">
        <w:rPr>
          <w:rFonts w:eastAsia="Times New Roman" w:cs="Times New Roman"/>
          <w:szCs w:val="24"/>
        </w:rPr>
        <w:t xml:space="preserve">he Department solicited data on </w:t>
      </w:r>
      <w:r w:rsidR="77EAF285" w:rsidRPr="00D865D8">
        <w:rPr>
          <w:rFonts w:eastAsia="Times New Roman" w:cs="Times New Roman"/>
          <w:szCs w:val="24"/>
        </w:rPr>
        <w:t xml:space="preserve">some of </w:t>
      </w:r>
      <w:r w:rsidR="69EB4A61" w:rsidRPr="00D865D8">
        <w:rPr>
          <w:rFonts w:eastAsia="Times New Roman" w:cs="Times New Roman"/>
          <w:szCs w:val="24"/>
        </w:rPr>
        <w:t>th</w:t>
      </w:r>
      <w:r w:rsidR="0DCD746A" w:rsidRPr="00D865D8">
        <w:rPr>
          <w:rFonts w:eastAsia="Times New Roman" w:cs="Times New Roman"/>
          <w:szCs w:val="24"/>
        </w:rPr>
        <w:t>ese</w:t>
      </w:r>
      <w:r w:rsidR="69EB4A61" w:rsidRPr="00D865D8">
        <w:rPr>
          <w:rFonts w:eastAsia="Times New Roman" w:cs="Times New Roman"/>
          <w:szCs w:val="24"/>
        </w:rPr>
        <w:t xml:space="preserve"> question</w:t>
      </w:r>
      <w:r w:rsidR="3431E866" w:rsidRPr="00D865D8">
        <w:rPr>
          <w:rFonts w:eastAsia="Times New Roman" w:cs="Times New Roman"/>
          <w:szCs w:val="24"/>
        </w:rPr>
        <w:t>s</w:t>
      </w:r>
      <w:r w:rsidR="00130F57" w:rsidRPr="00D865D8">
        <w:rPr>
          <w:rFonts w:eastAsia="Times New Roman" w:cs="Times New Roman"/>
          <w:szCs w:val="24"/>
        </w:rPr>
        <w:t xml:space="preserve"> during the rulemaking process for accessible lavatories on single aisle aircraft</w:t>
      </w:r>
      <w:r w:rsidR="69EB4A61" w:rsidRPr="00D865D8">
        <w:rPr>
          <w:rFonts w:eastAsia="Times New Roman" w:cs="Times New Roman"/>
          <w:szCs w:val="24"/>
        </w:rPr>
        <w:t>.</w:t>
      </w:r>
      <w:r w:rsidRPr="00D865D8">
        <w:rPr>
          <w:rStyle w:val="FootnoteReference"/>
          <w:rFonts w:eastAsia="Times New Roman" w:cs="Times New Roman"/>
          <w:szCs w:val="24"/>
        </w:rPr>
        <w:footnoteReference w:id="83"/>
      </w:r>
      <w:r w:rsidR="69EB4A61" w:rsidRPr="00D865D8">
        <w:rPr>
          <w:rFonts w:eastAsia="Times New Roman" w:cs="Times New Roman"/>
          <w:szCs w:val="24"/>
        </w:rPr>
        <w:t xml:space="preserve"> </w:t>
      </w:r>
      <w:r w:rsidR="00386073" w:rsidRPr="00D865D8">
        <w:rPr>
          <w:rFonts w:eastAsia="Times New Roman" w:cs="Times New Roman"/>
          <w:szCs w:val="24"/>
        </w:rPr>
        <w:t xml:space="preserve"> </w:t>
      </w:r>
      <w:r w:rsidR="57AE19F3" w:rsidRPr="00D865D8">
        <w:rPr>
          <w:rFonts w:eastAsia="Times New Roman" w:cs="Times New Roman"/>
          <w:szCs w:val="24"/>
        </w:rPr>
        <w:t>The Department receive</w:t>
      </w:r>
      <w:r w:rsidR="4BBCE1FB" w:rsidRPr="00D865D8">
        <w:rPr>
          <w:rFonts w:eastAsia="Times New Roman" w:cs="Times New Roman"/>
          <w:szCs w:val="24"/>
        </w:rPr>
        <w:t>d</w:t>
      </w:r>
      <w:r w:rsidR="57AE19F3" w:rsidRPr="00D865D8">
        <w:rPr>
          <w:rFonts w:eastAsia="Times New Roman" w:cs="Times New Roman"/>
          <w:szCs w:val="24"/>
        </w:rPr>
        <w:t xml:space="preserve"> </w:t>
      </w:r>
      <w:r w:rsidR="1F7FCD3C" w:rsidRPr="00D865D8">
        <w:rPr>
          <w:rFonts w:eastAsia="Times New Roman" w:cs="Times New Roman"/>
          <w:szCs w:val="24"/>
        </w:rPr>
        <w:t>some comment</w:t>
      </w:r>
      <w:r w:rsidR="00705E04" w:rsidRPr="00D865D8">
        <w:rPr>
          <w:rFonts w:eastAsia="Times New Roman" w:cs="Times New Roman"/>
          <w:szCs w:val="24"/>
        </w:rPr>
        <w:t>s</w:t>
      </w:r>
      <w:r w:rsidR="1F7FCD3C" w:rsidRPr="00D865D8">
        <w:rPr>
          <w:rFonts w:eastAsia="Times New Roman" w:cs="Times New Roman"/>
          <w:szCs w:val="24"/>
        </w:rPr>
        <w:t xml:space="preserve">, but not </w:t>
      </w:r>
      <w:r w:rsidR="57AE19F3" w:rsidRPr="00D865D8">
        <w:rPr>
          <w:rFonts w:eastAsia="Times New Roman" w:cs="Times New Roman"/>
          <w:szCs w:val="24"/>
        </w:rPr>
        <w:t>significant data</w:t>
      </w:r>
      <w:r w:rsidR="2CA37A04" w:rsidRPr="00D865D8">
        <w:rPr>
          <w:rFonts w:eastAsia="Times New Roman" w:cs="Times New Roman"/>
          <w:szCs w:val="24"/>
        </w:rPr>
        <w:t>,</w:t>
      </w:r>
      <w:r w:rsidR="57AE19F3" w:rsidRPr="00D865D8">
        <w:rPr>
          <w:rFonts w:eastAsia="Times New Roman" w:cs="Times New Roman"/>
          <w:szCs w:val="24"/>
        </w:rPr>
        <w:t xml:space="preserve"> in response</w:t>
      </w:r>
      <w:r w:rsidR="78FD9E56" w:rsidRPr="00D865D8">
        <w:rPr>
          <w:rFonts w:eastAsia="Times New Roman" w:cs="Times New Roman"/>
          <w:szCs w:val="24"/>
        </w:rPr>
        <w:t xml:space="preserve"> to these questions</w:t>
      </w:r>
      <w:r w:rsidR="57AE19F3" w:rsidRPr="00D865D8">
        <w:rPr>
          <w:rFonts w:eastAsia="Times New Roman" w:cs="Times New Roman"/>
          <w:szCs w:val="24"/>
        </w:rPr>
        <w:t xml:space="preserve">. </w:t>
      </w:r>
      <w:r w:rsidR="00A21A83">
        <w:rPr>
          <w:rFonts w:eastAsia="Times New Roman" w:cs="Times New Roman"/>
          <w:szCs w:val="24"/>
        </w:rPr>
        <w:t xml:space="preserve"> </w:t>
      </w:r>
      <w:r w:rsidR="71843504" w:rsidRPr="00D865D8">
        <w:rPr>
          <w:rFonts w:eastAsia="Times New Roman" w:cs="Times New Roman"/>
          <w:szCs w:val="24"/>
        </w:rPr>
        <w:t>Airbus indicated generally that its twin-aisle</w:t>
      </w:r>
      <w:r w:rsidR="57AE19F3" w:rsidRPr="00D865D8">
        <w:rPr>
          <w:rFonts w:eastAsia="Times New Roman" w:cs="Times New Roman"/>
          <w:szCs w:val="24"/>
        </w:rPr>
        <w:t xml:space="preserve"> </w:t>
      </w:r>
      <w:r w:rsidR="20EB5042" w:rsidRPr="00D865D8">
        <w:rPr>
          <w:rFonts w:eastAsia="Times New Roman" w:cs="Times New Roman"/>
          <w:szCs w:val="24"/>
        </w:rPr>
        <w:t>solutions</w:t>
      </w:r>
      <w:r w:rsidR="57AE19F3" w:rsidRPr="00D865D8">
        <w:rPr>
          <w:rFonts w:eastAsia="Times New Roman" w:cs="Times New Roman"/>
          <w:szCs w:val="24"/>
        </w:rPr>
        <w:t xml:space="preserve"> </w:t>
      </w:r>
      <w:r w:rsidR="20EB5042" w:rsidRPr="00D865D8">
        <w:rPr>
          <w:rFonts w:eastAsia="Times New Roman" w:cs="Times New Roman"/>
          <w:szCs w:val="24"/>
        </w:rPr>
        <w:t>comply with current Part</w:t>
      </w:r>
      <w:r w:rsidR="00B01718">
        <w:rPr>
          <w:rFonts w:eastAsia="Times New Roman" w:cs="Times New Roman"/>
          <w:szCs w:val="24"/>
        </w:rPr>
        <w:t> </w:t>
      </w:r>
      <w:r w:rsidR="20EB5042" w:rsidRPr="00D865D8">
        <w:rPr>
          <w:rFonts w:eastAsia="Times New Roman" w:cs="Times New Roman"/>
          <w:szCs w:val="24"/>
        </w:rPr>
        <w:t>382.</w:t>
      </w:r>
      <w:r w:rsidRPr="00D865D8">
        <w:rPr>
          <w:rStyle w:val="FootnoteReference"/>
          <w:rFonts w:eastAsia="Times New Roman" w:cs="Times New Roman"/>
          <w:szCs w:val="24"/>
        </w:rPr>
        <w:footnoteReference w:id="84"/>
      </w:r>
      <w:r w:rsidR="20EB5042" w:rsidRPr="00D865D8">
        <w:rPr>
          <w:rFonts w:eastAsia="Times New Roman" w:cs="Times New Roman"/>
          <w:szCs w:val="24"/>
        </w:rPr>
        <w:t xml:space="preserve"> </w:t>
      </w:r>
      <w:r w:rsidR="35CDEA9D" w:rsidRPr="00D865D8">
        <w:rPr>
          <w:rFonts w:eastAsia="Times New Roman" w:cs="Times New Roman"/>
          <w:szCs w:val="24"/>
        </w:rPr>
        <w:t xml:space="preserve"> </w:t>
      </w:r>
      <w:r w:rsidR="21860A2A" w:rsidRPr="00D865D8">
        <w:rPr>
          <w:rFonts w:eastAsia="Times New Roman" w:cs="Times New Roman"/>
          <w:szCs w:val="24"/>
        </w:rPr>
        <w:t xml:space="preserve">Boeing indicated that its </w:t>
      </w:r>
      <w:r w:rsidR="0A3CD4C3" w:rsidRPr="00D865D8">
        <w:rPr>
          <w:rFonts w:eastAsia="Times New Roman" w:cs="Times New Roman"/>
          <w:szCs w:val="24"/>
        </w:rPr>
        <w:t xml:space="preserve">accessible </w:t>
      </w:r>
      <w:r w:rsidR="21860A2A" w:rsidRPr="00D865D8">
        <w:rPr>
          <w:rFonts w:eastAsia="Times New Roman" w:cs="Times New Roman"/>
          <w:szCs w:val="24"/>
        </w:rPr>
        <w:t>twin-aisle</w:t>
      </w:r>
      <w:r w:rsidR="57AE19F3" w:rsidRPr="00D865D8">
        <w:rPr>
          <w:rFonts w:eastAsia="Times New Roman" w:cs="Times New Roman"/>
          <w:szCs w:val="24"/>
        </w:rPr>
        <w:t xml:space="preserve"> </w:t>
      </w:r>
      <w:r w:rsidR="3C0FC9F8" w:rsidRPr="00D865D8">
        <w:rPr>
          <w:rFonts w:eastAsia="Times New Roman" w:cs="Times New Roman"/>
          <w:szCs w:val="24"/>
        </w:rPr>
        <w:t xml:space="preserve">lavatories </w:t>
      </w:r>
      <w:r w:rsidR="204D8319" w:rsidRPr="00D865D8">
        <w:rPr>
          <w:rFonts w:eastAsia="Times New Roman" w:cs="Times New Roman"/>
          <w:szCs w:val="24"/>
        </w:rPr>
        <w:t xml:space="preserve">do not necessarily meet the 95/95 standard, but </w:t>
      </w:r>
      <w:r w:rsidR="4CCDC95A" w:rsidRPr="00D865D8">
        <w:rPr>
          <w:rFonts w:eastAsia="Times New Roman" w:cs="Times New Roman"/>
          <w:szCs w:val="24"/>
        </w:rPr>
        <w:t xml:space="preserve">“are considered large enough to accommodate a disabled passenger in a </w:t>
      </w:r>
      <w:r w:rsidR="4CCDC95A" w:rsidRPr="00D865D8">
        <w:rPr>
          <w:rFonts w:eastAsia="Times New Roman" w:cs="Times New Roman"/>
          <w:szCs w:val="24"/>
        </w:rPr>
        <w:lastRenderedPageBreak/>
        <w:t>wheelchair with an attendant behind the closed lavatory door.”</w:t>
      </w:r>
      <w:r w:rsidRPr="00D865D8">
        <w:rPr>
          <w:rStyle w:val="FootnoteReference"/>
          <w:rFonts w:eastAsia="Times New Roman" w:cs="Times New Roman"/>
          <w:szCs w:val="24"/>
        </w:rPr>
        <w:footnoteReference w:id="85"/>
      </w:r>
      <w:r w:rsidR="4CCDC95A" w:rsidRPr="00D865D8">
        <w:rPr>
          <w:rFonts w:eastAsia="Times New Roman" w:cs="Times New Roman"/>
          <w:szCs w:val="24"/>
        </w:rPr>
        <w:t xml:space="preserve"> </w:t>
      </w:r>
      <w:r w:rsidR="00386073" w:rsidRPr="00D865D8">
        <w:rPr>
          <w:rFonts w:eastAsia="Times New Roman" w:cs="Times New Roman"/>
          <w:szCs w:val="24"/>
        </w:rPr>
        <w:t xml:space="preserve"> </w:t>
      </w:r>
      <w:r w:rsidR="027C0C0A" w:rsidRPr="00D865D8">
        <w:rPr>
          <w:rFonts w:eastAsia="Times New Roman" w:cs="Times New Roman"/>
          <w:szCs w:val="24"/>
        </w:rPr>
        <w:t>However, d</w:t>
      </w:r>
      <w:r w:rsidR="5B8E7478" w:rsidRPr="00D865D8">
        <w:rPr>
          <w:rFonts w:eastAsia="Times New Roman" w:cs="Times New Roman"/>
          <w:szCs w:val="24"/>
        </w:rPr>
        <w:t>isability advocates</w:t>
      </w:r>
      <w:r w:rsidR="7753BA4C" w:rsidRPr="00D865D8">
        <w:rPr>
          <w:rFonts w:eastAsia="Times New Roman" w:cs="Times New Roman"/>
          <w:szCs w:val="24"/>
        </w:rPr>
        <w:t xml:space="preserve"> </w:t>
      </w:r>
      <w:r w:rsidR="392B193D" w:rsidRPr="00D865D8">
        <w:rPr>
          <w:rFonts w:eastAsia="Times New Roman" w:cs="Times New Roman"/>
          <w:szCs w:val="24"/>
        </w:rPr>
        <w:t>commented that</w:t>
      </w:r>
      <w:r w:rsidR="1D099516" w:rsidRPr="00D865D8">
        <w:rPr>
          <w:rFonts w:eastAsia="Times New Roman" w:cs="Times New Roman"/>
          <w:szCs w:val="24"/>
        </w:rPr>
        <w:t xml:space="preserve"> the experience of their members is mixed, with not all twin-aisle</w:t>
      </w:r>
      <w:r w:rsidR="392B193D" w:rsidRPr="00D865D8">
        <w:rPr>
          <w:rFonts w:eastAsia="Times New Roman" w:cs="Times New Roman"/>
          <w:szCs w:val="24"/>
        </w:rPr>
        <w:t xml:space="preserve"> </w:t>
      </w:r>
      <w:r w:rsidR="0383D6F3" w:rsidRPr="00D865D8">
        <w:rPr>
          <w:rFonts w:eastAsia="Times New Roman" w:cs="Times New Roman"/>
          <w:szCs w:val="24"/>
        </w:rPr>
        <w:t>lavatories being large enough to accommodate an attendant.</w:t>
      </w:r>
      <w:r w:rsidRPr="00D865D8">
        <w:rPr>
          <w:rStyle w:val="FootnoteReference"/>
          <w:rFonts w:eastAsia="Times New Roman" w:cs="Times New Roman"/>
          <w:szCs w:val="24"/>
        </w:rPr>
        <w:footnoteReference w:id="86"/>
      </w:r>
      <w:r w:rsidR="0383D6F3" w:rsidRPr="00D865D8">
        <w:rPr>
          <w:rFonts w:eastAsia="Times New Roman" w:cs="Times New Roman"/>
          <w:szCs w:val="24"/>
        </w:rPr>
        <w:t xml:space="preserve"> </w:t>
      </w:r>
      <w:r w:rsidR="00386073" w:rsidRPr="00D865D8">
        <w:rPr>
          <w:rFonts w:eastAsia="Times New Roman" w:cs="Times New Roman"/>
          <w:szCs w:val="24"/>
        </w:rPr>
        <w:t xml:space="preserve"> </w:t>
      </w:r>
      <w:r w:rsidR="589B005C" w:rsidRPr="00D865D8">
        <w:rPr>
          <w:rFonts w:eastAsia="Times New Roman" w:cs="Times New Roman"/>
          <w:szCs w:val="24"/>
        </w:rPr>
        <w:t xml:space="preserve">A4A and IATA commented that they are not aware of a material number of complaints regarding the size of accessible twin-aisle lavatories. </w:t>
      </w:r>
      <w:r w:rsidR="00386073" w:rsidRPr="00D865D8">
        <w:rPr>
          <w:rFonts w:eastAsia="Times New Roman" w:cs="Times New Roman"/>
          <w:szCs w:val="24"/>
        </w:rPr>
        <w:t xml:space="preserve"> </w:t>
      </w:r>
      <w:r w:rsidR="00197F9F" w:rsidRPr="00D865D8">
        <w:rPr>
          <w:rFonts w:eastAsia="Times New Roman" w:cs="Times New Roman"/>
          <w:szCs w:val="24"/>
        </w:rPr>
        <w:t xml:space="preserve">This is the Department’s experience as well.  </w:t>
      </w:r>
    </w:p>
    <w:p w14:paraId="4B36F0E0" w14:textId="6402A7BC" w:rsidR="006F29DD" w:rsidRPr="00D865D8" w:rsidRDefault="00F25607" w:rsidP="006F29DD">
      <w:pPr>
        <w:spacing w:after="0" w:line="480" w:lineRule="auto"/>
        <w:ind w:firstLine="720"/>
        <w:rPr>
          <w:rFonts w:eastAsia="Times New Roman" w:cs="Times New Roman"/>
          <w:szCs w:val="24"/>
        </w:rPr>
      </w:pPr>
      <w:r w:rsidRPr="00D865D8">
        <w:rPr>
          <w:rFonts w:eastAsia="Times New Roman" w:cs="Times New Roman"/>
          <w:szCs w:val="24"/>
        </w:rPr>
        <w:t>The Department solicits data and comment on all aspects of this question, including but not limited to the following:</w:t>
      </w:r>
    </w:p>
    <w:p w14:paraId="707D2FF6" w14:textId="77777777" w:rsidR="00DF115B" w:rsidRPr="00D865D8" w:rsidRDefault="00F25607">
      <w:pPr>
        <w:pStyle w:val="ListParagraph"/>
        <w:numPr>
          <w:ilvl w:val="0"/>
          <w:numId w:val="11"/>
        </w:numPr>
        <w:spacing w:after="0" w:line="480" w:lineRule="auto"/>
        <w:rPr>
          <w:rFonts w:eastAsia="Times New Roman" w:cs="Times New Roman"/>
          <w:szCs w:val="24"/>
        </w:rPr>
      </w:pPr>
      <w:r w:rsidRPr="00D865D8">
        <w:rPr>
          <w:rFonts w:eastAsia="Times New Roman" w:cs="Times New Roman"/>
          <w:szCs w:val="24"/>
        </w:rPr>
        <w:t>Is the 95/95 standard</w:t>
      </w:r>
      <w:r w:rsidR="44D46ED1" w:rsidRPr="00D865D8">
        <w:rPr>
          <w:rFonts w:eastAsia="Times New Roman" w:cs="Times New Roman"/>
          <w:szCs w:val="24"/>
        </w:rPr>
        <w:t>, which has been adopted for future new single-aisle</w:t>
      </w:r>
      <w:r w:rsidRPr="00D865D8">
        <w:rPr>
          <w:rFonts w:eastAsia="Times New Roman" w:cs="Times New Roman"/>
          <w:szCs w:val="24"/>
        </w:rPr>
        <w:t xml:space="preserve"> </w:t>
      </w:r>
      <w:r w:rsidR="6F444276" w:rsidRPr="00D865D8">
        <w:rPr>
          <w:rFonts w:eastAsia="Times New Roman" w:cs="Times New Roman"/>
          <w:szCs w:val="24"/>
        </w:rPr>
        <w:t>aircraft</w:t>
      </w:r>
      <w:r w:rsidR="1B3CC4E5" w:rsidRPr="00D865D8">
        <w:rPr>
          <w:rFonts w:eastAsia="Times New Roman" w:cs="Times New Roman"/>
          <w:szCs w:val="24"/>
        </w:rPr>
        <w:t xml:space="preserve"> lavatories</w:t>
      </w:r>
      <w:r w:rsidR="6F444276" w:rsidRPr="00D865D8">
        <w:rPr>
          <w:rFonts w:eastAsia="Times New Roman" w:cs="Times New Roman"/>
          <w:szCs w:val="24"/>
        </w:rPr>
        <w:t xml:space="preserve">, </w:t>
      </w:r>
      <w:r w:rsidR="500D28A7" w:rsidRPr="00D865D8">
        <w:rPr>
          <w:rFonts w:eastAsia="Times New Roman" w:cs="Times New Roman"/>
          <w:szCs w:val="24"/>
        </w:rPr>
        <w:t xml:space="preserve">appropriate for </w:t>
      </w:r>
      <w:r w:rsidR="23AE7371" w:rsidRPr="00D865D8">
        <w:rPr>
          <w:rFonts w:eastAsia="Times New Roman" w:cs="Times New Roman"/>
          <w:szCs w:val="24"/>
        </w:rPr>
        <w:t>twin-aisle aircraft</w:t>
      </w:r>
      <w:r w:rsidR="73709594" w:rsidRPr="00D865D8">
        <w:rPr>
          <w:rFonts w:eastAsia="Times New Roman" w:cs="Times New Roman"/>
          <w:szCs w:val="24"/>
        </w:rPr>
        <w:t xml:space="preserve"> lavatories?  </w:t>
      </w:r>
      <w:r w:rsidR="6E474C44" w:rsidRPr="00D865D8">
        <w:rPr>
          <w:rFonts w:eastAsia="Times New Roman" w:cs="Times New Roman"/>
          <w:szCs w:val="24"/>
        </w:rPr>
        <w:t xml:space="preserve">Why or why not?  </w:t>
      </w:r>
    </w:p>
    <w:p w14:paraId="3DE18906" w14:textId="77777777" w:rsidR="00DF115B" w:rsidRPr="00D865D8" w:rsidRDefault="00F25607">
      <w:pPr>
        <w:pStyle w:val="ListParagraph"/>
        <w:numPr>
          <w:ilvl w:val="0"/>
          <w:numId w:val="11"/>
        </w:numPr>
        <w:spacing w:after="0" w:line="480" w:lineRule="auto"/>
        <w:rPr>
          <w:rFonts w:eastAsia="Times New Roman" w:cs="Times New Roman"/>
          <w:szCs w:val="24"/>
        </w:rPr>
      </w:pPr>
      <w:r w:rsidRPr="00D865D8">
        <w:rPr>
          <w:rFonts w:eastAsia="Times New Roman" w:cs="Times New Roman"/>
          <w:szCs w:val="24"/>
        </w:rPr>
        <w:t xml:space="preserve">To what extent do </w:t>
      </w:r>
      <w:r w:rsidR="572DE96A" w:rsidRPr="00D865D8">
        <w:rPr>
          <w:rFonts w:eastAsia="Times New Roman" w:cs="Times New Roman"/>
          <w:szCs w:val="24"/>
        </w:rPr>
        <w:t>twin-aisle</w:t>
      </w:r>
      <w:r w:rsidRPr="00D865D8">
        <w:rPr>
          <w:rFonts w:eastAsia="Times New Roman" w:cs="Times New Roman"/>
          <w:szCs w:val="24"/>
        </w:rPr>
        <w:t xml:space="preserve"> </w:t>
      </w:r>
      <w:r w:rsidR="3C074239" w:rsidRPr="00D865D8">
        <w:rPr>
          <w:rFonts w:eastAsia="Times New Roman" w:cs="Times New Roman"/>
          <w:szCs w:val="24"/>
        </w:rPr>
        <w:t xml:space="preserve">aircraft lavatories </w:t>
      </w:r>
      <w:r w:rsidR="1F084CD6" w:rsidRPr="00D865D8">
        <w:rPr>
          <w:rFonts w:eastAsia="Times New Roman" w:cs="Times New Roman"/>
          <w:szCs w:val="24"/>
        </w:rPr>
        <w:t xml:space="preserve">currently </w:t>
      </w:r>
      <w:r w:rsidRPr="00D865D8">
        <w:rPr>
          <w:rFonts w:eastAsia="Times New Roman" w:cs="Times New Roman"/>
          <w:szCs w:val="24"/>
        </w:rPr>
        <w:t>meet the 95/95 standard?</w:t>
      </w:r>
      <w:r w:rsidR="5620D6E1" w:rsidRPr="00D865D8">
        <w:rPr>
          <w:rFonts w:eastAsia="Times New Roman" w:cs="Times New Roman"/>
          <w:szCs w:val="24"/>
        </w:rPr>
        <w:t xml:space="preserve">  If current twin-aisle </w:t>
      </w:r>
      <w:r w:rsidR="1FE7FD04" w:rsidRPr="00D865D8">
        <w:rPr>
          <w:rFonts w:eastAsia="Times New Roman" w:cs="Times New Roman"/>
          <w:szCs w:val="24"/>
        </w:rPr>
        <w:t xml:space="preserve">lavatories </w:t>
      </w:r>
      <w:r w:rsidR="5620D6E1" w:rsidRPr="00D865D8">
        <w:rPr>
          <w:rFonts w:eastAsia="Times New Roman" w:cs="Times New Roman"/>
          <w:szCs w:val="24"/>
        </w:rPr>
        <w:t>do not meet the 95/95 standard, what standards do they meet in terms of accommodating large passengers, OBWs, and large attendants</w:t>
      </w:r>
      <w:r w:rsidR="0BD0EAD2" w:rsidRPr="00D865D8">
        <w:rPr>
          <w:rFonts w:eastAsia="Times New Roman" w:cs="Times New Roman"/>
          <w:szCs w:val="24"/>
        </w:rPr>
        <w:t>?</w:t>
      </w:r>
      <w:r w:rsidR="2F3238E5" w:rsidRPr="00D865D8">
        <w:rPr>
          <w:rFonts w:eastAsia="Times New Roman" w:cs="Times New Roman"/>
          <w:szCs w:val="24"/>
        </w:rPr>
        <w:t xml:space="preserve">  </w:t>
      </w:r>
    </w:p>
    <w:p w14:paraId="3DC9C189" w14:textId="77777777" w:rsidR="00DF115B" w:rsidRPr="00D865D8" w:rsidRDefault="00F25607">
      <w:pPr>
        <w:pStyle w:val="ListParagraph"/>
        <w:numPr>
          <w:ilvl w:val="0"/>
          <w:numId w:val="11"/>
        </w:numPr>
        <w:spacing w:after="0" w:line="480" w:lineRule="auto"/>
        <w:rPr>
          <w:rFonts w:eastAsia="Times New Roman" w:cs="Times New Roman"/>
          <w:szCs w:val="24"/>
        </w:rPr>
      </w:pPr>
      <w:r w:rsidRPr="00D865D8">
        <w:rPr>
          <w:rFonts w:eastAsia="Times New Roman" w:cs="Times New Roman"/>
          <w:szCs w:val="24"/>
        </w:rPr>
        <w:t xml:space="preserve">What would be the incremental benefits </w:t>
      </w:r>
      <w:r w:rsidR="2697802C" w:rsidRPr="00D865D8">
        <w:rPr>
          <w:rFonts w:eastAsia="Times New Roman" w:cs="Times New Roman"/>
          <w:szCs w:val="24"/>
        </w:rPr>
        <w:t>for passengers with disabilities, and other passengers, in</w:t>
      </w:r>
      <w:r w:rsidRPr="00D865D8">
        <w:rPr>
          <w:rFonts w:eastAsia="Times New Roman" w:cs="Times New Roman"/>
          <w:szCs w:val="24"/>
        </w:rPr>
        <w:t xml:space="preserve"> </w:t>
      </w:r>
      <w:r w:rsidR="0225F149" w:rsidRPr="00D865D8">
        <w:rPr>
          <w:rFonts w:eastAsia="Times New Roman" w:cs="Times New Roman"/>
          <w:szCs w:val="24"/>
        </w:rPr>
        <w:t xml:space="preserve">adopting </w:t>
      </w:r>
      <w:r w:rsidRPr="00D865D8">
        <w:rPr>
          <w:rFonts w:eastAsia="Times New Roman" w:cs="Times New Roman"/>
          <w:szCs w:val="24"/>
        </w:rPr>
        <w:t>a 95/95 stand</w:t>
      </w:r>
      <w:r w:rsidR="2DCE007E" w:rsidRPr="00D865D8">
        <w:rPr>
          <w:rFonts w:eastAsia="Times New Roman" w:cs="Times New Roman"/>
          <w:szCs w:val="24"/>
        </w:rPr>
        <w:t xml:space="preserve">ard?  </w:t>
      </w:r>
      <w:r w:rsidR="501677DF" w:rsidRPr="00D865D8">
        <w:rPr>
          <w:rFonts w:eastAsia="Times New Roman" w:cs="Times New Roman"/>
          <w:szCs w:val="24"/>
        </w:rPr>
        <w:t xml:space="preserve">Would lavatories meeting </w:t>
      </w:r>
      <w:r w:rsidR="2A6526F7" w:rsidRPr="00D865D8">
        <w:rPr>
          <w:rFonts w:eastAsia="Times New Roman" w:cs="Times New Roman"/>
          <w:szCs w:val="24"/>
        </w:rPr>
        <w:t>the</w:t>
      </w:r>
      <w:r w:rsidR="501677DF" w:rsidRPr="00D865D8">
        <w:rPr>
          <w:rFonts w:eastAsia="Times New Roman" w:cs="Times New Roman"/>
          <w:szCs w:val="24"/>
        </w:rPr>
        <w:t xml:space="preserve"> 95/95 standard require a larger footprint than </w:t>
      </w:r>
      <w:r w:rsidR="2E15DDD5" w:rsidRPr="00D865D8">
        <w:rPr>
          <w:rFonts w:eastAsia="Times New Roman" w:cs="Times New Roman"/>
          <w:szCs w:val="24"/>
        </w:rPr>
        <w:t xml:space="preserve">those found on </w:t>
      </w:r>
      <w:r w:rsidR="501677DF" w:rsidRPr="00D865D8">
        <w:rPr>
          <w:rFonts w:eastAsia="Times New Roman" w:cs="Times New Roman"/>
          <w:szCs w:val="24"/>
        </w:rPr>
        <w:t xml:space="preserve">current twin-aisle aircraft?  If so, what are the costs associated with </w:t>
      </w:r>
      <w:r w:rsidR="13F4C2B8" w:rsidRPr="00D865D8">
        <w:rPr>
          <w:rFonts w:eastAsia="Times New Roman" w:cs="Times New Roman"/>
          <w:szCs w:val="24"/>
        </w:rPr>
        <w:t xml:space="preserve">installing a lavatory meeting </w:t>
      </w:r>
      <w:r w:rsidR="4CA3F909" w:rsidRPr="00D865D8">
        <w:rPr>
          <w:rFonts w:eastAsia="Times New Roman" w:cs="Times New Roman"/>
          <w:szCs w:val="24"/>
        </w:rPr>
        <w:t xml:space="preserve">this larger footprint?  </w:t>
      </w:r>
    </w:p>
    <w:p w14:paraId="0F5B027C" w14:textId="6FE8E090" w:rsidR="00A2368F" w:rsidRPr="00D865D8" w:rsidRDefault="00F25607">
      <w:pPr>
        <w:pStyle w:val="ListParagraph"/>
        <w:numPr>
          <w:ilvl w:val="0"/>
          <w:numId w:val="11"/>
        </w:numPr>
        <w:spacing w:after="0" w:line="480" w:lineRule="auto"/>
        <w:rPr>
          <w:rFonts w:eastAsia="Times New Roman" w:cs="Times New Roman"/>
          <w:szCs w:val="24"/>
        </w:rPr>
      </w:pPr>
      <w:r w:rsidRPr="00D865D8">
        <w:rPr>
          <w:rFonts w:eastAsia="Times New Roman" w:cs="Times New Roman"/>
          <w:szCs w:val="24"/>
        </w:rPr>
        <w:t>If the Department adopted a 95/95 standard for twin-aisle</w:t>
      </w:r>
      <w:r w:rsidR="13F4C2B8" w:rsidRPr="00D865D8">
        <w:rPr>
          <w:rFonts w:eastAsia="Times New Roman" w:cs="Times New Roman"/>
          <w:szCs w:val="24"/>
        </w:rPr>
        <w:t xml:space="preserve"> </w:t>
      </w:r>
      <w:r w:rsidR="1B36CB96" w:rsidRPr="00D865D8">
        <w:rPr>
          <w:rFonts w:eastAsia="Times New Roman" w:cs="Times New Roman"/>
          <w:szCs w:val="24"/>
        </w:rPr>
        <w:t xml:space="preserve">aircraft, what would be an appropriate time frame for implementation?  What factors should the Department consider </w:t>
      </w:r>
      <w:r w:rsidR="779C00E7" w:rsidRPr="00D865D8">
        <w:rPr>
          <w:rFonts w:eastAsia="Times New Roman" w:cs="Times New Roman"/>
          <w:szCs w:val="24"/>
        </w:rPr>
        <w:t>when setting an implementation time frame?</w:t>
      </w:r>
      <w:r w:rsidRPr="00D865D8">
        <w:rPr>
          <w:rStyle w:val="FootnoteReference"/>
          <w:rFonts w:eastAsia="Times New Roman" w:cs="Times New Roman"/>
          <w:szCs w:val="24"/>
        </w:rPr>
        <w:footnoteReference w:id="87"/>
      </w:r>
      <w:r w:rsidR="779C00E7" w:rsidRPr="00D865D8">
        <w:rPr>
          <w:rFonts w:eastAsia="Times New Roman" w:cs="Times New Roman"/>
          <w:szCs w:val="24"/>
        </w:rPr>
        <w:t xml:space="preserve">  </w:t>
      </w:r>
    </w:p>
    <w:p w14:paraId="0CCB43DD" w14:textId="65A0C88F" w:rsidR="009E5486" w:rsidRPr="00D865D8" w:rsidRDefault="00F25607" w:rsidP="00923B33">
      <w:pPr>
        <w:spacing w:after="0" w:line="480" w:lineRule="auto"/>
        <w:rPr>
          <w:rFonts w:eastAsia="Times New Roman" w:cs="Times New Roman"/>
          <w:b/>
          <w:szCs w:val="24"/>
        </w:rPr>
      </w:pPr>
      <w:r w:rsidRPr="00D865D8">
        <w:rPr>
          <w:rFonts w:eastAsia="Times New Roman" w:cs="Times New Roman"/>
          <w:b/>
          <w:bCs/>
          <w:szCs w:val="24"/>
        </w:rPr>
        <w:lastRenderedPageBreak/>
        <w:t xml:space="preserve">F. </w:t>
      </w:r>
      <w:r w:rsidR="00BC366E" w:rsidRPr="00D865D8">
        <w:rPr>
          <w:rFonts w:eastAsia="Times New Roman" w:cs="Times New Roman"/>
          <w:b/>
          <w:bCs/>
          <w:szCs w:val="24"/>
        </w:rPr>
        <w:t xml:space="preserve">Refund </w:t>
      </w:r>
      <w:r w:rsidR="00E8053E" w:rsidRPr="00D865D8">
        <w:rPr>
          <w:rFonts w:eastAsia="Times New Roman" w:cs="Times New Roman"/>
          <w:b/>
          <w:bCs/>
          <w:szCs w:val="24"/>
        </w:rPr>
        <w:t xml:space="preserve">of </w:t>
      </w:r>
      <w:r w:rsidR="00923B33" w:rsidRPr="00D865D8">
        <w:rPr>
          <w:rFonts w:eastAsia="Times New Roman" w:cs="Times New Roman"/>
          <w:b/>
          <w:bCs/>
          <w:szCs w:val="24"/>
        </w:rPr>
        <w:t>Fare Difference When Passengers’ Wheelchair</w:t>
      </w:r>
      <w:r w:rsidR="00BE1D28" w:rsidRPr="00D865D8">
        <w:rPr>
          <w:rFonts w:eastAsia="Times New Roman" w:cs="Times New Roman"/>
          <w:b/>
          <w:bCs/>
          <w:szCs w:val="24"/>
        </w:rPr>
        <w:t>s</w:t>
      </w:r>
      <w:r w:rsidR="00923B33" w:rsidRPr="00D865D8">
        <w:rPr>
          <w:rFonts w:eastAsia="Times New Roman" w:cs="Times New Roman"/>
          <w:b/>
          <w:bCs/>
          <w:szCs w:val="24"/>
        </w:rPr>
        <w:t xml:space="preserve"> Cannot Fit on Preferred Flight</w:t>
      </w:r>
    </w:p>
    <w:p w14:paraId="3A9066C9" w14:textId="643B15B3" w:rsidR="007A7D01" w:rsidRPr="00D865D8" w:rsidRDefault="00F25607" w:rsidP="003B7957">
      <w:pPr>
        <w:pStyle w:val="ListParagraph"/>
        <w:spacing w:after="0" w:line="480" w:lineRule="auto"/>
        <w:ind w:left="0" w:firstLine="720"/>
        <w:rPr>
          <w:rFonts w:cs="Times New Roman"/>
          <w:szCs w:val="24"/>
        </w:rPr>
      </w:pPr>
      <w:bookmarkStart w:id="25" w:name="_Hlk141620194"/>
      <w:r w:rsidRPr="00D865D8">
        <w:rPr>
          <w:rFonts w:cs="Times New Roman"/>
          <w:szCs w:val="24"/>
        </w:rPr>
        <w:t xml:space="preserve">The Department is soliciting comment on whether it should require </w:t>
      </w:r>
      <w:r w:rsidR="00762340" w:rsidRPr="00D865D8">
        <w:rPr>
          <w:rFonts w:cs="Times New Roman"/>
          <w:szCs w:val="24"/>
        </w:rPr>
        <w:t>U.S. and foreign air carrier</w:t>
      </w:r>
      <w:r w:rsidR="008C4A7F" w:rsidRPr="00D865D8">
        <w:rPr>
          <w:rFonts w:cs="Times New Roman"/>
          <w:szCs w:val="24"/>
        </w:rPr>
        <w:t>s</w:t>
      </w:r>
      <w:r w:rsidR="00762340" w:rsidRPr="00D865D8">
        <w:rPr>
          <w:rFonts w:cs="Times New Roman"/>
          <w:szCs w:val="24"/>
        </w:rPr>
        <w:t xml:space="preserve"> to </w:t>
      </w:r>
      <w:r w:rsidR="00BC366E" w:rsidRPr="00D865D8">
        <w:rPr>
          <w:rFonts w:cs="Times New Roman"/>
          <w:szCs w:val="24"/>
        </w:rPr>
        <w:t xml:space="preserve">refund </w:t>
      </w:r>
      <w:r w:rsidRPr="00D865D8">
        <w:rPr>
          <w:rFonts w:cs="Times New Roman"/>
          <w:szCs w:val="24"/>
        </w:rPr>
        <w:t xml:space="preserve">the difference between the fare on a flight a </w:t>
      </w:r>
      <w:r w:rsidR="002F4225" w:rsidRPr="00D865D8">
        <w:rPr>
          <w:rFonts w:cs="Times New Roman"/>
          <w:szCs w:val="24"/>
        </w:rPr>
        <w:t xml:space="preserve">passenger who uses a </w:t>
      </w:r>
      <w:r w:rsidRPr="00D865D8">
        <w:rPr>
          <w:rFonts w:cs="Times New Roman"/>
          <w:szCs w:val="24"/>
        </w:rPr>
        <w:t xml:space="preserve">wheelchair took and the fare on a flight that the </w:t>
      </w:r>
      <w:r w:rsidR="002F4225" w:rsidRPr="00D865D8">
        <w:rPr>
          <w:rFonts w:cs="Times New Roman"/>
          <w:szCs w:val="24"/>
        </w:rPr>
        <w:t xml:space="preserve">passenger </w:t>
      </w:r>
      <w:r w:rsidRPr="00D865D8">
        <w:rPr>
          <w:rFonts w:cs="Times New Roman"/>
          <w:szCs w:val="24"/>
        </w:rPr>
        <w:t>would have taken if his</w:t>
      </w:r>
      <w:r w:rsidR="002F4225" w:rsidRPr="00D865D8">
        <w:rPr>
          <w:rFonts w:cs="Times New Roman"/>
          <w:szCs w:val="24"/>
        </w:rPr>
        <w:t xml:space="preserve"> or her</w:t>
      </w:r>
      <w:r w:rsidRPr="00D865D8">
        <w:rPr>
          <w:rFonts w:cs="Times New Roman"/>
          <w:szCs w:val="24"/>
        </w:rPr>
        <w:t xml:space="preserve"> wheelchair had </w:t>
      </w:r>
      <w:r w:rsidR="008C4A7F" w:rsidRPr="00D865D8">
        <w:rPr>
          <w:rFonts w:cs="Times New Roman"/>
          <w:szCs w:val="24"/>
        </w:rPr>
        <w:t xml:space="preserve">been able to </w:t>
      </w:r>
      <w:r w:rsidRPr="00D865D8">
        <w:rPr>
          <w:rFonts w:cs="Times New Roman"/>
          <w:szCs w:val="24"/>
        </w:rPr>
        <w:t>fit</w:t>
      </w:r>
      <w:r w:rsidR="005014DE" w:rsidRPr="00D865D8">
        <w:rPr>
          <w:rFonts w:cs="Times New Roman"/>
          <w:szCs w:val="24"/>
        </w:rPr>
        <w:t xml:space="preserve"> in the cabin or cargo </w:t>
      </w:r>
      <w:r w:rsidR="008C4A7F" w:rsidRPr="00D865D8">
        <w:rPr>
          <w:rFonts w:cs="Times New Roman"/>
          <w:szCs w:val="24"/>
        </w:rPr>
        <w:t xml:space="preserve">compartment </w:t>
      </w:r>
      <w:r w:rsidR="005014DE" w:rsidRPr="00D865D8">
        <w:rPr>
          <w:rFonts w:cs="Times New Roman"/>
          <w:szCs w:val="24"/>
        </w:rPr>
        <w:t>of the aircraft</w:t>
      </w:r>
      <w:r w:rsidRPr="00D865D8">
        <w:rPr>
          <w:rFonts w:cs="Times New Roman"/>
          <w:szCs w:val="24"/>
        </w:rPr>
        <w:t>.</w:t>
      </w:r>
      <w:r w:rsidR="001B0A5A" w:rsidRPr="00D865D8">
        <w:rPr>
          <w:rStyle w:val="FootnoteReference"/>
          <w:rFonts w:cs="Times New Roman"/>
          <w:szCs w:val="24"/>
        </w:rPr>
        <w:footnoteReference w:id="88"/>
      </w:r>
      <w:r w:rsidRPr="00D865D8">
        <w:rPr>
          <w:rFonts w:cs="Times New Roman"/>
          <w:szCs w:val="24"/>
        </w:rPr>
        <w:t xml:space="preserve"> </w:t>
      </w:r>
      <w:r w:rsidR="00540D0B" w:rsidRPr="00D865D8">
        <w:rPr>
          <w:rFonts w:cs="Times New Roman"/>
          <w:szCs w:val="24"/>
        </w:rPr>
        <w:t xml:space="preserve"> </w:t>
      </w:r>
      <w:r w:rsidR="003B7957" w:rsidRPr="00D865D8">
        <w:rPr>
          <w:rFonts w:cs="Times New Roman"/>
          <w:szCs w:val="24"/>
        </w:rPr>
        <w:t>Currently, a</w:t>
      </w:r>
      <w:r w:rsidR="00A14381" w:rsidRPr="00D865D8">
        <w:rPr>
          <w:rFonts w:cs="Times New Roman"/>
          <w:szCs w:val="24"/>
        </w:rPr>
        <w:t>irlines are required to stow assistive devices in the baggage compartment of an aircraft if an approved stowage area is not available in the cabin or the device cannot fit in the cabin.</w:t>
      </w:r>
      <w:r w:rsidRPr="00D865D8">
        <w:rPr>
          <w:rStyle w:val="FootnoteReference"/>
          <w:rFonts w:cs="Times New Roman"/>
          <w:szCs w:val="24"/>
        </w:rPr>
        <w:footnoteReference w:id="89"/>
      </w:r>
      <w:r w:rsidR="00A14381" w:rsidRPr="00D865D8">
        <w:rPr>
          <w:rFonts w:cs="Times New Roman"/>
          <w:szCs w:val="24"/>
        </w:rPr>
        <w:t xml:space="preserve"> </w:t>
      </w:r>
      <w:r w:rsidR="00540D0B" w:rsidRPr="00D865D8">
        <w:rPr>
          <w:rFonts w:cs="Times New Roman"/>
          <w:szCs w:val="24"/>
        </w:rPr>
        <w:t xml:space="preserve"> </w:t>
      </w:r>
      <w:r w:rsidR="00A14381" w:rsidRPr="00D865D8">
        <w:rPr>
          <w:rFonts w:cs="Times New Roman"/>
          <w:szCs w:val="24"/>
        </w:rPr>
        <w:t xml:space="preserve">Such devices, including wheelchairs, scooters, and other mobility aids, must be given priority over other cargo and baggage. </w:t>
      </w:r>
      <w:r w:rsidR="00540D0B" w:rsidRPr="00D865D8">
        <w:rPr>
          <w:rFonts w:cs="Times New Roman"/>
          <w:szCs w:val="24"/>
        </w:rPr>
        <w:t xml:space="preserve"> </w:t>
      </w:r>
      <w:r w:rsidR="00A14381" w:rsidRPr="00D865D8">
        <w:rPr>
          <w:rFonts w:cs="Times New Roman"/>
          <w:szCs w:val="24"/>
        </w:rPr>
        <w:t>However, if a device still cannot be transported in this manner due to its size or for other safety concerns, then the airline is not required to transport it.</w:t>
      </w:r>
      <w:r w:rsidR="000B03BA" w:rsidRPr="00D865D8">
        <w:rPr>
          <w:rFonts w:cs="Times New Roman"/>
          <w:szCs w:val="24"/>
        </w:rPr>
        <w:t xml:space="preserve"> </w:t>
      </w:r>
    </w:p>
    <w:p w14:paraId="3979B435" w14:textId="430A6434" w:rsidR="000B03BA" w:rsidRPr="00D865D8" w:rsidRDefault="00F25607" w:rsidP="003B7957">
      <w:pPr>
        <w:pStyle w:val="ListParagraph"/>
        <w:spacing w:after="0" w:line="480" w:lineRule="auto"/>
        <w:ind w:left="0" w:firstLine="720"/>
        <w:rPr>
          <w:rFonts w:cs="Times New Roman"/>
          <w:szCs w:val="24"/>
        </w:rPr>
      </w:pPr>
      <w:r w:rsidRPr="00D865D8">
        <w:rPr>
          <w:rFonts w:cs="Times New Roman"/>
          <w:szCs w:val="24"/>
        </w:rPr>
        <w:t xml:space="preserve">The Department notes that in 2020, the Canadian Transportation Agency issued a regulation </w:t>
      </w:r>
      <w:r w:rsidR="00DB3776" w:rsidRPr="00D865D8">
        <w:rPr>
          <w:rFonts w:cs="Times New Roman"/>
          <w:szCs w:val="24"/>
        </w:rPr>
        <w:t xml:space="preserve">that </w:t>
      </w:r>
      <w:r w:rsidRPr="00D865D8">
        <w:rPr>
          <w:rFonts w:cs="Times New Roman"/>
          <w:szCs w:val="24"/>
        </w:rPr>
        <w:t>states that if a carrier is unable to transport a passenger’s mobility aid device on a flight, then the carrier is required to advise the passenger of alternative trips provided by the same carrier to the same destination and offer booking for no additional cost (if desired).</w:t>
      </w:r>
      <w:r w:rsidRPr="00D865D8">
        <w:rPr>
          <w:rStyle w:val="FootnoteReference"/>
          <w:rFonts w:cs="Times New Roman"/>
          <w:szCs w:val="24"/>
        </w:rPr>
        <w:footnoteReference w:id="90"/>
      </w:r>
    </w:p>
    <w:p w14:paraId="204B312E" w14:textId="582EBA6A" w:rsidR="00660149" w:rsidRPr="00D865D8" w:rsidRDefault="00F25607" w:rsidP="009835A1">
      <w:pPr>
        <w:pStyle w:val="ListParagraph"/>
        <w:spacing w:after="0" w:line="480" w:lineRule="auto"/>
        <w:ind w:left="0" w:firstLine="720"/>
        <w:rPr>
          <w:rFonts w:cs="Times New Roman"/>
          <w:szCs w:val="24"/>
        </w:rPr>
      </w:pPr>
      <w:r w:rsidRPr="00D865D8">
        <w:rPr>
          <w:rFonts w:cs="Times New Roman"/>
          <w:szCs w:val="24"/>
        </w:rPr>
        <w:t xml:space="preserve">The ACAA Advisory Committee explored options to address instances when a passenger’s assistive device does not fit or cannot be safely carried on his or her flight. </w:t>
      </w:r>
      <w:r w:rsidR="0000528E" w:rsidRPr="00D865D8">
        <w:rPr>
          <w:rFonts w:cs="Times New Roman"/>
          <w:szCs w:val="24"/>
        </w:rPr>
        <w:t xml:space="preserve"> </w:t>
      </w:r>
      <w:r w:rsidR="009835A1" w:rsidRPr="00D865D8">
        <w:rPr>
          <w:rFonts w:cs="Times New Roman"/>
          <w:szCs w:val="24"/>
        </w:rPr>
        <w:t xml:space="preserve">Airlines </w:t>
      </w:r>
      <w:r w:rsidR="00A14835" w:rsidRPr="00D865D8">
        <w:rPr>
          <w:rFonts w:cs="Times New Roman"/>
          <w:szCs w:val="24"/>
        </w:rPr>
        <w:t>stated to the ACAA Advisory Committee that</w:t>
      </w:r>
      <w:r w:rsidR="009835A1" w:rsidRPr="00D865D8">
        <w:rPr>
          <w:rFonts w:cs="Times New Roman"/>
          <w:szCs w:val="24"/>
        </w:rPr>
        <w:t xml:space="preserve"> </w:t>
      </w:r>
      <w:r w:rsidR="0079262C" w:rsidRPr="00D865D8">
        <w:rPr>
          <w:rFonts w:cs="Times New Roman"/>
          <w:szCs w:val="24"/>
        </w:rPr>
        <w:t>they</w:t>
      </w:r>
      <w:r w:rsidR="009835A1" w:rsidRPr="00D865D8">
        <w:rPr>
          <w:rFonts w:cs="Times New Roman"/>
          <w:szCs w:val="24"/>
        </w:rPr>
        <w:t xml:space="preserve"> make efforts to ensure that larger assistive </w:t>
      </w:r>
      <w:r w:rsidR="009835A1" w:rsidRPr="00D865D8">
        <w:rPr>
          <w:rFonts w:cs="Times New Roman"/>
          <w:szCs w:val="24"/>
        </w:rPr>
        <w:lastRenderedPageBreak/>
        <w:t>devices</w:t>
      </w:r>
      <w:r w:rsidR="007E22B9" w:rsidRPr="00D865D8">
        <w:rPr>
          <w:rFonts w:cs="Times New Roman"/>
          <w:szCs w:val="24"/>
        </w:rPr>
        <w:t xml:space="preserve">, </w:t>
      </w:r>
      <w:r w:rsidR="0046533A" w:rsidRPr="00D865D8">
        <w:rPr>
          <w:rFonts w:cs="Times New Roman"/>
          <w:szCs w:val="24"/>
        </w:rPr>
        <w:t>such as wheelchairs or scooters,</w:t>
      </w:r>
      <w:r w:rsidR="009835A1" w:rsidRPr="00D865D8">
        <w:rPr>
          <w:rFonts w:cs="Times New Roman"/>
          <w:szCs w:val="24"/>
        </w:rPr>
        <w:t xml:space="preserve"> can travel on the same flight </w:t>
      </w:r>
      <w:r w:rsidR="008D600D" w:rsidRPr="00D865D8">
        <w:rPr>
          <w:rFonts w:cs="Times New Roman"/>
          <w:szCs w:val="24"/>
        </w:rPr>
        <w:t xml:space="preserve">as the passengers </w:t>
      </w:r>
      <w:r w:rsidR="009835A1" w:rsidRPr="00D865D8">
        <w:rPr>
          <w:rFonts w:cs="Times New Roman"/>
          <w:szCs w:val="24"/>
        </w:rPr>
        <w:t>when feasible.</w:t>
      </w:r>
      <w:r w:rsidRPr="00D865D8">
        <w:rPr>
          <w:rStyle w:val="FootnoteReference"/>
          <w:rFonts w:cs="Times New Roman"/>
          <w:szCs w:val="24"/>
        </w:rPr>
        <w:footnoteReference w:id="91"/>
      </w:r>
      <w:r w:rsidR="009835A1" w:rsidRPr="00D865D8">
        <w:rPr>
          <w:rFonts w:cs="Times New Roman"/>
          <w:szCs w:val="24"/>
        </w:rPr>
        <w:t xml:space="preserve"> </w:t>
      </w:r>
      <w:r w:rsidR="00FB34FA" w:rsidRPr="00D865D8">
        <w:rPr>
          <w:rFonts w:cs="Times New Roman"/>
          <w:szCs w:val="24"/>
        </w:rPr>
        <w:t xml:space="preserve"> </w:t>
      </w:r>
      <w:r w:rsidR="0017333A" w:rsidRPr="00D865D8">
        <w:rPr>
          <w:rFonts w:cs="Times New Roman"/>
          <w:szCs w:val="24"/>
        </w:rPr>
        <w:t xml:space="preserve">Airlines explained </w:t>
      </w:r>
      <w:r w:rsidR="00DE7929" w:rsidRPr="00D865D8">
        <w:rPr>
          <w:rFonts w:cs="Times New Roman"/>
          <w:szCs w:val="24"/>
        </w:rPr>
        <w:t>that</w:t>
      </w:r>
      <w:r w:rsidR="00925D6E" w:rsidRPr="00D865D8">
        <w:rPr>
          <w:rFonts w:cs="Times New Roman"/>
          <w:szCs w:val="24"/>
        </w:rPr>
        <w:t xml:space="preserve"> </w:t>
      </w:r>
      <w:r w:rsidR="0084630E" w:rsidRPr="00D865D8">
        <w:rPr>
          <w:rFonts w:cs="Times New Roman"/>
          <w:szCs w:val="24"/>
        </w:rPr>
        <w:t>they</w:t>
      </w:r>
      <w:r w:rsidR="007E22B9" w:rsidRPr="00D865D8">
        <w:rPr>
          <w:rFonts w:cs="Times New Roman"/>
          <w:szCs w:val="24"/>
        </w:rPr>
        <w:t xml:space="preserve"> may </w:t>
      </w:r>
      <w:r w:rsidR="009835A1" w:rsidRPr="00D865D8">
        <w:rPr>
          <w:rFonts w:cs="Times New Roman"/>
          <w:szCs w:val="24"/>
        </w:rPr>
        <w:t>disassembl</w:t>
      </w:r>
      <w:r w:rsidR="00925D6E" w:rsidRPr="00D865D8">
        <w:rPr>
          <w:rFonts w:cs="Times New Roman"/>
          <w:szCs w:val="24"/>
        </w:rPr>
        <w:t>e</w:t>
      </w:r>
      <w:r w:rsidR="009835A1" w:rsidRPr="00D865D8">
        <w:rPr>
          <w:rFonts w:cs="Times New Roman"/>
          <w:szCs w:val="24"/>
        </w:rPr>
        <w:t xml:space="preserve"> certain components of the wheelchairs</w:t>
      </w:r>
      <w:r w:rsidR="00BF717D" w:rsidRPr="00D865D8">
        <w:rPr>
          <w:rFonts w:cs="Times New Roman"/>
          <w:szCs w:val="24"/>
        </w:rPr>
        <w:t xml:space="preserve"> and</w:t>
      </w:r>
      <w:r w:rsidR="009835A1" w:rsidRPr="00D865D8">
        <w:rPr>
          <w:rFonts w:cs="Times New Roman"/>
          <w:szCs w:val="24"/>
        </w:rPr>
        <w:t xml:space="preserve"> deploy specialized equipment and ramps to assist in the handling and loading of very heavy devices</w:t>
      </w:r>
      <w:r w:rsidR="00F80369" w:rsidRPr="00D865D8">
        <w:rPr>
          <w:rFonts w:cs="Times New Roman"/>
          <w:szCs w:val="24"/>
        </w:rPr>
        <w:t xml:space="preserve"> to</w:t>
      </w:r>
      <w:r w:rsidR="009835A1" w:rsidRPr="00D865D8">
        <w:rPr>
          <w:rFonts w:cs="Times New Roman"/>
          <w:szCs w:val="24"/>
        </w:rPr>
        <w:t xml:space="preserve">, </w:t>
      </w:r>
      <w:r w:rsidR="00BF717D" w:rsidRPr="00D865D8">
        <w:rPr>
          <w:rFonts w:cs="Times New Roman"/>
          <w:szCs w:val="24"/>
        </w:rPr>
        <w:t>among other things</w:t>
      </w:r>
      <w:r w:rsidR="00DE7929" w:rsidRPr="00D865D8">
        <w:rPr>
          <w:rFonts w:cs="Times New Roman"/>
          <w:szCs w:val="24"/>
        </w:rPr>
        <w:t>, ensure that larger wheelchairs and scooters can be travel on the same flight as the passenger</w:t>
      </w:r>
      <w:r w:rsidR="00BF717D" w:rsidRPr="00D865D8">
        <w:rPr>
          <w:rFonts w:cs="Times New Roman"/>
          <w:szCs w:val="24"/>
        </w:rPr>
        <w:t xml:space="preserve">. </w:t>
      </w:r>
      <w:r w:rsidR="00FB34FA" w:rsidRPr="00D865D8">
        <w:rPr>
          <w:rFonts w:cs="Times New Roman"/>
          <w:szCs w:val="24"/>
        </w:rPr>
        <w:t xml:space="preserve"> </w:t>
      </w:r>
      <w:r w:rsidR="00DE79E6" w:rsidRPr="00D865D8">
        <w:rPr>
          <w:rFonts w:cs="Times New Roman"/>
          <w:szCs w:val="24"/>
        </w:rPr>
        <w:t>The ACAA Advisory Committee found that e</w:t>
      </w:r>
      <w:r w:rsidR="00DB4B84" w:rsidRPr="00D865D8">
        <w:rPr>
          <w:rFonts w:cs="Times New Roman"/>
          <w:szCs w:val="24"/>
        </w:rPr>
        <w:t xml:space="preserve">ven with such efforts, the accommodation of </w:t>
      </w:r>
      <w:r w:rsidR="00344508" w:rsidRPr="00D865D8">
        <w:rPr>
          <w:rFonts w:cs="Times New Roman"/>
          <w:szCs w:val="24"/>
        </w:rPr>
        <w:t>large</w:t>
      </w:r>
      <w:r w:rsidR="00DB4B84" w:rsidRPr="00D865D8">
        <w:rPr>
          <w:rFonts w:cs="Times New Roman"/>
          <w:szCs w:val="24"/>
        </w:rPr>
        <w:t xml:space="preserve"> assistive device</w:t>
      </w:r>
      <w:r w:rsidR="00DE79E6" w:rsidRPr="00D865D8">
        <w:rPr>
          <w:rFonts w:cs="Times New Roman"/>
          <w:szCs w:val="24"/>
        </w:rPr>
        <w:t>s</w:t>
      </w:r>
      <w:r w:rsidR="00DB4B84" w:rsidRPr="00D865D8">
        <w:rPr>
          <w:rFonts w:cs="Times New Roman"/>
          <w:szCs w:val="24"/>
        </w:rPr>
        <w:t xml:space="preserve"> </w:t>
      </w:r>
      <w:r w:rsidR="007928B9" w:rsidRPr="00D865D8">
        <w:rPr>
          <w:rFonts w:cs="Times New Roman"/>
          <w:szCs w:val="24"/>
        </w:rPr>
        <w:t>may</w:t>
      </w:r>
      <w:r w:rsidR="00DB4B84" w:rsidRPr="00D865D8">
        <w:rPr>
          <w:rFonts w:cs="Times New Roman"/>
          <w:szCs w:val="24"/>
        </w:rPr>
        <w:t xml:space="preserve"> be impractical or impossible if </w:t>
      </w:r>
      <w:r w:rsidR="0084630E" w:rsidRPr="00D865D8">
        <w:rPr>
          <w:rFonts w:cs="Times New Roman"/>
          <w:szCs w:val="24"/>
        </w:rPr>
        <w:t>they</w:t>
      </w:r>
      <w:r w:rsidR="00DB4B84" w:rsidRPr="00D865D8">
        <w:rPr>
          <w:rFonts w:cs="Times New Roman"/>
          <w:szCs w:val="24"/>
        </w:rPr>
        <w:t xml:space="preserve"> cannot fit on the types of aircraft operated by the carrier.</w:t>
      </w:r>
    </w:p>
    <w:p w14:paraId="017D11F6" w14:textId="76FE4124" w:rsidR="007A619D" w:rsidRPr="00D865D8" w:rsidRDefault="00F25607" w:rsidP="124968F4">
      <w:pPr>
        <w:pStyle w:val="ListParagraph"/>
        <w:spacing w:after="0" w:line="480" w:lineRule="auto"/>
        <w:ind w:left="0" w:firstLine="720"/>
        <w:rPr>
          <w:rFonts w:cs="Times New Roman"/>
        </w:rPr>
      </w:pPr>
      <w:r w:rsidRPr="00D865D8">
        <w:rPr>
          <w:rFonts w:cs="Times New Roman"/>
        </w:rPr>
        <w:t xml:space="preserve">The ACAA Advisory Committee </w:t>
      </w:r>
      <w:r w:rsidR="00B84490" w:rsidRPr="00D865D8">
        <w:rPr>
          <w:rFonts w:cs="Times New Roman"/>
        </w:rPr>
        <w:t xml:space="preserve">considered </w:t>
      </w:r>
      <w:r w:rsidR="000A0DB6" w:rsidRPr="00D865D8">
        <w:rPr>
          <w:rFonts w:cs="Times New Roman"/>
        </w:rPr>
        <w:t xml:space="preserve">recommending to the Department that it </w:t>
      </w:r>
      <w:r w:rsidR="00B84490" w:rsidRPr="00D865D8">
        <w:rPr>
          <w:rFonts w:cs="Times New Roman"/>
        </w:rPr>
        <w:t>requir</w:t>
      </w:r>
      <w:r w:rsidR="000A0DB6" w:rsidRPr="00D865D8">
        <w:rPr>
          <w:rFonts w:cs="Times New Roman"/>
        </w:rPr>
        <w:t>e</w:t>
      </w:r>
      <w:r w:rsidR="00B84490" w:rsidRPr="00D865D8">
        <w:rPr>
          <w:rFonts w:cs="Times New Roman"/>
        </w:rPr>
        <w:t xml:space="preserve"> </w:t>
      </w:r>
      <w:r w:rsidRPr="00D865D8">
        <w:rPr>
          <w:rFonts w:cs="Times New Roman"/>
        </w:rPr>
        <w:t xml:space="preserve">airlines </w:t>
      </w:r>
      <w:r w:rsidR="00185090" w:rsidRPr="00D865D8">
        <w:rPr>
          <w:rFonts w:cs="Times New Roman"/>
        </w:rPr>
        <w:t>to accommodate a passenger with a disability and his or her mobility aid device on another flight offered by that same airline</w:t>
      </w:r>
      <w:r w:rsidR="006D5F68" w:rsidRPr="00D865D8">
        <w:rPr>
          <w:rFonts w:cs="Times New Roman"/>
        </w:rPr>
        <w:t xml:space="preserve"> at no additional cost</w:t>
      </w:r>
      <w:r w:rsidR="0000528E" w:rsidRPr="00D865D8">
        <w:rPr>
          <w:rFonts w:cs="Times New Roman"/>
        </w:rPr>
        <w:t xml:space="preserve">. </w:t>
      </w:r>
      <w:r w:rsidR="00185090" w:rsidRPr="00D865D8">
        <w:rPr>
          <w:rFonts w:cs="Times New Roman"/>
        </w:rPr>
        <w:t xml:space="preserve"> </w:t>
      </w:r>
      <w:r w:rsidR="004A5EE0" w:rsidRPr="00D865D8">
        <w:rPr>
          <w:rFonts w:cs="Times New Roman"/>
        </w:rPr>
        <w:t>Airlines voiced several logistical concerns with these options.  They said that some carriers may operate limited fleets of aircraft, or only one type of aircraft, with similar cargo doors and cargo compartments.</w:t>
      </w:r>
      <w:r w:rsidR="00386073" w:rsidRPr="00D865D8">
        <w:rPr>
          <w:rFonts w:cs="Times New Roman"/>
        </w:rPr>
        <w:t xml:space="preserve"> </w:t>
      </w:r>
      <w:r w:rsidR="004A5EE0" w:rsidRPr="00D865D8">
        <w:rPr>
          <w:rFonts w:cs="Times New Roman"/>
        </w:rPr>
        <w:t xml:space="preserve"> The ACAA Advisory Committee also considered</w:t>
      </w:r>
      <w:r w:rsidR="00185090" w:rsidRPr="00D865D8">
        <w:rPr>
          <w:rFonts w:cs="Times New Roman"/>
        </w:rPr>
        <w:t xml:space="preserve"> </w:t>
      </w:r>
      <w:r w:rsidR="000A0DB6" w:rsidRPr="00D865D8">
        <w:rPr>
          <w:rFonts w:cs="Times New Roman"/>
        </w:rPr>
        <w:t xml:space="preserve">recommending that </w:t>
      </w:r>
      <w:r w:rsidR="001C5E92" w:rsidRPr="00D865D8">
        <w:rPr>
          <w:rFonts w:cs="Times New Roman"/>
        </w:rPr>
        <w:t>the Department</w:t>
      </w:r>
      <w:r w:rsidR="000A0DB6" w:rsidRPr="00D865D8">
        <w:rPr>
          <w:rFonts w:cs="Times New Roman"/>
        </w:rPr>
        <w:t xml:space="preserve"> </w:t>
      </w:r>
      <w:r w:rsidR="000B03BA" w:rsidRPr="00D865D8">
        <w:rPr>
          <w:rFonts w:cs="Times New Roman"/>
        </w:rPr>
        <w:t>requir</w:t>
      </w:r>
      <w:r w:rsidR="000A0DB6" w:rsidRPr="00D865D8">
        <w:rPr>
          <w:rFonts w:cs="Times New Roman"/>
        </w:rPr>
        <w:t>e</w:t>
      </w:r>
      <w:r w:rsidR="000B03BA" w:rsidRPr="00D865D8">
        <w:rPr>
          <w:rFonts w:cs="Times New Roman"/>
        </w:rPr>
        <w:t xml:space="preserve"> </w:t>
      </w:r>
      <w:r w:rsidR="006D5F68" w:rsidRPr="00D865D8">
        <w:rPr>
          <w:rFonts w:cs="Times New Roman"/>
        </w:rPr>
        <w:t xml:space="preserve">airlines </w:t>
      </w:r>
      <w:r w:rsidR="00050FA2" w:rsidRPr="00D865D8">
        <w:rPr>
          <w:rFonts w:cs="Times New Roman"/>
        </w:rPr>
        <w:t xml:space="preserve">accommodate a </w:t>
      </w:r>
      <w:r w:rsidRPr="00D865D8">
        <w:rPr>
          <w:rFonts w:cs="Times New Roman"/>
        </w:rPr>
        <w:t>passenger</w:t>
      </w:r>
      <w:r w:rsidR="00050FA2" w:rsidRPr="00D865D8">
        <w:rPr>
          <w:rFonts w:cs="Times New Roman"/>
        </w:rPr>
        <w:t xml:space="preserve"> </w:t>
      </w:r>
      <w:r w:rsidRPr="00D865D8">
        <w:rPr>
          <w:rFonts w:cs="Times New Roman"/>
        </w:rPr>
        <w:t xml:space="preserve">on another airline that </w:t>
      </w:r>
      <w:r w:rsidR="001C5E92" w:rsidRPr="00D865D8">
        <w:rPr>
          <w:rFonts w:cs="Times New Roman"/>
        </w:rPr>
        <w:t>can</w:t>
      </w:r>
      <w:r w:rsidRPr="00D865D8">
        <w:rPr>
          <w:rFonts w:cs="Times New Roman"/>
        </w:rPr>
        <w:t xml:space="preserve"> transport the passenger and his or her wheelchair or scooter</w:t>
      </w:r>
      <w:r w:rsidR="009B62F9" w:rsidRPr="00D865D8">
        <w:rPr>
          <w:rFonts w:cs="Times New Roman"/>
        </w:rPr>
        <w:t xml:space="preserve"> at no additional cost.</w:t>
      </w:r>
      <w:r w:rsidR="00B35883" w:rsidRPr="00D865D8">
        <w:rPr>
          <w:rFonts w:cs="Times New Roman"/>
        </w:rPr>
        <w:t xml:space="preserve"> </w:t>
      </w:r>
      <w:r w:rsidR="0000528E" w:rsidRPr="00D865D8">
        <w:rPr>
          <w:rFonts w:cs="Times New Roman"/>
        </w:rPr>
        <w:t xml:space="preserve"> </w:t>
      </w:r>
      <w:r w:rsidR="00203755" w:rsidRPr="00D865D8">
        <w:rPr>
          <w:rFonts w:cs="Times New Roman"/>
        </w:rPr>
        <w:t xml:space="preserve">Airlines </w:t>
      </w:r>
      <w:r w:rsidR="004A5EE0" w:rsidRPr="00D865D8">
        <w:rPr>
          <w:rFonts w:cs="Times New Roman"/>
        </w:rPr>
        <w:t>asserted</w:t>
      </w:r>
      <w:r w:rsidR="00386073" w:rsidRPr="00D865D8">
        <w:rPr>
          <w:rFonts w:cs="Times New Roman"/>
        </w:rPr>
        <w:t xml:space="preserve"> </w:t>
      </w:r>
      <w:r w:rsidR="00203755" w:rsidRPr="00D865D8">
        <w:rPr>
          <w:rFonts w:cs="Times New Roman"/>
        </w:rPr>
        <w:t xml:space="preserve">that </w:t>
      </w:r>
      <w:r w:rsidR="00060899" w:rsidRPr="00D865D8">
        <w:rPr>
          <w:rFonts w:cs="Times New Roman"/>
        </w:rPr>
        <w:t>th</w:t>
      </w:r>
      <w:r w:rsidR="004A5EE0" w:rsidRPr="00D865D8">
        <w:rPr>
          <w:rFonts w:cs="Times New Roman"/>
        </w:rPr>
        <w:t>is</w:t>
      </w:r>
      <w:r w:rsidR="00060899" w:rsidRPr="00D865D8">
        <w:rPr>
          <w:rFonts w:cs="Times New Roman"/>
        </w:rPr>
        <w:t xml:space="preserve"> option</w:t>
      </w:r>
      <w:r w:rsidR="00203755" w:rsidRPr="00D865D8">
        <w:rPr>
          <w:rFonts w:cs="Times New Roman"/>
        </w:rPr>
        <w:t xml:space="preserve"> would be costly and complex </w:t>
      </w:r>
      <w:r w:rsidR="00060899" w:rsidRPr="00D865D8">
        <w:rPr>
          <w:rFonts w:cs="Times New Roman"/>
        </w:rPr>
        <w:t>because it</w:t>
      </w:r>
      <w:r w:rsidR="00203755" w:rsidRPr="00D865D8">
        <w:rPr>
          <w:rFonts w:cs="Times New Roman"/>
        </w:rPr>
        <w:t xml:space="preserve"> would necessitate airlines coordinating and reimbursing other airlines for transporting a passenger and </w:t>
      </w:r>
      <w:r w:rsidR="00060899" w:rsidRPr="00D865D8">
        <w:rPr>
          <w:rFonts w:cs="Times New Roman"/>
        </w:rPr>
        <w:t>their</w:t>
      </w:r>
      <w:r w:rsidR="00203755" w:rsidRPr="00D865D8">
        <w:rPr>
          <w:rFonts w:cs="Times New Roman"/>
        </w:rPr>
        <w:t xml:space="preserve"> mobility aid device</w:t>
      </w:r>
      <w:r w:rsidR="00060899" w:rsidRPr="00D865D8">
        <w:rPr>
          <w:rFonts w:cs="Times New Roman"/>
        </w:rPr>
        <w:t>s</w:t>
      </w:r>
      <w:r w:rsidR="00203755" w:rsidRPr="00D865D8">
        <w:rPr>
          <w:rFonts w:cs="Times New Roman"/>
        </w:rPr>
        <w:t xml:space="preserve">. </w:t>
      </w:r>
      <w:r w:rsidR="0000528E" w:rsidRPr="00D865D8">
        <w:rPr>
          <w:rFonts w:cs="Times New Roman"/>
        </w:rPr>
        <w:t xml:space="preserve"> </w:t>
      </w:r>
      <w:r w:rsidR="00B35883" w:rsidRPr="00D865D8">
        <w:rPr>
          <w:rFonts w:cs="Times New Roman"/>
        </w:rPr>
        <w:t xml:space="preserve">Ultimately, the ACAA Advisory Committee did not make a recommendation </w:t>
      </w:r>
      <w:r w:rsidR="00DC1280" w:rsidRPr="00D865D8">
        <w:rPr>
          <w:rFonts w:cs="Times New Roman"/>
        </w:rPr>
        <w:t xml:space="preserve">with respect to this issue. </w:t>
      </w:r>
    </w:p>
    <w:p w14:paraId="1434BC8D" w14:textId="05E66957" w:rsidR="000F4D7B" w:rsidRPr="00D865D8" w:rsidRDefault="004952C4" w:rsidP="0062302F">
      <w:pPr>
        <w:pStyle w:val="ListParagraph"/>
        <w:spacing w:after="0" w:line="480" w:lineRule="auto"/>
        <w:ind w:left="0" w:firstLine="720"/>
        <w:rPr>
          <w:rFonts w:cs="Times New Roman"/>
          <w:szCs w:val="24"/>
        </w:rPr>
      </w:pPr>
      <w:r w:rsidRPr="00D865D8">
        <w:rPr>
          <w:rFonts w:cs="Times New Roman"/>
        </w:rPr>
        <w:t xml:space="preserve">PVA </w:t>
      </w:r>
      <w:r w:rsidR="00222296" w:rsidRPr="00D865D8">
        <w:rPr>
          <w:rFonts w:cs="Times New Roman"/>
        </w:rPr>
        <w:t xml:space="preserve">has separately </w:t>
      </w:r>
      <w:r w:rsidRPr="00D865D8">
        <w:rPr>
          <w:rFonts w:cs="Times New Roman"/>
        </w:rPr>
        <w:t xml:space="preserve">urged the Department </w:t>
      </w:r>
      <w:r w:rsidR="00222296" w:rsidRPr="00D865D8">
        <w:rPr>
          <w:rFonts w:cs="Times New Roman"/>
        </w:rPr>
        <w:t xml:space="preserve">to require airlines to offer alternative transportation that meets the accessibility needs of the </w:t>
      </w:r>
      <w:r w:rsidR="001F5B30" w:rsidRPr="00D865D8">
        <w:rPr>
          <w:rFonts w:cs="Times New Roman"/>
        </w:rPr>
        <w:t xml:space="preserve">passenger with a disability when the </w:t>
      </w:r>
      <w:r w:rsidR="001F5B30" w:rsidRPr="00D865D8">
        <w:rPr>
          <w:rFonts w:cs="Times New Roman"/>
        </w:rPr>
        <w:lastRenderedPageBreak/>
        <w:t>original flight does not.</w:t>
      </w:r>
      <w:r w:rsidR="001F5B30" w:rsidRPr="00D865D8">
        <w:rPr>
          <w:rStyle w:val="FootnoteReference"/>
          <w:rFonts w:cs="Times New Roman"/>
        </w:rPr>
        <w:footnoteReference w:id="92"/>
      </w:r>
      <w:r w:rsidR="00071054" w:rsidRPr="00D865D8">
        <w:rPr>
          <w:rFonts w:cs="Times New Roman"/>
        </w:rPr>
        <w:t xml:space="preserve"> </w:t>
      </w:r>
      <w:r w:rsidR="0062302F" w:rsidRPr="00D865D8">
        <w:rPr>
          <w:rFonts w:cs="Times New Roman"/>
        </w:rPr>
        <w:t xml:space="preserve"> PVA explains </w:t>
      </w:r>
      <w:r w:rsidR="00FD4190" w:rsidRPr="00D865D8">
        <w:rPr>
          <w:rFonts w:cs="Times New Roman"/>
          <w:szCs w:val="24"/>
        </w:rPr>
        <w:t xml:space="preserve">that </w:t>
      </w:r>
      <w:r w:rsidR="00506152" w:rsidRPr="00D865D8">
        <w:rPr>
          <w:rFonts w:cs="Times New Roman"/>
          <w:szCs w:val="24"/>
        </w:rPr>
        <w:t xml:space="preserve">this may be a new flight on the booked airline or another airline, or other mode of transportation, i.e., a train, bus, or rental car. </w:t>
      </w:r>
      <w:r w:rsidR="00071054" w:rsidRPr="00D865D8">
        <w:rPr>
          <w:rFonts w:cs="Times New Roman"/>
          <w:szCs w:val="24"/>
        </w:rPr>
        <w:t xml:space="preserve"> </w:t>
      </w:r>
      <w:r w:rsidR="000D585C" w:rsidRPr="00D865D8">
        <w:rPr>
          <w:rFonts w:cs="Times New Roman"/>
          <w:szCs w:val="24"/>
        </w:rPr>
        <w:t xml:space="preserve">PVA </w:t>
      </w:r>
      <w:r w:rsidR="00962A6D" w:rsidRPr="00D865D8">
        <w:rPr>
          <w:rFonts w:cs="Times New Roman"/>
          <w:szCs w:val="24"/>
        </w:rPr>
        <w:t xml:space="preserve">adds that </w:t>
      </w:r>
      <w:r w:rsidR="00E40561" w:rsidRPr="00D865D8">
        <w:rPr>
          <w:rFonts w:cs="Times New Roman"/>
          <w:szCs w:val="24"/>
        </w:rPr>
        <w:t>the Department</w:t>
      </w:r>
      <w:r w:rsidR="00962A6D" w:rsidRPr="00D865D8">
        <w:rPr>
          <w:rFonts w:cs="Times New Roman"/>
          <w:szCs w:val="24"/>
        </w:rPr>
        <w:t xml:space="preserve"> should mandate that the airlines cover any additional or increased cost of the alternative transportation, such as the cost to fly on another airline or travel on other mode of transportation and overnight accommodations necessary for transportation of the passenger with a disability and their travel companions.</w:t>
      </w:r>
      <w:r w:rsidR="001A3E0D" w:rsidRPr="00D865D8">
        <w:rPr>
          <w:rFonts w:cs="Times New Roman"/>
          <w:szCs w:val="24"/>
        </w:rPr>
        <w:t xml:space="preserve"> </w:t>
      </w:r>
    </w:p>
    <w:p w14:paraId="280880B9" w14:textId="4BE3484E" w:rsidR="001674D1" w:rsidRPr="00D865D8" w:rsidRDefault="00502838" w:rsidP="004A5EE0">
      <w:pPr>
        <w:pStyle w:val="ListParagraph"/>
        <w:spacing w:after="0" w:line="480" w:lineRule="auto"/>
        <w:ind w:left="0" w:firstLine="720"/>
        <w:rPr>
          <w:rFonts w:cs="Times New Roman"/>
          <w:szCs w:val="24"/>
        </w:rPr>
      </w:pPr>
      <w:r w:rsidRPr="00D865D8">
        <w:rPr>
          <w:rFonts w:cs="Times New Roman"/>
          <w:szCs w:val="24"/>
        </w:rPr>
        <w:t>T</w:t>
      </w:r>
      <w:r w:rsidR="00F25607" w:rsidRPr="00D865D8">
        <w:rPr>
          <w:rFonts w:cs="Times New Roman"/>
          <w:szCs w:val="24"/>
        </w:rPr>
        <w:t>he Department recognizes that</w:t>
      </w:r>
      <w:r w:rsidR="005901FB" w:rsidRPr="00D865D8">
        <w:rPr>
          <w:rFonts w:cs="Times New Roman"/>
          <w:szCs w:val="24"/>
        </w:rPr>
        <w:t xml:space="preserve"> </w:t>
      </w:r>
      <w:r w:rsidR="00CF5610" w:rsidRPr="00D865D8">
        <w:rPr>
          <w:rFonts w:cs="Times New Roman"/>
          <w:szCs w:val="24"/>
        </w:rPr>
        <w:t>passenger</w:t>
      </w:r>
      <w:r w:rsidR="001758CD" w:rsidRPr="00D865D8">
        <w:rPr>
          <w:rFonts w:cs="Times New Roman"/>
          <w:szCs w:val="24"/>
        </w:rPr>
        <w:t>s</w:t>
      </w:r>
      <w:r w:rsidR="00CF5610" w:rsidRPr="00D865D8">
        <w:rPr>
          <w:rFonts w:cs="Times New Roman"/>
          <w:szCs w:val="24"/>
        </w:rPr>
        <w:t xml:space="preserve"> who use </w:t>
      </w:r>
      <w:r w:rsidR="00C1577C" w:rsidRPr="00D865D8">
        <w:rPr>
          <w:rFonts w:cs="Times New Roman"/>
          <w:szCs w:val="24"/>
        </w:rPr>
        <w:t>large</w:t>
      </w:r>
      <w:r w:rsidR="00C0413A" w:rsidRPr="00D865D8">
        <w:rPr>
          <w:rFonts w:cs="Times New Roman"/>
          <w:szCs w:val="24"/>
        </w:rPr>
        <w:t>r</w:t>
      </w:r>
      <w:r w:rsidR="00C1577C" w:rsidRPr="00D865D8">
        <w:rPr>
          <w:rFonts w:cs="Times New Roman"/>
          <w:szCs w:val="24"/>
        </w:rPr>
        <w:t xml:space="preserve"> </w:t>
      </w:r>
      <w:r w:rsidR="00CF5610" w:rsidRPr="00D865D8">
        <w:rPr>
          <w:rFonts w:cs="Times New Roman"/>
          <w:szCs w:val="24"/>
        </w:rPr>
        <w:t xml:space="preserve">wheelchairs </w:t>
      </w:r>
      <w:r w:rsidR="007710DA" w:rsidRPr="00D865D8">
        <w:rPr>
          <w:rFonts w:cs="Times New Roman"/>
          <w:szCs w:val="24"/>
        </w:rPr>
        <w:t>and scooters</w:t>
      </w:r>
      <w:r w:rsidR="00CF5610" w:rsidRPr="00D865D8">
        <w:rPr>
          <w:rFonts w:cs="Times New Roman"/>
          <w:szCs w:val="24"/>
        </w:rPr>
        <w:t xml:space="preserve"> </w:t>
      </w:r>
      <w:r w:rsidR="001758CD" w:rsidRPr="00D865D8">
        <w:rPr>
          <w:rFonts w:cs="Times New Roman"/>
          <w:szCs w:val="24"/>
        </w:rPr>
        <w:t xml:space="preserve">may not be able to </w:t>
      </w:r>
      <w:r w:rsidR="00F678BD" w:rsidRPr="00D865D8">
        <w:rPr>
          <w:rFonts w:cs="Times New Roman"/>
          <w:szCs w:val="24"/>
        </w:rPr>
        <w:t>select certain flight</w:t>
      </w:r>
      <w:r w:rsidR="00A23A1A" w:rsidRPr="00D865D8">
        <w:rPr>
          <w:rFonts w:cs="Times New Roman"/>
          <w:szCs w:val="24"/>
        </w:rPr>
        <w:t xml:space="preserve"> options</w:t>
      </w:r>
      <w:r w:rsidR="00F678BD" w:rsidRPr="00D865D8">
        <w:rPr>
          <w:rFonts w:cs="Times New Roman"/>
          <w:szCs w:val="24"/>
        </w:rPr>
        <w:t xml:space="preserve"> because </w:t>
      </w:r>
      <w:r w:rsidR="00911E27" w:rsidRPr="00D865D8">
        <w:rPr>
          <w:rFonts w:cs="Times New Roman"/>
          <w:szCs w:val="24"/>
        </w:rPr>
        <w:t xml:space="preserve">their wheelchairs may not be able to fit </w:t>
      </w:r>
      <w:r w:rsidR="0002731A" w:rsidRPr="00D865D8">
        <w:rPr>
          <w:rFonts w:cs="Times New Roman"/>
          <w:szCs w:val="24"/>
        </w:rPr>
        <w:t>or cannot be safely carried on certain</w:t>
      </w:r>
      <w:r w:rsidR="00911E27" w:rsidRPr="00D865D8">
        <w:rPr>
          <w:rFonts w:cs="Times New Roman"/>
          <w:szCs w:val="24"/>
        </w:rPr>
        <w:t xml:space="preserve"> aircraft</w:t>
      </w:r>
      <w:r w:rsidR="00A23A1A" w:rsidRPr="00D865D8">
        <w:rPr>
          <w:rFonts w:cs="Times New Roman"/>
          <w:szCs w:val="24"/>
        </w:rPr>
        <w:t>.</w:t>
      </w:r>
      <w:r w:rsidR="004A5EE0" w:rsidRPr="00D865D8">
        <w:rPr>
          <w:rFonts w:cs="Times New Roman"/>
          <w:szCs w:val="24"/>
        </w:rPr>
        <w:t xml:space="preserve"> </w:t>
      </w:r>
      <w:r w:rsidR="00A23A1A" w:rsidRPr="00D865D8">
        <w:rPr>
          <w:rFonts w:cs="Times New Roman"/>
          <w:szCs w:val="24"/>
        </w:rPr>
        <w:t xml:space="preserve"> </w:t>
      </w:r>
      <w:r w:rsidR="001E57EE" w:rsidRPr="00D865D8">
        <w:rPr>
          <w:rFonts w:cs="Times New Roman"/>
          <w:szCs w:val="24"/>
        </w:rPr>
        <w:t>The Department further acknowledges that i</w:t>
      </w:r>
      <w:r w:rsidR="00E41927" w:rsidRPr="00D865D8">
        <w:rPr>
          <w:rFonts w:cs="Times New Roman"/>
          <w:szCs w:val="24"/>
        </w:rPr>
        <w:t>n</w:t>
      </w:r>
      <w:r w:rsidR="001E57EE" w:rsidRPr="00D865D8">
        <w:rPr>
          <w:rFonts w:cs="Times New Roman"/>
          <w:szCs w:val="24"/>
        </w:rPr>
        <w:t xml:space="preserve"> some instances, </w:t>
      </w:r>
      <w:r w:rsidR="001C0A04" w:rsidRPr="00D865D8">
        <w:rPr>
          <w:rFonts w:cs="Times New Roman"/>
          <w:szCs w:val="24"/>
        </w:rPr>
        <w:t xml:space="preserve">passengers </w:t>
      </w:r>
      <w:r w:rsidR="00E31CD7" w:rsidRPr="00D865D8">
        <w:rPr>
          <w:rFonts w:cs="Times New Roman"/>
          <w:szCs w:val="24"/>
        </w:rPr>
        <w:t>who use large</w:t>
      </w:r>
      <w:r w:rsidR="00C0413A" w:rsidRPr="00D865D8">
        <w:rPr>
          <w:rFonts w:cs="Times New Roman"/>
          <w:szCs w:val="24"/>
        </w:rPr>
        <w:t>r</w:t>
      </w:r>
      <w:r w:rsidR="00E31CD7" w:rsidRPr="00D865D8">
        <w:rPr>
          <w:rFonts w:cs="Times New Roman"/>
          <w:szCs w:val="24"/>
        </w:rPr>
        <w:t xml:space="preserve"> </w:t>
      </w:r>
      <w:r w:rsidR="00C2303B" w:rsidRPr="00D865D8">
        <w:rPr>
          <w:rFonts w:cs="Times New Roman"/>
          <w:szCs w:val="24"/>
        </w:rPr>
        <w:t>wheelchairs and scooters</w:t>
      </w:r>
      <w:r w:rsidR="00431D2C" w:rsidRPr="00D865D8">
        <w:rPr>
          <w:rFonts w:cs="Times New Roman"/>
          <w:szCs w:val="24"/>
        </w:rPr>
        <w:t xml:space="preserve"> may</w:t>
      </w:r>
      <w:r w:rsidR="00B534CB" w:rsidRPr="00D865D8">
        <w:rPr>
          <w:rFonts w:cs="Times New Roman"/>
          <w:szCs w:val="24"/>
        </w:rPr>
        <w:t xml:space="preserve"> </w:t>
      </w:r>
      <w:r w:rsidR="00C2303B" w:rsidRPr="00D865D8">
        <w:rPr>
          <w:rFonts w:cs="Times New Roman"/>
          <w:szCs w:val="24"/>
        </w:rPr>
        <w:t>be able</w:t>
      </w:r>
      <w:r w:rsidR="00CC6A8E" w:rsidRPr="00D865D8">
        <w:rPr>
          <w:rFonts w:cs="Times New Roman"/>
          <w:szCs w:val="24"/>
        </w:rPr>
        <w:t xml:space="preserve"> to select </w:t>
      </w:r>
      <w:r w:rsidR="00987092" w:rsidRPr="00D865D8">
        <w:rPr>
          <w:rFonts w:cs="Times New Roman"/>
          <w:szCs w:val="24"/>
        </w:rPr>
        <w:t xml:space="preserve">only </w:t>
      </w:r>
      <w:r w:rsidR="00B534CB" w:rsidRPr="00D865D8">
        <w:rPr>
          <w:rFonts w:cs="Times New Roman"/>
          <w:szCs w:val="24"/>
        </w:rPr>
        <w:t xml:space="preserve">a </w:t>
      </w:r>
      <w:r w:rsidR="00CC6A8E" w:rsidRPr="00D865D8">
        <w:rPr>
          <w:rFonts w:cs="Times New Roman"/>
          <w:szCs w:val="24"/>
        </w:rPr>
        <w:t xml:space="preserve">more expensive </w:t>
      </w:r>
      <w:r w:rsidR="007E00EE" w:rsidRPr="00D865D8">
        <w:rPr>
          <w:rFonts w:cs="Times New Roman"/>
          <w:szCs w:val="24"/>
        </w:rPr>
        <w:t xml:space="preserve">flight </w:t>
      </w:r>
      <w:r w:rsidR="00287AEE" w:rsidRPr="00D865D8">
        <w:rPr>
          <w:rFonts w:cs="Times New Roman"/>
          <w:szCs w:val="24"/>
        </w:rPr>
        <w:t xml:space="preserve">because </w:t>
      </w:r>
      <w:r w:rsidR="00382F50" w:rsidRPr="00D865D8">
        <w:rPr>
          <w:rFonts w:cs="Times New Roman"/>
          <w:szCs w:val="24"/>
        </w:rPr>
        <w:t xml:space="preserve">a cheaper flight </w:t>
      </w:r>
      <w:r w:rsidR="00182980" w:rsidRPr="00D865D8">
        <w:rPr>
          <w:rFonts w:cs="Times New Roman"/>
          <w:szCs w:val="24"/>
        </w:rPr>
        <w:t>option</w:t>
      </w:r>
      <w:r w:rsidR="00382F50" w:rsidRPr="00D865D8">
        <w:rPr>
          <w:rFonts w:cs="Times New Roman"/>
          <w:szCs w:val="24"/>
        </w:rPr>
        <w:t xml:space="preserve"> uses an aircraft that cannot accommodate their </w:t>
      </w:r>
      <w:r w:rsidR="00C2303B" w:rsidRPr="00D865D8">
        <w:rPr>
          <w:rFonts w:cs="Times New Roman"/>
          <w:szCs w:val="24"/>
        </w:rPr>
        <w:t xml:space="preserve">wheelchair or scooter.  </w:t>
      </w:r>
      <w:r w:rsidR="000931C1" w:rsidRPr="00D865D8">
        <w:rPr>
          <w:rFonts w:cs="Times New Roman"/>
          <w:szCs w:val="24"/>
        </w:rPr>
        <w:t xml:space="preserve">Individuals with disabilities should not </w:t>
      </w:r>
      <w:r w:rsidR="005648AA" w:rsidRPr="00D865D8">
        <w:rPr>
          <w:rFonts w:cs="Times New Roman"/>
          <w:szCs w:val="24"/>
        </w:rPr>
        <w:t>have to pay</w:t>
      </w:r>
      <w:r w:rsidR="000931C1" w:rsidRPr="00D865D8">
        <w:rPr>
          <w:rFonts w:cs="Times New Roman"/>
          <w:szCs w:val="24"/>
        </w:rPr>
        <w:t xml:space="preserve"> higher prices for air fares </w:t>
      </w:r>
      <w:r w:rsidR="00F936DB" w:rsidRPr="00D865D8">
        <w:rPr>
          <w:rFonts w:cs="Times New Roman"/>
          <w:szCs w:val="24"/>
        </w:rPr>
        <w:t xml:space="preserve">only </w:t>
      </w:r>
      <w:r w:rsidR="003A1C90" w:rsidRPr="00D865D8">
        <w:rPr>
          <w:rFonts w:cs="Times New Roman"/>
          <w:szCs w:val="24"/>
        </w:rPr>
        <w:t xml:space="preserve">because their </w:t>
      </w:r>
      <w:r w:rsidR="00A01417" w:rsidRPr="00D865D8">
        <w:rPr>
          <w:rFonts w:cs="Times New Roman"/>
          <w:szCs w:val="24"/>
        </w:rPr>
        <w:t>assistive devices</w:t>
      </w:r>
      <w:r w:rsidR="003002AC" w:rsidRPr="00D865D8">
        <w:rPr>
          <w:rFonts w:cs="Times New Roman"/>
          <w:szCs w:val="24"/>
        </w:rPr>
        <w:t xml:space="preserve"> </w:t>
      </w:r>
      <w:r w:rsidR="002F6904" w:rsidRPr="00D865D8">
        <w:rPr>
          <w:rFonts w:cs="Times New Roman"/>
          <w:szCs w:val="24"/>
        </w:rPr>
        <w:t xml:space="preserve">cannot be transported </w:t>
      </w:r>
      <w:r w:rsidR="00900489" w:rsidRPr="00D865D8">
        <w:rPr>
          <w:rFonts w:cs="Times New Roman"/>
          <w:szCs w:val="24"/>
        </w:rPr>
        <w:t>on certain flight</w:t>
      </w:r>
      <w:r w:rsidR="00650598" w:rsidRPr="00D865D8">
        <w:rPr>
          <w:rFonts w:cs="Times New Roman"/>
          <w:szCs w:val="24"/>
        </w:rPr>
        <w:t>s</w:t>
      </w:r>
      <w:r w:rsidR="00900489" w:rsidRPr="00D865D8">
        <w:rPr>
          <w:rFonts w:cs="Times New Roman"/>
          <w:szCs w:val="24"/>
        </w:rPr>
        <w:t>.</w:t>
      </w:r>
      <w:r w:rsidR="5F33F5DE" w:rsidRPr="00D865D8">
        <w:rPr>
          <w:rFonts w:cs="Times New Roman"/>
          <w:szCs w:val="24"/>
        </w:rPr>
        <w:t xml:space="preserve"> </w:t>
      </w:r>
      <w:r w:rsidR="004A5EE0" w:rsidRPr="00D865D8">
        <w:rPr>
          <w:rFonts w:cs="Times New Roman"/>
          <w:szCs w:val="24"/>
        </w:rPr>
        <w:t xml:space="preserve"> </w:t>
      </w:r>
    </w:p>
    <w:p w14:paraId="53C779F7" w14:textId="13E1B709" w:rsidR="002D6698" w:rsidRPr="00D865D8" w:rsidRDefault="00F25607" w:rsidP="00B10E66">
      <w:pPr>
        <w:spacing w:after="0" w:line="480" w:lineRule="auto"/>
        <w:ind w:firstLine="720"/>
        <w:rPr>
          <w:rFonts w:eastAsia="Times New Roman" w:cs="Times New Roman"/>
          <w:szCs w:val="24"/>
        </w:rPr>
      </w:pPr>
      <w:r w:rsidRPr="00D865D8">
        <w:rPr>
          <w:rFonts w:eastAsia="Times New Roman" w:cs="Times New Roman"/>
          <w:szCs w:val="24"/>
        </w:rPr>
        <w:t>The Department solicits data and comment</w:t>
      </w:r>
      <w:r w:rsidR="00AF73F2" w:rsidRPr="00D865D8">
        <w:rPr>
          <w:rFonts w:eastAsia="Times New Roman" w:cs="Times New Roman"/>
          <w:szCs w:val="24"/>
        </w:rPr>
        <w:t>s</w:t>
      </w:r>
      <w:r w:rsidRPr="00D865D8">
        <w:rPr>
          <w:rFonts w:eastAsia="Times New Roman" w:cs="Times New Roman"/>
          <w:szCs w:val="24"/>
        </w:rPr>
        <w:t xml:space="preserve"> on all aspects of this question, including but not limited to the following:</w:t>
      </w:r>
    </w:p>
    <w:p w14:paraId="7E3E3EE6" w14:textId="6E2A2BCA" w:rsidR="000A06FC" w:rsidRPr="00D865D8" w:rsidRDefault="00F25607">
      <w:pPr>
        <w:pStyle w:val="ListParagraph"/>
        <w:numPr>
          <w:ilvl w:val="0"/>
          <w:numId w:val="12"/>
        </w:numPr>
        <w:spacing w:after="0" w:line="480" w:lineRule="auto"/>
        <w:rPr>
          <w:rFonts w:cs="Times New Roman"/>
          <w:szCs w:val="24"/>
        </w:rPr>
      </w:pPr>
      <w:r w:rsidRPr="00D865D8">
        <w:rPr>
          <w:rFonts w:cs="Times New Roman"/>
          <w:szCs w:val="24"/>
        </w:rPr>
        <w:t xml:space="preserve">How often does this issue arise for </w:t>
      </w:r>
      <w:r w:rsidR="00F53BDC" w:rsidRPr="00D865D8">
        <w:rPr>
          <w:rFonts w:cs="Times New Roman"/>
          <w:szCs w:val="24"/>
        </w:rPr>
        <w:t>individuals</w:t>
      </w:r>
      <w:r w:rsidRPr="00D865D8">
        <w:rPr>
          <w:rFonts w:cs="Times New Roman"/>
          <w:szCs w:val="24"/>
        </w:rPr>
        <w:t xml:space="preserve"> </w:t>
      </w:r>
      <w:r w:rsidR="00E95BCB" w:rsidRPr="00D865D8">
        <w:rPr>
          <w:rFonts w:cs="Times New Roman"/>
          <w:szCs w:val="24"/>
        </w:rPr>
        <w:t xml:space="preserve">with disabilities </w:t>
      </w:r>
      <w:r w:rsidR="72479AD6" w:rsidRPr="00D865D8">
        <w:rPr>
          <w:rFonts w:cs="Times New Roman"/>
          <w:szCs w:val="24"/>
        </w:rPr>
        <w:t xml:space="preserve">who </w:t>
      </w:r>
      <w:r w:rsidR="00E95BCB" w:rsidRPr="00D865D8">
        <w:rPr>
          <w:rFonts w:cs="Times New Roman"/>
          <w:szCs w:val="24"/>
        </w:rPr>
        <w:t>travel by air with their personal wheelchairs</w:t>
      </w:r>
      <w:r w:rsidR="00767E08" w:rsidRPr="00D865D8">
        <w:rPr>
          <w:rFonts w:cs="Times New Roman"/>
          <w:szCs w:val="24"/>
        </w:rPr>
        <w:t xml:space="preserve"> and scooters</w:t>
      </w:r>
      <w:r w:rsidR="00E95BCB" w:rsidRPr="00D865D8">
        <w:rPr>
          <w:rFonts w:cs="Times New Roman"/>
          <w:szCs w:val="24"/>
        </w:rPr>
        <w:t>?</w:t>
      </w:r>
      <w:r w:rsidR="00FC3486" w:rsidRPr="00D865D8">
        <w:rPr>
          <w:rFonts w:cs="Times New Roman"/>
          <w:szCs w:val="24"/>
        </w:rPr>
        <w:t xml:space="preserve"> </w:t>
      </w:r>
      <w:r w:rsidR="00BA6462" w:rsidRPr="00D865D8">
        <w:rPr>
          <w:rFonts w:cs="Times New Roman"/>
          <w:szCs w:val="24"/>
        </w:rPr>
        <w:t xml:space="preserve">  </w:t>
      </w:r>
    </w:p>
    <w:p w14:paraId="3C924260" w14:textId="6BA363DE" w:rsidR="00BF1F8A" w:rsidRPr="00D865D8" w:rsidRDefault="00F25607">
      <w:pPr>
        <w:pStyle w:val="ListParagraph"/>
        <w:numPr>
          <w:ilvl w:val="0"/>
          <w:numId w:val="12"/>
        </w:numPr>
        <w:spacing w:after="0" w:line="480" w:lineRule="auto"/>
        <w:rPr>
          <w:rFonts w:cs="Times New Roman"/>
          <w:szCs w:val="24"/>
        </w:rPr>
      </w:pPr>
      <w:r w:rsidRPr="00D865D8">
        <w:rPr>
          <w:rFonts w:cs="Times New Roman"/>
          <w:szCs w:val="24"/>
        </w:rPr>
        <w:t xml:space="preserve">Do any airlines </w:t>
      </w:r>
      <w:r w:rsidR="00745223" w:rsidRPr="00D865D8">
        <w:rPr>
          <w:rFonts w:cs="Times New Roman"/>
          <w:szCs w:val="24"/>
        </w:rPr>
        <w:t>currently</w:t>
      </w:r>
      <w:r w:rsidRPr="00D865D8">
        <w:rPr>
          <w:rFonts w:cs="Times New Roman"/>
          <w:szCs w:val="24"/>
        </w:rPr>
        <w:t xml:space="preserve"> </w:t>
      </w:r>
      <w:r w:rsidR="0087468D" w:rsidRPr="00D865D8">
        <w:rPr>
          <w:rFonts w:cs="Times New Roman"/>
          <w:szCs w:val="24"/>
        </w:rPr>
        <w:t>offer</w:t>
      </w:r>
      <w:r w:rsidR="00150426" w:rsidRPr="00D865D8">
        <w:rPr>
          <w:rFonts w:cs="Times New Roman"/>
          <w:szCs w:val="24"/>
        </w:rPr>
        <w:t xml:space="preserve"> individuals with disabilities</w:t>
      </w:r>
      <w:r w:rsidR="25D72D27" w:rsidRPr="00D865D8">
        <w:rPr>
          <w:rFonts w:cs="Times New Roman"/>
          <w:szCs w:val="24"/>
        </w:rPr>
        <w:t xml:space="preserve"> rebooking </w:t>
      </w:r>
      <w:r w:rsidR="00EF389E" w:rsidRPr="00D865D8">
        <w:rPr>
          <w:rFonts w:cs="Times New Roman"/>
          <w:szCs w:val="24"/>
        </w:rPr>
        <w:t xml:space="preserve">on </w:t>
      </w:r>
      <w:r w:rsidR="001E12BB" w:rsidRPr="00D865D8">
        <w:rPr>
          <w:rFonts w:cs="Times New Roman"/>
          <w:szCs w:val="24"/>
        </w:rPr>
        <w:t xml:space="preserve">another flight on the same airline </w:t>
      </w:r>
      <w:r w:rsidR="00475A5E" w:rsidRPr="00D865D8">
        <w:rPr>
          <w:rFonts w:cs="Times New Roman"/>
          <w:szCs w:val="24"/>
        </w:rPr>
        <w:t xml:space="preserve"> </w:t>
      </w:r>
      <w:r w:rsidR="25D72D27" w:rsidRPr="00D865D8">
        <w:rPr>
          <w:rFonts w:cs="Times New Roman"/>
          <w:szCs w:val="24"/>
        </w:rPr>
        <w:t>at no additional cost</w:t>
      </w:r>
      <w:r w:rsidR="00474712" w:rsidRPr="00D865D8">
        <w:rPr>
          <w:rFonts w:cs="Times New Roman"/>
          <w:szCs w:val="24"/>
        </w:rPr>
        <w:t xml:space="preserve"> </w:t>
      </w:r>
      <w:r w:rsidR="007E6485" w:rsidRPr="00D865D8">
        <w:rPr>
          <w:rFonts w:cs="Times New Roman"/>
          <w:szCs w:val="24"/>
        </w:rPr>
        <w:t xml:space="preserve">when </w:t>
      </w:r>
      <w:r w:rsidR="0056510A" w:rsidRPr="00D865D8">
        <w:rPr>
          <w:rFonts w:cs="Times New Roman"/>
          <w:szCs w:val="24"/>
        </w:rPr>
        <w:t>their</w:t>
      </w:r>
      <w:r w:rsidR="007E6485" w:rsidRPr="00D865D8">
        <w:rPr>
          <w:rFonts w:cs="Times New Roman"/>
          <w:szCs w:val="24"/>
        </w:rPr>
        <w:t xml:space="preserve"> wheelchair</w:t>
      </w:r>
      <w:r w:rsidR="0056510A" w:rsidRPr="00D865D8">
        <w:rPr>
          <w:rFonts w:cs="Times New Roman"/>
          <w:szCs w:val="24"/>
        </w:rPr>
        <w:t>s</w:t>
      </w:r>
      <w:r w:rsidR="007E6485" w:rsidRPr="00D865D8">
        <w:rPr>
          <w:rFonts w:cs="Times New Roman"/>
          <w:szCs w:val="24"/>
        </w:rPr>
        <w:t xml:space="preserve"> </w:t>
      </w:r>
      <w:r w:rsidR="005F52CA" w:rsidRPr="00D865D8">
        <w:rPr>
          <w:rFonts w:cs="Times New Roman"/>
          <w:szCs w:val="24"/>
        </w:rPr>
        <w:t>or scooter</w:t>
      </w:r>
      <w:r w:rsidR="0056510A" w:rsidRPr="00D865D8">
        <w:rPr>
          <w:rFonts w:cs="Times New Roman"/>
          <w:szCs w:val="24"/>
        </w:rPr>
        <w:t>s</w:t>
      </w:r>
      <w:r w:rsidR="005F52CA" w:rsidRPr="00D865D8">
        <w:rPr>
          <w:rFonts w:cs="Times New Roman"/>
          <w:szCs w:val="24"/>
        </w:rPr>
        <w:t xml:space="preserve"> </w:t>
      </w:r>
      <w:r w:rsidR="007E6485" w:rsidRPr="00D865D8">
        <w:rPr>
          <w:rFonts w:cs="Times New Roman"/>
          <w:szCs w:val="24"/>
        </w:rPr>
        <w:t xml:space="preserve">cannot be </w:t>
      </w:r>
      <w:r w:rsidR="008748FA" w:rsidRPr="00D865D8">
        <w:rPr>
          <w:rFonts w:cs="Times New Roman"/>
          <w:szCs w:val="24"/>
        </w:rPr>
        <w:t xml:space="preserve">carried on </w:t>
      </w:r>
      <w:r w:rsidR="0056510A" w:rsidRPr="00D865D8">
        <w:rPr>
          <w:rFonts w:cs="Times New Roman"/>
          <w:szCs w:val="24"/>
        </w:rPr>
        <w:t>their</w:t>
      </w:r>
      <w:r w:rsidR="00F7750C" w:rsidRPr="00D865D8">
        <w:rPr>
          <w:rFonts w:cs="Times New Roman"/>
          <w:szCs w:val="24"/>
        </w:rPr>
        <w:t xml:space="preserve"> </w:t>
      </w:r>
      <w:r w:rsidR="00503461" w:rsidRPr="00D865D8">
        <w:rPr>
          <w:rFonts w:cs="Times New Roman"/>
          <w:szCs w:val="24"/>
        </w:rPr>
        <w:t>originally</w:t>
      </w:r>
      <w:r w:rsidR="008748FA" w:rsidRPr="00D865D8">
        <w:rPr>
          <w:rFonts w:cs="Times New Roman"/>
          <w:szCs w:val="24"/>
        </w:rPr>
        <w:t xml:space="preserve"> booked flight</w:t>
      </w:r>
      <w:r w:rsidR="00503461" w:rsidRPr="00D865D8">
        <w:rPr>
          <w:rFonts w:cs="Times New Roman"/>
          <w:szCs w:val="24"/>
        </w:rPr>
        <w:t>s</w:t>
      </w:r>
      <w:r w:rsidR="24053B83" w:rsidRPr="00D865D8">
        <w:rPr>
          <w:rFonts w:cs="Times New Roman"/>
          <w:szCs w:val="24"/>
        </w:rPr>
        <w:t xml:space="preserve"> </w:t>
      </w:r>
      <w:r w:rsidR="00317B44" w:rsidRPr="00D865D8">
        <w:rPr>
          <w:rFonts w:cs="Times New Roman"/>
          <w:szCs w:val="24"/>
        </w:rPr>
        <w:t xml:space="preserve">and </w:t>
      </w:r>
      <w:r w:rsidR="24053B83" w:rsidRPr="00D865D8">
        <w:rPr>
          <w:rFonts w:cs="Times New Roman"/>
          <w:szCs w:val="24"/>
        </w:rPr>
        <w:t>if the subsequent flight</w:t>
      </w:r>
      <w:r w:rsidR="00503461" w:rsidRPr="00D865D8">
        <w:rPr>
          <w:rFonts w:cs="Times New Roman"/>
          <w:szCs w:val="24"/>
        </w:rPr>
        <w:t>s</w:t>
      </w:r>
      <w:r w:rsidR="24053B83" w:rsidRPr="00D865D8">
        <w:rPr>
          <w:rFonts w:cs="Times New Roman"/>
          <w:szCs w:val="24"/>
        </w:rPr>
        <w:t xml:space="preserve"> </w:t>
      </w:r>
      <w:r w:rsidR="00503461" w:rsidRPr="00D865D8">
        <w:rPr>
          <w:rFonts w:cs="Times New Roman"/>
          <w:szCs w:val="24"/>
        </w:rPr>
        <w:t xml:space="preserve">have </w:t>
      </w:r>
      <w:r w:rsidR="24053B83" w:rsidRPr="00D865D8">
        <w:rPr>
          <w:rFonts w:cs="Times New Roman"/>
          <w:szCs w:val="24"/>
        </w:rPr>
        <w:t>higher fare</w:t>
      </w:r>
      <w:r w:rsidR="00503461" w:rsidRPr="00D865D8">
        <w:rPr>
          <w:rFonts w:cs="Times New Roman"/>
          <w:szCs w:val="24"/>
        </w:rPr>
        <w:t>s</w:t>
      </w:r>
      <w:r w:rsidR="00150426" w:rsidRPr="00D865D8">
        <w:rPr>
          <w:rFonts w:cs="Times New Roman"/>
          <w:szCs w:val="24"/>
        </w:rPr>
        <w:t>?</w:t>
      </w:r>
      <w:r w:rsidR="1B8151C6" w:rsidRPr="00D865D8">
        <w:rPr>
          <w:rFonts w:cs="Times New Roman"/>
          <w:szCs w:val="24"/>
        </w:rPr>
        <w:t xml:space="preserve"> </w:t>
      </w:r>
      <w:r w:rsidR="00926929" w:rsidRPr="00D865D8">
        <w:rPr>
          <w:rFonts w:cs="Times New Roman"/>
          <w:szCs w:val="24"/>
        </w:rPr>
        <w:t xml:space="preserve"> </w:t>
      </w:r>
    </w:p>
    <w:p w14:paraId="08C380D3" w14:textId="5F2DE9F5" w:rsidR="00AE7EE6" w:rsidRPr="00D865D8" w:rsidRDefault="00AE7EE6">
      <w:pPr>
        <w:pStyle w:val="ListParagraph"/>
        <w:numPr>
          <w:ilvl w:val="0"/>
          <w:numId w:val="12"/>
        </w:numPr>
        <w:spacing w:after="0" w:line="480" w:lineRule="auto"/>
        <w:rPr>
          <w:rFonts w:cs="Times New Roman"/>
          <w:szCs w:val="24"/>
        </w:rPr>
      </w:pPr>
      <w:r w:rsidRPr="00D865D8">
        <w:rPr>
          <w:rFonts w:cs="Times New Roman"/>
          <w:szCs w:val="24"/>
        </w:rPr>
        <w:lastRenderedPageBreak/>
        <w:t xml:space="preserve">Do any airlines currently offer individuals with disabilities </w:t>
      </w:r>
      <w:r w:rsidR="00A71938" w:rsidRPr="00D865D8">
        <w:rPr>
          <w:rFonts w:cs="Times New Roman"/>
          <w:szCs w:val="24"/>
        </w:rPr>
        <w:t xml:space="preserve">alternate transportation </w:t>
      </w:r>
      <w:r w:rsidR="00503461" w:rsidRPr="00D865D8">
        <w:rPr>
          <w:rFonts w:cs="Times New Roman"/>
          <w:szCs w:val="24"/>
        </w:rPr>
        <w:t xml:space="preserve">on </w:t>
      </w:r>
      <w:r w:rsidR="00EE3B57" w:rsidRPr="00D865D8">
        <w:rPr>
          <w:rFonts w:cs="Times New Roman"/>
          <w:szCs w:val="24"/>
        </w:rPr>
        <w:t>other</w:t>
      </w:r>
      <w:r w:rsidR="00503461" w:rsidRPr="00D865D8">
        <w:rPr>
          <w:rFonts w:cs="Times New Roman"/>
          <w:szCs w:val="24"/>
        </w:rPr>
        <w:t xml:space="preserve"> airline</w:t>
      </w:r>
      <w:r w:rsidR="00EE3B57" w:rsidRPr="00D865D8">
        <w:rPr>
          <w:rFonts w:cs="Times New Roman"/>
          <w:szCs w:val="24"/>
        </w:rPr>
        <w:t>s</w:t>
      </w:r>
      <w:r w:rsidR="00503461" w:rsidRPr="00D865D8">
        <w:rPr>
          <w:rFonts w:cs="Times New Roman"/>
          <w:szCs w:val="24"/>
        </w:rPr>
        <w:t xml:space="preserve"> or other mode</w:t>
      </w:r>
      <w:r w:rsidR="00EE3B57" w:rsidRPr="00D865D8">
        <w:rPr>
          <w:rFonts w:cs="Times New Roman"/>
          <w:szCs w:val="24"/>
        </w:rPr>
        <w:t>s</w:t>
      </w:r>
      <w:r w:rsidR="00503461" w:rsidRPr="00D865D8">
        <w:rPr>
          <w:rFonts w:cs="Times New Roman"/>
          <w:szCs w:val="24"/>
        </w:rPr>
        <w:t xml:space="preserve"> of transportation (i.e., a train, bus, or rental car) </w:t>
      </w:r>
      <w:r w:rsidR="00A71938" w:rsidRPr="00D865D8">
        <w:rPr>
          <w:rFonts w:cs="Times New Roman"/>
          <w:szCs w:val="24"/>
        </w:rPr>
        <w:t xml:space="preserve">at no additional cost </w:t>
      </w:r>
      <w:r w:rsidRPr="00D865D8">
        <w:rPr>
          <w:rFonts w:cs="Times New Roman"/>
          <w:szCs w:val="24"/>
        </w:rPr>
        <w:t xml:space="preserve">when their personal wheelchairs and scooters cannot be </w:t>
      </w:r>
      <w:r w:rsidR="00503461" w:rsidRPr="00D865D8">
        <w:rPr>
          <w:rFonts w:cs="Times New Roman"/>
          <w:szCs w:val="24"/>
        </w:rPr>
        <w:t>carried</w:t>
      </w:r>
      <w:r w:rsidRPr="00D865D8">
        <w:rPr>
          <w:rFonts w:cs="Times New Roman"/>
          <w:szCs w:val="24"/>
        </w:rPr>
        <w:t xml:space="preserve"> on their originally booked flights?</w:t>
      </w:r>
      <w:r w:rsidR="00AD37D5" w:rsidRPr="00D865D8">
        <w:rPr>
          <w:rFonts w:cs="Times New Roman"/>
          <w:szCs w:val="24"/>
        </w:rPr>
        <w:t xml:space="preserve"> </w:t>
      </w:r>
      <w:r w:rsidR="005476C3" w:rsidRPr="00D865D8">
        <w:rPr>
          <w:rFonts w:cs="Times New Roman"/>
          <w:szCs w:val="24"/>
        </w:rPr>
        <w:t xml:space="preserve"> </w:t>
      </w:r>
      <w:r w:rsidR="00AD37D5" w:rsidRPr="00D865D8">
        <w:rPr>
          <w:rFonts w:cs="Times New Roman"/>
          <w:szCs w:val="24"/>
        </w:rPr>
        <w:t xml:space="preserve">If so, </w:t>
      </w:r>
      <w:r w:rsidR="00A340F5" w:rsidRPr="00D865D8">
        <w:rPr>
          <w:rFonts w:cs="Times New Roman"/>
          <w:szCs w:val="24"/>
        </w:rPr>
        <w:t xml:space="preserve">how does this process work? </w:t>
      </w:r>
      <w:r w:rsidR="00155E0F" w:rsidRPr="00D865D8">
        <w:rPr>
          <w:rFonts w:cs="Times New Roman"/>
          <w:szCs w:val="24"/>
        </w:rPr>
        <w:t xml:space="preserve"> Do airlines </w:t>
      </w:r>
      <w:r w:rsidR="00E57F8F" w:rsidRPr="00D865D8">
        <w:rPr>
          <w:rFonts w:cs="Times New Roman"/>
          <w:szCs w:val="24"/>
        </w:rPr>
        <w:t>book the</w:t>
      </w:r>
      <w:r w:rsidR="00155E0F" w:rsidRPr="00D865D8">
        <w:rPr>
          <w:rFonts w:cs="Times New Roman"/>
          <w:szCs w:val="24"/>
        </w:rPr>
        <w:t xml:space="preserve"> alternate transportation </w:t>
      </w:r>
      <w:r w:rsidR="00E57F8F" w:rsidRPr="00D865D8">
        <w:rPr>
          <w:rFonts w:cs="Times New Roman"/>
          <w:szCs w:val="24"/>
        </w:rPr>
        <w:t xml:space="preserve">on </w:t>
      </w:r>
      <w:r w:rsidR="000443D7" w:rsidRPr="00D865D8">
        <w:rPr>
          <w:rFonts w:cs="Times New Roman"/>
          <w:szCs w:val="24"/>
        </w:rPr>
        <w:t>other</w:t>
      </w:r>
      <w:r w:rsidR="00E57F8F" w:rsidRPr="00D865D8">
        <w:rPr>
          <w:rFonts w:cs="Times New Roman"/>
          <w:szCs w:val="24"/>
        </w:rPr>
        <w:t xml:space="preserve"> airline</w:t>
      </w:r>
      <w:r w:rsidR="000443D7" w:rsidRPr="00D865D8">
        <w:rPr>
          <w:rFonts w:cs="Times New Roman"/>
          <w:szCs w:val="24"/>
        </w:rPr>
        <w:t>s</w:t>
      </w:r>
      <w:r w:rsidR="00E57F8F" w:rsidRPr="00D865D8">
        <w:rPr>
          <w:rFonts w:cs="Times New Roman"/>
          <w:szCs w:val="24"/>
        </w:rPr>
        <w:t xml:space="preserve"> or other mode</w:t>
      </w:r>
      <w:r w:rsidR="000443D7" w:rsidRPr="00D865D8">
        <w:rPr>
          <w:rFonts w:cs="Times New Roman"/>
          <w:szCs w:val="24"/>
        </w:rPr>
        <w:t>s</w:t>
      </w:r>
      <w:r w:rsidR="00E57F8F" w:rsidRPr="00D865D8">
        <w:rPr>
          <w:rFonts w:cs="Times New Roman"/>
          <w:szCs w:val="24"/>
        </w:rPr>
        <w:t xml:space="preserve"> of transportation or d</w:t>
      </w:r>
      <w:r w:rsidR="00A340F5" w:rsidRPr="00D865D8">
        <w:rPr>
          <w:rFonts w:cs="Times New Roman"/>
          <w:szCs w:val="24"/>
        </w:rPr>
        <w:t xml:space="preserve">o individuals with disabilities have to first purchase the alternate transportation and then </w:t>
      </w:r>
      <w:r w:rsidR="00E21B58" w:rsidRPr="00D865D8">
        <w:rPr>
          <w:rFonts w:cs="Times New Roman"/>
          <w:szCs w:val="24"/>
        </w:rPr>
        <w:t>ask the airline to reimburse the costs?</w:t>
      </w:r>
      <w:r w:rsidR="001C5E92" w:rsidRPr="00D865D8">
        <w:rPr>
          <w:rFonts w:cs="Times New Roman"/>
          <w:szCs w:val="24"/>
        </w:rPr>
        <w:t xml:space="preserve">  If not, what are the reasons or challenges to providing this accommodation?</w:t>
      </w:r>
    </w:p>
    <w:p w14:paraId="23DD269F" w14:textId="763B1C27" w:rsidR="00B50EEC" w:rsidRPr="00D865D8" w:rsidRDefault="1B8151C6">
      <w:pPr>
        <w:pStyle w:val="ListParagraph"/>
        <w:numPr>
          <w:ilvl w:val="0"/>
          <w:numId w:val="12"/>
        </w:numPr>
        <w:spacing w:after="0" w:line="480" w:lineRule="auto"/>
        <w:rPr>
          <w:rFonts w:cs="Times New Roman"/>
          <w:szCs w:val="24"/>
        </w:rPr>
      </w:pPr>
      <w:r w:rsidRPr="00D865D8">
        <w:rPr>
          <w:rFonts w:cs="Times New Roman"/>
          <w:szCs w:val="24"/>
        </w:rPr>
        <w:t>Do airline</w:t>
      </w:r>
      <w:r w:rsidR="00064136" w:rsidRPr="00D865D8">
        <w:rPr>
          <w:rFonts w:cs="Times New Roman"/>
          <w:szCs w:val="24"/>
        </w:rPr>
        <w:t>s</w:t>
      </w:r>
      <w:r w:rsidRPr="00D865D8">
        <w:rPr>
          <w:rFonts w:cs="Times New Roman"/>
          <w:szCs w:val="24"/>
        </w:rPr>
        <w:t xml:space="preserve"> currently offer individuals with disabilities the lower fare if the individual points out that he or she was unable to take the flight with a lower fare because his or her wheelchair could not fit in the</w:t>
      </w:r>
      <w:r w:rsidR="49D2D190" w:rsidRPr="00D865D8">
        <w:rPr>
          <w:rFonts w:cs="Times New Roman"/>
          <w:szCs w:val="24"/>
        </w:rPr>
        <w:t xml:space="preserve"> cargo compartment?</w:t>
      </w:r>
    </w:p>
    <w:p w14:paraId="57B06757" w14:textId="3DD19063" w:rsidR="001A2B6D" w:rsidRPr="00D865D8" w:rsidRDefault="001A2B6D" w:rsidP="5EEEB4B5">
      <w:pPr>
        <w:pStyle w:val="ListParagraph"/>
        <w:numPr>
          <w:ilvl w:val="0"/>
          <w:numId w:val="12"/>
        </w:numPr>
        <w:spacing w:after="0" w:line="480" w:lineRule="auto"/>
        <w:rPr>
          <w:rFonts w:cs="Times New Roman"/>
        </w:rPr>
      </w:pPr>
      <w:r w:rsidRPr="00D865D8">
        <w:rPr>
          <w:rFonts w:cs="Times New Roman"/>
        </w:rPr>
        <w:t xml:space="preserve">Should the Department require airlines to </w:t>
      </w:r>
      <w:r w:rsidR="00293E7E" w:rsidRPr="00D865D8">
        <w:rPr>
          <w:rFonts w:cs="Times New Roman"/>
        </w:rPr>
        <w:t xml:space="preserve">rebook </w:t>
      </w:r>
      <w:r w:rsidRPr="00D865D8">
        <w:rPr>
          <w:rFonts w:cs="Times New Roman"/>
          <w:szCs w:val="24"/>
        </w:rPr>
        <w:t xml:space="preserve">individuals with disabilities </w:t>
      </w:r>
      <w:r w:rsidR="009C4F2E" w:rsidRPr="00D865D8">
        <w:rPr>
          <w:rFonts w:cs="Times New Roman"/>
          <w:szCs w:val="24"/>
        </w:rPr>
        <w:t xml:space="preserve">on another flight on the same airline at no additional </w:t>
      </w:r>
      <w:r w:rsidR="00902AB6" w:rsidRPr="00D865D8">
        <w:rPr>
          <w:rFonts w:cs="Times New Roman"/>
          <w:szCs w:val="24"/>
        </w:rPr>
        <w:t>cost when their wheelchairs or scooters cannot be carried on their originally booked flights</w:t>
      </w:r>
      <w:r w:rsidR="008A3D33" w:rsidRPr="00D865D8">
        <w:rPr>
          <w:rFonts w:cs="Times New Roman"/>
          <w:szCs w:val="24"/>
        </w:rPr>
        <w:t xml:space="preserve">? </w:t>
      </w:r>
      <w:r w:rsidR="00902AB6" w:rsidRPr="00D865D8">
        <w:rPr>
          <w:rFonts w:cs="Times New Roman"/>
          <w:szCs w:val="24"/>
        </w:rPr>
        <w:t xml:space="preserve"> </w:t>
      </w:r>
      <w:r w:rsidR="00622194" w:rsidRPr="00D865D8">
        <w:rPr>
          <w:rFonts w:cs="Times New Roman"/>
          <w:szCs w:val="24"/>
        </w:rPr>
        <w:t>Should this be limited to flight</w:t>
      </w:r>
      <w:r w:rsidR="000443D7" w:rsidRPr="00D865D8">
        <w:rPr>
          <w:rFonts w:cs="Times New Roman"/>
          <w:szCs w:val="24"/>
        </w:rPr>
        <w:t>s</w:t>
      </w:r>
      <w:r w:rsidR="00622194" w:rsidRPr="00D865D8">
        <w:rPr>
          <w:rFonts w:cs="Times New Roman"/>
          <w:szCs w:val="24"/>
        </w:rPr>
        <w:t xml:space="preserve"> on the same airline or should it be expanded </w:t>
      </w:r>
      <w:r w:rsidR="000443D7" w:rsidRPr="00D865D8">
        <w:rPr>
          <w:rFonts w:cs="Times New Roman"/>
          <w:szCs w:val="24"/>
        </w:rPr>
        <w:t xml:space="preserve">to flights </w:t>
      </w:r>
      <w:r w:rsidRPr="00D865D8">
        <w:rPr>
          <w:rFonts w:cs="Times New Roman"/>
          <w:szCs w:val="24"/>
        </w:rPr>
        <w:t xml:space="preserve">on </w:t>
      </w:r>
      <w:r w:rsidR="000443D7" w:rsidRPr="00D865D8">
        <w:rPr>
          <w:rFonts w:cs="Times New Roman"/>
          <w:szCs w:val="24"/>
        </w:rPr>
        <w:t>other</w:t>
      </w:r>
      <w:r w:rsidRPr="00D865D8">
        <w:rPr>
          <w:rFonts w:cs="Times New Roman"/>
          <w:szCs w:val="24"/>
        </w:rPr>
        <w:t xml:space="preserve"> airline</w:t>
      </w:r>
      <w:r w:rsidR="000443D7" w:rsidRPr="00D865D8">
        <w:rPr>
          <w:rFonts w:cs="Times New Roman"/>
          <w:szCs w:val="24"/>
        </w:rPr>
        <w:t>s</w:t>
      </w:r>
      <w:r w:rsidRPr="00D865D8">
        <w:rPr>
          <w:rFonts w:cs="Times New Roman"/>
          <w:szCs w:val="24"/>
        </w:rPr>
        <w:t xml:space="preserve"> or other mode</w:t>
      </w:r>
      <w:r w:rsidR="000443D7" w:rsidRPr="00D865D8">
        <w:rPr>
          <w:rFonts w:cs="Times New Roman"/>
          <w:szCs w:val="24"/>
        </w:rPr>
        <w:t>s</w:t>
      </w:r>
      <w:r w:rsidRPr="00D865D8">
        <w:rPr>
          <w:rFonts w:cs="Times New Roman"/>
          <w:szCs w:val="24"/>
        </w:rPr>
        <w:t xml:space="preserve"> of transportation (i.e., a train, bus, or rental car)</w:t>
      </w:r>
      <w:r w:rsidR="00ED2197" w:rsidRPr="00D865D8">
        <w:rPr>
          <w:rFonts w:cs="Times New Roman"/>
          <w:szCs w:val="24"/>
        </w:rPr>
        <w:t>?</w:t>
      </w:r>
      <w:r w:rsidR="00577A17" w:rsidRPr="00D865D8">
        <w:rPr>
          <w:rFonts w:cs="Times New Roman"/>
          <w:szCs w:val="24"/>
        </w:rPr>
        <w:t xml:space="preserve"> </w:t>
      </w:r>
      <w:r w:rsidR="00D270BA" w:rsidRPr="00D865D8">
        <w:rPr>
          <w:rFonts w:cs="Times New Roman"/>
          <w:szCs w:val="24"/>
        </w:rPr>
        <w:t xml:space="preserve"> </w:t>
      </w:r>
      <w:r w:rsidR="00577A17" w:rsidRPr="00D865D8">
        <w:rPr>
          <w:rFonts w:cs="Times New Roman"/>
          <w:szCs w:val="24"/>
        </w:rPr>
        <w:t xml:space="preserve">Should this only apply to </w:t>
      </w:r>
      <w:r w:rsidR="004A3198" w:rsidRPr="00D865D8">
        <w:rPr>
          <w:rFonts w:cs="Times New Roman"/>
          <w:szCs w:val="24"/>
        </w:rPr>
        <w:t xml:space="preserve">instances </w:t>
      </w:r>
      <w:r w:rsidR="00F8394E" w:rsidRPr="00D865D8">
        <w:rPr>
          <w:rFonts w:cs="Times New Roman"/>
          <w:szCs w:val="24"/>
        </w:rPr>
        <w:t>when</w:t>
      </w:r>
      <w:r w:rsidR="00577A17" w:rsidRPr="00D865D8">
        <w:rPr>
          <w:rFonts w:cs="Times New Roman"/>
          <w:szCs w:val="24"/>
        </w:rPr>
        <w:t xml:space="preserve"> wheelchairs or scooters </w:t>
      </w:r>
      <w:r w:rsidR="00F8394E" w:rsidRPr="00D865D8">
        <w:rPr>
          <w:rFonts w:cs="Times New Roman"/>
          <w:szCs w:val="24"/>
        </w:rPr>
        <w:t>cannot fit</w:t>
      </w:r>
      <w:r w:rsidR="005E0B44" w:rsidRPr="00D865D8">
        <w:rPr>
          <w:rFonts w:cs="Times New Roman"/>
          <w:szCs w:val="24"/>
        </w:rPr>
        <w:t xml:space="preserve"> on </w:t>
      </w:r>
      <w:r w:rsidR="000B24BA" w:rsidRPr="00D865D8">
        <w:rPr>
          <w:rFonts w:cs="Times New Roman"/>
          <w:szCs w:val="24"/>
        </w:rPr>
        <w:t xml:space="preserve">the </w:t>
      </w:r>
      <w:r w:rsidR="005E0B44" w:rsidRPr="00D865D8">
        <w:rPr>
          <w:rFonts w:cs="Times New Roman"/>
          <w:szCs w:val="24"/>
        </w:rPr>
        <w:t xml:space="preserve">passenger’s </w:t>
      </w:r>
      <w:r w:rsidR="00FF76C5" w:rsidRPr="00D865D8">
        <w:rPr>
          <w:rFonts w:cs="Times New Roman"/>
          <w:szCs w:val="24"/>
        </w:rPr>
        <w:t xml:space="preserve">flight </w:t>
      </w:r>
      <w:r w:rsidR="00577A17" w:rsidRPr="00D865D8">
        <w:rPr>
          <w:rFonts w:cs="Times New Roman"/>
          <w:szCs w:val="24"/>
        </w:rPr>
        <w:t>or should it</w:t>
      </w:r>
      <w:r w:rsidR="00FF76C5" w:rsidRPr="00D865D8">
        <w:rPr>
          <w:rFonts w:cs="Times New Roman"/>
          <w:szCs w:val="24"/>
        </w:rPr>
        <w:t xml:space="preserve"> apply to other types of disability accommodations (e.g.</w:t>
      </w:r>
      <w:r w:rsidR="005809EA" w:rsidRPr="00D865D8">
        <w:rPr>
          <w:rFonts w:cs="Times New Roman"/>
          <w:szCs w:val="24"/>
        </w:rPr>
        <w:t>, the passenger’s originally booked flight cannot accommodate the passenger’s seating needs;</w:t>
      </w:r>
      <w:r w:rsidR="007017F2" w:rsidRPr="00D865D8">
        <w:rPr>
          <w:rFonts w:cs="Times New Roman"/>
          <w:szCs w:val="24"/>
        </w:rPr>
        <w:t xml:space="preserve"> or</w:t>
      </w:r>
      <w:r w:rsidR="005809EA" w:rsidRPr="00D865D8">
        <w:rPr>
          <w:rFonts w:cs="Times New Roman"/>
          <w:szCs w:val="24"/>
        </w:rPr>
        <w:t xml:space="preserve"> the passenger’s originally booked flight does not have an accessible lavatory</w:t>
      </w:r>
      <w:r w:rsidR="007017F2" w:rsidRPr="00D865D8">
        <w:rPr>
          <w:rFonts w:cs="Times New Roman"/>
          <w:szCs w:val="24"/>
        </w:rPr>
        <w:t>)?</w:t>
      </w:r>
    </w:p>
    <w:p w14:paraId="50893C21" w14:textId="6D53895E" w:rsidR="00D372E9" w:rsidRPr="00D865D8" w:rsidRDefault="00E93F5F" w:rsidP="5EEEB4B5">
      <w:pPr>
        <w:pStyle w:val="ListParagraph"/>
        <w:numPr>
          <w:ilvl w:val="0"/>
          <w:numId w:val="12"/>
        </w:numPr>
        <w:spacing w:after="0" w:line="480" w:lineRule="auto"/>
        <w:rPr>
          <w:rFonts w:cs="Times New Roman"/>
        </w:rPr>
      </w:pPr>
      <w:r w:rsidRPr="00D865D8">
        <w:rPr>
          <w:rFonts w:cs="Times New Roman"/>
        </w:rPr>
        <w:t xml:space="preserve">Should </w:t>
      </w:r>
      <w:r w:rsidR="0042588F" w:rsidRPr="00D865D8">
        <w:rPr>
          <w:rFonts w:cs="Times New Roman"/>
        </w:rPr>
        <w:t xml:space="preserve">the Department require airlines </w:t>
      </w:r>
      <w:r w:rsidR="00F220E7" w:rsidRPr="00D865D8">
        <w:rPr>
          <w:rFonts w:cs="Times New Roman"/>
          <w:szCs w:val="24"/>
        </w:rPr>
        <w:t xml:space="preserve">to refund the </w:t>
      </w:r>
      <w:r w:rsidR="003841A9" w:rsidRPr="00D865D8">
        <w:rPr>
          <w:rFonts w:cs="Times New Roman"/>
          <w:szCs w:val="24"/>
        </w:rPr>
        <w:t xml:space="preserve">fare </w:t>
      </w:r>
      <w:r w:rsidR="00F220E7" w:rsidRPr="00D865D8">
        <w:rPr>
          <w:rFonts w:cs="Times New Roman"/>
          <w:szCs w:val="24"/>
        </w:rPr>
        <w:t xml:space="preserve">difference </w:t>
      </w:r>
      <w:r w:rsidR="00796445" w:rsidRPr="00D865D8">
        <w:rPr>
          <w:rFonts w:cs="Times New Roman"/>
          <w:szCs w:val="24"/>
        </w:rPr>
        <w:t>when</w:t>
      </w:r>
      <w:r w:rsidR="004C0868" w:rsidRPr="00D865D8">
        <w:rPr>
          <w:rFonts w:cs="Times New Roman"/>
          <w:szCs w:val="24"/>
        </w:rPr>
        <w:t xml:space="preserve"> </w:t>
      </w:r>
      <w:r w:rsidR="00F220E7" w:rsidRPr="00D865D8">
        <w:rPr>
          <w:rFonts w:cs="Times New Roman"/>
          <w:szCs w:val="24"/>
        </w:rPr>
        <w:t>passenger</w:t>
      </w:r>
      <w:r w:rsidR="00956DEC" w:rsidRPr="00D865D8">
        <w:rPr>
          <w:rFonts w:cs="Times New Roman"/>
          <w:szCs w:val="24"/>
        </w:rPr>
        <w:t>s</w:t>
      </w:r>
      <w:r w:rsidR="004C0868" w:rsidRPr="00D865D8">
        <w:rPr>
          <w:rFonts w:cs="Times New Roman"/>
          <w:szCs w:val="24"/>
        </w:rPr>
        <w:t xml:space="preserve"> must book more expensive flight</w:t>
      </w:r>
      <w:r w:rsidR="00956DEC" w:rsidRPr="00D865D8">
        <w:rPr>
          <w:rFonts w:cs="Times New Roman"/>
          <w:szCs w:val="24"/>
        </w:rPr>
        <w:t>s</w:t>
      </w:r>
      <w:r w:rsidR="004C0868" w:rsidRPr="00D865D8">
        <w:rPr>
          <w:rFonts w:cs="Times New Roman"/>
          <w:szCs w:val="24"/>
        </w:rPr>
        <w:t xml:space="preserve"> because </w:t>
      </w:r>
      <w:r w:rsidR="00C7657B" w:rsidRPr="00D865D8">
        <w:rPr>
          <w:rFonts w:cs="Times New Roman"/>
          <w:szCs w:val="24"/>
        </w:rPr>
        <w:t xml:space="preserve">their personal wheelchairs and scooters cannot be carried on </w:t>
      </w:r>
      <w:r w:rsidR="00956DEC" w:rsidRPr="00D865D8">
        <w:rPr>
          <w:rFonts w:cs="Times New Roman"/>
          <w:szCs w:val="24"/>
        </w:rPr>
        <w:t xml:space="preserve">cheaper </w:t>
      </w:r>
      <w:r w:rsidR="00C7657B" w:rsidRPr="00D865D8">
        <w:rPr>
          <w:rFonts w:cs="Times New Roman"/>
          <w:szCs w:val="24"/>
        </w:rPr>
        <w:t>flights</w:t>
      </w:r>
      <w:r w:rsidR="00956DEC" w:rsidRPr="00D865D8">
        <w:rPr>
          <w:rFonts w:cs="Times New Roman"/>
          <w:szCs w:val="24"/>
        </w:rPr>
        <w:t xml:space="preserve">? </w:t>
      </w:r>
      <w:r w:rsidR="00540511" w:rsidRPr="00D865D8">
        <w:rPr>
          <w:rFonts w:cs="Times New Roman"/>
          <w:szCs w:val="24"/>
        </w:rPr>
        <w:t xml:space="preserve"> If so, i</w:t>
      </w:r>
      <w:r w:rsidR="00881386" w:rsidRPr="00D865D8">
        <w:rPr>
          <w:rFonts w:cs="Times New Roman"/>
        </w:rPr>
        <w:t xml:space="preserve">n what situations should </w:t>
      </w:r>
      <w:r w:rsidR="006D4D87" w:rsidRPr="00D865D8">
        <w:rPr>
          <w:rFonts w:cs="Times New Roman"/>
        </w:rPr>
        <w:t>airlines</w:t>
      </w:r>
      <w:r w:rsidR="00196415" w:rsidRPr="00D865D8">
        <w:rPr>
          <w:rFonts w:cs="Times New Roman"/>
        </w:rPr>
        <w:t xml:space="preserve"> be required </w:t>
      </w:r>
      <w:r w:rsidR="006D4D87" w:rsidRPr="00D865D8">
        <w:rPr>
          <w:rFonts w:cs="Times New Roman"/>
        </w:rPr>
        <w:t xml:space="preserve">provide </w:t>
      </w:r>
      <w:r w:rsidR="006D4D87" w:rsidRPr="00D865D8">
        <w:rPr>
          <w:rFonts w:cs="Times New Roman"/>
        </w:rPr>
        <w:lastRenderedPageBreak/>
        <w:t>refunds of the fare difference</w:t>
      </w:r>
      <w:r w:rsidR="00DA3261" w:rsidRPr="00D865D8">
        <w:rPr>
          <w:rFonts w:cs="Times New Roman"/>
        </w:rPr>
        <w:t>?</w:t>
      </w:r>
      <w:r w:rsidR="00196415" w:rsidRPr="00D865D8">
        <w:rPr>
          <w:rFonts w:cs="Times New Roman"/>
        </w:rPr>
        <w:t xml:space="preserve"> </w:t>
      </w:r>
      <w:r w:rsidR="00FF62F7" w:rsidRPr="00D865D8">
        <w:rPr>
          <w:rFonts w:cs="Times New Roman"/>
        </w:rPr>
        <w:t xml:space="preserve"> </w:t>
      </w:r>
      <w:r w:rsidR="003879A2" w:rsidRPr="00D865D8">
        <w:rPr>
          <w:rFonts w:cs="Times New Roman"/>
        </w:rPr>
        <w:t xml:space="preserve">Should </w:t>
      </w:r>
      <w:r w:rsidR="003F5E83" w:rsidRPr="00D865D8">
        <w:rPr>
          <w:rFonts w:cs="Times New Roman"/>
        </w:rPr>
        <w:t xml:space="preserve">airlines </w:t>
      </w:r>
      <w:r w:rsidR="00973488" w:rsidRPr="00D865D8">
        <w:rPr>
          <w:rFonts w:cs="Times New Roman"/>
        </w:rPr>
        <w:t xml:space="preserve">only </w:t>
      </w:r>
      <w:r w:rsidR="00531935" w:rsidRPr="00D865D8">
        <w:rPr>
          <w:rFonts w:cs="Times New Roman"/>
        </w:rPr>
        <w:t>provide a</w:t>
      </w:r>
      <w:r w:rsidR="00973488" w:rsidRPr="00D865D8">
        <w:rPr>
          <w:rFonts w:cs="Times New Roman"/>
        </w:rPr>
        <w:t xml:space="preserve"> </w:t>
      </w:r>
      <w:r w:rsidR="003F5E83" w:rsidRPr="00D865D8">
        <w:rPr>
          <w:rFonts w:cs="Times New Roman"/>
        </w:rPr>
        <w:t>refund</w:t>
      </w:r>
      <w:r w:rsidR="00037F88" w:rsidRPr="00D865D8">
        <w:rPr>
          <w:rFonts w:cs="Times New Roman"/>
        </w:rPr>
        <w:t xml:space="preserve"> </w:t>
      </w:r>
      <w:r w:rsidR="00531935" w:rsidRPr="00D865D8">
        <w:rPr>
          <w:rFonts w:cs="Times New Roman"/>
        </w:rPr>
        <w:t xml:space="preserve">of </w:t>
      </w:r>
      <w:r w:rsidR="003F5E83" w:rsidRPr="00D865D8">
        <w:rPr>
          <w:rFonts w:cs="Times New Roman"/>
        </w:rPr>
        <w:t>the fare difference</w:t>
      </w:r>
      <w:r w:rsidR="00B55D03" w:rsidRPr="00D865D8">
        <w:rPr>
          <w:rFonts w:cs="Times New Roman"/>
        </w:rPr>
        <w:t xml:space="preserve"> </w:t>
      </w:r>
      <w:r w:rsidR="00E1103B" w:rsidRPr="00D865D8">
        <w:rPr>
          <w:rFonts w:cs="Times New Roman"/>
        </w:rPr>
        <w:t>when</w:t>
      </w:r>
      <w:r w:rsidR="0011755F" w:rsidRPr="00D865D8">
        <w:rPr>
          <w:rFonts w:cs="Times New Roman"/>
        </w:rPr>
        <w:t xml:space="preserve"> </w:t>
      </w:r>
      <w:r w:rsidR="00B55D03" w:rsidRPr="00D865D8">
        <w:rPr>
          <w:rFonts w:cs="Times New Roman"/>
        </w:rPr>
        <w:t xml:space="preserve">the </w:t>
      </w:r>
      <w:r w:rsidR="0011755F" w:rsidRPr="00D865D8">
        <w:rPr>
          <w:rFonts w:cs="Times New Roman"/>
        </w:rPr>
        <w:t>passenger’s preferred flight</w:t>
      </w:r>
      <w:r w:rsidR="00037F88" w:rsidRPr="00D865D8">
        <w:rPr>
          <w:rFonts w:cs="Times New Roman"/>
        </w:rPr>
        <w:t xml:space="preserve"> itinerary</w:t>
      </w:r>
      <w:r w:rsidR="0011755F" w:rsidRPr="00D865D8">
        <w:rPr>
          <w:rFonts w:cs="Times New Roman"/>
        </w:rPr>
        <w:t xml:space="preserve"> that cannot accommodate </w:t>
      </w:r>
      <w:r w:rsidR="00B55D03" w:rsidRPr="00D865D8">
        <w:rPr>
          <w:rFonts w:cs="Times New Roman"/>
        </w:rPr>
        <w:t xml:space="preserve">the wheelchair and </w:t>
      </w:r>
      <w:r w:rsidR="00E1103B" w:rsidRPr="00D865D8">
        <w:rPr>
          <w:rFonts w:cs="Times New Roman"/>
        </w:rPr>
        <w:t xml:space="preserve">the </w:t>
      </w:r>
      <w:r w:rsidR="006778BD" w:rsidRPr="00D865D8">
        <w:rPr>
          <w:rFonts w:cs="Times New Roman"/>
        </w:rPr>
        <w:t>more expensive flight</w:t>
      </w:r>
      <w:r w:rsidR="002418CE" w:rsidRPr="00D865D8">
        <w:rPr>
          <w:rFonts w:cs="Times New Roman"/>
        </w:rPr>
        <w:t xml:space="preserve"> </w:t>
      </w:r>
      <w:r w:rsidR="00037F88" w:rsidRPr="00D865D8">
        <w:rPr>
          <w:rFonts w:cs="Times New Roman"/>
        </w:rPr>
        <w:t xml:space="preserve">itinerary </w:t>
      </w:r>
      <w:r w:rsidR="002418CE" w:rsidRPr="00D865D8">
        <w:rPr>
          <w:rFonts w:cs="Times New Roman"/>
        </w:rPr>
        <w:t xml:space="preserve">that </w:t>
      </w:r>
      <w:r w:rsidR="00882139" w:rsidRPr="00D865D8">
        <w:rPr>
          <w:rFonts w:cs="Times New Roman"/>
        </w:rPr>
        <w:t xml:space="preserve">can </w:t>
      </w:r>
      <w:r w:rsidR="008C0742" w:rsidRPr="00D865D8">
        <w:rPr>
          <w:rFonts w:cs="Times New Roman"/>
        </w:rPr>
        <w:t xml:space="preserve">accommodate the wheelchair </w:t>
      </w:r>
      <w:r w:rsidR="00417534" w:rsidRPr="00D865D8">
        <w:rPr>
          <w:rFonts w:cs="Times New Roman"/>
        </w:rPr>
        <w:t>have the same origin and destination</w:t>
      </w:r>
      <w:r w:rsidR="00196415" w:rsidRPr="00D865D8">
        <w:rPr>
          <w:rFonts w:cs="Times New Roman"/>
        </w:rPr>
        <w:t xml:space="preserve">, are </w:t>
      </w:r>
      <w:r w:rsidR="00417534" w:rsidRPr="00D865D8">
        <w:rPr>
          <w:rFonts w:cs="Times New Roman"/>
        </w:rPr>
        <w:t>on the same day, and have the same number of legs</w:t>
      </w:r>
      <w:r w:rsidR="007235D3" w:rsidRPr="00D865D8">
        <w:rPr>
          <w:rFonts w:cs="Times New Roman"/>
        </w:rPr>
        <w:t>,</w:t>
      </w:r>
      <w:r w:rsidR="00417534" w:rsidRPr="00D865D8">
        <w:rPr>
          <w:rFonts w:cs="Times New Roman"/>
        </w:rPr>
        <w:t xml:space="preserve"> stops</w:t>
      </w:r>
      <w:r w:rsidR="007235D3" w:rsidRPr="00D865D8">
        <w:rPr>
          <w:rFonts w:cs="Times New Roman"/>
        </w:rPr>
        <w:t>, and connection points (if applicable)</w:t>
      </w:r>
      <w:r w:rsidR="00417534" w:rsidRPr="00D865D8">
        <w:rPr>
          <w:rFonts w:cs="Times New Roman"/>
        </w:rPr>
        <w:t>?</w:t>
      </w:r>
      <w:r w:rsidR="00792A79" w:rsidRPr="00D865D8">
        <w:rPr>
          <w:rFonts w:cs="Times New Roman"/>
        </w:rPr>
        <w:t xml:space="preserve"> </w:t>
      </w:r>
      <w:r w:rsidR="00196415" w:rsidRPr="00D865D8">
        <w:rPr>
          <w:rFonts w:cs="Times New Roman"/>
        </w:rPr>
        <w:t xml:space="preserve"> </w:t>
      </w:r>
      <w:r w:rsidR="00531935" w:rsidRPr="00D865D8">
        <w:rPr>
          <w:rFonts w:cs="Times New Roman"/>
        </w:rPr>
        <w:t>Should airlines</w:t>
      </w:r>
      <w:r w:rsidR="005078E3" w:rsidRPr="00D865D8">
        <w:rPr>
          <w:rFonts w:cs="Times New Roman"/>
        </w:rPr>
        <w:t xml:space="preserve"> be required to</w:t>
      </w:r>
      <w:r w:rsidR="00EC7AF6" w:rsidRPr="00D865D8">
        <w:rPr>
          <w:rFonts w:cs="Times New Roman"/>
        </w:rPr>
        <w:t xml:space="preserve"> </w:t>
      </w:r>
      <w:r w:rsidR="009851BE" w:rsidRPr="00D865D8">
        <w:rPr>
          <w:rFonts w:cs="Times New Roman"/>
        </w:rPr>
        <w:t>provide a</w:t>
      </w:r>
      <w:r w:rsidR="00531935" w:rsidRPr="00D865D8">
        <w:rPr>
          <w:rFonts w:cs="Times New Roman"/>
        </w:rPr>
        <w:t xml:space="preserve"> refund</w:t>
      </w:r>
      <w:r w:rsidR="005078E3" w:rsidRPr="00D865D8">
        <w:rPr>
          <w:rFonts w:cs="Times New Roman"/>
        </w:rPr>
        <w:t xml:space="preserve"> of</w:t>
      </w:r>
      <w:r w:rsidR="00F7750C" w:rsidRPr="00D865D8">
        <w:rPr>
          <w:rFonts w:cs="Times New Roman"/>
        </w:rPr>
        <w:t xml:space="preserve"> </w:t>
      </w:r>
      <w:r w:rsidR="00531935" w:rsidRPr="00D865D8">
        <w:rPr>
          <w:rFonts w:cs="Times New Roman"/>
        </w:rPr>
        <w:t xml:space="preserve">the fare difference </w:t>
      </w:r>
      <w:r w:rsidR="009851BE" w:rsidRPr="00D865D8">
        <w:rPr>
          <w:rFonts w:cs="Times New Roman"/>
        </w:rPr>
        <w:t xml:space="preserve">even </w:t>
      </w:r>
      <w:r w:rsidR="00273A5D" w:rsidRPr="00D865D8">
        <w:rPr>
          <w:rFonts w:cs="Times New Roman"/>
        </w:rPr>
        <w:t>if the</w:t>
      </w:r>
      <w:r w:rsidR="00FE637D" w:rsidRPr="00D865D8">
        <w:rPr>
          <w:rFonts w:cs="Times New Roman"/>
        </w:rPr>
        <w:t xml:space="preserve"> preferred flight itinerary and the more expensive flight itinerary are not on the same day</w:t>
      </w:r>
      <w:r w:rsidR="00B93C24" w:rsidRPr="00D865D8">
        <w:rPr>
          <w:rFonts w:cs="Times New Roman"/>
        </w:rPr>
        <w:t xml:space="preserve"> or </w:t>
      </w:r>
      <w:r w:rsidR="00FE637D" w:rsidRPr="00D865D8">
        <w:rPr>
          <w:rFonts w:cs="Times New Roman"/>
        </w:rPr>
        <w:t>do not have</w:t>
      </w:r>
      <w:r w:rsidR="00273A5D" w:rsidRPr="00D865D8">
        <w:rPr>
          <w:rFonts w:cs="Times New Roman"/>
        </w:rPr>
        <w:t xml:space="preserve"> </w:t>
      </w:r>
      <w:r w:rsidR="00B93C24" w:rsidRPr="00D865D8">
        <w:rPr>
          <w:rFonts w:cs="Times New Roman"/>
        </w:rPr>
        <w:t xml:space="preserve">the same </w:t>
      </w:r>
      <w:r w:rsidR="00313070" w:rsidRPr="00D865D8">
        <w:rPr>
          <w:rFonts w:cs="Times New Roman"/>
        </w:rPr>
        <w:t xml:space="preserve">number of legs, stops, </w:t>
      </w:r>
      <w:r w:rsidR="00B93C24" w:rsidRPr="00D865D8">
        <w:rPr>
          <w:rFonts w:cs="Times New Roman"/>
        </w:rPr>
        <w:t>or</w:t>
      </w:r>
      <w:r w:rsidR="00313070" w:rsidRPr="00D865D8">
        <w:rPr>
          <w:rFonts w:cs="Times New Roman"/>
        </w:rPr>
        <w:t xml:space="preserve"> connection points</w:t>
      </w:r>
      <w:r w:rsidR="00273A5D" w:rsidRPr="00D865D8">
        <w:rPr>
          <w:rFonts w:cs="Times New Roman"/>
        </w:rPr>
        <w:t xml:space="preserve"> are different? </w:t>
      </w:r>
      <w:r w:rsidR="00196415" w:rsidRPr="00D865D8">
        <w:rPr>
          <w:rFonts w:cs="Times New Roman"/>
        </w:rPr>
        <w:t xml:space="preserve"> </w:t>
      </w:r>
      <w:r w:rsidR="00F4443B" w:rsidRPr="00D865D8">
        <w:rPr>
          <w:rFonts w:cs="Times New Roman"/>
        </w:rPr>
        <w:t xml:space="preserve">Should a refund of a fare difference be required only if the preferred flight and the more expensive flight are offered by the same airline? </w:t>
      </w:r>
    </w:p>
    <w:p w14:paraId="389A5FF9" w14:textId="460DB98E" w:rsidR="00C079A9" w:rsidRPr="00D865D8" w:rsidRDefault="000E7415" w:rsidP="5EEEB4B5">
      <w:pPr>
        <w:pStyle w:val="ListParagraph"/>
        <w:numPr>
          <w:ilvl w:val="0"/>
          <w:numId w:val="12"/>
        </w:numPr>
        <w:spacing w:after="0" w:line="480" w:lineRule="auto"/>
        <w:rPr>
          <w:rFonts w:cs="Times New Roman"/>
        </w:rPr>
      </w:pPr>
      <w:r w:rsidRPr="00D865D8">
        <w:rPr>
          <w:rFonts w:cs="Times New Roman"/>
        </w:rPr>
        <w:t xml:space="preserve">Should airlines be permitted to </w:t>
      </w:r>
      <w:r w:rsidR="00567378" w:rsidRPr="00D865D8">
        <w:rPr>
          <w:rFonts w:cs="Times New Roman"/>
        </w:rPr>
        <w:t>require passengers to take certain</w:t>
      </w:r>
      <w:r w:rsidR="009C5468" w:rsidRPr="00D865D8">
        <w:rPr>
          <w:rFonts w:cs="Times New Roman"/>
        </w:rPr>
        <w:t xml:space="preserve"> </w:t>
      </w:r>
      <w:r w:rsidR="001B03E2" w:rsidRPr="00D865D8">
        <w:rPr>
          <w:rFonts w:cs="Times New Roman"/>
        </w:rPr>
        <w:t>steps</w:t>
      </w:r>
      <w:r w:rsidR="00B811F0" w:rsidRPr="00D865D8">
        <w:rPr>
          <w:rFonts w:cs="Times New Roman"/>
        </w:rPr>
        <w:t xml:space="preserve"> to</w:t>
      </w:r>
      <w:r w:rsidR="001B03E2" w:rsidRPr="00D865D8">
        <w:rPr>
          <w:rFonts w:eastAsia="Times New Roman" w:cs="Times New Roman"/>
        </w:rPr>
        <w:t xml:space="preserve"> obtain a refund of the fare difference</w:t>
      </w:r>
      <w:r w:rsidR="00567378" w:rsidRPr="00D865D8">
        <w:rPr>
          <w:rFonts w:eastAsia="Times New Roman" w:cs="Times New Roman"/>
        </w:rPr>
        <w:t xml:space="preserve">? </w:t>
      </w:r>
      <w:r w:rsidR="00196415" w:rsidRPr="00D865D8">
        <w:rPr>
          <w:rFonts w:eastAsia="Times New Roman" w:cs="Times New Roman"/>
        </w:rPr>
        <w:t xml:space="preserve"> </w:t>
      </w:r>
      <w:r w:rsidR="00567378" w:rsidRPr="00D865D8">
        <w:rPr>
          <w:rFonts w:eastAsia="Times New Roman" w:cs="Times New Roman"/>
        </w:rPr>
        <w:t xml:space="preserve">If so, what </w:t>
      </w:r>
      <w:r w:rsidR="00B811F0" w:rsidRPr="00D865D8">
        <w:rPr>
          <w:rFonts w:eastAsia="Times New Roman" w:cs="Times New Roman"/>
        </w:rPr>
        <w:t>are those steps?</w:t>
      </w:r>
      <w:r w:rsidR="001B03E2" w:rsidRPr="00D865D8">
        <w:rPr>
          <w:rFonts w:eastAsia="Times New Roman" w:cs="Times New Roman"/>
        </w:rPr>
        <w:t xml:space="preserve"> </w:t>
      </w:r>
      <w:r w:rsidR="00196415" w:rsidRPr="00D865D8">
        <w:rPr>
          <w:rFonts w:eastAsia="Times New Roman" w:cs="Times New Roman"/>
        </w:rPr>
        <w:t xml:space="preserve"> </w:t>
      </w:r>
      <w:r w:rsidR="001B03E2" w:rsidRPr="00D865D8">
        <w:rPr>
          <w:rFonts w:cs="Times New Roman"/>
        </w:rPr>
        <w:t>What types of proof or documentation, if any, should passengers with disabilities be required to submit to airlines when requesting a lower fare or seeking a reimbursement of the fare difference?</w:t>
      </w:r>
      <w:r w:rsidR="002A6816" w:rsidRPr="00D865D8">
        <w:rPr>
          <w:rFonts w:cs="Times New Roman"/>
        </w:rPr>
        <w:t xml:space="preserve"> </w:t>
      </w:r>
    </w:p>
    <w:p w14:paraId="0965FF6E" w14:textId="7D38A602" w:rsidR="001B03E2" w:rsidRPr="00D865D8" w:rsidRDefault="00196415" w:rsidP="5EEEB4B5">
      <w:pPr>
        <w:pStyle w:val="ListParagraph"/>
        <w:numPr>
          <w:ilvl w:val="0"/>
          <w:numId w:val="12"/>
        </w:numPr>
        <w:spacing w:after="0" w:line="480" w:lineRule="auto"/>
        <w:rPr>
          <w:rFonts w:cs="Times New Roman"/>
        </w:rPr>
      </w:pPr>
      <w:r w:rsidRPr="00D865D8">
        <w:rPr>
          <w:rFonts w:cs="Times New Roman"/>
        </w:rPr>
        <w:t xml:space="preserve">Once a passenger completes the necessary steps and submits all the necessary documentation, should airlines be required to provide passengers a </w:t>
      </w:r>
      <w:r w:rsidRPr="00D865D8">
        <w:rPr>
          <w:rFonts w:eastAsia="Times New Roman" w:cs="Times New Roman"/>
        </w:rPr>
        <w:t>refund of the fare difference within seven days of receiving necessary documentation</w:t>
      </w:r>
      <w:r w:rsidR="00F7750C" w:rsidRPr="00D865D8">
        <w:rPr>
          <w:rFonts w:eastAsia="Times New Roman" w:cs="Times New Roman"/>
        </w:rPr>
        <w:t xml:space="preserve"> when ticket was purchased by credit card</w:t>
      </w:r>
      <w:r w:rsidRPr="00D865D8">
        <w:rPr>
          <w:rFonts w:eastAsia="Times New Roman" w:cs="Times New Roman"/>
        </w:rPr>
        <w:t>?</w:t>
      </w:r>
      <w:r w:rsidR="002D08FD" w:rsidRPr="00D865D8">
        <w:rPr>
          <w:rFonts w:eastAsia="Times New Roman" w:cs="Times New Roman"/>
        </w:rPr>
        <w:t xml:space="preserve"> </w:t>
      </w:r>
      <w:r w:rsidR="00FB2C77">
        <w:rPr>
          <w:rFonts w:eastAsia="Times New Roman" w:cs="Times New Roman"/>
        </w:rPr>
        <w:t xml:space="preserve"> </w:t>
      </w:r>
      <w:r w:rsidR="002D08FD" w:rsidRPr="00D865D8">
        <w:rPr>
          <w:rFonts w:eastAsia="Times New Roman" w:cs="Times New Roman"/>
        </w:rPr>
        <w:t>Why or why not?</w:t>
      </w:r>
    </w:p>
    <w:p w14:paraId="7D3490C2" w14:textId="54B40292" w:rsidR="001A2B6D" w:rsidRPr="00D865D8" w:rsidRDefault="001A2B6D" w:rsidP="001A2B6D">
      <w:pPr>
        <w:pStyle w:val="ListParagraph"/>
        <w:numPr>
          <w:ilvl w:val="0"/>
          <w:numId w:val="12"/>
        </w:numPr>
        <w:spacing w:after="0" w:line="480" w:lineRule="auto"/>
        <w:rPr>
          <w:rFonts w:cs="Times New Roman"/>
          <w:szCs w:val="24"/>
        </w:rPr>
      </w:pPr>
      <w:r w:rsidRPr="00D865D8">
        <w:rPr>
          <w:rFonts w:cs="Times New Roman"/>
          <w:szCs w:val="24"/>
        </w:rPr>
        <w:t xml:space="preserve">What are the potential benefits of these proposals to passengers who use wheelchairs and scooters? </w:t>
      </w:r>
    </w:p>
    <w:p w14:paraId="62CD3810" w14:textId="5A05B9E4" w:rsidR="00814DD0" w:rsidRPr="00D865D8" w:rsidRDefault="00F25607">
      <w:pPr>
        <w:pStyle w:val="ListParagraph"/>
        <w:numPr>
          <w:ilvl w:val="0"/>
          <w:numId w:val="12"/>
        </w:numPr>
        <w:spacing w:after="0" w:line="480" w:lineRule="auto"/>
        <w:rPr>
          <w:rFonts w:cs="Times New Roman"/>
          <w:szCs w:val="24"/>
        </w:rPr>
      </w:pPr>
      <w:r w:rsidRPr="00D865D8">
        <w:rPr>
          <w:rFonts w:cs="Times New Roman"/>
        </w:rPr>
        <w:t xml:space="preserve">What challenges </w:t>
      </w:r>
      <w:r w:rsidR="08264D30" w:rsidRPr="00D865D8">
        <w:rPr>
          <w:rFonts w:cs="Times New Roman"/>
        </w:rPr>
        <w:t>would</w:t>
      </w:r>
      <w:r w:rsidR="005553F5" w:rsidRPr="00D865D8">
        <w:rPr>
          <w:rFonts w:cs="Times New Roman"/>
        </w:rPr>
        <w:t xml:space="preserve"> airlines experience </w:t>
      </w:r>
      <w:r w:rsidR="2BE86670" w:rsidRPr="00D865D8">
        <w:rPr>
          <w:rFonts w:cs="Times New Roman"/>
        </w:rPr>
        <w:t>if this were a</w:t>
      </w:r>
      <w:r w:rsidR="46159BCD" w:rsidRPr="00D865D8">
        <w:rPr>
          <w:rFonts w:cs="Times New Roman"/>
        </w:rPr>
        <w:t xml:space="preserve"> </w:t>
      </w:r>
      <w:r w:rsidR="00967D15" w:rsidRPr="00D865D8">
        <w:rPr>
          <w:rFonts w:cs="Times New Roman"/>
        </w:rPr>
        <w:t>requirement</w:t>
      </w:r>
      <w:r w:rsidR="00FF69A7" w:rsidRPr="00D865D8">
        <w:rPr>
          <w:rFonts w:cs="Times New Roman"/>
        </w:rPr>
        <w:t xml:space="preserve">? </w:t>
      </w:r>
      <w:r w:rsidR="00386073" w:rsidRPr="00D865D8">
        <w:rPr>
          <w:rFonts w:cs="Times New Roman"/>
        </w:rPr>
        <w:t xml:space="preserve"> </w:t>
      </w:r>
      <w:r w:rsidR="00FF69A7" w:rsidRPr="00D865D8">
        <w:rPr>
          <w:rFonts w:cs="Times New Roman"/>
        </w:rPr>
        <w:t xml:space="preserve">Could this </w:t>
      </w:r>
      <w:r w:rsidR="005C0187" w:rsidRPr="00D865D8">
        <w:rPr>
          <w:rFonts w:cs="Times New Roman"/>
        </w:rPr>
        <w:t xml:space="preserve">process </w:t>
      </w:r>
      <w:r w:rsidR="00267D7A" w:rsidRPr="00D865D8">
        <w:rPr>
          <w:rFonts w:cs="Times New Roman"/>
        </w:rPr>
        <w:t xml:space="preserve">be automated, or would an airline agent </w:t>
      </w:r>
      <w:r w:rsidR="005C0187" w:rsidRPr="00D865D8">
        <w:rPr>
          <w:rFonts w:cs="Times New Roman"/>
        </w:rPr>
        <w:t xml:space="preserve">need to </w:t>
      </w:r>
      <w:r w:rsidR="00AD1557" w:rsidRPr="00D865D8">
        <w:rPr>
          <w:rFonts w:cs="Times New Roman"/>
        </w:rPr>
        <w:t xml:space="preserve">review each case and process </w:t>
      </w:r>
      <w:r w:rsidR="00290AD1" w:rsidRPr="00D865D8">
        <w:rPr>
          <w:rFonts w:cs="Times New Roman"/>
        </w:rPr>
        <w:t>the reimbursement?</w:t>
      </w:r>
      <w:r w:rsidR="00A22517" w:rsidRPr="00D865D8">
        <w:rPr>
          <w:rFonts w:cs="Times New Roman"/>
        </w:rPr>
        <w:t xml:space="preserve"> What would the </w:t>
      </w:r>
      <w:r w:rsidR="0017294B" w:rsidRPr="00D865D8">
        <w:rPr>
          <w:rFonts w:cs="Times New Roman"/>
        </w:rPr>
        <w:t xml:space="preserve">associated costs be for implementing this </w:t>
      </w:r>
      <w:r w:rsidR="001E754F" w:rsidRPr="00D865D8">
        <w:rPr>
          <w:rFonts w:cs="Times New Roman"/>
        </w:rPr>
        <w:t>proposal</w:t>
      </w:r>
      <w:r w:rsidR="0017294B" w:rsidRPr="00D865D8">
        <w:rPr>
          <w:rFonts w:cs="Times New Roman"/>
        </w:rPr>
        <w:t>?</w:t>
      </w:r>
    </w:p>
    <w:p w14:paraId="7B52D63E" w14:textId="7E2D7149" w:rsidR="002B00C3" w:rsidRPr="00D865D8" w:rsidRDefault="002B00C3">
      <w:pPr>
        <w:pStyle w:val="ListParagraph"/>
        <w:numPr>
          <w:ilvl w:val="0"/>
          <w:numId w:val="1"/>
        </w:numPr>
        <w:spacing w:after="0" w:line="480" w:lineRule="auto"/>
        <w:ind w:left="450" w:hanging="180"/>
        <w:rPr>
          <w:rFonts w:cs="Times New Roman"/>
          <w:b/>
          <w:bCs/>
          <w:szCs w:val="24"/>
        </w:rPr>
      </w:pPr>
      <w:r w:rsidRPr="00D865D8">
        <w:rPr>
          <w:rFonts w:cs="Times New Roman"/>
          <w:b/>
          <w:bCs/>
          <w:szCs w:val="24"/>
        </w:rPr>
        <w:lastRenderedPageBreak/>
        <w:t>SEVERABILITY</w:t>
      </w:r>
    </w:p>
    <w:p w14:paraId="5499DF4A" w14:textId="31981A89" w:rsidR="00913881" w:rsidRPr="00D865D8" w:rsidRDefault="00DF66D6" w:rsidP="00913881">
      <w:pPr>
        <w:spacing w:after="0" w:line="480" w:lineRule="auto"/>
        <w:ind w:firstLine="720"/>
        <w:rPr>
          <w:rFonts w:cs="Times New Roman"/>
          <w:szCs w:val="24"/>
        </w:rPr>
      </w:pPr>
      <w:r w:rsidRPr="00D865D8">
        <w:rPr>
          <w:rFonts w:cs="Times New Roman"/>
          <w:szCs w:val="24"/>
        </w:rPr>
        <w:t xml:space="preserve">The overall purpose of this proposed rule is to increase access to safe and dignified air travel for individuals with disabilities.  </w:t>
      </w:r>
      <w:r w:rsidR="00FB73B5" w:rsidRPr="00D865D8">
        <w:rPr>
          <w:rFonts w:cs="Times New Roman"/>
          <w:szCs w:val="24"/>
        </w:rPr>
        <w:t>The first series of proposals clarif</w:t>
      </w:r>
      <w:r w:rsidR="000056C2" w:rsidRPr="00D865D8">
        <w:rPr>
          <w:rFonts w:cs="Times New Roman"/>
          <w:szCs w:val="24"/>
        </w:rPr>
        <w:t>ies</w:t>
      </w:r>
      <w:r w:rsidR="00FB73B5" w:rsidRPr="00D865D8">
        <w:rPr>
          <w:rFonts w:cs="Times New Roman"/>
          <w:szCs w:val="24"/>
        </w:rPr>
        <w:t xml:space="preserve"> </w:t>
      </w:r>
      <w:r w:rsidR="005A661C" w:rsidRPr="00D865D8">
        <w:rPr>
          <w:rFonts w:cs="Times New Roman"/>
          <w:szCs w:val="24"/>
        </w:rPr>
        <w:t xml:space="preserve">the </w:t>
      </w:r>
      <w:r w:rsidR="003C4694" w:rsidRPr="00D865D8">
        <w:rPr>
          <w:rFonts w:cs="Times New Roman"/>
          <w:szCs w:val="24"/>
        </w:rPr>
        <w:t xml:space="preserve">Department’s </w:t>
      </w:r>
      <w:r w:rsidR="005A661C" w:rsidRPr="00D865D8">
        <w:rPr>
          <w:rFonts w:cs="Times New Roman"/>
          <w:szCs w:val="24"/>
        </w:rPr>
        <w:t xml:space="preserve">current regulation </w:t>
      </w:r>
      <w:r w:rsidR="00644F69" w:rsidRPr="00D865D8">
        <w:rPr>
          <w:rFonts w:cs="Times New Roman"/>
          <w:szCs w:val="24"/>
        </w:rPr>
        <w:t xml:space="preserve">by specifying when </w:t>
      </w:r>
      <w:r w:rsidR="00646862" w:rsidRPr="00D865D8">
        <w:rPr>
          <w:rFonts w:cs="Times New Roman"/>
          <w:szCs w:val="24"/>
        </w:rPr>
        <w:t xml:space="preserve">safe, adequate, and prompt assistance is required </w:t>
      </w:r>
      <w:r w:rsidR="006F4319" w:rsidRPr="00D865D8">
        <w:rPr>
          <w:rFonts w:cs="Times New Roman"/>
          <w:szCs w:val="24"/>
        </w:rPr>
        <w:t>to be provided by airlines.</w:t>
      </w:r>
      <w:r w:rsidR="000E3E20" w:rsidRPr="00D865D8">
        <w:rPr>
          <w:rFonts w:cs="Times New Roman"/>
          <w:szCs w:val="24"/>
        </w:rPr>
        <w:t xml:space="preserve"> </w:t>
      </w:r>
      <w:r w:rsidR="007370A0" w:rsidRPr="00D865D8">
        <w:rPr>
          <w:rFonts w:cs="Times New Roman"/>
          <w:szCs w:val="24"/>
        </w:rPr>
        <w:t xml:space="preserve"> </w:t>
      </w:r>
      <w:r w:rsidR="0086097D" w:rsidRPr="00D865D8">
        <w:rPr>
          <w:rFonts w:cs="Times New Roman"/>
          <w:szCs w:val="24"/>
        </w:rPr>
        <w:t xml:space="preserve">The second series of proposals </w:t>
      </w:r>
      <w:r w:rsidR="002D6F87" w:rsidRPr="00D865D8">
        <w:rPr>
          <w:rFonts w:cs="Times New Roman"/>
          <w:szCs w:val="24"/>
        </w:rPr>
        <w:t>improve</w:t>
      </w:r>
      <w:r w:rsidR="000056C2" w:rsidRPr="00D865D8">
        <w:rPr>
          <w:rFonts w:cs="Times New Roman"/>
          <w:szCs w:val="24"/>
        </w:rPr>
        <w:t>s</w:t>
      </w:r>
      <w:r w:rsidR="002D6F87" w:rsidRPr="00D865D8">
        <w:rPr>
          <w:rFonts w:cs="Times New Roman"/>
          <w:szCs w:val="24"/>
        </w:rPr>
        <w:t xml:space="preserve"> accommodations for </w:t>
      </w:r>
      <w:r w:rsidRPr="00D865D8">
        <w:rPr>
          <w:rFonts w:cs="Times New Roman"/>
          <w:szCs w:val="24"/>
        </w:rPr>
        <w:t xml:space="preserve">individuals </w:t>
      </w:r>
      <w:r w:rsidR="002D6F87" w:rsidRPr="00D865D8">
        <w:rPr>
          <w:rFonts w:cs="Times New Roman"/>
          <w:szCs w:val="24"/>
        </w:rPr>
        <w:t xml:space="preserve">with disabilities in the event </w:t>
      </w:r>
      <w:r w:rsidR="00FB33FA" w:rsidRPr="00D865D8">
        <w:rPr>
          <w:rFonts w:cs="Times New Roman"/>
          <w:szCs w:val="24"/>
        </w:rPr>
        <w:t xml:space="preserve">of </w:t>
      </w:r>
      <w:r w:rsidR="00C761FF" w:rsidRPr="00D865D8">
        <w:rPr>
          <w:rFonts w:cs="Times New Roman"/>
          <w:szCs w:val="24"/>
        </w:rPr>
        <w:t>a wheelchair mishandling</w:t>
      </w:r>
      <w:r w:rsidR="00543105" w:rsidRPr="00D865D8">
        <w:rPr>
          <w:rFonts w:cs="Times New Roman"/>
          <w:szCs w:val="24"/>
        </w:rPr>
        <w:t xml:space="preserve"> by </w:t>
      </w:r>
      <w:r w:rsidR="00D92554" w:rsidRPr="00D865D8">
        <w:rPr>
          <w:rFonts w:cs="Times New Roman"/>
          <w:szCs w:val="24"/>
        </w:rPr>
        <w:t xml:space="preserve">an </w:t>
      </w:r>
      <w:r w:rsidR="00543105" w:rsidRPr="00D865D8">
        <w:rPr>
          <w:rFonts w:cs="Times New Roman"/>
          <w:szCs w:val="24"/>
        </w:rPr>
        <w:t>airline.</w:t>
      </w:r>
      <w:r w:rsidR="00443CEC" w:rsidRPr="00D865D8">
        <w:rPr>
          <w:rFonts w:cs="Times New Roman"/>
          <w:szCs w:val="24"/>
        </w:rPr>
        <w:t xml:space="preserve"> </w:t>
      </w:r>
      <w:r w:rsidR="007370A0" w:rsidRPr="00D865D8">
        <w:rPr>
          <w:rFonts w:cs="Times New Roman"/>
          <w:szCs w:val="24"/>
        </w:rPr>
        <w:t xml:space="preserve"> </w:t>
      </w:r>
      <w:r w:rsidR="009C62EB" w:rsidRPr="00D865D8">
        <w:rPr>
          <w:rFonts w:cs="Times New Roman"/>
          <w:szCs w:val="24"/>
        </w:rPr>
        <w:t xml:space="preserve">Such proposals include </w:t>
      </w:r>
      <w:r w:rsidR="00F556A1" w:rsidRPr="00D865D8">
        <w:rPr>
          <w:rFonts w:cs="Times New Roman"/>
          <w:szCs w:val="24"/>
        </w:rPr>
        <w:t xml:space="preserve">notifying passengers when their wheelchairs have been loaded onto </w:t>
      </w:r>
      <w:r w:rsidR="00E706DA" w:rsidRPr="00D865D8">
        <w:rPr>
          <w:rFonts w:cs="Times New Roman"/>
          <w:szCs w:val="24"/>
        </w:rPr>
        <w:t xml:space="preserve">and off of </w:t>
      </w:r>
      <w:r w:rsidR="00F556A1" w:rsidRPr="00D865D8">
        <w:rPr>
          <w:rFonts w:cs="Times New Roman"/>
          <w:szCs w:val="24"/>
        </w:rPr>
        <w:t>the aircraft,</w:t>
      </w:r>
      <w:r w:rsidR="009C62EB" w:rsidRPr="00D865D8">
        <w:rPr>
          <w:rFonts w:cs="Times New Roman"/>
          <w:szCs w:val="24"/>
        </w:rPr>
        <w:t xml:space="preserve"> strict</w:t>
      </w:r>
      <w:r w:rsidR="00A710AA" w:rsidRPr="00D865D8">
        <w:rPr>
          <w:rFonts w:cs="Times New Roman"/>
          <w:szCs w:val="24"/>
        </w:rPr>
        <w:t xml:space="preserve"> timeframes for the return of a delayed wheelchair, </w:t>
      </w:r>
      <w:r w:rsidR="00FC3E02" w:rsidRPr="00D865D8">
        <w:rPr>
          <w:rFonts w:cs="Times New Roman"/>
          <w:szCs w:val="24"/>
        </w:rPr>
        <w:t xml:space="preserve">improved </w:t>
      </w:r>
      <w:r w:rsidR="00AD305F" w:rsidRPr="00D865D8">
        <w:rPr>
          <w:rFonts w:cs="Times New Roman"/>
          <w:szCs w:val="24"/>
        </w:rPr>
        <w:t xml:space="preserve">options for passengers </w:t>
      </w:r>
      <w:r w:rsidR="00BF3611" w:rsidRPr="00D865D8">
        <w:rPr>
          <w:rFonts w:cs="Times New Roman"/>
          <w:szCs w:val="24"/>
        </w:rPr>
        <w:t xml:space="preserve">when coordinating </w:t>
      </w:r>
      <w:r w:rsidR="00070873" w:rsidRPr="00D865D8">
        <w:rPr>
          <w:rFonts w:cs="Times New Roman"/>
          <w:szCs w:val="24"/>
        </w:rPr>
        <w:t xml:space="preserve">wheelchair repairs and replacements, </w:t>
      </w:r>
      <w:r w:rsidR="00AC00CA" w:rsidRPr="00D865D8">
        <w:rPr>
          <w:rFonts w:cs="Times New Roman"/>
          <w:szCs w:val="24"/>
        </w:rPr>
        <w:t xml:space="preserve">and </w:t>
      </w:r>
      <w:r w:rsidR="00FC5050" w:rsidRPr="00D865D8">
        <w:rPr>
          <w:rFonts w:cs="Times New Roman"/>
          <w:szCs w:val="24"/>
        </w:rPr>
        <w:t xml:space="preserve">new </w:t>
      </w:r>
      <w:r w:rsidR="0029032F" w:rsidRPr="00D865D8">
        <w:rPr>
          <w:rFonts w:cs="Times New Roman"/>
          <w:szCs w:val="24"/>
        </w:rPr>
        <w:t>requirements for loaner wheelchairs.</w:t>
      </w:r>
      <w:r w:rsidR="00FC5050" w:rsidRPr="00D865D8">
        <w:rPr>
          <w:rFonts w:cs="Times New Roman"/>
          <w:szCs w:val="24"/>
        </w:rPr>
        <w:t xml:space="preserve"> </w:t>
      </w:r>
      <w:r w:rsidR="007370A0" w:rsidRPr="00D865D8">
        <w:rPr>
          <w:rFonts w:cs="Times New Roman"/>
          <w:szCs w:val="24"/>
        </w:rPr>
        <w:t xml:space="preserve"> </w:t>
      </w:r>
      <w:r w:rsidR="00A51F65" w:rsidRPr="00D865D8">
        <w:rPr>
          <w:rFonts w:cs="Times New Roman"/>
          <w:szCs w:val="24"/>
        </w:rPr>
        <w:t xml:space="preserve">The third series of proposals </w:t>
      </w:r>
      <w:r w:rsidR="00744B66" w:rsidRPr="00D865D8">
        <w:rPr>
          <w:rFonts w:cs="Times New Roman"/>
          <w:szCs w:val="24"/>
        </w:rPr>
        <w:t>require</w:t>
      </w:r>
      <w:r w:rsidR="000056C2" w:rsidRPr="00D865D8">
        <w:rPr>
          <w:rFonts w:cs="Times New Roman"/>
          <w:szCs w:val="24"/>
        </w:rPr>
        <w:t>s</w:t>
      </w:r>
      <w:r w:rsidR="00744B66" w:rsidRPr="00D865D8">
        <w:rPr>
          <w:rFonts w:cs="Times New Roman"/>
          <w:szCs w:val="24"/>
        </w:rPr>
        <w:t xml:space="preserve"> airline personnel that </w:t>
      </w:r>
      <w:r w:rsidR="00E1507F" w:rsidRPr="00D865D8">
        <w:rPr>
          <w:rFonts w:cs="Times New Roman"/>
          <w:szCs w:val="24"/>
        </w:rPr>
        <w:t xml:space="preserve">provide </w:t>
      </w:r>
      <w:r w:rsidR="007D26F5" w:rsidRPr="00D865D8">
        <w:rPr>
          <w:rFonts w:cs="Times New Roman"/>
          <w:szCs w:val="24"/>
        </w:rPr>
        <w:t xml:space="preserve">physical assistance to individuals with disabilities </w:t>
      </w:r>
      <w:r w:rsidR="000056C2" w:rsidRPr="00D865D8">
        <w:rPr>
          <w:rFonts w:cs="Times New Roman"/>
          <w:szCs w:val="24"/>
        </w:rPr>
        <w:t xml:space="preserve">and that handle </w:t>
      </w:r>
      <w:r w:rsidR="00A85851" w:rsidRPr="00D865D8">
        <w:rPr>
          <w:rFonts w:cs="Times New Roman"/>
          <w:szCs w:val="24"/>
        </w:rPr>
        <w:t>passengers’ personal wheelchairs to receive annual hands-on training.</w:t>
      </w:r>
      <w:r w:rsidR="009D4809" w:rsidRPr="00D865D8">
        <w:rPr>
          <w:rFonts w:cs="Times New Roman"/>
          <w:szCs w:val="24"/>
        </w:rPr>
        <w:t xml:space="preserve"> </w:t>
      </w:r>
      <w:r w:rsidR="007370A0" w:rsidRPr="00D865D8">
        <w:rPr>
          <w:rFonts w:cs="Times New Roman"/>
          <w:szCs w:val="24"/>
        </w:rPr>
        <w:t xml:space="preserve"> </w:t>
      </w:r>
      <w:r w:rsidR="009D4809" w:rsidRPr="00D865D8">
        <w:rPr>
          <w:rFonts w:cs="Times New Roman"/>
          <w:szCs w:val="24"/>
        </w:rPr>
        <w:t xml:space="preserve">The final series of proposals </w:t>
      </w:r>
      <w:r w:rsidR="004D5176" w:rsidRPr="00D865D8">
        <w:rPr>
          <w:rFonts w:cs="Times New Roman"/>
          <w:szCs w:val="24"/>
        </w:rPr>
        <w:t>r</w:t>
      </w:r>
      <w:r w:rsidR="00080232" w:rsidRPr="00D865D8">
        <w:rPr>
          <w:rFonts w:cs="Times New Roman"/>
          <w:szCs w:val="24"/>
        </w:rPr>
        <w:t>equires new improved performance standards for OBWs on twin-aisle aircraft and aircraft with 60 or more seats</w:t>
      </w:r>
      <w:r w:rsidR="004D5176" w:rsidRPr="00D865D8">
        <w:rPr>
          <w:rFonts w:cs="Times New Roman"/>
          <w:szCs w:val="24"/>
        </w:rPr>
        <w:t>.</w:t>
      </w:r>
    </w:p>
    <w:p w14:paraId="1A988A8F" w14:textId="254F9D78" w:rsidR="004D5176" w:rsidRPr="00D865D8" w:rsidRDefault="00EF70D9" w:rsidP="00913881">
      <w:pPr>
        <w:spacing w:after="0" w:line="480" w:lineRule="auto"/>
        <w:ind w:firstLine="720"/>
        <w:rPr>
          <w:rFonts w:cs="Times New Roman"/>
          <w:szCs w:val="24"/>
        </w:rPr>
      </w:pPr>
      <w:r w:rsidRPr="00D865D8">
        <w:rPr>
          <w:rFonts w:cs="Times New Roman"/>
          <w:szCs w:val="24"/>
        </w:rPr>
        <w:t>This entire suite</w:t>
      </w:r>
      <w:r w:rsidR="00EC26AD" w:rsidRPr="00D865D8">
        <w:rPr>
          <w:rFonts w:cs="Times New Roman"/>
          <w:szCs w:val="24"/>
        </w:rPr>
        <w:t xml:space="preserve"> of measures </w:t>
      </w:r>
      <w:r w:rsidRPr="00D865D8">
        <w:rPr>
          <w:rFonts w:cs="Times New Roman"/>
          <w:szCs w:val="24"/>
        </w:rPr>
        <w:t>is</w:t>
      </w:r>
      <w:r w:rsidR="00EC26AD" w:rsidRPr="00D865D8">
        <w:rPr>
          <w:rFonts w:cs="Times New Roman"/>
          <w:szCs w:val="24"/>
        </w:rPr>
        <w:t xml:space="preserve"> designed </w:t>
      </w:r>
      <w:r w:rsidR="00733D35" w:rsidRPr="00D865D8">
        <w:rPr>
          <w:rFonts w:cs="Times New Roman"/>
          <w:szCs w:val="24"/>
        </w:rPr>
        <w:t xml:space="preserve">to </w:t>
      </w:r>
      <w:r w:rsidR="00A551A3" w:rsidRPr="00D865D8">
        <w:rPr>
          <w:rFonts w:cs="Times New Roman"/>
          <w:szCs w:val="24"/>
        </w:rPr>
        <w:t>en</w:t>
      </w:r>
      <w:r w:rsidR="00B63FE5" w:rsidRPr="00D865D8">
        <w:rPr>
          <w:rFonts w:cs="Times New Roman"/>
          <w:szCs w:val="24"/>
        </w:rPr>
        <w:t>sure</w:t>
      </w:r>
      <w:r w:rsidR="00A551A3" w:rsidRPr="00D865D8">
        <w:rPr>
          <w:rFonts w:cs="Times New Roman"/>
          <w:szCs w:val="24"/>
        </w:rPr>
        <w:t xml:space="preserve"> </w:t>
      </w:r>
      <w:r w:rsidR="003B0B07" w:rsidRPr="00D865D8">
        <w:rPr>
          <w:rFonts w:cs="Times New Roman"/>
          <w:szCs w:val="24"/>
        </w:rPr>
        <w:t xml:space="preserve">accessibility </w:t>
      </w:r>
      <w:r w:rsidR="00E015BF" w:rsidRPr="00D865D8">
        <w:rPr>
          <w:rFonts w:cs="Times New Roman"/>
          <w:szCs w:val="24"/>
        </w:rPr>
        <w:t xml:space="preserve">and </w:t>
      </w:r>
      <w:r w:rsidR="00D13875" w:rsidRPr="00D865D8">
        <w:rPr>
          <w:rFonts w:cs="Times New Roman"/>
          <w:szCs w:val="24"/>
        </w:rPr>
        <w:t xml:space="preserve">equality </w:t>
      </w:r>
      <w:r w:rsidR="00B63FE5" w:rsidRPr="00D865D8">
        <w:rPr>
          <w:rFonts w:cs="Times New Roman"/>
          <w:szCs w:val="24"/>
        </w:rPr>
        <w:t xml:space="preserve">in </w:t>
      </w:r>
      <w:r w:rsidR="00A551A3" w:rsidRPr="00D865D8">
        <w:rPr>
          <w:rFonts w:cs="Times New Roman"/>
          <w:szCs w:val="24"/>
        </w:rPr>
        <w:t xml:space="preserve">air travel </w:t>
      </w:r>
      <w:r w:rsidR="004351FA" w:rsidRPr="00D865D8">
        <w:rPr>
          <w:rFonts w:cs="Times New Roman"/>
          <w:szCs w:val="24"/>
        </w:rPr>
        <w:t xml:space="preserve">for individuals </w:t>
      </w:r>
      <w:r w:rsidR="004C5AC6" w:rsidRPr="00D865D8">
        <w:rPr>
          <w:rFonts w:cs="Times New Roman"/>
          <w:szCs w:val="24"/>
        </w:rPr>
        <w:t xml:space="preserve">with disabilities </w:t>
      </w:r>
      <w:r w:rsidR="00685AB2" w:rsidRPr="00D865D8">
        <w:rPr>
          <w:rFonts w:cs="Times New Roman"/>
          <w:szCs w:val="24"/>
        </w:rPr>
        <w:t xml:space="preserve">and to address the on-going and serious </w:t>
      </w:r>
      <w:r w:rsidR="00807D3E" w:rsidRPr="00D865D8">
        <w:rPr>
          <w:rFonts w:cs="Times New Roman"/>
          <w:szCs w:val="24"/>
        </w:rPr>
        <w:t xml:space="preserve">difficulties </w:t>
      </w:r>
      <w:r w:rsidR="004F38A5" w:rsidRPr="00D865D8">
        <w:rPr>
          <w:rFonts w:cs="Times New Roman"/>
          <w:szCs w:val="24"/>
        </w:rPr>
        <w:t xml:space="preserve">that wheelchair users experience today when traveling, including wheelchair damage </w:t>
      </w:r>
      <w:r w:rsidR="00A04442" w:rsidRPr="00D865D8">
        <w:rPr>
          <w:rFonts w:cs="Times New Roman"/>
          <w:szCs w:val="24"/>
        </w:rPr>
        <w:t xml:space="preserve">and personal injuries. </w:t>
      </w:r>
      <w:r w:rsidR="004B6EB0" w:rsidRPr="00D865D8">
        <w:rPr>
          <w:rFonts w:cs="Times New Roman"/>
          <w:szCs w:val="24"/>
        </w:rPr>
        <w:t xml:space="preserve"> </w:t>
      </w:r>
      <w:r w:rsidR="00BB0A20" w:rsidRPr="00D865D8">
        <w:rPr>
          <w:rFonts w:cs="Times New Roman"/>
          <w:szCs w:val="24"/>
        </w:rPr>
        <w:t>However, t</w:t>
      </w:r>
      <w:r w:rsidR="00776772" w:rsidRPr="00D865D8">
        <w:rPr>
          <w:rFonts w:cs="Times New Roman"/>
          <w:szCs w:val="24"/>
        </w:rPr>
        <w:t xml:space="preserve">he Department finds that </w:t>
      </w:r>
      <w:r w:rsidR="00057A76" w:rsidRPr="00D865D8">
        <w:rPr>
          <w:rFonts w:cs="Times New Roman"/>
          <w:szCs w:val="24"/>
        </w:rPr>
        <w:t>these proposals can operate independently</w:t>
      </w:r>
      <w:r w:rsidR="00107688" w:rsidRPr="00D865D8">
        <w:rPr>
          <w:rFonts w:cs="Times New Roman"/>
          <w:szCs w:val="24"/>
        </w:rPr>
        <w:t xml:space="preserve"> from e</w:t>
      </w:r>
      <w:r w:rsidR="00F8164C" w:rsidRPr="00D865D8">
        <w:rPr>
          <w:rFonts w:cs="Times New Roman"/>
          <w:szCs w:val="24"/>
        </w:rPr>
        <w:t>ach</w:t>
      </w:r>
      <w:r w:rsidR="00107688" w:rsidRPr="00D865D8">
        <w:rPr>
          <w:rFonts w:cs="Times New Roman"/>
          <w:szCs w:val="24"/>
        </w:rPr>
        <w:t xml:space="preserve"> other</w:t>
      </w:r>
      <w:r w:rsidR="000F1A2E" w:rsidRPr="00D865D8">
        <w:rPr>
          <w:rFonts w:cs="Times New Roman"/>
          <w:szCs w:val="24"/>
        </w:rPr>
        <w:t xml:space="preserve">, if necessary, </w:t>
      </w:r>
      <w:r w:rsidR="00EC3954" w:rsidRPr="00D865D8">
        <w:rPr>
          <w:rFonts w:cs="Times New Roman"/>
          <w:szCs w:val="24"/>
        </w:rPr>
        <w:t>and are intended to operate as such</w:t>
      </w:r>
      <w:r w:rsidR="0078088F" w:rsidRPr="00D865D8">
        <w:rPr>
          <w:rFonts w:cs="Times New Roman"/>
          <w:szCs w:val="24"/>
        </w:rPr>
        <w:t xml:space="preserve">. </w:t>
      </w:r>
      <w:r w:rsidR="004B6EB0" w:rsidRPr="00D865D8">
        <w:rPr>
          <w:rFonts w:cs="Times New Roman"/>
          <w:szCs w:val="24"/>
        </w:rPr>
        <w:t xml:space="preserve"> </w:t>
      </w:r>
      <w:r w:rsidR="009A24B3" w:rsidRPr="00D865D8">
        <w:rPr>
          <w:rFonts w:cs="Times New Roman"/>
          <w:szCs w:val="24"/>
        </w:rPr>
        <w:t xml:space="preserve">For example, </w:t>
      </w:r>
      <w:r w:rsidR="00C84087" w:rsidRPr="00D865D8">
        <w:rPr>
          <w:rFonts w:cs="Times New Roman"/>
          <w:szCs w:val="24"/>
        </w:rPr>
        <w:t xml:space="preserve">updated training standards </w:t>
      </w:r>
      <w:r w:rsidR="00206B00" w:rsidRPr="00D865D8">
        <w:rPr>
          <w:rFonts w:cs="Times New Roman"/>
          <w:szCs w:val="24"/>
        </w:rPr>
        <w:t xml:space="preserve">can operate </w:t>
      </w:r>
      <w:r w:rsidR="00F41309" w:rsidRPr="00D865D8">
        <w:rPr>
          <w:rFonts w:cs="Times New Roman"/>
          <w:szCs w:val="24"/>
        </w:rPr>
        <w:t xml:space="preserve">separately </w:t>
      </w:r>
      <w:r w:rsidR="0049469F" w:rsidRPr="00D865D8">
        <w:rPr>
          <w:rFonts w:cs="Times New Roman"/>
          <w:szCs w:val="24"/>
        </w:rPr>
        <w:t xml:space="preserve">from </w:t>
      </w:r>
      <w:r w:rsidR="00096D4E" w:rsidRPr="00D865D8">
        <w:rPr>
          <w:rFonts w:cs="Times New Roman"/>
          <w:szCs w:val="24"/>
        </w:rPr>
        <w:t xml:space="preserve">remedies for </w:t>
      </w:r>
      <w:r w:rsidR="00790210" w:rsidRPr="00D865D8">
        <w:rPr>
          <w:rFonts w:cs="Times New Roman"/>
          <w:szCs w:val="24"/>
        </w:rPr>
        <w:t xml:space="preserve">passengers </w:t>
      </w:r>
      <w:r w:rsidR="00472186" w:rsidRPr="00D865D8">
        <w:rPr>
          <w:rFonts w:cs="Times New Roman"/>
          <w:szCs w:val="24"/>
        </w:rPr>
        <w:t xml:space="preserve">following </w:t>
      </w:r>
      <w:r w:rsidR="004A4556" w:rsidRPr="00D865D8">
        <w:rPr>
          <w:rFonts w:cs="Times New Roman"/>
          <w:szCs w:val="24"/>
        </w:rPr>
        <w:t>wheelchair mishandlings</w:t>
      </w:r>
      <w:r w:rsidR="000D6DF8" w:rsidRPr="00D865D8">
        <w:rPr>
          <w:rFonts w:cs="Times New Roman"/>
          <w:szCs w:val="24"/>
        </w:rPr>
        <w:t xml:space="preserve"> even though they could impact </w:t>
      </w:r>
      <w:r w:rsidR="00CA15CC" w:rsidRPr="00D865D8">
        <w:rPr>
          <w:rFonts w:cs="Times New Roman"/>
          <w:szCs w:val="24"/>
        </w:rPr>
        <w:t>one another</w:t>
      </w:r>
      <w:r w:rsidR="004A4556" w:rsidRPr="00D865D8">
        <w:rPr>
          <w:rFonts w:cs="Times New Roman"/>
          <w:szCs w:val="24"/>
        </w:rPr>
        <w:t>.</w:t>
      </w:r>
      <w:r w:rsidR="00685AB2" w:rsidRPr="00D865D8">
        <w:rPr>
          <w:rFonts w:cs="Times New Roman"/>
          <w:szCs w:val="24"/>
        </w:rPr>
        <w:t xml:space="preserve"> </w:t>
      </w:r>
    </w:p>
    <w:p w14:paraId="171E849D" w14:textId="6DB30B1D" w:rsidR="00512618" w:rsidRPr="00D865D8" w:rsidRDefault="003C6622" w:rsidP="00EB65C9">
      <w:pPr>
        <w:spacing w:after="0" w:line="480" w:lineRule="auto"/>
        <w:ind w:firstLine="720"/>
        <w:rPr>
          <w:rFonts w:cs="Times New Roman"/>
          <w:szCs w:val="24"/>
        </w:rPr>
      </w:pPr>
      <w:r w:rsidRPr="00D865D8">
        <w:rPr>
          <w:rFonts w:cs="Times New Roman"/>
          <w:szCs w:val="24"/>
        </w:rPr>
        <w:t xml:space="preserve">In the event that a court were to invalidate one or more of this </w:t>
      </w:r>
      <w:r w:rsidR="00E628D5" w:rsidRPr="00D865D8">
        <w:rPr>
          <w:rFonts w:cs="Times New Roman"/>
          <w:szCs w:val="24"/>
        </w:rPr>
        <w:t xml:space="preserve">proposed </w:t>
      </w:r>
      <w:r w:rsidRPr="00D865D8">
        <w:rPr>
          <w:rFonts w:cs="Times New Roman"/>
          <w:szCs w:val="24"/>
        </w:rPr>
        <w:t>rule</w:t>
      </w:r>
      <w:r w:rsidR="00751027" w:rsidRPr="00D865D8">
        <w:rPr>
          <w:rFonts w:cs="Times New Roman"/>
          <w:szCs w:val="24"/>
        </w:rPr>
        <w:t>’</w:t>
      </w:r>
      <w:r w:rsidRPr="00D865D8">
        <w:rPr>
          <w:rFonts w:cs="Times New Roman"/>
          <w:szCs w:val="24"/>
        </w:rPr>
        <w:t>s unique provisions</w:t>
      </w:r>
      <w:r w:rsidR="00B23053" w:rsidRPr="00D865D8">
        <w:rPr>
          <w:rFonts w:cs="Times New Roman"/>
          <w:szCs w:val="24"/>
        </w:rPr>
        <w:t xml:space="preserve"> as finalized</w:t>
      </w:r>
      <w:r w:rsidRPr="00D865D8">
        <w:rPr>
          <w:rFonts w:cs="Times New Roman"/>
          <w:szCs w:val="24"/>
        </w:rPr>
        <w:t xml:space="preserve">, the Department’s intent is that the remaining provisions </w:t>
      </w:r>
      <w:r w:rsidR="00596C47" w:rsidRPr="00D865D8">
        <w:rPr>
          <w:rFonts w:cs="Times New Roman"/>
          <w:szCs w:val="24"/>
        </w:rPr>
        <w:t>should</w:t>
      </w:r>
      <w:r w:rsidRPr="00D865D8">
        <w:rPr>
          <w:rFonts w:cs="Times New Roman"/>
          <w:szCs w:val="24"/>
        </w:rPr>
        <w:t xml:space="preserve"> remain in effect to the greatest extent possible.</w:t>
      </w:r>
    </w:p>
    <w:p w14:paraId="3BE04A90" w14:textId="1212EE76" w:rsidR="006756E5" w:rsidRPr="00D865D8" w:rsidRDefault="00F25607">
      <w:pPr>
        <w:pStyle w:val="ListParagraph"/>
        <w:numPr>
          <w:ilvl w:val="0"/>
          <w:numId w:val="1"/>
        </w:numPr>
        <w:spacing w:after="0" w:line="480" w:lineRule="auto"/>
        <w:ind w:left="450" w:hanging="180"/>
        <w:rPr>
          <w:rFonts w:cs="Times New Roman"/>
          <w:b/>
          <w:bCs/>
          <w:szCs w:val="24"/>
        </w:rPr>
      </w:pPr>
      <w:r w:rsidRPr="00D865D8">
        <w:rPr>
          <w:rFonts w:cs="Times New Roman"/>
          <w:b/>
          <w:bCs/>
        </w:rPr>
        <w:lastRenderedPageBreak/>
        <w:t>R</w:t>
      </w:r>
      <w:r w:rsidR="009D412A" w:rsidRPr="00D865D8">
        <w:rPr>
          <w:rFonts w:cs="Times New Roman"/>
          <w:b/>
          <w:bCs/>
        </w:rPr>
        <w:t>EGULATORY</w:t>
      </w:r>
      <w:r w:rsidRPr="00D865D8">
        <w:rPr>
          <w:rFonts w:cs="Times New Roman"/>
          <w:b/>
          <w:bCs/>
        </w:rPr>
        <w:t xml:space="preserve"> A</w:t>
      </w:r>
      <w:r w:rsidR="009D412A" w:rsidRPr="00D865D8">
        <w:rPr>
          <w:rFonts w:cs="Times New Roman"/>
          <w:b/>
          <w:bCs/>
        </w:rPr>
        <w:t>NALYSES</w:t>
      </w:r>
      <w:r w:rsidRPr="00D865D8">
        <w:rPr>
          <w:rFonts w:cs="Times New Roman"/>
          <w:b/>
          <w:bCs/>
        </w:rPr>
        <w:t xml:space="preserve"> </w:t>
      </w:r>
      <w:r w:rsidR="00FA0605" w:rsidRPr="00D865D8">
        <w:rPr>
          <w:rFonts w:cs="Times New Roman"/>
          <w:b/>
          <w:bCs/>
        </w:rPr>
        <w:t>AND</w:t>
      </w:r>
      <w:r w:rsidRPr="00D865D8">
        <w:rPr>
          <w:rFonts w:cs="Times New Roman"/>
          <w:b/>
          <w:bCs/>
        </w:rPr>
        <w:t xml:space="preserve"> N</w:t>
      </w:r>
      <w:r w:rsidR="00FA0605" w:rsidRPr="00D865D8">
        <w:rPr>
          <w:rFonts w:cs="Times New Roman"/>
          <w:b/>
          <w:bCs/>
        </w:rPr>
        <w:t>OTICES</w:t>
      </w:r>
    </w:p>
    <w:bookmarkEnd w:id="25"/>
    <w:p w14:paraId="4B764BA0" w14:textId="7CEB7DF1" w:rsidR="006756E5" w:rsidRPr="00D865D8" w:rsidRDefault="00F25607">
      <w:pPr>
        <w:pStyle w:val="ListParagraph"/>
        <w:numPr>
          <w:ilvl w:val="1"/>
          <w:numId w:val="1"/>
        </w:numPr>
        <w:spacing w:after="0" w:line="480" w:lineRule="auto"/>
        <w:ind w:left="360"/>
        <w:rPr>
          <w:rFonts w:cs="Times New Roman"/>
          <w:b/>
          <w:bCs/>
          <w:szCs w:val="24"/>
        </w:rPr>
      </w:pPr>
      <w:r w:rsidRPr="00D865D8">
        <w:rPr>
          <w:rFonts w:cs="Times New Roman"/>
          <w:b/>
          <w:szCs w:val="24"/>
        </w:rPr>
        <w:t>Executive Order 12866 (Regulatory Planning and Review), Executive Order 13563 (Improving Regulation and Regulatory Review), and DOT Regulatory Policies and Procedures</w:t>
      </w:r>
    </w:p>
    <w:p w14:paraId="368F1052" w14:textId="66EDE453" w:rsidR="00561EC5" w:rsidRPr="00D865D8" w:rsidRDefault="00F25607" w:rsidP="00BE010E">
      <w:pPr>
        <w:spacing w:after="0" w:line="480" w:lineRule="auto"/>
        <w:ind w:firstLine="720"/>
        <w:rPr>
          <w:rFonts w:cs="Times New Roman"/>
          <w:szCs w:val="24"/>
        </w:rPr>
      </w:pPr>
      <w:r w:rsidRPr="00D865D8">
        <w:rPr>
          <w:rFonts w:cs="Times New Roman"/>
          <w:szCs w:val="24"/>
        </w:rPr>
        <w:t xml:space="preserve">Executive Order 12866 (“Regulatory Planning and Review”), supplemented by Executive Order 13563 (“Improving Regulation and Regulatory Review”), directs Federal agencies to propose or adopt a regulation only after making a reasoned determination that the benefits of the intended regulation justifies its costs. </w:t>
      </w:r>
      <w:r w:rsidR="004E3D4E" w:rsidRPr="00D865D8">
        <w:rPr>
          <w:rFonts w:cs="Times New Roman"/>
          <w:szCs w:val="24"/>
        </w:rPr>
        <w:t xml:space="preserve"> </w:t>
      </w:r>
      <w:r w:rsidRPr="00D865D8">
        <w:rPr>
          <w:rFonts w:cs="Times New Roman"/>
          <w:szCs w:val="24"/>
        </w:rPr>
        <w:t xml:space="preserve">The Office of Management and Budget </w:t>
      </w:r>
      <w:r w:rsidR="001A3C63">
        <w:rPr>
          <w:rFonts w:cs="Times New Roman"/>
          <w:szCs w:val="24"/>
        </w:rPr>
        <w:t xml:space="preserve">(OMB) </w:t>
      </w:r>
      <w:r w:rsidRPr="00D865D8">
        <w:rPr>
          <w:rFonts w:cs="Times New Roman"/>
          <w:szCs w:val="24"/>
        </w:rPr>
        <w:t xml:space="preserve">has determined that this proposed rule is a significant regulatory action under Executive Order 12866 and requires an assessment of potential benefits and costs. </w:t>
      </w:r>
      <w:r w:rsidR="004E3D4E" w:rsidRPr="00D865D8">
        <w:rPr>
          <w:rFonts w:cs="Times New Roman"/>
          <w:szCs w:val="24"/>
        </w:rPr>
        <w:t xml:space="preserve"> </w:t>
      </w:r>
      <w:r w:rsidRPr="00D865D8">
        <w:rPr>
          <w:rFonts w:cs="Times New Roman"/>
          <w:szCs w:val="24"/>
        </w:rPr>
        <w:t>Accordingly, the Department has prepared a regulatory impact analysis</w:t>
      </w:r>
      <w:r w:rsidR="00606984" w:rsidRPr="00D865D8">
        <w:rPr>
          <w:rFonts w:cs="Times New Roman"/>
          <w:szCs w:val="24"/>
        </w:rPr>
        <w:t xml:space="preserve"> (RIA)</w:t>
      </w:r>
      <w:r w:rsidRPr="00D865D8">
        <w:rPr>
          <w:rFonts w:cs="Times New Roman"/>
          <w:szCs w:val="24"/>
        </w:rPr>
        <w:t xml:space="preserve"> for the proposed rule, summarized in this section and available in the docket.</w:t>
      </w:r>
      <w:r w:rsidR="00BE010E" w:rsidRPr="00D865D8">
        <w:rPr>
          <w:rFonts w:cs="Times New Roman"/>
          <w:szCs w:val="24"/>
        </w:rPr>
        <w:t xml:space="preserve"> </w:t>
      </w:r>
      <w:r w:rsidR="00FF5BE6">
        <w:rPr>
          <w:rFonts w:cs="Times New Roman"/>
          <w:szCs w:val="24"/>
        </w:rPr>
        <w:t xml:space="preserve"> </w:t>
      </w:r>
      <w:r w:rsidRPr="00D865D8">
        <w:rPr>
          <w:rFonts w:cs="Times New Roman"/>
          <w:szCs w:val="24"/>
        </w:rPr>
        <w:fldChar w:fldCharType="begin"/>
      </w:r>
      <w:r w:rsidRPr="00D865D8">
        <w:rPr>
          <w:rFonts w:cs="Times New Roman"/>
          <w:szCs w:val="24"/>
        </w:rPr>
        <w:instrText xml:space="preserve"> REF _Ref136957084 \h </w:instrText>
      </w:r>
      <w:r w:rsidR="00D865D8">
        <w:rPr>
          <w:rFonts w:cs="Times New Roman"/>
          <w:szCs w:val="24"/>
        </w:rPr>
        <w:instrText xml:space="preserve"> \* MERGEFORMAT </w:instrText>
      </w:r>
      <w:r w:rsidRPr="00D865D8">
        <w:rPr>
          <w:rFonts w:cs="Times New Roman"/>
          <w:szCs w:val="24"/>
        </w:rPr>
      </w:r>
      <w:r w:rsidRPr="00D865D8">
        <w:rPr>
          <w:rFonts w:cs="Times New Roman"/>
          <w:szCs w:val="24"/>
        </w:rPr>
        <w:fldChar w:fldCharType="separate"/>
      </w:r>
      <w:r w:rsidRPr="00D865D8">
        <w:rPr>
          <w:rFonts w:cs="Times New Roman"/>
          <w:szCs w:val="24"/>
        </w:rPr>
        <w:t>Table 1</w:t>
      </w:r>
      <w:r w:rsidRPr="00D865D8">
        <w:rPr>
          <w:rFonts w:cs="Times New Roman"/>
          <w:szCs w:val="24"/>
        </w:rPr>
        <w:fldChar w:fldCharType="end"/>
      </w:r>
      <w:r w:rsidRPr="00D865D8">
        <w:rPr>
          <w:rFonts w:cs="Times New Roman"/>
          <w:szCs w:val="24"/>
        </w:rPr>
        <w:t xml:space="preserve"> below provides a summary of the costs and benefits of this proposed rulemaking.</w:t>
      </w:r>
    </w:p>
    <w:p w14:paraId="1AABFABD" w14:textId="4ACEF7C0" w:rsidR="00561EC5" w:rsidRPr="00D865D8" w:rsidRDefault="00F25607" w:rsidP="00561EC5">
      <w:pPr>
        <w:pStyle w:val="Caption"/>
        <w:jc w:val="center"/>
        <w:rPr>
          <w:rFonts w:ascii="Times New Roman" w:hAnsi="Times New Roman" w:cs="Times New Roman"/>
          <w:b/>
          <w:bCs/>
          <w:sz w:val="24"/>
          <w:szCs w:val="24"/>
        </w:rPr>
      </w:pPr>
      <w:r w:rsidRPr="00D865D8">
        <w:rPr>
          <w:rFonts w:ascii="Times New Roman" w:hAnsi="Times New Roman" w:cs="Times New Roman"/>
          <w:b/>
          <w:bCs/>
          <w:sz w:val="24"/>
          <w:szCs w:val="24"/>
        </w:rPr>
        <w:t xml:space="preserve">Table </w:t>
      </w:r>
      <w:r w:rsidRPr="00D865D8">
        <w:rPr>
          <w:rFonts w:ascii="Times New Roman" w:hAnsi="Times New Roman" w:cs="Times New Roman"/>
          <w:b/>
          <w:bCs/>
          <w:sz w:val="24"/>
          <w:szCs w:val="24"/>
        </w:rPr>
        <w:fldChar w:fldCharType="begin"/>
      </w:r>
      <w:r w:rsidRPr="00D865D8">
        <w:rPr>
          <w:rFonts w:ascii="Times New Roman" w:hAnsi="Times New Roman" w:cs="Times New Roman"/>
          <w:b/>
          <w:bCs/>
          <w:sz w:val="24"/>
          <w:szCs w:val="24"/>
        </w:rPr>
        <w:instrText xml:space="preserve"> SEQ Table \* ARABIC </w:instrText>
      </w:r>
      <w:r w:rsidRPr="00D865D8">
        <w:rPr>
          <w:rFonts w:ascii="Times New Roman" w:hAnsi="Times New Roman" w:cs="Times New Roman"/>
          <w:b/>
          <w:bCs/>
          <w:sz w:val="24"/>
          <w:szCs w:val="24"/>
        </w:rPr>
        <w:fldChar w:fldCharType="separate"/>
      </w:r>
      <w:r w:rsidR="00213EF5" w:rsidRPr="00D865D8">
        <w:rPr>
          <w:rFonts w:ascii="Times New Roman" w:hAnsi="Times New Roman" w:cs="Times New Roman"/>
          <w:b/>
          <w:bCs/>
          <w:noProof/>
          <w:sz w:val="24"/>
          <w:szCs w:val="24"/>
        </w:rPr>
        <w:t>1</w:t>
      </w:r>
      <w:r w:rsidRPr="00D865D8">
        <w:rPr>
          <w:rFonts w:ascii="Times New Roman" w:hAnsi="Times New Roman" w:cs="Times New Roman"/>
          <w:b/>
          <w:bCs/>
          <w:noProof/>
          <w:sz w:val="24"/>
          <w:szCs w:val="24"/>
        </w:rPr>
        <w:fldChar w:fldCharType="end"/>
      </w:r>
      <w:r w:rsidRPr="00D865D8">
        <w:rPr>
          <w:rFonts w:ascii="Times New Roman" w:hAnsi="Times New Roman" w:cs="Times New Roman"/>
          <w:b/>
          <w:bCs/>
          <w:sz w:val="24"/>
          <w:szCs w:val="24"/>
        </w:rPr>
        <w:t xml:space="preserve">: </w:t>
      </w:r>
      <w:r w:rsidR="00DB45CD" w:rsidRPr="00D865D8">
        <w:rPr>
          <w:rFonts w:ascii="Times New Roman" w:hAnsi="Times New Roman" w:cs="Times New Roman"/>
          <w:b/>
          <w:bCs/>
          <w:sz w:val="24"/>
          <w:szCs w:val="24"/>
        </w:rPr>
        <w:t xml:space="preserve">Summary of Economic Impacts Due to Proposed Rule </w:t>
      </w:r>
      <w:r w:rsidR="0056314F" w:rsidRPr="00D865D8">
        <w:rPr>
          <w:rFonts w:ascii="Times New Roman" w:hAnsi="Times New Roman" w:cs="Times New Roman"/>
          <w:b/>
          <w:bCs/>
          <w:sz w:val="24"/>
          <w:szCs w:val="24"/>
        </w:rPr>
        <w:t>(</w:t>
      </w:r>
      <w:r w:rsidR="00DB45CD" w:rsidRPr="00D865D8">
        <w:rPr>
          <w:rFonts w:ascii="Times New Roman" w:hAnsi="Times New Roman" w:cs="Times New Roman"/>
          <w:b/>
          <w:bCs/>
          <w:sz w:val="24"/>
          <w:szCs w:val="24"/>
        </w:rPr>
        <w:t>2023 Dollars</w:t>
      </w:r>
      <w:r w:rsidR="0056314F" w:rsidRPr="00D865D8">
        <w:rPr>
          <w:rFonts w:ascii="Times New Roman" w:hAnsi="Times New Roman" w:cs="Times New Roman"/>
          <w:b/>
          <w:bCs/>
          <w:sz w:val="24"/>
          <w:szCs w:val="24"/>
        </w:rPr>
        <w:t>) (millions)</w:t>
      </w:r>
    </w:p>
    <w:tbl>
      <w:tblPr>
        <w:tblStyle w:val="PlainTable2"/>
        <w:tblW w:w="10710"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1: Summary of Economic Impacts Due to Proposed Rule (2023 Dollars) (millions)"/>
        <w:tblDescription w:val="table containing 7 columns and 16 rows"/>
      </w:tblPr>
      <w:tblGrid>
        <w:gridCol w:w="2520"/>
        <w:gridCol w:w="1080"/>
        <w:gridCol w:w="1386"/>
        <w:gridCol w:w="1386"/>
        <w:gridCol w:w="1386"/>
        <w:gridCol w:w="1386"/>
        <w:gridCol w:w="1566"/>
      </w:tblGrid>
      <w:tr w:rsidR="001F7882" w:rsidRPr="00D865D8" w14:paraId="07C779C8" w14:textId="77777777" w:rsidTr="2A32FDFC">
        <w:trPr>
          <w:cnfStyle w:val="100000000000" w:firstRow="1" w:lastRow="0" w:firstColumn="0" w:lastColumn="0" w:oddVBand="0" w:evenVBand="0" w:oddHBand="0" w:evenHBand="0" w:firstRowFirstColumn="0" w:firstRowLastColumn="0" w:lastRowFirstColumn="0" w:lastRowLastColumn="0"/>
          <w:cantSplit/>
          <w:trHeight w:val="1341"/>
        </w:trPr>
        <w:tc>
          <w:tcPr>
            <w:cnfStyle w:val="001000000000" w:firstRow="0" w:lastRow="0" w:firstColumn="1" w:lastColumn="0" w:oddVBand="0" w:evenVBand="0" w:oddHBand="0" w:evenHBand="0" w:firstRowFirstColumn="0" w:firstRowLastColumn="0" w:lastRowFirstColumn="0" w:lastRowLastColumn="0"/>
            <w:tcW w:w="2520" w:type="dxa"/>
          </w:tcPr>
          <w:p w14:paraId="001A6187" w14:textId="77777777" w:rsidR="00601F5D" w:rsidRPr="001A3C63" w:rsidRDefault="00F25607" w:rsidP="00842641">
            <w:pPr>
              <w:spacing w:line="240" w:lineRule="auto"/>
              <w:contextualSpacing w:val="0"/>
              <w:rPr>
                <w:rFonts w:ascii="Times New Roman" w:hAnsi="Times New Roman" w:cs="Times New Roman"/>
                <w:sz w:val="24"/>
                <w:szCs w:val="24"/>
              </w:rPr>
            </w:pPr>
            <w:r w:rsidRPr="001A3C63">
              <w:rPr>
                <w:rFonts w:ascii="Times New Roman" w:hAnsi="Times New Roman" w:cs="Times New Roman"/>
                <w:sz w:val="24"/>
                <w:szCs w:val="24"/>
              </w:rPr>
              <w:t>Proposed Provision</w:t>
            </w:r>
          </w:p>
        </w:tc>
        <w:tc>
          <w:tcPr>
            <w:tcW w:w="1080" w:type="dxa"/>
          </w:tcPr>
          <w:p w14:paraId="0F1C2D2C" w14:textId="77777777" w:rsidR="00601F5D" w:rsidRPr="001A3C63" w:rsidRDefault="00F25607" w:rsidP="00842641">
            <w:pPr>
              <w:spacing w:line="240" w:lineRule="auto"/>
              <w:contextualSpacing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3C63">
              <w:rPr>
                <w:rFonts w:ascii="Times New Roman" w:hAnsi="Times New Roman" w:cs="Times New Roman"/>
                <w:sz w:val="24"/>
                <w:szCs w:val="24"/>
              </w:rPr>
              <w:t>Costs/</w:t>
            </w:r>
          </w:p>
          <w:p w14:paraId="46FD9C25" w14:textId="77777777" w:rsidR="00601F5D" w:rsidRPr="001A3C63" w:rsidRDefault="00F25607" w:rsidP="00842641">
            <w:pPr>
              <w:spacing w:line="240" w:lineRule="auto"/>
              <w:contextualSpacing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3C63">
              <w:rPr>
                <w:rFonts w:ascii="Times New Roman" w:hAnsi="Times New Roman" w:cs="Times New Roman"/>
                <w:sz w:val="24"/>
                <w:szCs w:val="24"/>
              </w:rPr>
              <w:t>Benefits</w:t>
            </w:r>
          </w:p>
        </w:tc>
        <w:tc>
          <w:tcPr>
            <w:tcW w:w="1386" w:type="dxa"/>
          </w:tcPr>
          <w:p w14:paraId="0A5C1144" w14:textId="77777777" w:rsidR="00601F5D" w:rsidRPr="001A3C63" w:rsidRDefault="00F25607" w:rsidP="00842641">
            <w:pPr>
              <w:spacing w:line="240" w:lineRule="auto"/>
              <w:contextualSpacing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3C63">
              <w:rPr>
                <w:rFonts w:ascii="Times New Roman" w:hAnsi="Times New Roman" w:cs="Times New Roman"/>
                <w:sz w:val="24"/>
                <w:szCs w:val="24"/>
              </w:rPr>
              <w:t>Total 20-year Value Discounted at 7 percent</w:t>
            </w:r>
          </w:p>
        </w:tc>
        <w:tc>
          <w:tcPr>
            <w:tcW w:w="1386" w:type="dxa"/>
          </w:tcPr>
          <w:p w14:paraId="090F10E2" w14:textId="77777777" w:rsidR="00601F5D" w:rsidRPr="001A3C63" w:rsidRDefault="00F25607" w:rsidP="00842641">
            <w:pPr>
              <w:spacing w:line="240" w:lineRule="auto"/>
              <w:contextualSpacing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3C63">
              <w:rPr>
                <w:rFonts w:ascii="Times New Roman" w:hAnsi="Times New Roman" w:cs="Times New Roman"/>
                <w:sz w:val="24"/>
                <w:szCs w:val="24"/>
              </w:rPr>
              <w:t>Total 20-year Value Discounted at 3 percent</w:t>
            </w:r>
          </w:p>
        </w:tc>
        <w:tc>
          <w:tcPr>
            <w:tcW w:w="1386" w:type="dxa"/>
          </w:tcPr>
          <w:p w14:paraId="220763E7" w14:textId="77777777" w:rsidR="00601F5D" w:rsidRPr="001A3C63" w:rsidRDefault="00F25607" w:rsidP="00842641">
            <w:pPr>
              <w:spacing w:line="240" w:lineRule="auto"/>
              <w:contextualSpacing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3C63">
              <w:rPr>
                <w:rFonts w:ascii="Times New Roman" w:hAnsi="Times New Roman" w:cs="Times New Roman"/>
                <w:sz w:val="24"/>
                <w:szCs w:val="24"/>
              </w:rPr>
              <w:t>Annualized Value, Discounted at 7 Percent</w:t>
            </w:r>
          </w:p>
        </w:tc>
        <w:tc>
          <w:tcPr>
            <w:tcW w:w="1386" w:type="dxa"/>
          </w:tcPr>
          <w:p w14:paraId="1090586E" w14:textId="77777777" w:rsidR="00601F5D" w:rsidRPr="001A3C63" w:rsidRDefault="00F25607" w:rsidP="00842641">
            <w:pPr>
              <w:spacing w:line="240" w:lineRule="auto"/>
              <w:contextualSpacing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3C63">
              <w:rPr>
                <w:rFonts w:ascii="Times New Roman" w:hAnsi="Times New Roman" w:cs="Times New Roman"/>
                <w:sz w:val="24"/>
                <w:szCs w:val="24"/>
              </w:rPr>
              <w:t>Annualized Value, Discounted at 3 Percent</w:t>
            </w:r>
          </w:p>
        </w:tc>
        <w:tc>
          <w:tcPr>
            <w:tcW w:w="1566" w:type="dxa"/>
          </w:tcPr>
          <w:p w14:paraId="0C9D40B1" w14:textId="77777777" w:rsidR="00601F5D" w:rsidRPr="001A3C63" w:rsidRDefault="00F25607" w:rsidP="00842641">
            <w:pPr>
              <w:spacing w:line="240" w:lineRule="auto"/>
              <w:contextualSpacing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3C63">
              <w:rPr>
                <w:rFonts w:ascii="Times New Roman" w:hAnsi="Times New Roman" w:cs="Times New Roman"/>
                <w:sz w:val="24"/>
                <w:szCs w:val="24"/>
              </w:rPr>
              <w:t xml:space="preserve">Unquantified </w:t>
            </w:r>
          </w:p>
        </w:tc>
      </w:tr>
      <w:tr w:rsidR="001F7882" w:rsidRPr="00D865D8" w14:paraId="12250ECB" w14:textId="77777777" w:rsidTr="2A32FDFC">
        <w:trPr>
          <w:cnfStyle w:val="000000100000" w:firstRow="0" w:lastRow="0" w:firstColumn="0" w:lastColumn="0" w:oddVBand="0" w:evenVBand="0" w:oddHBand="1" w:evenHBand="0" w:firstRowFirstColumn="0" w:firstRowLastColumn="0" w:lastRowFirstColumn="0" w:lastRowLastColumn="0"/>
          <w:cantSplit/>
          <w:trHeight w:val="806"/>
        </w:trPr>
        <w:tc>
          <w:tcPr>
            <w:cnfStyle w:val="001000000000" w:firstRow="0" w:lastRow="0" w:firstColumn="1" w:lastColumn="0" w:oddVBand="0" w:evenVBand="0" w:oddHBand="0" w:evenHBand="0" w:firstRowFirstColumn="0" w:firstRowLastColumn="0" w:lastRowFirstColumn="0" w:lastRowLastColumn="0"/>
            <w:tcW w:w="2520" w:type="dxa"/>
            <w:vMerge w:val="restart"/>
          </w:tcPr>
          <w:p w14:paraId="0A9798F8" w14:textId="77777777" w:rsidR="00601F5D" w:rsidRPr="001A3C63" w:rsidRDefault="00F25607" w:rsidP="00842641">
            <w:pPr>
              <w:spacing w:line="240" w:lineRule="auto"/>
              <w:contextualSpacing w:val="0"/>
              <w:rPr>
                <w:rFonts w:ascii="Times New Roman" w:hAnsi="Times New Roman" w:cs="Times New Roman"/>
                <w:sz w:val="24"/>
                <w:szCs w:val="24"/>
              </w:rPr>
            </w:pPr>
            <w:r w:rsidRPr="001A3C63">
              <w:rPr>
                <w:rFonts w:ascii="Times New Roman" w:hAnsi="Times New Roman" w:cs="Times New Roman"/>
                <w:sz w:val="24"/>
                <w:szCs w:val="24"/>
              </w:rPr>
              <w:t>§ 382.141 Enhanced Training Requirements for Certain Airline Personnel and Contractors</w:t>
            </w:r>
          </w:p>
        </w:tc>
        <w:tc>
          <w:tcPr>
            <w:tcW w:w="1080" w:type="dxa"/>
          </w:tcPr>
          <w:p w14:paraId="74D4151E" w14:textId="77777777" w:rsidR="00601F5D" w:rsidRPr="001A3C63" w:rsidRDefault="00F25607" w:rsidP="00842641">
            <w:pPr>
              <w:spacing w:line="240" w:lineRule="auto"/>
              <w:contextualSpacing w:val="0"/>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1A3C63">
              <w:rPr>
                <w:rFonts w:cs="Times New Roman"/>
                <w:sz w:val="24"/>
                <w:szCs w:val="24"/>
              </w:rPr>
              <w:t>Costs</w:t>
            </w:r>
          </w:p>
        </w:tc>
        <w:tc>
          <w:tcPr>
            <w:tcW w:w="1386" w:type="dxa"/>
          </w:tcPr>
          <w:p w14:paraId="073B147E" w14:textId="4A072693" w:rsidR="00601F5D" w:rsidRPr="001A3C63" w:rsidRDefault="00F25607" w:rsidP="00842641">
            <w:pPr>
              <w:spacing w:line="240" w:lineRule="auto"/>
              <w:contextualSpacing w:val="0"/>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1A3C63">
              <w:rPr>
                <w:rFonts w:cs="Times New Roman"/>
                <w:sz w:val="24"/>
                <w:szCs w:val="24"/>
              </w:rPr>
              <w:t>($1</w:t>
            </w:r>
            <w:r w:rsidR="00D30056" w:rsidRPr="001A3C63">
              <w:rPr>
                <w:rFonts w:cs="Times New Roman"/>
                <w:sz w:val="24"/>
                <w:szCs w:val="24"/>
              </w:rPr>
              <w:t>08.6</w:t>
            </w:r>
            <w:r w:rsidRPr="001A3C63">
              <w:rPr>
                <w:rFonts w:cs="Times New Roman"/>
                <w:sz w:val="24"/>
                <w:szCs w:val="24"/>
              </w:rPr>
              <w:t>)</w:t>
            </w:r>
          </w:p>
        </w:tc>
        <w:tc>
          <w:tcPr>
            <w:tcW w:w="1386" w:type="dxa"/>
          </w:tcPr>
          <w:p w14:paraId="008DCB2B" w14:textId="0F5FA6ED" w:rsidR="00601F5D" w:rsidRPr="001A3C63" w:rsidRDefault="00F25607" w:rsidP="00842641">
            <w:pPr>
              <w:spacing w:line="240" w:lineRule="auto"/>
              <w:contextualSpacing w:val="0"/>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1A3C63">
              <w:rPr>
                <w:rFonts w:cs="Times New Roman"/>
                <w:sz w:val="24"/>
                <w:szCs w:val="24"/>
              </w:rPr>
              <w:t>($1</w:t>
            </w:r>
            <w:r w:rsidR="00BB0ED6" w:rsidRPr="001A3C63">
              <w:rPr>
                <w:rFonts w:cs="Times New Roman"/>
                <w:sz w:val="24"/>
                <w:szCs w:val="24"/>
              </w:rPr>
              <w:t>65.5</w:t>
            </w:r>
            <w:r w:rsidRPr="001A3C63">
              <w:rPr>
                <w:rFonts w:cs="Times New Roman"/>
                <w:sz w:val="24"/>
                <w:szCs w:val="24"/>
              </w:rPr>
              <w:t>)</w:t>
            </w:r>
          </w:p>
        </w:tc>
        <w:tc>
          <w:tcPr>
            <w:tcW w:w="1386" w:type="dxa"/>
          </w:tcPr>
          <w:p w14:paraId="5AB7D63C" w14:textId="63939D8C" w:rsidR="00601F5D" w:rsidRPr="001A3C63" w:rsidRDefault="00F25607" w:rsidP="00842641">
            <w:pPr>
              <w:spacing w:line="240" w:lineRule="auto"/>
              <w:contextualSpacing w:val="0"/>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1A3C63">
              <w:rPr>
                <w:rFonts w:cs="Times New Roman"/>
                <w:sz w:val="24"/>
                <w:szCs w:val="24"/>
              </w:rPr>
              <w:t>($5.</w:t>
            </w:r>
            <w:r w:rsidR="0070225B" w:rsidRPr="001A3C63">
              <w:rPr>
                <w:rFonts w:cs="Times New Roman"/>
                <w:sz w:val="24"/>
                <w:szCs w:val="24"/>
              </w:rPr>
              <w:t>4</w:t>
            </w:r>
            <w:r w:rsidRPr="001A3C63">
              <w:rPr>
                <w:rFonts w:cs="Times New Roman"/>
                <w:sz w:val="24"/>
                <w:szCs w:val="24"/>
              </w:rPr>
              <w:t>)</w:t>
            </w:r>
          </w:p>
        </w:tc>
        <w:tc>
          <w:tcPr>
            <w:tcW w:w="1386" w:type="dxa"/>
          </w:tcPr>
          <w:p w14:paraId="59A29CAE" w14:textId="311000B1" w:rsidR="00601F5D" w:rsidRPr="001A3C63" w:rsidRDefault="00F25607" w:rsidP="00842641">
            <w:pPr>
              <w:spacing w:line="240" w:lineRule="auto"/>
              <w:contextualSpacing w:val="0"/>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1A3C63">
              <w:rPr>
                <w:rFonts w:cs="Times New Roman"/>
                <w:sz w:val="24"/>
                <w:szCs w:val="24"/>
              </w:rPr>
              <w:t>($8.</w:t>
            </w:r>
            <w:r w:rsidR="00F352C2" w:rsidRPr="001A3C63">
              <w:rPr>
                <w:rFonts w:cs="Times New Roman"/>
                <w:sz w:val="24"/>
                <w:szCs w:val="24"/>
              </w:rPr>
              <w:t>2</w:t>
            </w:r>
            <w:r w:rsidRPr="001A3C63">
              <w:rPr>
                <w:rFonts w:cs="Times New Roman"/>
                <w:sz w:val="24"/>
                <w:szCs w:val="24"/>
              </w:rPr>
              <w:t>)</w:t>
            </w:r>
          </w:p>
        </w:tc>
        <w:tc>
          <w:tcPr>
            <w:tcW w:w="1566" w:type="dxa"/>
          </w:tcPr>
          <w:p w14:paraId="4E619F32" w14:textId="77777777" w:rsidR="00601F5D" w:rsidRPr="001A3C63" w:rsidRDefault="00F25607" w:rsidP="00842641">
            <w:pPr>
              <w:spacing w:line="240" w:lineRule="auto"/>
              <w:contextualSpacing w:val="0"/>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1A3C63">
              <w:rPr>
                <w:rFonts w:cs="Times New Roman"/>
                <w:sz w:val="24"/>
                <w:szCs w:val="24"/>
              </w:rPr>
              <w:t>N/A</w:t>
            </w:r>
          </w:p>
        </w:tc>
      </w:tr>
      <w:tr w:rsidR="001F7882" w:rsidRPr="00D865D8" w14:paraId="2BFFFE53" w14:textId="77777777" w:rsidTr="2A32FDFC">
        <w:trPr>
          <w:cnfStyle w:val="000000010000" w:firstRow="0" w:lastRow="0" w:firstColumn="0" w:lastColumn="0" w:oddVBand="0" w:evenVBand="0" w:oddHBand="0" w:evenHBand="1" w:firstRowFirstColumn="0" w:firstRowLastColumn="0" w:lastRowFirstColumn="0" w:lastRowLastColumn="0"/>
          <w:cantSplit/>
          <w:trHeight w:val="806"/>
        </w:trPr>
        <w:tc>
          <w:tcPr>
            <w:cnfStyle w:val="001000000000" w:firstRow="0" w:lastRow="0" w:firstColumn="1" w:lastColumn="0" w:oddVBand="0" w:evenVBand="0" w:oddHBand="0" w:evenHBand="0" w:firstRowFirstColumn="0" w:firstRowLastColumn="0" w:lastRowFirstColumn="0" w:lastRowLastColumn="0"/>
            <w:tcW w:w="2520" w:type="dxa"/>
            <w:vMerge/>
          </w:tcPr>
          <w:p w14:paraId="32B53C1E" w14:textId="77777777" w:rsidR="00601F5D" w:rsidRPr="001A3C63" w:rsidRDefault="00601F5D" w:rsidP="00842641">
            <w:pPr>
              <w:spacing w:line="240" w:lineRule="auto"/>
              <w:contextualSpacing w:val="0"/>
              <w:rPr>
                <w:rFonts w:ascii="Times New Roman" w:hAnsi="Times New Roman" w:cs="Times New Roman"/>
                <w:sz w:val="24"/>
                <w:szCs w:val="24"/>
              </w:rPr>
            </w:pPr>
          </w:p>
        </w:tc>
        <w:tc>
          <w:tcPr>
            <w:tcW w:w="1080" w:type="dxa"/>
          </w:tcPr>
          <w:p w14:paraId="6DD0117A" w14:textId="77777777" w:rsidR="00601F5D" w:rsidRPr="001A3C63" w:rsidRDefault="00F25607" w:rsidP="00842641">
            <w:pPr>
              <w:spacing w:line="240" w:lineRule="auto"/>
              <w:contextualSpacing w:val="0"/>
              <w:cnfStyle w:val="000000010000" w:firstRow="0" w:lastRow="0" w:firstColumn="0" w:lastColumn="0" w:oddVBand="0" w:evenVBand="0" w:oddHBand="0" w:evenHBand="1" w:firstRowFirstColumn="0" w:firstRowLastColumn="0" w:lastRowFirstColumn="0" w:lastRowLastColumn="0"/>
              <w:rPr>
                <w:rFonts w:cs="Times New Roman"/>
                <w:sz w:val="24"/>
                <w:szCs w:val="24"/>
              </w:rPr>
            </w:pPr>
            <w:r w:rsidRPr="001A3C63">
              <w:rPr>
                <w:rFonts w:cs="Times New Roman"/>
                <w:sz w:val="24"/>
                <w:szCs w:val="24"/>
              </w:rPr>
              <w:t>Benefits</w:t>
            </w:r>
          </w:p>
        </w:tc>
        <w:tc>
          <w:tcPr>
            <w:tcW w:w="1386" w:type="dxa"/>
          </w:tcPr>
          <w:p w14:paraId="623B7991" w14:textId="23F6F05C" w:rsidR="00601F5D" w:rsidRPr="001A3C63" w:rsidRDefault="00F25607" w:rsidP="00842641">
            <w:pPr>
              <w:spacing w:line="240" w:lineRule="auto"/>
              <w:contextualSpacing w:val="0"/>
              <w:cnfStyle w:val="000000010000" w:firstRow="0" w:lastRow="0" w:firstColumn="0" w:lastColumn="0" w:oddVBand="0" w:evenVBand="0" w:oddHBand="0" w:evenHBand="1" w:firstRowFirstColumn="0" w:firstRowLastColumn="0" w:lastRowFirstColumn="0" w:lastRowLastColumn="0"/>
              <w:rPr>
                <w:rFonts w:cs="Times New Roman"/>
                <w:sz w:val="24"/>
                <w:szCs w:val="24"/>
              </w:rPr>
            </w:pPr>
            <w:r w:rsidRPr="001A3C63">
              <w:rPr>
                <w:rFonts w:cs="Times New Roman"/>
                <w:sz w:val="24"/>
                <w:szCs w:val="24"/>
              </w:rPr>
              <w:t>$</w:t>
            </w:r>
            <w:r w:rsidR="000262FB" w:rsidRPr="001A3C63">
              <w:rPr>
                <w:rFonts w:cs="Times New Roman"/>
                <w:sz w:val="24"/>
                <w:szCs w:val="24"/>
              </w:rPr>
              <w:t>119.0</w:t>
            </w:r>
          </w:p>
        </w:tc>
        <w:tc>
          <w:tcPr>
            <w:tcW w:w="1386" w:type="dxa"/>
          </w:tcPr>
          <w:p w14:paraId="1EB3A072" w14:textId="7FC43427" w:rsidR="00601F5D" w:rsidRPr="001A3C63" w:rsidRDefault="00F25607" w:rsidP="00842641">
            <w:pPr>
              <w:spacing w:line="240" w:lineRule="auto"/>
              <w:contextualSpacing w:val="0"/>
              <w:cnfStyle w:val="000000010000" w:firstRow="0" w:lastRow="0" w:firstColumn="0" w:lastColumn="0" w:oddVBand="0" w:evenVBand="0" w:oddHBand="0" w:evenHBand="1" w:firstRowFirstColumn="0" w:firstRowLastColumn="0" w:lastRowFirstColumn="0" w:lastRowLastColumn="0"/>
              <w:rPr>
                <w:rFonts w:cs="Times New Roman"/>
                <w:sz w:val="24"/>
                <w:szCs w:val="24"/>
              </w:rPr>
            </w:pPr>
            <w:r w:rsidRPr="001A3C63">
              <w:rPr>
                <w:rFonts w:cs="Times New Roman"/>
                <w:sz w:val="24"/>
                <w:szCs w:val="24"/>
              </w:rPr>
              <w:t>$</w:t>
            </w:r>
            <w:r w:rsidR="00DE0DA3" w:rsidRPr="001A3C63">
              <w:rPr>
                <w:rFonts w:cs="Times New Roman"/>
                <w:sz w:val="24"/>
                <w:szCs w:val="24"/>
              </w:rPr>
              <w:t>170.9</w:t>
            </w:r>
          </w:p>
        </w:tc>
        <w:tc>
          <w:tcPr>
            <w:tcW w:w="1386" w:type="dxa"/>
          </w:tcPr>
          <w:p w14:paraId="6C1EF70D" w14:textId="335AA6EF" w:rsidR="00601F5D" w:rsidRPr="001A3C63" w:rsidRDefault="00F25607" w:rsidP="00842641">
            <w:pPr>
              <w:spacing w:line="240" w:lineRule="auto"/>
              <w:contextualSpacing w:val="0"/>
              <w:cnfStyle w:val="000000010000" w:firstRow="0" w:lastRow="0" w:firstColumn="0" w:lastColumn="0" w:oddVBand="0" w:evenVBand="0" w:oddHBand="0" w:evenHBand="1" w:firstRowFirstColumn="0" w:firstRowLastColumn="0" w:lastRowFirstColumn="0" w:lastRowLastColumn="0"/>
              <w:rPr>
                <w:rFonts w:cs="Times New Roman"/>
                <w:sz w:val="24"/>
                <w:szCs w:val="24"/>
              </w:rPr>
            </w:pPr>
            <w:r w:rsidRPr="001A3C63">
              <w:rPr>
                <w:rFonts w:cs="Times New Roman"/>
                <w:sz w:val="24"/>
                <w:szCs w:val="24"/>
              </w:rPr>
              <w:t>$</w:t>
            </w:r>
            <w:r w:rsidR="006905A9" w:rsidRPr="001A3C63">
              <w:rPr>
                <w:rFonts w:cs="Times New Roman"/>
                <w:sz w:val="24"/>
                <w:szCs w:val="24"/>
              </w:rPr>
              <w:t>6.0</w:t>
            </w:r>
          </w:p>
        </w:tc>
        <w:tc>
          <w:tcPr>
            <w:tcW w:w="1386" w:type="dxa"/>
          </w:tcPr>
          <w:p w14:paraId="7AF88C0E" w14:textId="4C0CD77A" w:rsidR="00601F5D" w:rsidRPr="001A3C63" w:rsidRDefault="00F25607" w:rsidP="00842641">
            <w:pPr>
              <w:spacing w:line="240" w:lineRule="auto"/>
              <w:contextualSpacing w:val="0"/>
              <w:cnfStyle w:val="000000010000" w:firstRow="0" w:lastRow="0" w:firstColumn="0" w:lastColumn="0" w:oddVBand="0" w:evenVBand="0" w:oddHBand="0" w:evenHBand="1" w:firstRowFirstColumn="0" w:firstRowLastColumn="0" w:lastRowFirstColumn="0" w:lastRowLastColumn="0"/>
              <w:rPr>
                <w:rFonts w:cs="Times New Roman"/>
                <w:sz w:val="24"/>
                <w:szCs w:val="24"/>
              </w:rPr>
            </w:pPr>
            <w:r w:rsidRPr="001A3C63">
              <w:rPr>
                <w:rFonts w:cs="Times New Roman"/>
                <w:sz w:val="24"/>
                <w:szCs w:val="24"/>
              </w:rPr>
              <w:t>$</w:t>
            </w:r>
            <w:r w:rsidR="006905A9" w:rsidRPr="001A3C63">
              <w:rPr>
                <w:rFonts w:cs="Times New Roman"/>
                <w:sz w:val="24"/>
                <w:szCs w:val="24"/>
              </w:rPr>
              <w:t>8.6</w:t>
            </w:r>
          </w:p>
        </w:tc>
        <w:tc>
          <w:tcPr>
            <w:tcW w:w="1566" w:type="dxa"/>
          </w:tcPr>
          <w:p w14:paraId="2C21E94D" w14:textId="412452C5" w:rsidR="00601F5D" w:rsidRPr="001A3C63" w:rsidRDefault="00F25607" w:rsidP="00842641">
            <w:pPr>
              <w:spacing w:line="240" w:lineRule="auto"/>
              <w:contextualSpacing w:val="0"/>
              <w:cnfStyle w:val="000000010000" w:firstRow="0" w:lastRow="0" w:firstColumn="0" w:lastColumn="0" w:oddVBand="0" w:evenVBand="0" w:oddHBand="0" w:evenHBand="1" w:firstRowFirstColumn="0" w:firstRowLastColumn="0" w:lastRowFirstColumn="0" w:lastRowLastColumn="0"/>
              <w:rPr>
                <w:rFonts w:cs="Times New Roman"/>
                <w:sz w:val="24"/>
                <w:szCs w:val="24"/>
              </w:rPr>
            </w:pPr>
            <w:r w:rsidRPr="001A3C63">
              <w:rPr>
                <w:rFonts w:cs="Times New Roman"/>
                <w:sz w:val="24"/>
                <w:szCs w:val="24"/>
              </w:rPr>
              <w:t>Avoided Injuries</w:t>
            </w:r>
            <w:r w:rsidR="008B5913" w:rsidRPr="001A3C63">
              <w:rPr>
                <w:rFonts w:cs="Times New Roman"/>
                <w:sz w:val="24"/>
                <w:szCs w:val="24"/>
              </w:rPr>
              <w:t xml:space="preserve"> and Fatalities</w:t>
            </w:r>
          </w:p>
        </w:tc>
      </w:tr>
      <w:tr w:rsidR="001F7882" w:rsidRPr="00D865D8" w14:paraId="0094DDA3" w14:textId="77777777" w:rsidTr="2A32FDFC">
        <w:trPr>
          <w:cnfStyle w:val="000000100000" w:firstRow="0" w:lastRow="0" w:firstColumn="0" w:lastColumn="0" w:oddVBand="0" w:evenVBand="0" w:oddHBand="1" w:evenHBand="0" w:firstRowFirstColumn="0" w:firstRowLastColumn="0" w:lastRowFirstColumn="0" w:lastRowLastColumn="0"/>
          <w:cantSplit/>
          <w:trHeight w:val="806"/>
        </w:trPr>
        <w:tc>
          <w:tcPr>
            <w:cnfStyle w:val="001000000000" w:firstRow="0" w:lastRow="0" w:firstColumn="1" w:lastColumn="0" w:oddVBand="0" w:evenVBand="0" w:oddHBand="0" w:evenHBand="0" w:firstRowFirstColumn="0" w:firstRowLastColumn="0" w:lastRowFirstColumn="0" w:lastRowLastColumn="0"/>
            <w:tcW w:w="2520" w:type="dxa"/>
            <w:vMerge w:val="restart"/>
          </w:tcPr>
          <w:p w14:paraId="16CC7758" w14:textId="3AE875E6" w:rsidR="00601F5D" w:rsidRPr="001A3C63" w:rsidRDefault="00F25607" w:rsidP="00842641">
            <w:pPr>
              <w:spacing w:line="240" w:lineRule="auto"/>
              <w:contextualSpacing w:val="0"/>
              <w:rPr>
                <w:rFonts w:ascii="Times New Roman" w:hAnsi="Times New Roman" w:cs="Times New Roman"/>
                <w:i/>
                <w:iCs/>
                <w:sz w:val="24"/>
                <w:szCs w:val="24"/>
              </w:rPr>
            </w:pPr>
            <w:r w:rsidRPr="001A3C63">
              <w:rPr>
                <w:rFonts w:ascii="Times New Roman" w:hAnsi="Times New Roman" w:cs="Times New Roman"/>
                <w:i/>
                <w:iCs/>
                <w:sz w:val="24"/>
                <w:szCs w:val="24"/>
              </w:rPr>
              <w:t xml:space="preserve">§ 382.141 Enhanced Wheelchair </w:t>
            </w:r>
            <w:r w:rsidR="00A65E39" w:rsidRPr="001A3C63">
              <w:rPr>
                <w:rFonts w:ascii="Times New Roman" w:hAnsi="Times New Roman" w:cs="Times New Roman"/>
                <w:i/>
                <w:iCs/>
                <w:sz w:val="24"/>
                <w:szCs w:val="24"/>
              </w:rPr>
              <w:t xml:space="preserve">Handling </w:t>
            </w:r>
            <w:r w:rsidRPr="001A3C63">
              <w:rPr>
                <w:rFonts w:ascii="Times New Roman" w:hAnsi="Times New Roman" w:cs="Times New Roman"/>
                <w:i/>
                <w:iCs/>
                <w:sz w:val="24"/>
                <w:szCs w:val="24"/>
              </w:rPr>
              <w:t>Training Component</w:t>
            </w:r>
          </w:p>
        </w:tc>
        <w:tc>
          <w:tcPr>
            <w:tcW w:w="1080" w:type="dxa"/>
          </w:tcPr>
          <w:p w14:paraId="3D0B1F7E" w14:textId="77777777" w:rsidR="00601F5D" w:rsidRPr="001A3C63" w:rsidRDefault="00F25607" w:rsidP="00842641">
            <w:pPr>
              <w:spacing w:line="240" w:lineRule="auto"/>
              <w:contextualSpacing w:val="0"/>
              <w:cnfStyle w:val="000000100000" w:firstRow="0" w:lastRow="0" w:firstColumn="0" w:lastColumn="0" w:oddVBand="0" w:evenVBand="0" w:oddHBand="1" w:evenHBand="0" w:firstRowFirstColumn="0" w:firstRowLastColumn="0" w:lastRowFirstColumn="0" w:lastRowLastColumn="0"/>
              <w:rPr>
                <w:rFonts w:cs="Times New Roman"/>
                <w:i/>
                <w:sz w:val="24"/>
                <w:szCs w:val="24"/>
              </w:rPr>
            </w:pPr>
            <w:r w:rsidRPr="001A3C63">
              <w:rPr>
                <w:rFonts w:cs="Times New Roman"/>
                <w:i/>
                <w:sz w:val="24"/>
                <w:szCs w:val="24"/>
              </w:rPr>
              <w:t>Costs</w:t>
            </w:r>
          </w:p>
        </w:tc>
        <w:tc>
          <w:tcPr>
            <w:tcW w:w="1386" w:type="dxa"/>
          </w:tcPr>
          <w:p w14:paraId="6EC40B46" w14:textId="77777777" w:rsidR="00601F5D" w:rsidRPr="001A3C63" w:rsidRDefault="00F25607" w:rsidP="00842641">
            <w:pPr>
              <w:spacing w:line="240" w:lineRule="auto"/>
              <w:contextualSpacing w:val="0"/>
              <w:cnfStyle w:val="000000100000" w:firstRow="0" w:lastRow="0" w:firstColumn="0" w:lastColumn="0" w:oddVBand="0" w:evenVBand="0" w:oddHBand="1" w:evenHBand="0" w:firstRowFirstColumn="0" w:firstRowLastColumn="0" w:lastRowFirstColumn="0" w:lastRowLastColumn="0"/>
              <w:rPr>
                <w:rFonts w:cs="Times New Roman"/>
                <w:i/>
                <w:sz w:val="24"/>
                <w:szCs w:val="24"/>
              </w:rPr>
            </w:pPr>
            <w:r w:rsidRPr="001A3C63">
              <w:rPr>
                <w:rFonts w:cs="Times New Roman"/>
                <w:i/>
                <w:sz w:val="24"/>
                <w:szCs w:val="24"/>
              </w:rPr>
              <w:t>($39.7)</w:t>
            </w:r>
          </w:p>
        </w:tc>
        <w:tc>
          <w:tcPr>
            <w:tcW w:w="1386" w:type="dxa"/>
          </w:tcPr>
          <w:p w14:paraId="71F168D9" w14:textId="77777777" w:rsidR="00601F5D" w:rsidRPr="001A3C63" w:rsidRDefault="00F25607" w:rsidP="00842641">
            <w:pPr>
              <w:spacing w:line="240" w:lineRule="auto"/>
              <w:contextualSpacing w:val="0"/>
              <w:cnfStyle w:val="000000100000" w:firstRow="0" w:lastRow="0" w:firstColumn="0" w:lastColumn="0" w:oddVBand="0" w:evenVBand="0" w:oddHBand="1" w:evenHBand="0" w:firstRowFirstColumn="0" w:firstRowLastColumn="0" w:lastRowFirstColumn="0" w:lastRowLastColumn="0"/>
              <w:rPr>
                <w:rFonts w:cs="Times New Roman"/>
                <w:i/>
                <w:sz w:val="24"/>
                <w:szCs w:val="24"/>
              </w:rPr>
            </w:pPr>
            <w:r w:rsidRPr="001A3C63">
              <w:rPr>
                <w:rFonts w:cs="Times New Roman"/>
                <w:i/>
                <w:sz w:val="24"/>
                <w:szCs w:val="24"/>
              </w:rPr>
              <w:t>($60.6)</w:t>
            </w:r>
          </w:p>
        </w:tc>
        <w:tc>
          <w:tcPr>
            <w:tcW w:w="1386" w:type="dxa"/>
          </w:tcPr>
          <w:p w14:paraId="555046BD" w14:textId="77777777" w:rsidR="00601F5D" w:rsidRPr="001A3C63" w:rsidRDefault="00F25607" w:rsidP="00842641">
            <w:pPr>
              <w:spacing w:line="240" w:lineRule="auto"/>
              <w:contextualSpacing w:val="0"/>
              <w:cnfStyle w:val="000000100000" w:firstRow="0" w:lastRow="0" w:firstColumn="0" w:lastColumn="0" w:oddVBand="0" w:evenVBand="0" w:oddHBand="1" w:evenHBand="0" w:firstRowFirstColumn="0" w:firstRowLastColumn="0" w:lastRowFirstColumn="0" w:lastRowLastColumn="0"/>
              <w:rPr>
                <w:rFonts w:cs="Times New Roman"/>
                <w:i/>
                <w:sz w:val="24"/>
                <w:szCs w:val="24"/>
              </w:rPr>
            </w:pPr>
            <w:r w:rsidRPr="001A3C63">
              <w:rPr>
                <w:rFonts w:cs="Times New Roman"/>
                <w:i/>
                <w:sz w:val="24"/>
                <w:szCs w:val="24"/>
              </w:rPr>
              <w:t>($2.0)</w:t>
            </w:r>
          </w:p>
        </w:tc>
        <w:tc>
          <w:tcPr>
            <w:tcW w:w="1386" w:type="dxa"/>
          </w:tcPr>
          <w:p w14:paraId="03B6AEE2" w14:textId="77777777" w:rsidR="00601F5D" w:rsidRPr="001A3C63" w:rsidRDefault="00F25607" w:rsidP="00842641">
            <w:pPr>
              <w:spacing w:line="240" w:lineRule="auto"/>
              <w:contextualSpacing w:val="0"/>
              <w:cnfStyle w:val="000000100000" w:firstRow="0" w:lastRow="0" w:firstColumn="0" w:lastColumn="0" w:oddVBand="0" w:evenVBand="0" w:oddHBand="1" w:evenHBand="0" w:firstRowFirstColumn="0" w:firstRowLastColumn="0" w:lastRowFirstColumn="0" w:lastRowLastColumn="0"/>
              <w:rPr>
                <w:rFonts w:cs="Times New Roman"/>
                <w:i/>
                <w:sz w:val="24"/>
                <w:szCs w:val="24"/>
              </w:rPr>
            </w:pPr>
            <w:r w:rsidRPr="001A3C63">
              <w:rPr>
                <w:rFonts w:cs="Times New Roman"/>
                <w:i/>
                <w:sz w:val="24"/>
                <w:szCs w:val="24"/>
              </w:rPr>
              <w:t>($3.0)</w:t>
            </w:r>
          </w:p>
        </w:tc>
        <w:tc>
          <w:tcPr>
            <w:tcW w:w="1566" w:type="dxa"/>
          </w:tcPr>
          <w:p w14:paraId="125FCF00" w14:textId="77777777" w:rsidR="00601F5D" w:rsidRPr="001A3C63" w:rsidRDefault="00F25607" w:rsidP="00842641">
            <w:pPr>
              <w:spacing w:line="240" w:lineRule="auto"/>
              <w:contextualSpacing w:val="0"/>
              <w:cnfStyle w:val="000000100000" w:firstRow="0" w:lastRow="0" w:firstColumn="0" w:lastColumn="0" w:oddVBand="0" w:evenVBand="0" w:oddHBand="1" w:evenHBand="0" w:firstRowFirstColumn="0" w:firstRowLastColumn="0" w:lastRowFirstColumn="0" w:lastRowLastColumn="0"/>
              <w:rPr>
                <w:rFonts w:cs="Times New Roman"/>
                <w:i/>
                <w:sz w:val="24"/>
                <w:szCs w:val="24"/>
              </w:rPr>
            </w:pPr>
            <w:r w:rsidRPr="001A3C63">
              <w:rPr>
                <w:rFonts w:cs="Times New Roman"/>
                <w:i/>
                <w:sz w:val="24"/>
                <w:szCs w:val="24"/>
              </w:rPr>
              <w:t xml:space="preserve">N/A </w:t>
            </w:r>
          </w:p>
        </w:tc>
      </w:tr>
      <w:tr w:rsidR="001F7882" w:rsidRPr="00D865D8" w14:paraId="4D232195" w14:textId="77777777" w:rsidTr="2A32FDFC">
        <w:trPr>
          <w:cnfStyle w:val="000000010000" w:firstRow="0" w:lastRow="0" w:firstColumn="0" w:lastColumn="0" w:oddVBand="0" w:evenVBand="0" w:oddHBand="0" w:evenHBand="1" w:firstRowFirstColumn="0" w:firstRowLastColumn="0" w:lastRowFirstColumn="0" w:lastRowLastColumn="0"/>
          <w:cantSplit/>
          <w:trHeight w:val="806"/>
        </w:trPr>
        <w:tc>
          <w:tcPr>
            <w:cnfStyle w:val="001000000000" w:firstRow="0" w:lastRow="0" w:firstColumn="1" w:lastColumn="0" w:oddVBand="0" w:evenVBand="0" w:oddHBand="0" w:evenHBand="0" w:firstRowFirstColumn="0" w:firstRowLastColumn="0" w:lastRowFirstColumn="0" w:lastRowLastColumn="0"/>
            <w:tcW w:w="2520" w:type="dxa"/>
            <w:vMerge/>
          </w:tcPr>
          <w:p w14:paraId="6A077740" w14:textId="77777777" w:rsidR="00601F5D" w:rsidRPr="001A3C63" w:rsidRDefault="00601F5D" w:rsidP="00842641">
            <w:pPr>
              <w:spacing w:line="240" w:lineRule="auto"/>
              <w:contextualSpacing w:val="0"/>
              <w:rPr>
                <w:rFonts w:ascii="Times New Roman" w:hAnsi="Times New Roman" w:cs="Times New Roman"/>
                <w:sz w:val="24"/>
                <w:szCs w:val="24"/>
              </w:rPr>
            </w:pPr>
          </w:p>
        </w:tc>
        <w:tc>
          <w:tcPr>
            <w:tcW w:w="1080" w:type="dxa"/>
          </w:tcPr>
          <w:p w14:paraId="3B76C591" w14:textId="77777777" w:rsidR="00601F5D" w:rsidRPr="001A3C63" w:rsidRDefault="00F25607" w:rsidP="00842641">
            <w:pPr>
              <w:spacing w:line="240" w:lineRule="auto"/>
              <w:contextualSpacing w:val="0"/>
              <w:cnfStyle w:val="000000010000" w:firstRow="0" w:lastRow="0" w:firstColumn="0" w:lastColumn="0" w:oddVBand="0" w:evenVBand="0" w:oddHBand="0" w:evenHBand="1" w:firstRowFirstColumn="0" w:firstRowLastColumn="0" w:lastRowFirstColumn="0" w:lastRowLastColumn="0"/>
              <w:rPr>
                <w:rFonts w:cs="Times New Roman"/>
                <w:i/>
                <w:sz w:val="24"/>
                <w:szCs w:val="24"/>
              </w:rPr>
            </w:pPr>
            <w:r w:rsidRPr="001A3C63">
              <w:rPr>
                <w:rFonts w:cs="Times New Roman"/>
                <w:i/>
                <w:sz w:val="24"/>
                <w:szCs w:val="24"/>
              </w:rPr>
              <w:t>Benefits</w:t>
            </w:r>
          </w:p>
        </w:tc>
        <w:tc>
          <w:tcPr>
            <w:tcW w:w="1386" w:type="dxa"/>
          </w:tcPr>
          <w:p w14:paraId="56861F85" w14:textId="23B32F4D" w:rsidR="00601F5D" w:rsidRPr="001A3C63" w:rsidRDefault="00F25607" w:rsidP="00842641">
            <w:pPr>
              <w:spacing w:line="240" w:lineRule="auto"/>
              <w:contextualSpacing w:val="0"/>
              <w:cnfStyle w:val="000000010000" w:firstRow="0" w:lastRow="0" w:firstColumn="0" w:lastColumn="0" w:oddVBand="0" w:evenVBand="0" w:oddHBand="0" w:evenHBand="1" w:firstRowFirstColumn="0" w:firstRowLastColumn="0" w:lastRowFirstColumn="0" w:lastRowLastColumn="0"/>
              <w:rPr>
                <w:rFonts w:cs="Times New Roman"/>
                <w:i/>
                <w:sz w:val="24"/>
                <w:szCs w:val="24"/>
              </w:rPr>
            </w:pPr>
            <w:r w:rsidRPr="001A3C63">
              <w:rPr>
                <w:rFonts w:cs="Times New Roman"/>
                <w:i/>
                <w:sz w:val="24"/>
                <w:szCs w:val="24"/>
              </w:rPr>
              <w:t>$1</w:t>
            </w:r>
            <w:r w:rsidR="006905A9" w:rsidRPr="001A3C63">
              <w:rPr>
                <w:rFonts w:cs="Times New Roman"/>
                <w:i/>
                <w:sz w:val="24"/>
                <w:szCs w:val="24"/>
              </w:rPr>
              <w:t>19</w:t>
            </w:r>
            <w:r w:rsidR="00694BF1" w:rsidRPr="001A3C63">
              <w:rPr>
                <w:rFonts w:cs="Times New Roman"/>
                <w:i/>
                <w:sz w:val="24"/>
                <w:szCs w:val="24"/>
              </w:rPr>
              <w:t>.0</w:t>
            </w:r>
          </w:p>
        </w:tc>
        <w:tc>
          <w:tcPr>
            <w:tcW w:w="1386" w:type="dxa"/>
          </w:tcPr>
          <w:p w14:paraId="727414F8" w14:textId="6F6B514A" w:rsidR="00601F5D" w:rsidRPr="001A3C63" w:rsidRDefault="00F25607" w:rsidP="00842641">
            <w:pPr>
              <w:spacing w:line="240" w:lineRule="auto"/>
              <w:contextualSpacing w:val="0"/>
              <w:cnfStyle w:val="000000010000" w:firstRow="0" w:lastRow="0" w:firstColumn="0" w:lastColumn="0" w:oddVBand="0" w:evenVBand="0" w:oddHBand="0" w:evenHBand="1" w:firstRowFirstColumn="0" w:firstRowLastColumn="0" w:lastRowFirstColumn="0" w:lastRowLastColumn="0"/>
              <w:rPr>
                <w:rFonts w:cs="Times New Roman"/>
                <w:i/>
                <w:sz w:val="24"/>
                <w:szCs w:val="24"/>
              </w:rPr>
            </w:pPr>
            <w:r w:rsidRPr="001A3C63">
              <w:rPr>
                <w:rFonts w:cs="Times New Roman"/>
                <w:i/>
                <w:sz w:val="24"/>
                <w:szCs w:val="24"/>
              </w:rPr>
              <w:t>$</w:t>
            </w:r>
            <w:r w:rsidR="006905A9" w:rsidRPr="001A3C63">
              <w:rPr>
                <w:rFonts w:cs="Times New Roman"/>
                <w:i/>
                <w:sz w:val="24"/>
                <w:szCs w:val="24"/>
              </w:rPr>
              <w:t>170.9</w:t>
            </w:r>
          </w:p>
        </w:tc>
        <w:tc>
          <w:tcPr>
            <w:tcW w:w="1386" w:type="dxa"/>
          </w:tcPr>
          <w:p w14:paraId="6A555E42" w14:textId="031A7FE5" w:rsidR="00601F5D" w:rsidRPr="001A3C63" w:rsidRDefault="00F25607" w:rsidP="00842641">
            <w:pPr>
              <w:spacing w:line="240" w:lineRule="auto"/>
              <w:contextualSpacing w:val="0"/>
              <w:cnfStyle w:val="000000010000" w:firstRow="0" w:lastRow="0" w:firstColumn="0" w:lastColumn="0" w:oddVBand="0" w:evenVBand="0" w:oddHBand="0" w:evenHBand="1" w:firstRowFirstColumn="0" w:firstRowLastColumn="0" w:lastRowFirstColumn="0" w:lastRowLastColumn="0"/>
              <w:rPr>
                <w:rFonts w:cs="Times New Roman"/>
                <w:i/>
                <w:sz w:val="24"/>
                <w:szCs w:val="24"/>
              </w:rPr>
            </w:pPr>
            <w:r w:rsidRPr="001A3C63">
              <w:rPr>
                <w:rFonts w:cs="Times New Roman"/>
                <w:i/>
                <w:sz w:val="24"/>
                <w:szCs w:val="24"/>
              </w:rPr>
              <w:t>$</w:t>
            </w:r>
            <w:r w:rsidR="006905A9" w:rsidRPr="001A3C63">
              <w:rPr>
                <w:rFonts w:cs="Times New Roman"/>
                <w:i/>
                <w:sz w:val="24"/>
                <w:szCs w:val="24"/>
              </w:rPr>
              <w:t>6.0</w:t>
            </w:r>
          </w:p>
        </w:tc>
        <w:tc>
          <w:tcPr>
            <w:tcW w:w="1386" w:type="dxa"/>
          </w:tcPr>
          <w:p w14:paraId="680E0708" w14:textId="2AA918FC" w:rsidR="00601F5D" w:rsidRPr="001A3C63" w:rsidRDefault="00F25607" w:rsidP="00842641">
            <w:pPr>
              <w:spacing w:line="240" w:lineRule="auto"/>
              <w:contextualSpacing w:val="0"/>
              <w:cnfStyle w:val="000000010000" w:firstRow="0" w:lastRow="0" w:firstColumn="0" w:lastColumn="0" w:oddVBand="0" w:evenVBand="0" w:oddHBand="0" w:evenHBand="1" w:firstRowFirstColumn="0" w:firstRowLastColumn="0" w:lastRowFirstColumn="0" w:lastRowLastColumn="0"/>
              <w:rPr>
                <w:rFonts w:cs="Times New Roman"/>
                <w:i/>
                <w:sz w:val="24"/>
                <w:szCs w:val="24"/>
              </w:rPr>
            </w:pPr>
            <w:r w:rsidRPr="001A3C63">
              <w:rPr>
                <w:rFonts w:cs="Times New Roman"/>
                <w:i/>
                <w:sz w:val="24"/>
                <w:szCs w:val="24"/>
              </w:rPr>
              <w:t>$</w:t>
            </w:r>
            <w:r w:rsidR="00781F68" w:rsidRPr="001A3C63">
              <w:rPr>
                <w:rFonts w:cs="Times New Roman"/>
                <w:i/>
                <w:sz w:val="24"/>
                <w:szCs w:val="24"/>
              </w:rPr>
              <w:t>8.6</w:t>
            </w:r>
          </w:p>
        </w:tc>
        <w:tc>
          <w:tcPr>
            <w:tcW w:w="1566" w:type="dxa"/>
          </w:tcPr>
          <w:p w14:paraId="7D309DD0" w14:textId="713AD5F4" w:rsidR="00601F5D" w:rsidRPr="001A3C63" w:rsidRDefault="00F25607" w:rsidP="00842641">
            <w:pPr>
              <w:spacing w:line="240" w:lineRule="auto"/>
              <w:contextualSpacing w:val="0"/>
              <w:cnfStyle w:val="000000010000" w:firstRow="0" w:lastRow="0" w:firstColumn="0" w:lastColumn="0" w:oddVBand="0" w:evenVBand="0" w:oddHBand="0" w:evenHBand="1" w:firstRowFirstColumn="0" w:firstRowLastColumn="0" w:lastRowFirstColumn="0" w:lastRowLastColumn="0"/>
              <w:rPr>
                <w:rFonts w:cs="Times New Roman"/>
                <w:i/>
                <w:sz w:val="24"/>
                <w:szCs w:val="24"/>
              </w:rPr>
            </w:pPr>
            <w:r w:rsidRPr="001A3C63">
              <w:rPr>
                <w:rFonts w:cs="Times New Roman"/>
                <w:i/>
                <w:sz w:val="24"/>
                <w:szCs w:val="24"/>
              </w:rPr>
              <w:t>Avoided Injuries</w:t>
            </w:r>
            <w:r w:rsidR="00392BDA" w:rsidRPr="001A3C63">
              <w:rPr>
                <w:rFonts w:cs="Times New Roman"/>
                <w:i/>
                <w:sz w:val="24"/>
                <w:szCs w:val="24"/>
              </w:rPr>
              <w:t xml:space="preserve">, Avoided </w:t>
            </w:r>
            <w:r w:rsidR="008E7964" w:rsidRPr="001A3C63">
              <w:rPr>
                <w:rFonts w:cs="Times New Roman"/>
                <w:i/>
                <w:sz w:val="24"/>
                <w:szCs w:val="24"/>
              </w:rPr>
              <w:t>L</w:t>
            </w:r>
            <w:r w:rsidR="00392BDA" w:rsidRPr="001A3C63">
              <w:rPr>
                <w:rFonts w:cs="Times New Roman"/>
                <w:i/>
                <w:sz w:val="24"/>
                <w:szCs w:val="24"/>
              </w:rPr>
              <w:t xml:space="preserve">oss of </w:t>
            </w:r>
            <w:r w:rsidR="008E7964" w:rsidRPr="001A3C63">
              <w:rPr>
                <w:rFonts w:cs="Times New Roman"/>
                <w:i/>
                <w:sz w:val="24"/>
                <w:szCs w:val="24"/>
              </w:rPr>
              <w:t>M</w:t>
            </w:r>
            <w:r w:rsidR="00392BDA" w:rsidRPr="001A3C63">
              <w:rPr>
                <w:rFonts w:cs="Times New Roman"/>
                <w:i/>
                <w:sz w:val="24"/>
                <w:szCs w:val="24"/>
              </w:rPr>
              <w:t>obility</w:t>
            </w:r>
          </w:p>
        </w:tc>
      </w:tr>
      <w:tr w:rsidR="001F7882" w:rsidRPr="00D865D8" w14:paraId="29BA0095" w14:textId="77777777" w:rsidTr="2A32FDFC">
        <w:trPr>
          <w:cnfStyle w:val="000000100000" w:firstRow="0" w:lastRow="0" w:firstColumn="0" w:lastColumn="0" w:oddVBand="0" w:evenVBand="0" w:oddHBand="1" w:evenHBand="0" w:firstRowFirstColumn="0" w:firstRowLastColumn="0" w:lastRowFirstColumn="0" w:lastRowLastColumn="0"/>
          <w:cantSplit/>
          <w:trHeight w:val="806"/>
        </w:trPr>
        <w:tc>
          <w:tcPr>
            <w:cnfStyle w:val="001000000000" w:firstRow="0" w:lastRow="0" w:firstColumn="1" w:lastColumn="0" w:oddVBand="0" w:evenVBand="0" w:oddHBand="0" w:evenHBand="0" w:firstRowFirstColumn="0" w:firstRowLastColumn="0" w:lastRowFirstColumn="0" w:lastRowLastColumn="0"/>
            <w:tcW w:w="2520" w:type="dxa"/>
            <w:vMerge w:val="restart"/>
          </w:tcPr>
          <w:p w14:paraId="57CC360E" w14:textId="77777777" w:rsidR="00601F5D" w:rsidRPr="001A3C63" w:rsidRDefault="00F25607" w:rsidP="00842641">
            <w:pPr>
              <w:spacing w:line="240" w:lineRule="auto"/>
              <w:contextualSpacing w:val="0"/>
              <w:rPr>
                <w:rFonts w:ascii="Times New Roman" w:hAnsi="Times New Roman" w:cs="Times New Roman"/>
                <w:i/>
                <w:iCs/>
                <w:sz w:val="24"/>
                <w:szCs w:val="24"/>
              </w:rPr>
            </w:pPr>
            <w:r w:rsidRPr="001A3C63">
              <w:rPr>
                <w:rFonts w:ascii="Times New Roman" w:hAnsi="Times New Roman" w:cs="Times New Roman"/>
                <w:i/>
                <w:iCs/>
                <w:sz w:val="24"/>
                <w:szCs w:val="24"/>
              </w:rPr>
              <w:t>§ 382.141 Enhanced Transfer Assistance Training Component</w:t>
            </w:r>
          </w:p>
        </w:tc>
        <w:tc>
          <w:tcPr>
            <w:tcW w:w="1080" w:type="dxa"/>
          </w:tcPr>
          <w:p w14:paraId="5042AAA0" w14:textId="77777777" w:rsidR="00601F5D" w:rsidRPr="001A3C63" w:rsidRDefault="00F25607" w:rsidP="00842641">
            <w:pPr>
              <w:spacing w:line="240" w:lineRule="auto"/>
              <w:contextualSpacing w:val="0"/>
              <w:cnfStyle w:val="000000100000" w:firstRow="0" w:lastRow="0" w:firstColumn="0" w:lastColumn="0" w:oddVBand="0" w:evenVBand="0" w:oddHBand="1" w:evenHBand="0" w:firstRowFirstColumn="0" w:firstRowLastColumn="0" w:lastRowFirstColumn="0" w:lastRowLastColumn="0"/>
              <w:rPr>
                <w:rFonts w:cs="Times New Roman"/>
                <w:i/>
                <w:sz w:val="24"/>
                <w:szCs w:val="24"/>
              </w:rPr>
            </w:pPr>
            <w:r w:rsidRPr="001A3C63">
              <w:rPr>
                <w:rFonts w:cs="Times New Roman"/>
                <w:i/>
                <w:sz w:val="24"/>
                <w:szCs w:val="24"/>
              </w:rPr>
              <w:t>Costs</w:t>
            </w:r>
          </w:p>
        </w:tc>
        <w:tc>
          <w:tcPr>
            <w:tcW w:w="1386" w:type="dxa"/>
          </w:tcPr>
          <w:p w14:paraId="2898996A" w14:textId="34303625" w:rsidR="00601F5D" w:rsidRPr="001A3C63" w:rsidRDefault="00F25607" w:rsidP="00842641">
            <w:pPr>
              <w:spacing w:line="240" w:lineRule="auto"/>
              <w:contextualSpacing w:val="0"/>
              <w:cnfStyle w:val="000000100000" w:firstRow="0" w:lastRow="0" w:firstColumn="0" w:lastColumn="0" w:oddVBand="0" w:evenVBand="0" w:oddHBand="1" w:evenHBand="0" w:firstRowFirstColumn="0" w:firstRowLastColumn="0" w:lastRowFirstColumn="0" w:lastRowLastColumn="0"/>
              <w:rPr>
                <w:rFonts w:cs="Times New Roman"/>
                <w:i/>
                <w:sz w:val="24"/>
                <w:szCs w:val="24"/>
              </w:rPr>
            </w:pPr>
            <w:r w:rsidRPr="001A3C63">
              <w:rPr>
                <w:rFonts w:cs="Times New Roman"/>
                <w:i/>
                <w:sz w:val="24"/>
                <w:szCs w:val="24"/>
              </w:rPr>
              <w:t>($</w:t>
            </w:r>
            <w:r w:rsidR="007378DA" w:rsidRPr="001A3C63">
              <w:rPr>
                <w:rFonts w:cs="Times New Roman"/>
                <w:i/>
                <w:sz w:val="24"/>
                <w:szCs w:val="24"/>
              </w:rPr>
              <w:t>68.9</w:t>
            </w:r>
            <w:r w:rsidRPr="001A3C63">
              <w:rPr>
                <w:rFonts w:cs="Times New Roman"/>
                <w:i/>
                <w:sz w:val="24"/>
                <w:szCs w:val="24"/>
              </w:rPr>
              <w:t>)</w:t>
            </w:r>
          </w:p>
        </w:tc>
        <w:tc>
          <w:tcPr>
            <w:tcW w:w="1386" w:type="dxa"/>
          </w:tcPr>
          <w:p w14:paraId="01423075" w14:textId="018F966B" w:rsidR="00601F5D" w:rsidRPr="001A3C63" w:rsidRDefault="00F25607" w:rsidP="00842641">
            <w:pPr>
              <w:spacing w:line="240" w:lineRule="auto"/>
              <w:contextualSpacing w:val="0"/>
              <w:cnfStyle w:val="000000100000" w:firstRow="0" w:lastRow="0" w:firstColumn="0" w:lastColumn="0" w:oddVBand="0" w:evenVBand="0" w:oddHBand="1" w:evenHBand="0" w:firstRowFirstColumn="0" w:firstRowLastColumn="0" w:lastRowFirstColumn="0" w:lastRowLastColumn="0"/>
              <w:rPr>
                <w:rFonts w:cs="Times New Roman"/>
                <w:i/>
                <w:sz w:val="24"/>
                <w:szCs w:val="24"/>
              </w:rPr>
            </w:pPr>
            <w:r w:rsidRPr="001A3C63">
              <w:rPr>
                <w:rFonts w:cs="Times New Roman"/>
                <w:i/>
                <w:sz w:val="24"/>
                <w:szCs w:val="24"/>
              </w:rPr>
              <w:t>($1</w:t>
            </w:r>
            <w:r w:rsidR="008E7A58" w:rsidRPr="001A3C63">
              <w:rPr>
                <w:rFonts w:cs="Times New Roman"/>
                <w:i/>
                <w:sz w:val="24"/>
                <w:szCs w:val="24"/>
              </w:rPr>
              <w:t>04.</w:t>
            </w:r>
            <w:r w:rsidR="008D4D26" w:rsidRPr="001A3C63">
              <w:rPr>
                <w:rFonts w:cs="Times New Roman"/>
                <w:i/>
                <w:sz w:val="24"/>
                <w:szCs w:val="24"/>
              </w:rPr>
              <w:t>9</w:t>
            </w:r>
            <w:r w:rsidRPr="001A3C63">
              <w:rPr>
                <w:rFonts w:cs="Times New Roman"/>
                <w:i/>
                <w:sz w:val="24"/>
                <w:szCs w:val="24"/>
              </w:rPr>
              <w:t>)</w:t>
            </w:r>
          </w:p>
        </w:tc>
        <w:tc>
          <w:tcPr>
            <w:tcW w:w="1386" w:type="dxa"/>
          </w:tcPr>
          <w:p w14:paraId="6349ADC7" w14:textId="5D68FFF4" w:rsidR="00601F5D" w:rsidRPr="001A3C63" w:rsidRDefault="00F25607" w:rsidP="00842641">
            <w:pPr>
              <w:spacing w:line="240" w:lineRule="auto"/>
              <w:contextualSpacing w:val="0"/>
              <w:cnfStyle w:val="000000100000" w:firstRow="0" w:lastRow="0" w:firstColumn="0" w:lastColumn="0" w:oddVBand="0" w:evenVBand="0" w:oddHBand="1" w:evenHBand="0" w:firstRowFirstColumn="0" w:firstRowLastColumn="0" w:lastRowFirstColumn="0" w:lastRowLastColumn="0"/>
              <w:rPr>
                <w:rFonts w:cs="Times New Roman"/>
                <w:i/>
                <w:sz w:val="24"/>
                <w:szCs w:val="24"/>
              </w:rPr>
            </w:pPr>
            <w:r w:rsidRPr="001A3C63">
              <w:rPr>
                <w:rFonts w:cs="Times New Roman"/>
                <w:i/>
                <w:sz w:val="24"/>
                <w:szCs w:val="24"/>
              </w:rPr>
              <w:t>($3.</w:t>
            </w:r>
            <w:r w:rsidR="00630C55" w:rsidRPr="001A3C63">
              <w:rPr>
                <w:rFonts w:cs="Times New Roman"/>
                <w:i/>
                <w:sz w:val="24"/>
                <w:szCs w:val="24"/>
              </w:rPr>
              <w:t>4</w:t>
            </w:r>
            <w:r w:rsidRPr="001A3C63">
              <w:rPr>
                <w:rFonts w:cs="Times New Roman"/>
                <w:i/>
                <w:sz w:val="24"/>
                <w:szCs w:val="24"/>
              </w:rPr>
              <w:t>)</w:t>
            </w:r>
          </w:p>
        </w:tc>
        <w:tc>
          <w:tcPr>
            <w:tcW w:w="1386" w:type="dxa"/>
          </w:tcPr>
          <w:p w14:paraId="1C9C8AC1" w14:textId="6FD52A18" w:rsidR="00601F5D" w:rsidRPr="001A3C63" w:rsidRDefault="00F25607" w:rsidP="00842641">
            <w:pPr>
              <w:spacing w:line="240" w:lineRule="auto"/>
              <w:contextualSpacing w:val="0"/>
              <w:cnfStyle w:val="000000100000" w:firstRow="0" w:lastRow="0" w:firstColumn="0" w:lastColumn="0" w:oddVBand="0" w:evenVBand="0" w:oddHBand="1" w:evenHBand="0" w:firstRowFirstColumn="0" w:firstRowLastColumn="0" w:lastRowFirstColumn="0" w:lastRowLastColumn="0"/>
              <w:rPr>
                <w:rFonts w:cs="Times New Roman"/>
                <w:i/>
                <w:sz w:val="24"/>
                <w:szCs w:val="24"/>
              </w:rPr>
            </w:pPr>
            <w:r w:rsidRPr="001A3C63">
              <w:rPr>
                <w:rFonts w:cs="Times New Roman"/>
                <w:i/>
                <w:sz w:val="24"/>
                <w:szCs w:val="24"/>
              </w:rPr>
              <w:t>($5.</w:t>
            </w:r>
            <w:r w:rsidR="00630C55" w:rsidRPr="001A3C63">
              <w:rPr>
                <w:rFonts w:cs="Times New Roman"/>
                <w:i/>
                <w:sz w:val="24"/>
                <w:szCs w:val="24"/>
              </w:rPr>
              <w:t>2</w:t>
            </w:r>
            <w:r w:rsidRPr="001A3C63">
              <w:rPr>
                <w:rFonts w:cs="Times New Roman"/>
                <w:i/>
                <w:sz w:val="24"/>
                <w:szCs w:val="24"/>
              </w:rPr>
              <w:t>)</w:t>
            </w:r>
          </w:p>
        </w:tc>
        <w:tc>
          <w:tcPr>
            <w:tcW w:w="1566" w:type="dxa"/>
          </w:tcPr>
          <w:p w14:paraId="3C83DCCA" w14:textId="77777777" w:rsidR="00601F5D" w:rsidRPr="001A3C63" w:rsidRDefault="00F25607" w:rsidP="00842641">
            <w:pPr>
              <w:spacing w:line="240" w:lineRule="auto"/>
              <w:contextualSpacing w:val="0"/>
              <w:cnfStyle w:val="000000100000" w:firstRow="0" w:lastRow="0" w:firstColumn="0" w:lastColumn="0" w:oddVBand="0" w:evenVBand="0" w:oddHBand="1" w:evenHBand="0" w:firstRowFirstColumn="0" w:firstRowLastColumn="0" w:lastRowFirstColumn="0" w:lastRowLastColumn="0"/>
              <w:rPr>
                <w:rFonts w:cs="Times New Roman"/>
                <w:i/>
                <w:sz w:val="24"/>
                <w:szCs w:val="24"/>
              </w:rPr>
            </w:pPr>
            <w:r w:rsidRPr="001A3C63">
              <w:rPr>
                <w:rFonts w:cs="Times New Roman"/>
                <w:i/>
                <w:sz w:val="24"/>
                <w:szCs w:val="24"/>
              </w:rPr>
              <w:t xml:space="preserve">N/A </w:t>
            </w:r>
          </w:p>
        </w:tc>
      </w:tr>
      <w:tr w:rsidR="001F7882" w:rsidRPr="00D865D8" w14:paraId="6FCD73FA" w14:textId="77777777" w:rsidTr="2A32FDFC">
        <w:trPr>
          <w:cnfStyle w:val="000000010000" w:firstRow="0" w:lastRow="0" w:firstColumn="0" w:lastColumn="0" w:oddVBand="0" w:evenVBand="0" w:oddHBand="0" w:evenHBand="1" w:firstRowFirstColumn="0" w:firstRowLastColumn="0" w:lastRowFirstColumn="0" w:lastRowLastColumn="0"/>
          <w:cantSplit/>
          <w:trHeight w:val="806"/>
        </w:trPr>
        <w:tc>
          <w:tcPr>
            <w:cnfStyle w:val="001000000000" w:firstRow="0" w:lastRow="0" w:firstColumn="1" w:lastColumn="0" w:oddVBand="0" w:evenVBand="0" w:oddHBand="0" w:evenHBand="0" w:firstRowFirstColumn="0" w:firstRowLastColumn="0" w:lastRowFirstColumn="0" w:lastRowLastColumn="0"/>
            <w:tcW w:w="2520" w:type="dxa"/>
            <w:vMerge/>
          </w:tcPr>
          <w:p w14:paraId="5FB52DBE" w14:textId="77777777" w:rsidR="00601F5D" w:rsidRPr="001A3C63" w:rsidRDefault="00601F5D" w:rsidP="00842641">
            <w:pPr>
              <w:spacing w:line="240" w:lineRule="auto"/>
              <w:contextualSpacing w:val="0"/>
              <w:rPr>
                <w:rFonts w:ascii="Times New Roman" w:hAnsi="Times New Roman" w:cs="Times New Roman"/>
                <w:i/>
                <w:iCs/>
                <w:sz w:val="24"/>
                <w:szCs w:val="24"/>
              </w:rPr>
            </w:pPr>
          </w:p>
        </w:tc>
        <w:tc>
          <w:tcPr>
            <w:tcW w:w="1080" w:type="dxa"/>
          </w:tcPr>
          <w:p w14:paraId="44A8B527" w14:textId="77777777" w:rsidR="00601F5D" w:rsidRPr="001A3C63" w:rsidRDefault="00F25607" w:rsidP="00842641">
            <w:pPr>
              <w:spacing w:line="240" w:lineRule="auto"/>
              <w:contextualSpacing w:val="0"/>
              <w:cnfStyle w:val="000000010000" w:firstRow="0" w:lastRow="0" w:firstColumn="0" w:lastColumn="0" w:oddVBand="0" w:evenVBand="0" w:oddHBand="0" w:evenHBand="1" w:firstRowFirstColumn="0" w:firstRowLastColumn="0" w:lastRowFirstColumn="0" w:lastRowLastColumn="0"/>
              <w:rPr>
                <w:rFonts w:cs="Times New Roman"/>
                <w:i/>
                <w:sz w:val="24"/>
                <w:szCs w:val="24"/>
              </w:rPr>
            </w:pPr>
            <w:r w:rsidRPr="001A3C63">
              <w:rPr>
                <w:rFonts w:cs="Times New Roman"/>
                <w:i/>
                <w:sz w:val="24"/>
                <w:szCs w:val="24"/>
              </w:rPr>
              <w:t>Benefits</w:t>
            </w:r>
          </w:p>
        </w:tc>
        <w:tc>
          <w:tcPr>
            <w:tcW w:w="1386" w:type="dxa"/>
          </w:tcPr>
          <w:p w14:paraId="173A7EEC" w14:textId="5FBCC08B" w:rsidR="00601F5D" w:rsidRPr="001A3C63" w:rsidRDefault="00F25607" w:rsidP="00842641">
            <w:pPr>
              <w:spacing w:line="240" w:lineRule="auto"/>
              <w:contextualSpacing w:val="0"/>
              <w:cnfStyle w:val="000000010000" w:firstRow="0" w:lastRow="0" w:firstColumn="0" w:lastColumn="0" w:oddVBand="0" w:evenVBand="0" w:oddHBand="0" w:evenHBand="1" w:firstRowFirstColumn="0" w:firstRowLastColumn="0" w:lastRowFirstColumn="0" w:lastRowLastColumn="0"/>
              <w:rPr>
                <w:rFonts w:cs="Times New Roman"/>
                <w:i/>
                <w:sz w:val="24"/>
                <w:szCs w:val="24"/>
              </w:rPr>
            </w:pPr>
            <w:r w:rsidRPr="001A3C63">
              <w:rPr>
                <w:rFonts w:cs="Times New Roman"/>
                <w:i/>
                <w:sz w:val="24"/>
                <w:szCs w:val="24"/>
              </w:rPr>
              <w:t>$</w:t>
            </w:r>
            <w:r w:rsidR="00630C55" w:rsidRPr="001A3C63">
              <w:rPr>
                <w:rFonts w:cs="Times New Roman"/>
                <w:i/>
                <w:sz w:val="24"/>
                <w:szCs w:val="24"/>
              </w:rPr>
              <w:t>0</w:t>
            </w:r>
          </w:p>
        </w:tc>
        <w:tc>
          <w:tcPr>
            <w:tcW w:w="1386" w:type="dxa"/>
          </w:tcPr>
          <w:p w14:paraId="3A23F0D6" w14:textId="67338F00" w:rsidR="00601F5D" w:rsidRPr="001A3C63" w:rsidRDefault="00F25607" w:rsidP="00842641">
            <w:pPr>
              <w:spacing w:line="240" w:lineRule="auto"/>
              <w:contextualSpacing w:val="0"/>
              <w:cnfStyle w:val="000000010000" w:firstRow="0" w:lastRow="0" w:firstColumn="0" w:lastColumn="0" w:oddVBand="0" w:evenVBand="0" w:oddHBand="0" w:evenHBand="1" w:firstRowFirstColumn="0" w:firstRowLastColumn="0" w:lastRowFirstColumn="0" w:lastRowLastColumn="0"/>
              <w:rPr>
                <w:rFonts w:cs="Times New Roman"/>
                <w:i/>
                <w:sz w:val="24"/>
                <w:szCs w:val="24"/>
              </w:rPr>
            </w:pPr>
            <w:r w:rsidRPr="001A3C63">
              <w:rPr>
                <w:rFonts w:cs="Times New Roman"/>
                <w:i/>
                <w:sz w:val="24"/>
                <w:szCs w:val="24"/>
              </w:rPr>
              <w:t>$</w:t>
            </w:r>
            <w:r w:rsidR="00630C55" w:rsidRPr="001A3C63">
              <w:rPr>
                <w:rFonts w:cs="Times New Roman"/>
                <w:i/>
                <w:sz w:val="24"/>
                <w:szCs w:val="24"/>
              </w:rPr>
              <w:t>0</w:t>
            </w:r>
          </w:p>
        </w:tc>
        <w:tc>
          <w:tcPr>
            <w:tcW w:w="1386" w:type="dxa"/>
          </w:tcPr>
          <w:p w14:paraId="0FDB1810" w14:textId="4001F287" w:rsidR="00601F5D" w:rsidRPr="001A3C63" w:rsidRDefault="00F25607" w:rsidP="00842641">
            <w:pPr>
              <w:spacing w:line="240" w:lineRule="auto"/>
              <w:contextualSpacing w:val="0"/>
              <w:cnfStyle w:val="000000010000" w:firstRow="0" w:lastRow="0" w:firstColumn="0" w:lastColumn="0" w:oddVBand="0" w:evenVBand="0" w:oddHBand="0" w:evenHBand="1" w:firstRowFirstColumn="0" w:firstRowLastColumn="0" w:lastRowFirstColumn="0" w:lastRowLastColumn="0"/>
              <w:rPr>
                <w:rFonts w:cs="Times New Roman"/>
                <w:i/>
                <w:sz w:val="24"/>
                <w:szCs w:val="24"/>
              </w:rPr>
            </w:pPr>
            <w:r w:rsidRPr="001A3C63">
              <w:rPr>
                <w:rFonts w:cs="Times New Roman"/>
                <w:i/>
                <w:sz w:val="24"/>
                <w:szCs w:val="24"/>
              </w:rPr>
              <w:t>$</w:t>
            </w:r>
            <w:r w:rsidR="00630C55" w:rsidRPr="001A3C63">
              <w:rPr>
                <w:rFonts w:cs="Times New Roman"/>
                <w:i/>
                <w:sz w:val="24"/>
                <w:szCs w:val="24"/>
              </w:rPr>
              <w:t>0</w:t>
            </w:r>
          </w:p>
        </w:tc>
        <w:tc>
          <w:tcPr>
            <w:tcW w:w="1386" w:type="dxa"/>
          </w:tcPr>
          <w:p w14:paraId="6336DAE1" w14:textId="25C204BA" w:rsidR="00601F5D" w:rsidRPr="001A3C63" w:rsidRDefault="00F25607" w:rsidP="00842641">
            <w:pPr>
              <w:spacing w:line="240" w:lineRule="auto"/>
              <w:contextualSpacing w:val="0"/>
              <w:cnfStyle w:val="000000010000" w:firstRow="0" w:lastRow="0" w:firstColumn="0" w:lastColumn="0" w:oddVBand="0" w:evenVBand="0" w:oddHBand="0" w:evenHBand="1" w:firstRowFirstColumn="0" w:firstRowLastColumn="0" w:lastRowFirstColumn="0" w:lastRowLastColumn="0"/>
              <w:rPr>
                <w:rFonts w:cs="Times New Roman"/>
                <w:i/>
                <w:sz w:val="24"/>
                <w:szCs w:val="24"/>
              </w:rPr>
            </w:pPr>
            <w:r w:rsidRPr="001A3C63">
              <w:rPr>
                <w:rFonts w:cs="Times New Roman"/>
                <w:i/>
                <w:sz w:val="24"/>
                <w:szCs w:val="24"/>
              </w:rPr>
              <w:t>$</w:t>
            </w:r>
            <w:r w:rsidR="00630C55" w:rsidRPr="001A3C63">
              <w:rPr>
                <w:rFonts w:cs="Times New Roman"/>
                <w:i/>
                <w:sz w:val="24"/>
                <w:szCs w:val="24"/>
              </w:rPr>
              <w:t>0</w:t>
            </w:r>
          </w:p>
        </w:tc>
        <w:tc>
          <w:tcPr>
            <w:tcW w:w="1566" w:type="dxa"/>
          </w:tcPr>
          <w:p w14:paraId="4A77C500" w14:textId="6CA04D32" w:rsidR="00601F5D" w:rsidRPr="001A3C63" w:rsidRDefault="003B4649" w:rsidP="00842641">
            <w:pPr>
              <w:spacing w:line="240" w:lineRule="auto"/>
              <w:contextualSpacing w:val="0"/>
              <w:cnfStyle w:val="000000010000" w:firstRow="0" w:lastRow="0" w:firstColumn="0" w:lastColumn="0" w:oddVBand="0" w:evenVBand="0" w:oddHBand="0" w:evenHBand="1" w:firstRowFirstColumn="0" w:firstRowLastColumn="0" w:lastRowFirstColumn="0" w:lastRowLastColumn="0"/>
              <w:rPr>
                <w:rFonts w:cs="Times New Roman"/>
                <w:i/>
                <w:sz w:val="24"/>
                <w:szCs w:val="24"/>
              </w:rPr>
            </w:pPr>
            <w:r w:rsidRPr="001A3C63">
              <w:rPr>
                <w:rFonts w:cs="Times New Roman"/>
                <w:i/>
                <w:sz w:val="24"/>
                <w:szCs w:val="24"/>
              </w:rPr>
              <w:t xml:space="preserve">Improved Dignity; </w:t>
            </w:r>
            <w:r w:rsidR="00F25607" w:rsidRPr="001A3C63">
              <w:rPr>
                <w:rFonts w:cs="Times New Roman"/>
                <w:i/>
                <w:sz w:val="24"/>
                <w:szCs w:val="24"/>
              </w:rPr>
              <w:t>Avoided Injuries</w:t>
            </w:r>
          </w:p>
        </w:tc>
      </w:tr>
      <w:tr w:rsidR="001F7882" w:rsidRPr="00D865D8" w14:paraId="5A67C0EB" w14:textId="77777777" w:rsidTr="2A32FDFC">
        <w:trPr>
          <w:cnfStyle w:val="000000100000" w:firstRow="0" w:lastRow="0" w:firstColumn="0" w:lastColumn="0" w:oddVBand="0" w:evenVBand="0" w:oddHBand="1" w:evenHBand="0" w:firstRowFirstColumn="0" w:firstRowLastColumn="0" w:lastRowFirstColumn="0" w:lastRowLastColumn="0"/>
          <w:cantSplit/>
          <w:trHeight w:val="544"/>
        </w:trPr>
        <w:tc>
          <w:tcPr>
            <w:cnfStyle w:val="001000000000" w:firstRow="0" w:lastRow="0" w:firstColumn="1" w:lastColumn="0" w:oddVBand="0" w:evenVBand="0" w:oddHBand="0" w:evenHBand="0" w:firstRowFirstColumn="0" w:firstRowLastColumn="0" w:lastRowFirstColumn="0" w:lastRowLastColumn="0"/>
            <w:tcW w:w="2520" w:type="dxa"/>
            <w:vMerge w:val="restart"/>
          </w:tcPr>
          <w:p w14:paraId="37E73C00" w14:textId="77777777" w:rsidR="00601F5D" w:rsidRPr="001A3C63" w:rsidRDefault="00F25607" w:rsidP="00842641">
            <w:pPr>
              <w:spacing w:line="240" w:lineRule="auto"/>
              <w:contextualSpacing w:val="0"/>
              <w:rPr>
                <w:rFonts w:ascii="Times New Roman" w:hAnsi="Times New Roman" w:cs="Times New Roman"/>
                <w:sz w:val="24"/>
                <w:szCs w:val="24"/>
              </w:rPr>
            </w:pPr>
            <w:r w:rsidRPr="001A3C63">
              <w:rPr>
                <w:rFonts w:ascii="Times New Roman" w:hAnsi="Times New Roman" w:cs="Times New Roman"/>
                <w:sz w:val="24"/>
                <w:szCs w:val="24"/>
              </w:rPr>
              <w:t>§ 382.65 Onboard Wheelchair Performance Requirements</w:t>
            </w:r>
          </w:p>
        </w:tc>
        <w:tc>
          <w:tcPr>
            <w:tcW w:w="1080" w:type="dxa"/>
          </w:tcPr>
          <w:p w14:paraId="3CF5A158" w14:textId="77777777" w:rsidR="00601F5D" w:rsidRPr="001A3C63" w:rsidRDefault="00F25607" w:rsidP="00842641">
            <w:pPr>
              <w:spacing w:line="240" w:lineRule="auto"/>
              <w:contextualSpacing w:val="0"/>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1A3C63">
              <w:rPr>
                <w:rFonts w:cs="Times New Roman"/>
                <w:sz w:val="24"/>
                <w:szCs w:val="24"/>
              </w:rPr>
              <w:t>Costs</w:t>
            </w:r>
          </w:p>
        </w:tc>
        <w:tc>
          <w:tcPr>
            <w:tcW w:w="1386" w:type="dxa"/>
          </w:tcPr>
          <w:p w14:paraId="363B828A" w14:textId="77777777" w:rsidR="00601F5D" w:rsidRPr="001A3C63" w:rsidRDefault="00F25607" w:rsidP="00842641">
            <w:pPr>
              <w:spacing w:line="240" w:lineRule="auto"/>
              <w:contextualSpacing w:val="0"/>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1A3C63">
              <w:rPr>
                <w:rFonts w:cs="Times New Roman"/>
                <w:sz w:val="24"/>
                <w:szCs w:val="24"/>
              </w:rPr>
              <w:t>($13.0)</w:t>
            </w:r>
          </w:p>
        </w:tc>
        <w:tc>
          <w:tcPr>
            <w:tcW w:w="1386" w:type="dxa"/>
          </w:tcPr>
          <w:p w14:paraId="240BAC3F" w14:textId="77777777" w:rsidR="00601F5D" w:rsidRPr="001A3C63" w:rsidRDefault="00F25607" w:rsidP="00842641">
            <w:pPr>
              <w:spacing w:line="240" w:lineRule="auto"/>
              <w:contextualSpacing w:val="0"/>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1A3C63">
              <w:rPr>
                <w:rFonts w:cs="Times New Roman"/>
                <w:sz w:val="24"/>
                <w:szCs w:val="24"/>
              </w:rPr>
              <w:t>($17.8)</w:t>
            </w:r>
          </w:p>
        </w:tc>
        <w:tc>
          <w:tcPr>
            <w:tcW w:w="1386" w:type="dxa"/>
          </w:tcPr>
          <w:p w14:paraId="6EDBA4A1" w14:textId="1F3C2BB0" w:rsidR="00601F5D" w:rsidRPr="001A3C63" w:rsidRDefault="00F25607" w:rsidP="00842641">
            <w:pPr>
              <w:spacing w:line="240" w:lineRule="auto"/>
              <w:contextualSpacing w:val="0"/>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1A3C63">
              <w:rPr>
                <w:rFonts w:cs="Times New Roman"/>
                <w:sz w:val="24"/>
                <w:szCs w:val="24"/>
              </w:rPr>
              <w:t>($0.</w:t>
            </w:r>
            <w:r w:rsidR="00C44296" w:rsidRPr="001A3C63">
              <w:rPr>
                <w:rFonts w:cs="Times New Roman"/>
                <w:sz w:val="24"/>
                <w:szCs w:val="24"/>
              </w:rPr>
              <w:t>7</w:t>
            </w:r>
            <w:r w:rsidRPr="001A3C63">
              <w:rPr>
                <w:rFonts w:cs="Times New Roman"/>
                <w:sz w:val="24"/>
                <w:szCs w:val="24"/>
              </w:rPr>
              <w:t>)</w:t>
            </w:r>
          </w:p>
        </w:tc>
        <w:tc>
          <w:tcPr>
            <w:tcW w:w="1386" w:type="dxa"/>
          </w:tcPr>
          <w:p w14:paraId="7B47BA15" w14:textId="77777777" w:rsidR="00601F5D" w:rsidRPr="001A3C63" w:rsidRDefault="00F25607" w:rsidP="00842641">
            <w:pPr>
              <w:spacing w:line="240" w:lineRule="auto"/>
              <w:contextualSpacing w:val="0"/>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1A3C63">
              <w:rPr>
                <w:rFonts w:cs="Times New Roman"/>
                <w:sz w:val="24"/>
                <w:szCs w:val="24"/>
              </w:rPr>
              <w:t>($0.7)</w:t>
            </w:r>
          </w:p>
        </w:tc>
        <w:tc>
          <w:tcPr>
            <w:tcW w:w="1566" w:type="dxa"/>
          </w:tcPr>
          <w:p w14:paraId="09BAB2BD" w14:textId="77777777" w:rsidR="00601F5D" w:rsidRPr="001A3C63" w:rsidRDefault="00F25607" w:rsidP="00842641">
            <w:pPr>
              <w:spacing w:line="240" w:lineRule="auto"/>
              <w:contextualSpacing w:val="0"/>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1A3C63">
              <w:rPr>
                <w:rFonts w:cs="Times New Roman"/>
                <w:sz w:val="24"/>
                <w:szCs w:val="24"/>
              </w:rPr>
              <w:t xml:space="preserve">N/A </w:t>
            </w:r>
          </w:p>
        </w:tc>
      </w:tr>
      <w:tr w:rsidR="001F7882" w:rsidRPr="00D865D8" w14:paraId="10522527" w14:textId="77777777" w:rsidTr="2A32FDFC">
        <w:trPr>
          <w:cnfStyle w:val="000000010000" w:firstRow="0" w:lastRow="0" w:firstColumn="0" w:lastColumn="0" w:oddVBand="0" w:evenVBand="0" w:oddHBand="0" w:evenHBand="1" w:firstRowFirstColumn="0" w:firstRowLastColumn="0" w:lastRowFirstColumn="0" w:lastRowLastColumn="0"/>
          <w:cantSplit/>
          <w:trHeight w:val="544"/>
        </w:trPr>
        <w:tc>
          <w:tcPr>
            <w:cnfStyle w:val="001000000000" w:firstRow="0" w:lastRow="0" w:firstColumn="1" w:lastColumn="0" w:oddVBand="0" w:evenVBand="0" w:oddHBand="0" w:evenHBand="0" w:firstRowFirstColumn="0" w:firstRowLastColumn="0" w:lastRowFirstColumn="0" w:lastRowLastColumn="0"/>
            <w:tcW w:w="2520" w:type="dxa"/>
            <w:vMerge/>
          </w:tcPr>
          <w:p w14:paraId="5960E36B" w14:textId="77777777" w:rsidR="00601F5D" w:rsidRPr="001A3C63" w:rsidRDefault="00601F5D" w:rsidP="00842641">
            <w:pPr>
              <w:spacing w:line="240" w:lineRule="auto"/>
              <w:contextualSpacing w:val="0"/>
              <w:rPr>
                <w:rFonts w:ascii="Times New Roman" w:hAnsi="Times New Roman" w:cs="Times New Roman"/>
                <w:sz w:val="24"/>
                <w:szCs w:val="24"/>
              </w:rPr>
            </w:pPr>
          </w:p>
        </w:tc>
        <w:tc>
          <w:tcPr>
            <w:tcW w:w="1080" w:type="dxa"/>
          </w:tcPr>
          <w:p w14:paraId="750156DC" w14:textId="77777777" w:rsidR="00601F5D" w:rsidRPr="001A3C63" w:rsidRDefault="00F25607" w:rsidP="00842641">
            <w:pPr>
              <w:spacing w:line="240" w:lineRule="auto"/>
              <w:contextualSpacing w:val="0"/>
              <w:cnfStyle w:val="000000010000" w:firstRow="0" w:lastRow="0" w:firstColumn="0" w:lastColumn="0" w:oddVBand="0" w:evenVBand="0" w:oddHBand="0" w:evenHBand="1" w:firstRowFirstColumn="0" w:firstRowLastColumn="0" w:lastRowFirstColumn="0" w:lastRowLastColumn="0"/>
              <w:rPr>
                <w:rFonts w:cs="Times New Roman"/>
                <w:sz w:val="24"/>
                <w:szCs w:val="24"/>
              </w:rPr>
            </w:pPr>
            <w:r w:rsidRPr="001A3C63">
              <w:rPr>
                <w:rFonts w:cs="Times New Roman"/>
                <w:sz w:val="24"/>
                <w:szCs w:val="24"/>
              </w:rPr>
              <w:t>Benefits</w:t>
            </w:r>
          </w:p>
        </w:tc>
        <w:tc>
          <w:tcPr>
            <w:tcW w:w="1386" w:type="dxa"/>
          </w:tcPr>
          <w:p w14:paraId="4F6E31B4" w14:textId="77777777" w:rsidR="00601F5D" w:rsidRPr="001A3C63" w:rsidRDefault="00F25607" w:rsidP="00842641">
            <w:pPr>
              <w:spacing w:line="240" w:lineRule="auto"/>
              <w:contextualSpacing w:val="0"/>
              <w:cnfStyle w:val="000000010000" w:firstRow="0" w:lastRow="0" w:firstColumn="0" w:lastColumn="0" w:oddVBand="0" w:evenVBand="0" w:oddHBand="0" w:evenHBand="1" w:firstRowFirstColumn="0" w:firstRowLastColumn="0" w:lastRowFirstColumn="0" w:lastRowLastColumn="0"/>
              <w:rPr>
                <w:rFonts w:cs="Times New Roman"/>
                <w:sz w:val="24"/>
                <w:szCs w:val="24"/>
              </w:rPr>
            </w:pPr>
            <w:r w:rsidRPr="001A3C63">
              <w:rPr>
                <w:rFonts w:cs="Times New Roman"/>
                <w:sz w:val="24"/>
                <w:szCs w:val="24"/>
              </w:rPr>
              <w:t>$0</w:t>
            </w:r>
          </w:p>
        </w:tc>
        <w:tc>
          <w:tcPr>
            <w:tcW w:w="1386" w:type="dxa"/>
          </w:tcPr>
          <w:p w14:paraId="5175A2ED" w14:textId="77777777" w:rsidR="00601F5D" w:rsidRPr="001A3C63" w:rsidRDefault="00F25607" w:rsidP="00842641">
            <w:pPr>
              <w:spacing w:line="240" w:lineRule="auto"/>
              <w:contextualSpacing w:val="0"/>
              <w:cnfStyle w:val="000000010000" w:firstRow="0" w:lastRow="0" w:firstColumn="0" w:lastColumn="0" w:oddVBand="0" w:evenVBand="0" w:oddHBand="0" w:evenHBand="1" w:firstRowFirstColumn="0" w:firstRowLastColumn="0" w:lastRowFirstColumn="0" w:lastRowLastColumn="0"/>
              <w:rPr>
                <w:rFonts w:cs="Times New Roman"/>
                <w:sz w:val="24"/>
                <w:szCs w:val="24"/>
              </w:rPr>
            </w:pPr>
            <w:r w:rsidRPr="001A3C63">
              <w:rPr>
                <w:rFonts w:cs="Times New Roman"/>
                <w:sz w:val="24"/>
                <w:szCs w:val="24"/>
              </w:rPr>
              <w:t>$0</w:t>
            </w:r>
          </w:p>
        </w:tc>
        <w:tc>
          <w:tcPr>
            <w:tcW w:w="1386" w:type="dxa"/>
          </w:tcPr>
          <w:p w14:paraId="28F84474" w14:textId="77777777" w:rsidR="00601F5D" w:rsidRPr="001A3C63" w:rsidRDefault="00F25607" w:rsidP="00842641">
            <w:pPr>
              <w:spacing w:line="240" w:lineRule="auto"/>
              <w:contextualSpacing w:val="0"/>
              <w:cnfStyle w:val="000000010000" w:firstRow="0" w:lastRow="0" w:firstColumn="0" w:lastColumn="0" w:oddVBand="0" w:evenVBand="0" w:oddHBand="0" w:evenHBand="1" w:firstRowFirstColumn="0" w:firstRowLastColumn="0" w:lastRowFirstColumn="0" w:lastRowLastColumn="0"/>
              <w:rPr>
                <w:rFonts w:cs="Times New Roman"/>
                <w:sz w:val="24"/>
                <w:szCs w:val="24"/>
              </w:rPr>
            </w:pPr>
            <w:r w:rsidRPr="001A3C63">
              <w:rPr>
                <w:rFonts w:cs="Times New Roman"/>
                <w:sz w:val="24"/>
                <w:szCs w:val="24"/>
              </w:rPr>
              <w:t>$0</w:t>
            </w:r>
          </w:p>
        </w:tc>
        <w:tc>
          <w:tcPr>
            <w:tcW w:w="1386" w:type="dxa"/>
          </w:tcPr>
          <w:p w14:paraId="5766CE43" w14:textId="77777777" w:rsidR="00601F5D" w:rsidRPr="001A3C63" w:rsidRDefault="00F25607" w:rsidP="00842641">
            <w:pPr>
              <w:spacing w:line="240" w:lineRule="auto"/>
              <w:contextualSpacing w:val="0"/>
              <w:cnfStyle w:val="000000010000" w:firstRow="0" w:lastRow="0" w:firstColumn="0" w:lastColumn="0" w:oddVBand="0" w:evenVBand="0" w:oddHBand="0" w:evenHBand="1" w:firstRowFirstColumn="0" w:firstRowLastColumn="0" w:lastRowFirstColumn="0" w:lastRowLastColumn="0"/>
              <w:rPr>
                <w:rFonts w:cs="Times New Roman"/>
                <w:sz w:val="24"/>
                <w:szCs w:val="24"/>
              </w:rPr>
            </w:pPr>
            <w:r w:rsidRPr="001A3C63">
              <w:rPr>
                <w:rFonts w:cs="Times New Roman"/>
                <w:sz w:val="24"/>
                <w:szCs w:val="24"/>
              </w:rPr>
              <w:t>$0</w:t>
            </w:r>
          </w:p>
        </w:tc>
        <w:tc>
          <w:tcPr>
            <w:tcW w:w="1566" w:type="dxa"/>
          </w:tcPr>
          <w:p w14:paraId="1E03BC0E" w14:textId="11CBA66B" w:rsidR="00601F5D" w:rsidRPr="001A3C63" w:rsidRDefault="00F25607" w:rsidP="00842641">
            <w:pPr>
              <w:spacing w:line="240" w:lineRule="auto"/>
              <w:contextualSpacing w:val="0"/>
              <w:cnfStyle w:val="000000010000" w:firstRow="0" w:lastRow="0" w:firstColumn="0" w:lastColumn="0" w:oddVBand="0" w:evenVBand="0" w:oddHBand="0" w:evenHBand="1" w:firstRowFirstColumn="0" w:firstRowLastColumn="0" w:lastRowFirstColumn="0" w:lastRowLastColumn="0"/>
              <w:rPr>
                <w:rFonts w:cs="Times New Roman"/>
                <w:sz w:val="24"/>
                <w:szCs w:val="24"/>
              </w:rPr>
            </w:pPr>
            <w:r w:rsidRPr="001A3C63">
              <w:rPr>
                <w:rFonts w:cs="Times New Roman"/>
                <w:sz w:val="24"/>
                <w:szCs w:val="24"/>
              </w:rPr>
              <w:t xml:space="preserve">Avoided Injuries and </w:t>
            </w:r>
            <w:r w:rsidR="00577D0A" w:rsidRPr="001A3C63">
              <w:rPr>
                <w:rFonts w:cs="Times New Roman"/>
                <w:sz w:val="24"/>
                <w:szCs w:val="24"/>
              </w:rPr>
              <w:t xml:space="preserve">improved </w:t>
            </w:r>
            <w:r w:rsidRPr="001A3C63">
              <w:rPr>
                <w:rFonts w:cs="Times New Roman"/>
                <w:sz w:val="24"/>
                <w:szCs w:val="24"/>
              </w:rPr>
              <w:t>lavatory accessibility</w:t>
            </w:r>
          </w:p>
        </w:tc>
      </w:tr>
      <w:tr w:rsidR="001F7882" w:rsidRPr="00D865D8" w14:paraId="70B8D539" w14:textId="77777777" w:rsidTr="2A32FDFC">
        <w:trPr>
          <w:cnfStyle w:val="000000100000" w:firstRow="0" w:lastRow="0" w:firstColumn="0" w:lastColumn="0" w:oddVBand="0" w:evenVBand="0" w:oddHBand="1" w:evenHBand="0" w:firstRowFirstColumn="0" w:firstRowLastColumn="0" w:lastRowFirstColumn="0" w:lastRowLastColumn="0"/>
          <w:cantSplit/>
          <w:trHeight w:val="1087"/>
        </w:trPr>
        <w:tc>
          <w:tcPr>
            <w:cnfStyle w:val="001000000000" w:firstRow="0" w:lastRow="0" w:firstColumn="1" w:lastColumn="0" w:oddVBand="0" w:evenVBand="0" w:oddHBand="0" w:evenHBand="0" w:firstRowFirstColumn="0" w:firstRowLastColumn="0" w:lastRowFirstColumn="0" w:lastRowLastColumn="0"/>
            <w:tcW w:w="2520" w:type="dxa"/>
            <w:vMerge w:val="restart"/>
          </w:tcPr>
          <w:p w14:paraId="3A680842" w14:textId="77777777" w:rsidR="00601F5D" w:rsidRPr="001A3C63" w:rsidRDefault="00F25607" w:rsidP="00842641">
            <w:pPr>
              <w:spacing w:line="240" w:lineRule="auto"/>
              <w:contextualSpacing w:val="0"/>
              <w:rPr>
                <w:rFonts w:ascii="Times New Roman" w:hAnsi="Times New Roman" w:cs="Times New Roman"/>
                <w:sz w:val="24"/>
                <w:szCs w:val="24"/>
              </w:rPr>
            </w:pPr>
            <w:r w:rsidRPr="001A3C63">
              <w:rPr>
                <w:rFonts w:ascii="Times New Roman" w:hAnsi="Times New Roman" w:cs="Times New Roman"/>
                <w:sz w:val="24"/>
                <w:szCs w:val="24"/>
              </w:rPr>
              <w:t>§ 382.11 Safe and Dignified Assistance for Passengers with Disabilities; § 382.89 Prompt Boarding, Deplaning, and Connecting Assistance for Passengers with Disabilities</w:t>
            </w:r>
          </w:p>
        </w:tc>
        <w:tc>
          <w:tcPr>
            <w:tcW w:w="1080" w:type="dxa"/>
          </w:tcPr>
          <w:p w14:paraId="4411A391" w14:textId="77777777" w:rsidR="00601F5D" w:rsidRPr="001A3C63" w:rsidRDefault="00F25607" w:rsidP="00842641">
            <w:pPr>
              <w:spacing w:line="240" w:lineRule="auto"/>
              <w:contextualSpacing w:val="0"/>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1A3C63">
              <w:rPr>
                <w:rFonts w:cs="Times New Roman"/>
                <w:sz w:val="24"/>
                <w:szCs w:val="24"/>
              </w:rPr>
              <w:t>Costs</w:t>
            </w:r>
          </w:p>
        </w:tc>
        <w:tc>
          <w:tcPr>
            <w:tcW w:w="1386" w:type="dxa"/>
          </w:tcPr>
          <w:p w14:paraId="73BCD879" w14:textId="77777777" w:rsidR="00601F5D" w:rsidRPr="001A3C63" w:rsidRDefault="00F25607" w:rsidP="00842641">
            <w:pPr>
              <w:spacing w:line="240" w:lineRule="auto"/>
              <w:contextualSpacing w:val="0"/>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1A3C63">
              <w:rPr>
                <w:rFonts w:cs="Times New Roman"/>
                <w:sz w:val="24"/>
                <w:szCs w:val="24"/>
              </w:rPr>
              <w:t>$0</w:t>
            </w:r>
          </w:p>
        </w:tc>
        <w:tc>
          <w:tcPr>
            <w:tcW w:w="1386" w:type="dxa"/>
          </w:tcPr>
          <w:p w14:paraId="2EC9A241" w14:textId="77777777" w:rsidR="00601F5D" w:rsidRPr="001A3C63" w:rsidRDefault="00F25607" w:rsidP="00842641">
            <w:pPr>
              <w:spacing w:line="240" w:lineRule="auto"/>
              <w:contextualSpacing w:val="0"/>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1A3C63">
              <w:rPr>
                <w:rFonts w:cs="Times New Roman"/>
                <w:sz w:val="24"/>
                <w:szCs w:val="24"/>
              </w:rPr>
              <w:t>$0</w:t>
            </w:r>
          </w:p>
        </w:tc>
        <w:tc>
          <w:tcPr>
            <w:tcW w:w="1386" w:type="dxa"/>
          </w:tcPr>
          <w:p w14:paraId="08625AAE" w14:textId="77777777" w:rsidR="00601F5D" w:rsidRPr="001A3C63" w:rsidRDefault="00F25607" w:rsidP="00842641">
            <w:pPr>
              <w:spacing w:line="240" w:lineRule="auto"/>
              <w:contextualSpacing w:val="0"/>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1A3C63">
              <w:rPr>
                <w:rFonts w:cs="Times New Roman"/>
                <w:sz w:val="24"/>
                <w:szCs w:val="24"/>
              </w:rPr>
              <w:t>$0</w:t>
            </w:r>
          </w:p>
        </w:tc>
        <w:tc>
          <w:tcPr>
            <w:tcW w:w="1386" w:type="dxa"/>
          </w:tcPr>
          <w:p w14:paraId="403D6821" w14:textId="77777777" w:rsidR="00601F5D" w:rsidRPr="001A3C63" w:rsidRDefault="00F25607" w:rsidP="00842641">
            <w:pPr>
              <w:spacing w:line="240" w:lineRule="auto"/>
              <w:contextualSpacing w:val="0"/>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1A3C63">
              <w:rPr>
                <w:rFonts w:cs="Times New Roman"/>
                <w:sz w:val="24"/>
                <w:szCs w:val="24"/>
              </w:rPr>
              <w:t>$0</w:t>
            </w:r>
          </w:p>
        </w:tc>
        <w:tc>
          <w:tcPr>
            <w:tcW w:w="1566" w:type="dxa"/>
          </w:tcPr>
          <w:p w14:paraId="0ED08632" w14:textId="77777777" w:rsidR="00601F5D" w:rsidRPr="001A3C63" w:rsidRDefault="00F25607" w:rsidP="00842641">
            <w:pPr>
              <w:spacing w:line="240" w:lineRule="auto"/>
              <w:contextualSpacing w:val="0"/>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1A3C63">
              <w:rPr>
                <w:rFonts w:cs="Times New Roman"/>
                <w:sz w:val="24"/>
                <w:szCs w:val="24"/>
              </w:rPr>
              <w:t xml:space="preserve">N/A </w:t>
            </w:r>
          </w:p>
        </w:tc>
      </w:tr>
      <w:tr w:rsidR="001F7882" w:rsidRPr="00D865D8" w14:paraId="68943620" w14:textId="77777777" w:rsidTr="2A32FDFC">
        <w:trPr>
          <w:cnfStyle w:val="000000010000" w:firstRow="0" w:lastRow="0" w:firstColumn="0" w:lastColumn="0" w:oddVBand="0" w:evenVBand="0" w:oddHBand="0" w:evenHBand="1" w:firstRowFirstColumn="0" w:firstRowLastColumn="0" w:lastRowFirstColumn="0" w:lastRowLastColumn="0"/>
          <w:cantSplit/>
          <w:trHeight w:val="170"/>
        </w:trPr>
        <w:tc>
          <w:tcPr>
            <w:cnfStyle w:val="001000000000" w:firstRow="0" w:lastRow="0" w:firstColumn="1" w:lastColumn="0" w:oddVBand="0" w:evenVBand="0" w:oddHBand="0" w:evenHBand="0" w:firstRowFirstColumn="0" w:firstRowLastColumn="0" w:lastRowFirstColumn="0" w:lastRowLastColumn="0"/>
            <w:tcW w:w="2520" w:type="dxa"/>
            <w:vMerge/>
          </w:tcPr>
          <w:p w14:paraId="7DD8DA39" w14:textId="77777777" w:rsidR="00601F5D" w:rsidRPr="001A3C63" w:rsidRDefault="00601F5D" w:rsidP="00842641">
            <w:pPr>
              <w:spacing w:line="240" w:lineRule="auto"/>
              <w:contextualSpacing w:val="0"/>
              <w:rPr>
                <w:rFonts w:ascii="Times New Roman" w:hAnsi="Times New Roman" w:cs="Times New Roman"/>
                <w:sz w:val="24"/>
                <w:szCs w:val="24"/>
              </w:rPr>
            </w:pPr>
          </w:p>
        </w:tc>
        <w:tc>
          <w:tcPr>
            <w:tcW w:w="1080" w:type="dxa"/>
          </w:tcPr>
          <w:p w14:paraId="0338B9EB" w14:textId="77777777" w:rsidR="00601F5D" w:rsidRPr="001A3C63" w:rsidRDefault="00F25607" w:rsidP="00842641">
            <w:pPr>
              <w:spacing w:line="240" w:lineRule="auto"/>
              <w:contextualSpacing w:val="0"/>
              <w:cnfStyle w:val="000000010000" w:firstRow="0" w:lastRow="0" w:firstColumn="0" w:lastColumn="0" w:oddVBand="0" w:evenVBand="0" w:oddHBand="0" w:evenHBand="1" w:firstRowFirstColumn="0" w:firstRowLastColumn="0" w:lastRowFirstColumn="0" w:lastRowLastColumn="0"/>
              <w:rPr>
                <w:rFonts w:cs="Times New Roman"/>
                <w:sz w:val="24"/>
                <w:szCs w:val="24"/>
              </w:rPr>
            </w:pPr>
            <w:r w:rsidRPr="001A3C63">
              <w:rPr>
                <w:rFonts w:cs="Times New Roman"/>
                <w:sz w:val="24"/>
                <w:szCs w:val="24"/>
              </w:rPr>
              <w:t>Benefits</w:t>
            </w:r>
          </w:p>
        </w:tc>
        <w:tc>
          <w:tcPr>
            <w:tcW w:w="1386" w:type="dxa"/>
          </w:tcPr>
          <w:p w14:paraId="32410D91" w14:textId="77777777" w:rsidR="00601F5D" w:rsidRPr="001A3C63" w:rsidRDefault="00F25607" w:rsidP="00842641">
            <w:pPr>
              <w:spacing w:line="240" w:lineRule="auto"/>
              <w:contextualSpacing w:val="0"/>
              <w:cnfStyle w:val="000000010000" w:firstRow="0" w:lastRow="0" w:firstColumn="0" w:lastColumn="0" w:oddVBand="0" w:evenVBand="0" w:oddHBand="0" w:evenHBand="1" w:firstRowFirstColumn="0" w:firstRowLastColumn="0" w:lastRowFirstColumn="0" w:lastRowLastColumn="0"/>
              <w:rPr>
                <w:rFonts w:cs="Times New Roman"/>
                <w:sz w:val="24"/>
                <w:szCs w:val="24"/>
              </w:rPr>
            </w:pPr>
            <w:r w:rsidRPr="001A3C63">
              <w:rPr>
                <w:rFonts w:cs="Times New Roman"/>
                <w:sz w:val="24"/>
                <w:szCs w:val="24"/>
              </w:rPr>
              <w:t>$0</w:t>
            </w:r>
          </w:p>
        </w:tc>
        <w:tc>
          <w:tcPr>
            <w:tcW w:w="1386" w:type="dxa"/>
          </w:tcPr>
          <w:p w14:paraId="04B23911" w14:textId="77777777" w:rsidR="00601F5D" w:rsidRPr="001A3C63" w:rsidRDefault="00F25607" w:rsidP="00842641">
            <w:pPr>
              <w:spacing w:line="240" w:lineRule="auto"/>
              <w:contextualSpacing w:val="0"/>
              <w:cnfStyle w:val="000000010000" w:firstRow="0" w:lastRow="0" w:firstColumn="0" w:lastColumn="0" w:oddVBand="0" w:evenVBand="0" w:oddHBand="0" w:evenHBand="1" w:firstRowFirstColumn="0" w:firstRowLastColumn="0" w:lastRowFirstColumn="0" w:lastRowLastColumn="0"/>
              <w:rPr>
                <w:rFonts w:cs="Times New Roman"/>
                <w:sz w:val="24"/>
                <w:szCs w:val="24"/>
              </w:rPr>
            </w:pPr>
            <w:r w:rsidRPr="001A3C63">
              <w:rPr>
                <w:rFonts w:cs="Times New Roman"/>
                <w:sz w:val="24"/>
                <w:szCs w:val="24"/>
              </w:rPr>
              <w:t>$0</w:t>
            </w:r>
          </w:p>
        </w:tc>
        <w:tc>
          <w:tcPr>
            <w:tcW w:w="1386" w:type="dxa"/>
          </w:tcPr>
          <w:p w14:paraId="4443ECEF" w14:textId="77777777" w:rsidR="00601F5D" w:rsidRPr="001A3C63" w:rsidRDefault="00F25607" w:rsidP="00842641">
            <w:pPr>
              <w:spacing w:line="240" w:lineRule="auto"/>
              <w:contextualSpacing w:val="0"/>
              <w:cnfStyle w:val="000000010000" w:firstRow="0" w:lastRow="0" w:firstColumn="0" w:lastColumn="0" w:oddVBand="0" w:evenVBand="0" w:oddHBand="0" w:evenHBand="1" w:firstRowFirstColumn="0" w:firstRowLastColumn="0" w:lastRowFirstColumn="0" w:lastRowLastColumn="0"/>
              <w:rPr>
                <w:rFonts w:cs="Times New Roman"/>
                <w:sz w:val="24"/>
                <w:szCs w:val="24"/>
              </w:rPr>
            </w:pPr>
            <w:r w:rsidRPr="001A3C63">
              <w:rPr>
                <w:rFonts w:cs="Times New Roman"/>
                <w:sz w:val="24"/>
                <w:szCs w:val="24"/>
              </w:rPr>
              <w:t>$0</w:t>
            </w:r>
          </w:p>
        </w:tc>
        <w:tc>
          <w:tcPr>
            <w:tcW w:w="1386" w:type="dxa"/>
          </w:tcPr>
          <w:p w14:paraId="7CE569A8" w14:textId="77777777" w:rsidR="00601F5D" w:rsidRPr="001A3C63" w:rsidRDefault="00F25607" w:rsidP="00842641">
            <w:pPr>
              <w:spacing w:line="240" w:lineRule="auto"/>
              <w:contextualSpacing w:val="0"/>
              <w:cnfStyle w:val="000000010000" w:firstRow="0" w:lastRow="0" w:firstColumn="0" w:lastColumn="0" w:oddVBand="0" w:evenVBand="0" w:oddHBand="0" w:evenHBand="1" w:firstRowFirstColumn="0" w:firstRowLastColumn="0" w:lastRowFirstColumn="0" w:lastRowLastColumn="0"/>
              <w:rPr>
                <w:rFonts w:cs="Times New Roman"/>
                <w:sz w:val="24"/>
                <w:szCs w:val="24"/>
              </w:rPr>
            </w:pPr>
            <w:r w:rsidRPr="001A3C63">
              <w:rPr>
                <w:rFonts w:cs="Times New Roman"/>
                <w:sz w:val="24"/>
                <w:szCs w:val="24"/>
              </w:rPr>
              <w:t>$0</w:t>
            </w:r>
          </w:p>
        </w:tc>
        <w:tc>
          <w:tcPr>
            <w:tcW w:w="1566" w:type="dxa"/>
          </w:tcPr>
          <w:p w14:paraId="08135443" w14:textId="3202C873" w:rsidR="00601F5D" w:rsidRPr="001A3C63" w:rsidRDefault="00F25607" w:rsidP="00842641">
            <w:pPr>
              <w:spacing w:line="240" w:lineRule="auto"/>
              <w:contextualSpacing w:val="0"/>
              <w:cnfStyle w:val="000000010000" w:firstRow="0" w:lastRow="0" w:firstColumn="0" w:lastColumn="0" w:oddVBand="0" w:evenVBand="0" w:oddHBand="0" w:evenHBand="1" w:firstRowFirstColumn="0" w:firstRowLastColumn="0" w:lastRowFirstColumn="0" w:lastRowLastColumn="0"/>
              <w:rPr>
                <w:rFonts w:cs="Times New Roman"/>
                <w:sz w:val="24"/>
                <w:szCs w:val="24"/>
              </w:rPr>
            </w:pPr>
            <w:r w:rsidRPr="001A3C63">
              <w:rPr>
                <w:rFonts w:cs="Times New Roman"/>
                <w:sz w:val="24"/>
                <w:szCs w:val="24"/>
              </w:rPr>
              <w:t xml:space="preserve">Clarifies existing requirements </w:t>
            </w:r>
          </w:p>
        </w:tc>
      </w:tr>
      <w:tr w:rsidR="001F7882" w:rsidRPr="00D865D8" w14:paraId="2560F591" w14:textId="77777777" w:rsidTr="2A32FDFC">
        <w:trPr>
          <w:cnfStyle w:val="000000100000" w:firstRow="0" w:lastRow="0" w:firstColumn="0" w:lastColumn="0" w:oddVBand="0" w:evenVBand="0" w:oddHBand="1" w:evenHBand="0" w:firstRowFirstColumn="0" w:firstRowLastColumn="0" w:lastRowFirstColumn="0" w:lastRowLastColumn="0"/>
          <w:cantSplit/>
          <w:trHeight w:val="2736"/>
        </w:trPr>
        <w:tc>
          <w:tcPr>
            <w:cnfStyle w:val="001000000000" w:firstRow="0" w:lastRow="0" w:firstColumn="1" w:lastColumn="0" w:oddVBand="0" w:evenVBand="0" w:oddHBand="0" w:evenHBand="0" w:firstRowFirstColumn="0" w:firstRowLastColumn="0" w:lastRowFirstColumn="0" w:lastRowLastColumn="0"/>
            <w:tcW w:w="2520" w:type="dxa"/>
            <w:vMerge w:val="restart"/>
          </w:tcPr>
          <w:p w14:paraId="18ED54C6" w14:textId="1E199879" w:rsidR="00601F5D" w:rsidRPr="001A3C63" w:rsidRDefault="00F25607" w:rsidP="00842641">
            <w:pPr>
              <w:spacing w:line="240" w:lineRule="auto"/>
              <w:contextualSpacing w:val="0"/>
              <w:rPr>
                <w:rFonts w:ascii="Times New Roman" w:hAnsi="Times New Roman" w:cs="Times New Roman"/>
                <w:sz w:val="24"/>
                <w:szCs w:val="24"/>
              </w:rPr>
            </w:pPr>
            <w:r w:rsidRPr="001A3C63">
              <w:rPr>
                <w:rFonts w:ascii="Times New Roman" w:hAnsi="Times New Roman" w:cs="Times New Roman"/>
                <w:sz w:val="24"/>
                <w:szCs w:val="24"/>
              </w:rPr>
              <w:t>§ 382.3 Definition of a Mishandled Wheelchair, Scooter, or Other Assistive Device;</w:t>
            </w:r>
            <w:r w:rsidR="00DA4521" w:rsidRPr="001A3C63">
              <w:rPr>
                <w:rFonts w:ascii="Times New Roman" w:hAnsi="Times New Roman" w:cs="Times New Roman"/>
                <w:sz w:val="24"/>
                <w:szCs w:val="24"/>
              </w:rPr>
              <w:t xml:space="preserve"> § 382.125</w:t>
            </w:r>
            <w:r w:rsidR="00A65E39" w:rsidRPr="001A3C63">
              <w:rPr>
                <w:rFonts w:ascii="Times New Roman" w:hAnsi="Times New Roman" w:cs="Times New Roman"/>
                <w:sz w:val="24"/>
                <w:szCs w:val="24"/>
              </w:rPr>
              <w:t>(e)</w:t>
            </w:r>
            <w:r w:rsidR="00B505BC" w:rsidRPr="001A3C63">
              <w:rPr>
                <w:rFonts w:ascii="Times New Roman" w:hAnsi="Times New Roman" w:cs="Times New Roman"/>
                <w:sz w:val="24"/>
                <w:szCs w:val="24"/>
              </w:rPr>
              <w:t xml:space="preserve"> </w:t>
            </w:r>
            <w:r w:rsidR="00FD363E" w:rsidRPr="001A3C63">
              <w:rPr>
                <w:rFonts w:ascii="Times New Roman" w:hAnsi="Times New Roman" w:cs="Times New Roman"/>
                <w:sz w:val="24"/>
                <w:szCs w:val="24"/>
              </w:rPr>
              <w:t>Timely Passenger Notification</w:t>
            </w:r>
            <w:r w:rsidR="002265A8" w:rsidRPr="001A3C63">
              <w:rPr>
                <w:rFonts w:ascii="Times New Roman" w:hAnsi="Times New Roman" w:cs="Times New Roman"/>
                <w:sz w:val="24"/>
                <w:szCs w:val="24"/>
              </w:rPr>
              <w:t>s</w:t>
            </w:r>
            <w:r w:rsidR="00FD363E" w:rsidRPr="001A3C63">
              <w:rPr>
                <w:rFonts w:ascii="Times New Roman" w:hAnsi="Times New Roman" w:cs="Times New Roman"/>
                <w:sz w:val="24"/>
                <w:szCs w:val="24"/>
              </w:rPr>
              <w:t>;</w:t>
            </w:r>
          </w:p>
          <w:p w14:paraId="63DA0007" w14:textId="77E746EE" w:rsidR="00601F5D" w:rsidRPr="001A3C63" w:rsidRDefault="00F25607" w:rsidP="00842641">
            <w:pPr>
              <w:spacing w:line="240" w:lineRule="auto"/>
              <w:contextualSpacing w:val="0"/>
              <w:rPr>
                <w:rFonts w:ascii="Times New Roman" w:hAnsi="Times New Roman" w:cs="Times New Roman"/>
                <w:sz w:val="24"/>
                <w:szCs w:val="24"/>
              </w:rPr>
            </w:pPr>
            <w:r w:rsidRPr="001A3C63">
              <w:rPr>
                <w:rFonts w:ascii="Times New Roman" w:hAnsi="Times New Roman" w:cs="Times New Roman"/>
                <w:sz w:val="24"/>
                <w:szCs w:val="24"/>
              </w:rPr>
              <w:t>§ 382.130(a</w:t>
            </w:r>
            <w:r w:rsidR="007D55B9" w:rsidRPr="001A3C63">
              <w:rPr>
                <w:rFonts w:ascii="Times New Roman" w:hAnsi="Times New Roman" w:cs="Times New Roman"/>
                <w:sz w:val="24"/>
                <w:szCs w:val="24"/>
              </w:rPr>
              <w:t>-b</w:t>
            </w:r>
            <w:r w:rsidRPr="001A3C63">
              <w:rPr>
                <w:rFonts w:ascii="Times New Roman" w:hAnsi="Times New Roman" w:cs="Times New Roman"/>
                <w:sz w:val="24"/>
                <w:szCs w:val="24"/>
              </w:rPr>
              <w:t xml:space="preserve">) Wheelchair </w:t>
            </w:r>
            <w:r w:rsidR="00651CDA" w:rsidRPr="001A3C63">
              <w:rPr>
                <w:rFonts w:ascii="Times New Roman" w:hAnsi="Times New Roman" w:cs="Times New Roman"/>
                <w:sz w:val="24"/>
                <w:szCs w:val="24"/>
              </w:rPr>
              <w:lastRenderedPageBreak/>
              <w:t>Mish</w:t>
            </w:r>
            <w:r w:rsidRPr="001A3C63">
              <w:rPr>
                <w:rFonts w:ascii="Times New Roman" w:hAnsi="Times New Roman" w:cs="Times New Roman"/>
                <w:sz w:val="24"/>
                <w:szCs w:val="24"/>
              </w:rPr>
              <w:t>andling As a Per Se Violation; § 382.130(</w:t>
            </w:r>
            <w:r w:rsidR="007D55B9" w:rsidRPr="001A3C63">
              <w:rPr>
                <w:rFonts w:ascii="Times New Roman" w:hAnsi="Times New Roman" w:cs="Times New Roman"/>
                <w:sz w:val="24"/>
                <w:szCs w:val="24"/>
              </w:rPr>
              <w:t>c</w:t>
            </w:r>
            <w:r w:rsidRPr="001A3C63">
              <w:rPr>
                <w:rFonts w:ascii="Times New Roman" w:hAnsi="Times New Roman" w:cs="Times New Roman"/>
                <w:sz w:val="24"/>
                <w:szCs w:val="24"/>
              </w:rPr>
              <w:t>) Ensuring That a Delayed Wheelchair Is Returned as Quickly as Possible; 382.130(</w:t>
            </w:r>
            <w:r w:rsidR="007D55B9" w:rsidRPr="001A3C63">
              <w:rPr>
                <w:rFonts w:ascii="Times New Roman" w:hAnsi="Times New Roman" w:cs="Times New Roman"/>
                <w:sz w:val="24"/>
                <w:szCs w:val="24"/>
              </w:rPr>
              <w:t>d</w:t>
            </w:r>
            <w:r w:rsidRPr="001A3C63">
              <w:rPr>
                <w:rFonts w:ascii="Times New Roman" w:hAnsi="Times New Roman" w:cs="Times New Roman"/>
                <w:sz w:val="24"/>
                <w:szCs w:val="24"/>
              </w:rPr>
              <w:t>) Options for Passengers When a Wheelchair Has Been Lost, Damaged, or Pilfered; 382.130(</w:t>
            </w:r>
            <w:r w:rsidR="007D55B9" w:rsidRPr="001A3C63">
              <w:rPr>
                <w:rFonts w:ascii="Times New Roman" w:hAnsi="Times New Roman" w:cs="Times New Roman"/>
                <w:sz w:val="24"/>
                <w:szCs w:val="24"/>
              </w:rPr>
              <w:t>e</w:t>
            </w:r>
            <w:r w:rsidRPr="001A3C63">
              <w:rPr>
                <w:rFonts w:ascii="Times New Roman" w:hAnsi="Times New Roman" w:cs="Times New Roman"/>
                <w:sz w:val="24"/>
                <w:szCs w:val="24"/>
              </w:rPr>
              <w:t xml:space="preserve">) Loaner Chair Accommodations </w:t>
            </w:r>
          </w:p>
        </w:tc>
        <w:tc>
          <w:tcPr>
            <w:tcW w:w="1080" w:type="dxa"/>
          </w:tcPr>
          <w:p w14:paraId="3D3FED0D" w14:textId="77777777" w:rsidR="00601F5D" w:rsidRPr="001A3C63" w:rsidRDefault="00F25607" w:rsidP="00842641">
            <w:pPr>
              <w:spacing w:line="240" w:lineRule="auto"/>
              <w:contextualSpacing w:val="0"/>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1A3C63">
              <w:rPr>
                <w:rFonts w:cs="Times New Roman"/>
                <w:sz w:val="24"/>
                <w:szCs w:val="24"/>
              </w:rPr>
              <w:lastRenderedPageBreak/>
              <w:t>Costs</w:t>
            </w:r>
          </w:p>
        </w:tc>
        <w:tc>
          <w:tcPr>
            <w:tcW w:w="1386" w:type="dxa"/>
          </w:tcPr>
          <w:p w14:paraId="5875E3C3" w14:textId="77777777" w:rsidR="00601F5D" w:rsidRPr="001A3C63" w:rsidRDefault="00F25607" w:rsidP="00842641">
            <w:pPr>
              <w:spacing w:line="240" w:lineRule="auto"/>
              <w:contextualSpacing w:val="0"/>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1A3C63">
              <w:rPr>
                <w:rFonts w:cs="Times New Roman"/>
                <w:sz w:val="24"/>
                <w:szCs w:val="24"/>
              </w:rPr>
              <w:t>$0</w:t>
            </w:r>
          </w:p>
        </w:tc>
        <w:tc>
          <w:tcPr>
            <w:tcW w:w="1386" w:type="dxa"/>
          </w:tcPr>
          <w:p w14:paraId="3DAF9A17" w14:textId="77777777" w:rsidR="00601F5D" w:rsidRPr="001A3C63" w:rsidRDefault="00F25607" w:rsidP="00842641">
            <w:pPr>
              <w:spacing w:line="240" w:lineRule="auto"/>
              <w:contextualSpacing w:val="0"/>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1A3C63">
              <w:rPr>
                <w:rFonts w:cs="Times New Roman"/>
                <w:sz w:val="24"/>
                <w:szCs w:val="24"/>
              </w:rPr>
              <w:t>$0</w:t>
            </w:r>
          </w:p>
        </w:tc>
        <w:tc>
          <w:tcPr>
            <w:tcW w:w="1386" w:type="dxa"/>
          </w:tcPr>
          <w:p w14:paraId="14B72D90" w14:textId="77777777" w:rsidR="00601F5D" w:rsidRPr="001A3C63" w:rsidRDefault="00F25607" w:rsidP="00842641">
            <w:pPr>
              <w:spacing w:line="240" w:lineRule="auto"/>
              <w:contextualSpacing w:val="0"/>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1A3C63">
              <w:rPr>
                <w:rFonts w:cs="Times New Roman"/>
                <w:sz w:val="24"/>
                <w:szCs w:val="24"/>
              </w:rPr>
              <w:t>$0</w:t>
            </w:r>
          </w:p>
        </w:tc>
        <w:tc>
          <w:tcPr>
            <w:tcW w:w="1386" w:type="dxa"/>
          </w:tcPr>
          <w:p w14:paraId="525BB28C" w14:textId="77777777" w:rsidR="00601F5D" w:rsidRPr="001A3C63" w:rsidRDefault="00F25607" w:rsidP="00842641">
            <w:pPr>
              <w:spacing w:line="240" w:lineRule="auto"/>
              <w:contextualSpacing w:val="0"/>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1A3C63">
              <w:rPr>
                <w:rFonts w:cs="Times New Roman"/>
                <w:sz w:val="24"/>
                <w:szCs w:val="24"/>
              </w:rPr>
              <w:t>$0</w:t>
            </w:r>
          </w:p>
        </w:tc>
        <w:tc>
          <w:tcPr>
            <w:tcW w:w="1566" w:type="dxa"/>
          </w:tcPr>
          <w:p w14:paraId="22DD7868" w14:textId="77777777" w:rsidR="00601F5D" w:rsidRPr="001A3C63" w:rsidRDefault="00F25607" w:rsidP="00842641">
            <w:pPr>
              <w:spacing w:line="240" w:lineRule="auto"/>
              <w:contextualSpacing w:val="0"/>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1A3C63">
              <w:rPr>
                <w:rFonts w:cs="Times New Roman"/>
                <w:sz w:val="24"/>
                <w:szCs w:val="24"/>
              </w:rPr>
              <w:t xml:space="preserve">N/A </w:t>
            </w:r>
          </w:p>
        </w:tc>
      </w:tr>
      <w:tr w:rsidR="001F7882" w:rsidRPr="00D865D8" w14:paraId="7B20CD39" w14:textId="77777777" w:rsidTr="2A32FDFC">
        <w:trPr>
          <w:cnfStyle w:val="000000010000" w:firstRow="0" w:lastRow="0" w:firstColumn="0" w:lastColumn="0" w:oddVBand="0" w:evenVBand="0" w:oddHBand="0" w:evenHBand="1" w:firstRowFirstColumn="0" w:firstRowLastColumn="0" w:lastRowFirstColumn="0" w:lastRowLastColumn="0"/>
          <w:cantSplit/>
          <w:trHeight w:val="1142"/>
        </w:trPr>
        <w:tc>
          <w:tcPr>
            <w:cnfStyle w:val="001000000000" w:firstRow="0" w:lastRow="0" w:firstColumn="1" w:lastColumn="0" w:oddVBand="0" w:evenVBand="0" w:oddHBand="0" w:evenHBand="0" w:firstRowFirstColumn="0" w:firstRowLastColumn="0" w:lastRowFirstColumn="0" w:lastRowLastColumn="0"/>
            <w:tcW w:w="2520" w:type="dxa"/>
            <w:vMerge/>
          </w:tcPr>
          <w:p w14:paraId="13B96F9B" w14:textId="77777777" w:rsidR="00601F5D" w:rsidRPr="001A3C63" w:rsidRDefault="00601F5D" w:rsidP="00842641">
            <w:pPr>
              <w:spacing w:line="240" w:lineRule="auto"/>
              <w:contextualSpacing w:val="0"/>
              <w:rPr>
                <w:rFonts w:ascii="Times New Roman" w:hAnsi="Times New Roman" w:cs="Times New Roman"/>
                <w:sz w:val="24"/>
                <w:szCs w:val="24"/>
              </w:rPr>
            </w:pPr>
          </w:p>
        </w:tc>
        <w:tc>
          <w:tcPr>
            <w:tcW w:w="1080" w:type="dxa"/>
          </w:tcPr>
          <w:p w14:paraId="4BFB3C10" w14:textId="77777777" w:rsidR="00601F5D" w:rsidRPr="001A3C63" w:rsidRDefault="00F25607" w:rsidP="00842641">
            <w:pPr>
              <w:spacing w:line="240" w:lineRule="auto"/>
              <w:contextualSpacing w:val="0"/>
              <w:cnfStyle w:val="000000010000" w:firstRow="0" w:lastRow="0" w:firstColumn="0" w:lastColumn="0" w:oddVBand="0" w:evenVBand="0" w:oddHBand="0" w:evenHBand="1" w:firstRowFirstColumn="0" w:firstRowLastColumn="0" w:lastRowFirstColumn="0" w:lastRowLastColumn="0"/>
              <w:rPr>
                <w:rFonts w:cs="Times New Roman"/>
                <w:sz w:val="24"/>
                <w:szCs w:val="24"/>
              </w:rPr>
            </w:pPr>
            <w:r w:rsidRPr="001A3C63">
              <w:rPr>
                <w:rFonts w:cs="Times New Roman"/>
                <w:sz w:val="24"/>
                <w:szCs w:val="24"/>
              </w:rPr>
              <w:t>Benefits</w:t>
            </w:r>
          </w:p>
        </w:tc>
        <w:tc>
          <w:tcPr>
            <w:tcW w:w="1386" w:type="dxa"/>
          </w:tcPr>
          <w:p w14:paraId="003C18D8" w14:textId="77777777" w:rsidR="00601F5D" w:rsidRPr="001A3C63" w:rsidRDefault="00F25607" w:rsidP="00842641">
            <w:pPr>
              <w:spacing w:line="240" w:lineRule="auto"/>
              <w:contextualSpacing w:val="0"/>
              <w:cnfStyle w:val="000000010000" w:firstRow="0" w:lastRow="0" w:firstColumn="0" w:lastColumn="0" w:oddVBand="0" w:evenVBand="0" w:oddHBand="0" w:evenHBand="1" w:firstRowFirstColumn="0" w:firstRowLastColumn="0" w:lastRowFirstColumn="0" w:lastRowLastColumn="0"/>
              <w:rPr>
                <w:rFonts w:cs="Times New Roman"/>
                <w:sz w:val="24"/>
                <w:szCs w:val="24"/>
              </w:rPr>
            </w:pPr>
            <w:r w:rsidRPr="001A3C63">
              <w:rPr>
                <w:rFonts w:cs="Times New Roman"/>
                <w:sz w:val="24"/>
                <w:szCs w:val="24"/>
              </w:rPr>
              <w:t>$0</w:t>
            </w:r>
          </w:p>
        </w:tc>
        <w:tc>
          <w:tcPr>
            <w:tcW w:w="1386" w:type="dxa"/>
          </w:tcPr>
          <w:p w14:paraId="1C91C095" w14:textId="77777777" w:rsidR="00601F5D" w:rsidRPr="001A3C63" w:rsidRDefault="00F25607" w:rsidP="00842641">
            <w:pPr>
              <w:spacing w:line="240" w:lineRule="auto"/>
              <w:contextualSpacing w:val="0"/>
              <w:cnfStyle w:val="000000010000" w:firstRow="0" w:lastRow="0" w:firstColumn="0" w:lastColumn="0" w:oddVBand="0" w:evenVBand="0" w:oddHBand="0" w:evenHBand="1" w:firstRowFirstColumn="0" w:firstRowLastColumn="0" w:lastRowFirstColumn="0" w:lastRowLastColumn="0"/>
              <w:rPr>
                <w:rFonts w:cs="Times New Roman"/>
                <w:sz w:val="24"/>
                <w:szCs w:val="24"/>
              </w:rPr>
            </w:pPr>
            <w:r w:rsidRPr="001A3C63">
              <w:rPr>
                <w:rFonts w:cs="Times New Roman"/>
                <w:sz w:val="24"/>
                <w:szCs w:val="24"/>
              </w:rPr>
              <w:t>$0</w:t>
            </w:r>
          </w:p>
        </w:tc>
        <w:tc>
          <w:tcPr>
            <w:tcW w:w="1386" w:type="dxa"/>
          </w:tcPr>
          <w:p w14:paraId="1E95CAC1" w14:textId="77777777" w:rsidR="00601F5D" w:rsidRPr="001A3C63" w:rsidRDefault="00F25607" w:rsidP="00842641">
            <w:pPr>
              <w:spacing w:line="240" w:lineRule="auto"/>
              <w:contextualSpacing w:val="0"/>
              <w:cnfStyle w:val="000000010000" w:firstRow="0" w:lastRow="0" w:firstColumn="0" w:lastColumn="0" w:oddVBand="0" w:evenVBand="0" w:oddHBand="0" w:evenHBand="1" w:firstRowFirstColumn="0" w:firstRowLastColumn="0" w:lastRowFirstColumn="0" w:lastRowLastColumn="0"/>
              <w:rPr>
                <w:rFonts w:cs="Times New Roman"/>
                <w:sz w:val="24"/>
                <w:szCs w:val="24"/>
              </w:rPr>
            </w:pPr>
            <w:r w:rsidRPr="001A3C63">
              <w:rPr>
                <w:rFonts w:cs="Times New Roman"/>
                <w:sz w:val="24"/>
                <w:szCs w:val="24"/>
              </w:rPr>
              <w:t>$0</w:t>
            </w:r>
          </w:p>
        </w:tc>
        <w:tc>
          <w:tcPr>
            <w:tcW w:w="1386" w:type="dxa"/>
          </w:tcPr>
          <w:p w14:paraId="73901FEF" w14:textId="77777777" w:rsidR="00601F5D" w:rsidRPr="001A3C63" w:rsidRDefault="00F25607" w:rsidP="00842641">
            <w:pPr>
              <w:spacing w:line="240" w:lineRule="auto"/>
              <w:contextualSpacing w:val="0"/>
              <w:cnfStyle w:val="000000010000" w:firstRow="0" w:lastRow="0" w:firstColumn="0" w:lastColumn="0" w:oddVBand="0" w:evenVBand="0" w:oddHBand="0" w:evenHBand="1" w:firstRowFirstColumn="0" w:firstRowLastColumn="0" w:lastRowFirstColumn="0" w:lastRowLastColumn="0"/>
              <w:rPr>
                <w:rFonts w:cs="Times New Roman"/>
                <w:sz w:val="24"/>
                <w:szCs w:val="24"/>
              </w:rPr>
            </w:pPr>
            <w:r w:rsidRPr="001A3C63">
              <w:rPr>
                <w:rFonts w:cs="Times New Roman"/>
                <w:sz w:val="24"/>
                <w:szCs w:val="24"/>
              </w:rPr>
              <w:t>$0</w:t>
            </w:r>
          </w:p>
        </w:tc>
        <w:tc>
          <w:tcPr>
            <w:tcW w:w="1566" w:type="dxa"/>
          </w:tcPr>
          <w:p w14:paraId="7B25FB26" w14:textId="7E99185C" w:rsidR="00601F5D" w:rsidRPr="001A3C63" w:rsidRDefault="00F25607" w:rsidP="00842641">
            <w:pPr>
              <w:spacing w:line="240" w:lineRule="auto"/>
              <w:contextualSpacing w:val="0"/>
              <w:cnfStyle w:val="000000010000" w:firstRow="0" w:lastRow="0" w:firstColumn="0" w:lastColumn="0" w:oddVBand="0" w:evenVBand="0" w:oddHBand="0" w:evenHBand="1" w:firstRowFirstColumn="0" w:firstRowLastColumn="0" w:lastRowFirstColumn="0" w:lastRowLastColumn="0"/>
              <w:rPr>
                <w:rFonts w:cs="Times New Roman"/>
                <w:sz w:val="24"/>
                <w:szCs w:val="24"/>
              </w:rPr>
            </w:pPr>
            <w:r w:rsidRPr="001A3C63">
              <w:rPr>
                <w:rFonts w:cs="Times New Roman"/>
                <w:sz w:val="24"/>
                <w:szCs w:val="24"/>
              </w:rPr>
              <w:t>Clarifies existing requirements and/or captures existing practice</w:t>
            </w:r>
            <w:r w:rsidR="0024493A" w:rsidRPr="001A3C63">
              <w:rPr>
                <w:rFonts w:cs="Times New Roman"/>
                <w:sz w:val="24"/>
                <w:szCs w:val="24"/>
              </w:rPr>
              <w:t>;</w:t>
            </w:r>
            <w:r w:rsidR="00026688" w:rsidRPr="001A3C63">
              <w:rPr>
                <w:rFonts w:cs="Times New Roman"/>
                <w:sz w:val="24"/>
                <w:szCs w:val="24"/>
              </w:rPr>
              <w:t xml:space="preserve"> Passenger is notified of rights </w:t>
            </w:r>
            <w:r w:rsidR="00B37A75" w:rsidRPr="001A3C63">
              <w:rPr>
                <w:rFonts w:cs="Times New Roman"/>
                <w:sz w:val="24"/>
                <w:szCs w:val="24"/>
              </w:rPr>
              <w:t>in event of mishandling; Passenger</w:t>
            </w:r>
            <w:r w:rsidR="00056B26" w:rsidRPr="001A3C63">
              <w:rPr>
                <w:rFonts w:cs="Times New Roman"/>
                <w:sz w:val="24"/>
                <w:szCs w:val="24"/>
              </w:rPr>
              <w:t xml:space="preserve"> is</w:t>
            </w:r>
            <w:r w:rsidR="00B37A75" w:rsidRPr="001A3C63">
              <w:rPr>
                <w:rFonts w:cs="Times New Roman"/>
                <w:sz w:val="24"/>
                <w:szCs w:val="24"/>
              </w:rPr>
              <w:t xml:space="preserve"> </w:t>
            </w:r>
            <w:r w:rsidR="00A86CAB" w:rsidRPr="001A3C63">
              <w:rPr>
                <w:rFonts w:cs="Times New Roman"/>
                <w:sz w:val="24"/>
                <w:szCs w:val="24"/>
              </w:rPr>
              <w:t xml:space="preserve">provided opportunity to change plans if wheelchair does not </w:t>
            </w:r>
            <w:r w:rsidR="0036553B" w:rsidRPr="001A3C63">
              <w:rPr>
                <w:rFonts w:cs="Times New Roman"/>
                <w:sz w:val="24"/>
                <w:szCs w:val="24"/>
              </w:rPr>
              <w:t>fit on plane</w:t>
            </w:r>
          </w:p>
        </w:tc>
      </w:tr>
      <w:tr w:rsidR="001F7882" w:rsidRPr="00D865D8" w14:paraId="516E08A2" w14:textId="77777777" w:rsidTr="2A32FDFC">
        <w:trPr>
          <w:cnfStyle w:val="000000100000" w:firstRow="0" w:lastRow="0" w:firstColumn="0" w:lastColumn="0" w:oddVBand="0" w:evenVBand="0" w:oddHBand="1" w:evenHBand="0" w:firstRowFirstColumn="0" w:firstRowLastColumn="0" w:lastRowFirstColumn="0" w:lastRowLastColumn="0"/>
          <w:cantSplit/>
          <w:trHeight w:val="263"/>
        </w:trPr>
        <w:tc>
          <w:tcPr>
            <w:cnfStyle w:val="001000000000" w:firstRow="0" w:lastRow="0" w:firstColumn="1" w:lastColumn="0" w:oddVBand="0" w:evenVBand="0" w:oddHBand="0" w:evenHBand="0" w:firstRowFirstColumn="0" w:firstRowLastColumn="0" w:lastRowFirstColumn="0" w:lastRowLastColumn="0"/>
            <w:tcW w:w="3600" w:type="dxa"/>
            <w:gridSpan w:val="2"/>
          </w:tcPr>
          <w:p w14:paraId="346DFD9E" w14:textId="77777777" w:rsidR="00601F5D" w:rsidRPr="001A3C63" w:rsidRDefault="00F25607" w:rsidP="00842641">
            <w:pPr>
              <w:spacing w:line="240" w:lineRule="auto"/>
              <w:contextualSpacing w:val="0"/>
              <w:rPr>
                <w:rFonts w:ascii="Times New Roman" w:hAnsi="Times New Roman" w:cs="Times New Roman"/>
                <w:color w:val="000000"/>
                <w:sz w:val="24"/>
                <w:szCs w:val="24"/>
              </w:rPr>
            </w:pPr>
            <w:r w:rsidRPr="001A3C63">
              <w:rPr>
                <w:rFonts w:ascii="Times New Roman" w:hAnsi="Times New Roman" w:cs="Times New Roman"/>
                <w:sz w:val="24"/>
                <w:szCs w:val="24"/>
              </w:rPr>
              <w:t>Total Costs</w:t>
            </w:r>
          </w:p>
        </w:tc>
        <w:tc>
          <w:tcPr>
            <w:tcW w:w="1386" w:type="dxa"/>
            <w:vAlign w:val="bottom"/>
          </w:tcPr>
          <w:p w14:paraId="7AA75E40" w14:textId="52488405" w:rsidR="00601F5D" w:rsidRPr="001A3C63" w:rsidRDefault="00F25607" w:rsidP="00842641">
            <w:pPr>
              <w:spacing w:line="240" w:lineRule="auto"/>
              <w:contextualSpacing w:val="0"/>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1A3C63">
              <w:rPr>
                <w:rFonts w:cs="Times New Roman"/>
                <w:color w:val="000000"/>
                <w:sz w:val="24"/>
                <w:szCs w:val="24"/>
              </w:rPr>
              <w:t>$12</w:t>
            </w:r>
            <w:r w:rsidR="009A2F66" w:rsidRPr="001A3C63">
              <w:rPr>
                <w:rFonts w:cs="Times New Roman"/>
                <w:color w:val="000000"/>
                <w:sz w:val="24"/>
                <w:szCs w:val="24"/>
              </w:rPr>
              <w:t>1.6</w:t>
            </w:r>
          </w:p>
        </w:tc>
        <w:tc>
          <w:tcPr>
            <w:tcW w:w="1386" w:type="dxa"/>
            <w:vAlign w:val="bottom"/>
          </w:tcPr>
          <w:p w14:paraId="01D7C4E0" w14:textId="42FDA4BC" w:rsidR="00601F5D" w:rsidRPr="001A3C63" w:rsidRDefault="00F25607" w:rsidP="00842641">
            <w:pPr>
              <w:spacing w:line="240" w:lineRule="auto"/>
              <w:contextualSpacing w:val="0"/>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1A3C63">
              <w:rPr>
                <w:rFonts w:cs="Times New Roman"/>
                <w:color w:val="000000"/>
                <w:sz w:val="24"/>
                <w:szCs w:val="24"/>
              </w:rPr>
              <w:t>$1</w:t>
            </w:r>
            <w:r w:rsidR="009A2F66" w:rsidRPr="001A3C63">
              <w:rPr>
                <w:rFonts w:cs="Times New Roman"/>
                <w:color w:val="000000"/>
                <w:sz w:val="24"/>
                <w:szCs w:val="24"/>
              </w:rPr>
              <w:t>83.3</w:t>
            </w:r>
            <w:r w:rsidRPr="001A3C63">
              <w:rPr>
                <w:rFonts w:cs="Times New Roman"/>
                <w:color w:val="000000"/>
                <w:sz w:val="24"/>
                <w:szCs w:val="24"/>
              </w:rPr>
              <w:t xml:space="preserve"> </w:t>
            </w:r>
          </w:p>
        </w:tc>
        <w:tc>
          <w:tcPr>
            <w:tcW w:w="1386" w:type="dxa"/>
            <w:vAlign w:val="bottom"/>
          </w:tcPr>
          <w:p w14:paraId="4DA87029" w14:textId="17A58FE0" w:rsidR="00601F5D" w:rsidRPr="001A3C63" w:rsidRDefault="00F25607" w:rsidP="00842641">
            <w:pPr>
              <w:spacing w:line="240" w:lineRule="auto"/>
              <w:contextualSpacing w:val="0"/>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1A3C63">
              <w:rPr>
                <w:rFonts w:cs="Times New Roman"/>
                <w:color w:val="000000"/>
                <w:sz w:val="24"/>
                <w:szCs w:val="24"/>
              </w:rPr>
              <w:t>$6.</w:t>
            </w:r>
            <w:r w:rsidR="00CE1917" w:rsidRPr="001A3C63">
              <w:rPr>
                <w:rFonts w:cs="Times New Roman"/>
                <w:color w:val="000000"/>
                <w:sz w:val="24"/>
                <w:szCs w:val="24"/>
              </w:rPr>
              <w:t>1</w:t>
            </w:r>
          </w:p>
        </w:tc>
        <w:tc>
          <w:tcPr>
            <w:tcW w:w="1386" w:type="dxa"/>
            <w:vAlign w:val="bottom"/>
          </w:tcPr>
          <w:p w14:paraId="51E3A3DF" w14:textId="5514BE55" w:rsidR="00601F5D" w:rsidRPr="001A3C63" w:rsidRDefault="00F25607" w:rsidP="00842641">
            <w:pPr>
              <w:spacing w:line="240" w:lineRule="auto"/>
              <w:contextualSpacing w:val="0"/>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1A3C63">
              <w:rPr>
                <w:rFonts w:cs="Times New Roman"/>
                <w:color w:val="000000"/>
                <w:sz w:val="24"/>
                <w:szCs w:val="24"/>
              </w:rPr>
              <w:t>$</w:t>
            </w:r>
            <w:r w:rsidR="00EF4E48" w:rsidRPr="001A3C63">
              <w:rPr>
                <w:rFonts w:cs="Times New Roman"/>
                <w:color w:val="000000"/>
                <w:sz w:val="24"/>
                <w:szCs w:val="24"/>
              </w:rPr>
              <w:t>8.9</w:t>
            </w:r>
          </w:p>
        </w:tc>
        <w:tc>
          <w:tcPr>
            <w:tcW w:w="1566" w:type="dxa"/>
          </w:tcPr>
          <w:p w14:paraId="25127DBA" w14:textId="77777777" w:rsidR="00601F5D" w:rsidRPr="001A3C63" w:rsidRDefault="00F25607" w:rsidP="00842641">
            <w:pPr>
              <w:spacing w:line="240" w:lineRule="auto"/>
              <w:contextualSpacing w:val="0"/>
              <w:cnfStyle w:val="000000100000" w:firstRow="0" w:lastRow="0" w:firstColumn="0" w:lastColumn="0" w:oddVBand="0" w:evenVBand="0" w:oddHBand="1" w:evenHBand="0" w:firstRowFirstColumn="0" w:firstRowLastColumn="0" w:lastRowFirstColumn="0" w:lastRowLastColumn="0"/>
              <w:rPr>
                <w:rFonts w:cs="Times New Roman"/>
                <w:color w:val="000000"/>
                <w:sz w:val="24"/>
                <w:szCs w:val="24"/>
              </w:rPr>
            </w:pPr>
            <w:r w:rsidRPr="001A3C63">
              <w:rPr>
                <w:rFonts w:cs="Times New Roman"/>
                <w:sz w:val="24"/>
                <w:szCs w:val="24"/>
              </w:rPr>
              <w:t>N/A</w:t>
            </w:r>
            <w:r w:rsidRPr="001A3C63">
              <w:rPr>
                <w:rFonts w:cs="Times New Roman"/>
                <w:color w:val="000000"/>
                <w:sz w:val="24"/>
                <w:szCs w:val="24"/>
              </w:rPr>
              <w:t xml:space="preserve"> </w:t>
            </w:r>
          </w:p>
        </w:tc>
      </w:tr>
      <w:tr w:rsidR="001F7882" w:rsidRPr="00D865D8" w14:paraId="2D070979" w14:textId="77777777" w:rsidTr="2A32FDFC">
        <w:trPr>
          <w:cnfStyle w:val="000000010000" w:firstRow="0" w:lastRow="0" w:firstColumn="0" w:lastColumn="0" w:oddVBand="0" w:evenVBand="0" w:oddHBand="0" w:evenHBand="1" w:firstRowFirstColumn="0" w:firstRowLastColumn="0" w:lastRowFirstColumn="0" w:lastRowLastColumn="0"/>
          <w:cantSplit/>
          <w:trHeight w:val="263"/>
        </w:trPr>
        <w:tc>
          <w:tcPr>
            <w:cnfStyle w:val="001000000000" w:firstRow="0" w:lastRow="0" w:firstColumn="1" w:lastColumn="0" w:oddVBand="0" w:evenVBand="0" w:oddHBand="0" w:evenHBand="0" w:firstRowFirstColumn="0" w:firstRowLastColumn="0" w:lastRowFirstColumn="0" w:lastRowLastColumn="0"/>
            <w:tcW w:w="3600" w:type="dxa"/>
            <w:gridSpan w:val="2"/>
          </w:tcPr>
          <w:p w14:paraId="054E144F" w14:textId="77777777" w:rsidR="00601F5D" w:rsidRPr="001A3C63" w:rsidRDefault="00F25607" w:rsidP="00842641">
            <w:pPr>
              <w:spacing w:line="240" w:lineRule="auto"/>
              <w:contextualSpacing w:val="0"/>
              <w:rPr>
                <w:rFonts w:ascii="Times New Roman" w:hAnsi="Times New Roman" w:cs="Times New Roman"/>
                <w:sz w:val="24"/>
                <w:szCs w:val="24"/>
              </w:rPr>
            </w:pPr>
            <w:r w:rsidRPr="001A3C63">
              <w:rPr>
                <w:rFonts w:ascii="Times New Roman" w:hAnsi="Times New Roman" w:cs="Times New Roman"/>
                <w:sz w:val="24"/>
                <w:szCs w:val="24"/>
              </w:rPr>
              <w:t>Total Benefits</w:t>
            </w:r>
          </w:p>
        </w:tc>
        <w:tc>
          <w:tcPr>
            <w:tcW w:w="1386" w:type="dxa"/>
          </w:tcPr>
          <w:p w14:paraId="1F6DCBEE" w14:textId="2157F8B9" w:rsidR="00601F5D" w:rsidRPr="001A3C63" w:rsidRDefault="00F25607" w:rsidP="00842641">
            <w:pPr>
              <w:spacing w:line="240" w:lineRule="auto"/>
              <w:contextualSpacing w:val="0"/>
              <w:cnfStyle w:val="000000010000" w:firstRow="0" w:lastRow="0" w:firstColumn="0" w:lastColumn="0" w:oddVBand="0" w:evenVBand="0" w:oddHBand="0" w:evenHBand="1" w:firstRowFirstColumn="0" w:firstRowLastColumn="0" w:lastRowFirstColumn="0" w:lastRowLastColumn="0"/>
              <w:rPr>
                <w:rFonts w:cs="Times New Roman"/>
                <w:color w:val="000000"/>
                <w:sz w:val="24"/>
                <w:szCs w:val="24"/>
              </w:rPr>
            </w:pPr>
            <w:r w:rsidRPr="001A3C63">
              <w:rPr>
                <w:rFonts w:cs="Times New Roman"/>
                <w:sz w:val="24"/>
                <w:szCs w:val="24"/>
              </w:rPr>
              <w:t>$</w:t>
            </w:r>
            <w:r w:rsidR="00EF4E48" w:rsidRPr="001A3C63">
              <w:rPr>
                <w:rFonts w:cs="Times New Roman"/>
                <w:sz w:val="24"/>
                <w:szCs w:val="24"/>
              </w:rPr>
              <w:t>119.0</w:t>
            </w:r>
          </w:p>
        </w:tc>
        <w:tc>
          <w:tcPr>
            <w:tcW w:w="1386" w:type="dxa"/>
          </w:tcPr>
          <w:p w14:paraId="523529E6" w14:textId="224FB081" w:rsidR="00601F5D" w:rsidRPr="001A3C63" w:rsidRDefault="00F25607" w:rsidP="00842641">
            <w:pPr>
              <w:spacing w:line="240" w:lineRule="auto"/>
              <w:contextualSpacing w:val="0"/>
              <w:cnfStyle w:val="000000010000" w:firstRow="0" w:lastRow="0" w:firstColumn="0" w:lastColumn="0" w:oddVBand="0" w:evenVBand="0" w:oddHBand="0" w:evenHBand="1" w:firstRowFirstColumn="0" w:firstRowLastColumn="0" w:lastRowFirstColumn="0" w:lastRowLastColumn="0"/>
              <w:rPr>
                <w:rFonts w:cs="Times New Roman"/>
                <w:color w:val="000000"/>
                <w:sz w:val="24"/>
                <w:szCs w:val="24"/>
              </w:rPr>
            </w:pPr>
            <w:r w:rsidRPr="001A3C63">
              <w:rPr>
                <w:rFonts w:cs="Times New Roman"/>
                <w:sz w:val="24"/>
                <w:szCs w:val="24"/>
              </w:rPr>
              <w:t>$</w:t>
            </w:r>
            <w:r w:rsidR="00EF4E48" w:rsidRPr="001A3C63">
              <w:rPr>
                <w:rFonts w:cs="Times New Roman"/>
                <w:sz w:val="24"/>
                <w:szCs w:val="24"/>
              </w:rPr>
              <w:t>170.9</w:t>
            </w:r>
          </w:p>
        </w:tc>
        <w:tc>
          <w:tcPr>
            <w:tcW w:w="1386" w:type="dxa"/>
          </w:tcPr>
          <w:p w14:paraId="5C953E7C" w14:textId="663314CF" w:rsidR="00601F5D" w:rsidRPr="001A3C63" w:rsidRDefault="00F25607" w:rsidP="00842641">
            <w:pPr>
              <w:spacing w:line="240" w:lineRule="auto"/>
              <w:contextualSpacing w:val="0"/>
              <w:cnfStyle w:val="000000010000" w:firstRow="0" w:lastRow="0" w:firstColumn="0" w:lastColumn="0" w:oddVBand="0" w:evenVBand="0" w:oddHBand="0" w:evenHBand="1" w:firstRowFirstColumn="0" w:firstRowLastColumn="0" w:lastRowFirstColumn="0" w:lastRowLastColumn="0"/>
              <w:rPr>
                <w:rFonts w:cs="Times New Roman"/>
                <w:color w:val="000000"/>
                <w:sz w:val="24"/>
                <w:szCs w:val="24"/>
              </w:rPr>
            </w:pPr>
            <w:r w:rsidRPr="001A3C63">
              <w:rPr>
                <w:rFonts w:cs="Times New Roman"/>
                <w:sz w:val="24"/>
                <w:szCs w:val="24"/>
              </w:rPr>
              <w:t>$</w:t>
            </w:r>
            <w:r w:rsidR="00962F6A" w:rsidRPr="001A3C63">
              <w:rPr>
                <w:rFonts w:cs="Times New Roman"/>
                <w:sz w:val="24"/>
                <w:szCs w:val="24"/>
              </w:rPr>
              <w:t>6.0</w:t>
            </w:r>
          </w:p>
        </w:tc>
        <w:tc>
          <w:tcPr>
            <w:tcW w:w="1386" w:type="dxa"/>
          </w:tcPr>
          <w:p w14:paraId="648B0465" w14:textId="619FF2A2" w:rsidR="00601F5D" w:rsidRPr="001A3C63" w:rsidRDefault="00F25607" w:rsidP="00842641">
            <w:pPr>
              <w:spacing w:line="240" w:lineRule="auto"/>
              <w:contextualSpacing w:val="0"/>
              <w:cnfStyle w:val="000000010000" w:firstRow="0" w:lastRow="0" w:firstColumn="0" w:lastColumn="0" w:oddVBand="0" w:evenVBand="0" w:oddHBand="0" w:evenHBand="1" w:firstRowFirstColumn="0" w:firstRowLastColumn="0" w:lastRowFirstColumn="0" w:lastRowLastColumn="0"/>
              <w:rPr>
                <w:rFonts w:cs="Times New Roman"/>
                <w:color w:val="000000"/>
                <w:sz w:val="24"/>
                <w:szCs w:val="24"/>
              </w:rPr>
            </w:pPr>
            <w:r w:rsidRPr="001A3C63">
              <w:rPr>
                <w:rFonts w:cs="Times New Roman"/>
                <w:sz w:val="24"/>
                <w:szCs w:val="24"/>
              </w:rPr>
              <w:t>$</w:t>
            </w:r>
            <w:r w:rsidR="00962F6A" w:rsidRPr="001A3C63">
              <w:rPr>
                <w:rFonts w:cs="Times New Roman"/>
                <w:sz w:val="24"/>
                <w:szCs w:val="24"/>
              </w:rPr>
              <w:t>8.6</w:t>
            </w:r>
          </w:p>
        </w:tc>
        <w:tc>
          <w:tcPr>
            <w:tcW w:w="1566" w:type="dxa"/>
          </w:tcPr>
          <w:p w14:paraId="44347F5E" w14:textId="77777777" w:rsidR="00601F5D" w:rsidRPr="001A3C63" w:rsidRDefault="00F25607" w:rsidP="00842641">
            <w:pPr>
              <w:spacing w:line="240" w:lineRule="auto"/>
              <w:contextualSpacing w:val="0"/>
              <w:cnfStyle w:val="000000010000" w:firstRow="0" w:lastRow="0" w:firstColumn="0" w:lastColumn="0" w:oddVBand="0" w:evenVBand="0" w:oddHBand="0" w:evenHBand="1" w:firstRowFirstColumn="0" w:firstRowLastColumn="0" w:lastRowFirstColumn="0" w:lastRowLastColumn="0"/>
              <w:rPr>
                <w:rFonts w:cs="Times New Roman"/>
                <w:sz w:val="24"/>
                <w:szCs w:val="24"/>
              </w:rPr>
            </w:pPr>
            <w:r w:rsidRPr="001A3C63">
              <w:rPr>
                <w:rFonts w:cs="Times New Roman"/>
                <w:sz w:val="24"/>
                <w:szCs w:val="24"/>
              </w:rPr>
              <w:t xml:space="preserve">N/A </w:t>
            </w:r>
          </w:p>
        </w:tc>
      </w:tr>
      <w:tr w:rsidR="001F7882" w:rsidRPr="00D865D8" w14:paraId="759E343F" w14:textId="77777777" w:rsidTr="2A32FDFC">
        <w:trPr>
          <w:cnfStyle w:val="000000100000" w:firstRow="0" w:lastRow="0" w:firstColumn="0" w:lastColumn="0" w:oddVBand="0" w:evenVBand="0" w:oddHBand="1" w:evenHBand="0" w:firstRowFirstColumn="0" w:firstRowLastColumn="0" w:lastRowFirstColumn="0" w:lastRowLastColumn="0"/>
          <w:cantSplit/>
          <w:trHeight w:val="263"/>
        </w:trPr>
        <w:tc>
          <w:tcPr>
            <w:cnfStyle w:val="001000000000" w:firstRow="0" w:lastRow="0" w:firstColumn="1" w:lastColumn="0" w:oddVBand="0" w:evenVBand="0" w:oddHBand="0" w:evenHBand="0" w:firstRowFirstColumn="0" w:firstRowLastColumn="0" w:lastRowFirstColumn="0" w:lastRowLastColumn="0"/>
            <w:tcW w:w="3600" w:type="dxa"/>
            <w:gridSpan w:val="2"/>
          </w:tcPr>
          <w:p w14:paraId="02033603" w14:textId="77777777" w:rsidR="00601F5D" w:rsidRPr="001A3C63" w:rsidRDefault="00F25607" w:rsidP="00842641">
            <w:pPr>
              <w:tabs>
                <w:tab w:val="left" w:pos="1755"/>
              </w:tabs>
              <w:spacing w:line="240" w:lineRule="auto"/>
              <w:contextualSpacing w:val="0"/>
              <w:rPr>
                <w:rFonts w:ascii="Times New Roman" w:hAnsi="Times New Roman" w:cs="Times New Roman"/>
                <w:sz w:val="24"/>
                <w:szCs w:val="24"/>
              </w:rPr>
            </w:pPr>
            <w:r w:rsidRPr="001A3C63">
              <w:rPr>
                <w:rFonts w:ascii="Times New Roman" w:hAnsi="Times New Roman" w:cs="Times New Roman"/>
                <w:sz w:val="24"/>
                <w:szCs w:val="24"/>
              </w:rPr>
              <w:t>Net Benefits</w:t>
            </w:r>
          </w:p>
        </w:tc>
        <w:tc>
          <w:tcPr>
            <w:tcW w:w="1386" w:type="dxa"/>
            <w:vAlign w:val="bottom"/>
          </w:tcPr>
          <w:p w14:paraId="503BB667" w14:textId="46FBBEF2" w:rsidR="00601F5D" w:rsidRPr="001A3C63" w:rsidRDefault="00015610" w:rsidP="00842641">
            <w:pPr>
              <w:spacing w:line="240" w:lineRule="auto"/>
              <w:contextualSpacing w:val="0"/>
              <w:cnfStyle w:val="000000100000" w:firstRow="0" w:lastRow="0" w:firstColumn="0" w:lastColumn="0" w:oddVBand="0" w:evenVBand="0" w:oddHBand="1" w:evenHBand="0" w:firstRowFirstColumn="0" w:firstRowLastColumn="0" w:lastRowFirstColumn="0" w:lastRowLastColumn="0"/>
              <w:rPr>
                <w:rFonts w:cs="Times New Roman"/>
                <w:color w:val="000000"/>
                <w:sz w:val="24"/>
                <w:szCs w:val="24"/>
              </w:rPr>
            </w:pPr>
            <w:r w:rsidRPr="001A3C63">
              <w:rPr>
                <w:rFonts w:cs="Times New Roman"/>
                <w:color w:val="000000"/>
                <w:sz w:val="24"/>
                <w:szCs w:val="24"/>
              </w:rPr>
              <w:t>-</w:t>
            </w:r>
            <w:r w:rsidR="00F25607" w:rsidRPr="001A3C63">
              <w:rPr>
                <w:rFonts w:cs="Times New Roman"/>
                <w:color w:val="000000"/>
                <w:sz w:val="24"/>
                <w:szCs w:val="24"/>
              </w:rPr>
              <w:t>$</w:t>
            </w:r>
            <w:r w:rsidRPr="001A3C63">
              <w:rPr>
                <w:rFonts w:cs="Times New Roman"/>
                <w:color w:val="000000"/>
                <w:sz w:val="24"/>
                <w:szCs w:val="24"/>
              </w:rPr>
              <w:t>2.6</w:t>
            </w:r>
          </w:p>
        </w:tc>
        <w:tc>
          <w:tcPr>
            <w:tcW w:w="1386" w:type="dxa"/>
            <w:vAlign w:val="bottom"/>
          </w:tcPr>
          <w:p w14:paraId="1DD178CC" w14:textId="42D911FF" w:rsidR="00601F5D" w:rsidRPr="001A3C63" w:rsidRDefault="00A43BB7" w:rsidP="00842641">
            <w:pPr>
              <w:spacing w:line="240" w:lineRule="auto"/>
              <w:contextualSpacing w:val="0"/>
              <w:cnfStyle w:val="000000100000" w:firstRow="0" w:lastRow="0" w:firstColumn="0" w:lastColumn="0" w:oddVBand="0" w:evenVBand="0" w:oddHBand="1" w:evenHBand="0" w:firstRowFirstColumn="0" w:firstRowLastColumn="0" w:lastRowFirstColumn="0" w:lastRowLastColumn="0"/>
              <w:rPr>
                <w:rFonts w:cs="Times New Roman"/>
                <w:color w:val="000000"/>
                <w:sz w:val="24"/>
                <w:szCs w:val="24"/>
              </w:rPr>
            </w:pPr>
            <w:r w:rsidRPr="001A3C63">
              <w:rPr>
                <w:rFonts w:cs="Times New Roman"/>
                <w:color w:val="000000"/>
                <w:sz w:val="24"/>
                <w:szCs w:val="24"/>
              </w:rPr>
              <w:t>-</w:t>
            </w:r>
            <w:r w:rsidR="00F25607" w:rsidRPr="001A3C63">
              <w:rPr>
                <w:rFonts w:cs="Times New Roman"/>
                <w:color w:val="000000"/>
                <w:sz w:val="24"/>
                <w:szCs w:val="24"/>
              </w:rPr>
              <w:t>$1</w:t>
            </w:r>
            <w:r w:rsidR="00790ABF" w:rsidRPr="001A3C63">
              <w:rPr>
                <w:rFonts w:cs="Times New Roman"/>
                <w:color w:val="000000"/>
                <w:sz w:val="24"/>
                <w:szCs w:val="24"/>
              </w:rPr>
              <w:t>2</w:t>
            </w:r>
            <w:r w:rsidRPr="001A3C63">
              <w:rPr>
                <w:rFonts w:cs="Times New Roman"/>
                <w:color w:val="000000"/>
                <w:sz w:val="24"/>
                <w:szCs w:val="24"/>
              </w:rPr>
              <w:t>.4</w:t>
            </w:r>
          </w:p>
        </w:tc>
        <w:tc>
          <w:tcPr>
            <w:tcW w:w="1386" w:type="dxa"/>
            <w:vAlign w:val="bottom"/>
          </w:tcPr>
          <w:p w14:paraId="0813D965" w14:textId="7C861452" w:rsidR="00601F5D" w:rsidRPr="001A3C63" w:rsidRDefault="004640F7" w:rsidP="00842641">
            <w:pPr>
              <w:spacing w:line="240" w:lineRule="auto"/>
              <w:contextualSpacing w:val="0"/>
              <w:cnfStyle w:val="000000100000" w:firstRow="0" w:lastRow="0" w:firstColumn="0" w:lastColumn="0" w:oddVBand="0" w:evenVBand="0" w:oddHBand="1" w:evenHBand="0" w:firstRowFirstColumn="0" w:firstRowLastColumn="0" w:lastRowFirstColumn="0" w:lastRowLastColumn="0"/>
              <w:rPr>
                <w:rFonts w:cs="Times New Roman"/>
                <w:color w:val="000000"/>
                <w:sz w:val="24"/>
                <w:szCs w:val="24"/>
              </w:rPr>
            </w:pPr>
            <w:r w:rsidRPr="001A3C63">
              <w:rPr>
                <w:rFonts w:cs="Times New Roman"/>
                <w:color w:val="000000"/>
                <w:sz w:val="24"/>
                <w:szCs w:val="24"/>
              </w:rPr>
              <w:t>-</w:t>
            </w:r>
            <w:r w:rsidR="00F25607" w:rsidRPr="001A3C63">
              <w:rPr>
                <w:rFonts w:cs="Times New Roman"/>
                <w:color w:val="000000"/>
                <w:sz w:val="24"/>
                <w:szCs w:val="24"/>
              </w:rPr>
              <w:t>$</w:t>
            </w:r>
            <w:r w:rsidRPr="001A3C63">
              <w:rPr>
                <w:rFonts w:cs="Times New Roman"/>
                <w:color w:val="000000"/>
                <w:sz w:val="24"/>
                <w:szCs w:val="24"/>
              </w:rPr>
              <w:t>0.1</w:t>
            </w:r>
          </w:p>
        </w:tc>
        <w:tc>
          <w:tcPr>
            <w:tcW w:w="1386" w:type="dxa"/>
            <w:vAlign w:val="bottom"/>
          </w:tcPr>
          <w:p w14:paraId="7C879C67" w14:textId="5EB5C3E3" w:rsidR="00601F5D" w:rsidRPr="001A3C63" w:rsidRDefault="004640F7" w:rsidP="00842641">
            <w:pPr>
              <w:spacing w:line="240" w:lineRule="auto"/>
              <w:contextualSpacing w:val="0"/>
              <w:cnfStyle w:val="000000100000" w:firstRow="0" w:lastRow="0" w:firstColumn="0" w:lastColumn="0" w:oddVBand="0" w:evenVBand="0" w:oddHBand="1" w:evenHBand="0" w:firstRowFirstColumn="0" w:firstRowLastColumn="0" w:lastRowFirstColumn="0" w:lastRowLastColumn="0"/>
              <w:rPr>
                <w:rFonts w:cs="Times New Roman"/>
                <w:color w:val="000000"/>
                <w:sz w:val="24"/>
                <w:szCs w:val="24"/>
              </w:rPr>
            </w:pPr>
            <w:r w:rsidRPr="001A3C63">
              <w:rPr>
                <w:rFonts w:cs="Times New Roman"/>
                <w:color w:val="000000"/>
                <w:sz w:val="24"/>
                <w:szCs w:val="24"/>
              </w:rPr>
              <w:t>-</w:t>
            </w:r>
            <w:r w:rsidR="00F25607" w:rsidRPr="001A3C63">
              <w:rPr>
                <w:rFonts w:cs="Times New Roman"/>
                <w:color w:val="000000"/>
                <w:sz w:val="24"/>
                <w:szCs w:val="24"/>
              </w:rPr>
              <w:t>$</w:t>
            </w:r>
            <w:r w:rsidRPr="001A3C63">
              <w:rPr>
                <w:rFonts w:cs="Times New Roman"/>
                <w:color w:val="000000"/>
                <w:sz w:val="24"/>
                <w:szCs w:val="24"/>
              </w:rPr>
              <w:t>0.3</w:t>
            </w:r>
            <w:r w:rsidR="009F5ED3" w:rsidRPr="001A3C63">
              <w:rPr>
                <w:rFonts w:cs="Times New Roman"/>
                <w:color w:val="000000"/>
                <w:sz w:val="24"/>
                <w:szCs w:val="24"/>
              </w:rPr>
              <w:t>4</w:t>
            </w:r>
          </w:p>
        </w:tc>
        <w:tc>
          <w:tcPr>
            <w:tcW w:w="1566" w:type="dxa"/>
          </w:tcPr>
          <w:p w14:paraId="79881BC4" w14:textId="77777777" w:rsidR="00601F5D" w:rsidRPr="001A3C63" w:rsidRDefault="00F25607" w:rsidP="00842641">
            <w:pPr>
              <w:spacing w:line="240" w:lineRule="auto"/>
              <w:contextualSpacing w:val="0"/>
              <w:cnfStyle w:val="000000100000" w:firstRow="0" w:lastRow="0" w:firstColumn="0" w:lastColumn="0" w:oddVBand="0" w:evenVBand="0" w:oddHBand="1" w:evenHBand="0" w:firstRowFirstColumn="0" w:firstRowLastColumn="0" w:lastRowFirstColumn="0" w:lastRowLastColumn="0"/>
              <w:rPr>
                <w:rFonts w:cs="Times New Roman"/>
                <w:color w:val="000000"/>
                <w:sz w:val="24"/>
                <w:szCs w:val="24"/>
              </w:rPr>
            </w:pPr>
            <w:r w:rsidRPr="001A3C63">
              <w:rPr>
                <w:rFonts w:cs="Times New Roman"/>
                <w:sz w:val="24"/>
                <w:szCs w:val="24"/>
              </w:rPr>
              <w:t>N/A</w:t>
            </w:r>
            <w:r w:rsidRPr="001A3C63">
              <w:rPr>
                <w:rFonts w:cs="Times New Roman"/>
                <w:color w:val="000000"/>
                <w:sz w:val="24"/>
                <w:szCs w:val="24"/>
              </w:rPr>
              <w:t xml:space="preserve"> </w:t>
            </w:r>
          </w:p>
        </w:tc>
      </w:tr>
    </w:tbl>
    <w:p w14:paraId="6941CB6C" w14:textId="77777777" w:rsidR="00DB45CD" w:rsidRPr="00D865D8" w:rsidRDefault="00DB45CD" w:rsidP="00A72A77">
      <w:pPr>
        <w:spacing w:after="0" w:line="480" w:lineRule="auto"/>
        <w:ind w:firstLine="720"/>
        <w:rPr>
          <w:rFonts w:cs="Times New Roman"/>
          <w:szCs w:val="24"/>
        </w:rPr>
      </w:pPr>
    </w:p>
    <w:p w14:paraId="18008A44" w14:textId="03C64C87" w:rsidR="00A72A77" w:rsidRPr="00D865D8" w:rsidRDefault="00F25607" w:rsidP="00A72A77">
      <w:pPr>
        <w:spacing w:after="0" w:line="480" w:lineRule="auto"/>
        <w:ind w:firstLine="720"/>
        <w:rPr>
          <w:rFonts w:cs="Times New Roman"/>
          <w:szCs w:val="24"/>
        </w:rPr>
      </w:pPr>
      <w:r w:rsidRPr="00D865D8">
        <w:rPr>
          <w:rFonts w:cs="Times New Roman"/>
          <w:szCs w:val="24"/>
        </w:rPr>
        <w:t>This NPRM proposes to clarify airlines’ requirements under Part 382 by codifying the Department’s longstanding view that all assistance, including physical assistance, provided to individuals with disabilities by airlines in accordance with Part 382 must be conducted in a safe</w:t>
      </w:r>
      <w:r w:rsidR="0065418D" w:rsidRPr="00D865D8">
        <w:rPr>
          <w:rFonts w:cs="Times New Roman"/>
          <w:szCs w:val="24"/>
        </w:rPr>
        <w:t xml:space="preserve"> and </w:t>
      </w:r>
      <w:r w:rsidRPr="00D865D8">
        <w:rPr>
          <w:rFonts w:cs="Times New Roman"/>
          <w:szCs w:val="24"/>
        </w:rPr>
        <w:t>dignified</w:t>
      </w:r>
      <w:r w:rsidR="0065418D" w:rsidRPr="00D865D8">
        <w:rPr>
          <w:rFonts w:cs="Times New Roman"/>
          <w:szCs w:val="24"/>
        </w:rPr>
        <w:t xml:space="preserve"> </w:t>
      </w:r>
      <w:r w:rsidRPr="00D865D8">
        <w:rPr>
          <w:rFonts w:cs="Times New Roman"/>
          <w:szCs w:val="24"/>
        </w:rPr>
        <w:t xml:space="preserve">manner. </w:t>
      </w:r>
      <w:r w:rsidR="004E3D4E" w:rsidRPr="00D865D8">
        <w:rPr>
          <w:rFonts w:cs="Times New Roman"/>
          <w:szCs w:val="24"/>
        </w:rPr>
        <w:t xml:space="preserve"> </w:t>
      </w:r>
      <w:r w:rsidRPr="00D865D8">
        <w:rPr>
          <w:rFonts w:cs="Times New Roman"/>
          <w:szCs w:val="24"/>
        </w:rPr>
        <w:t xml:space="preserve">It also proposes to codify the Department’s interpretation of the word “prompt.” </w:t>
      </w:r>
      <w:r w:rsidR="004E3D4E" w:rsidRPr="00D865D8">
        <w:rPr>
          <w:rFonts w:cs="Times New Roman"/>
          <w:szCs w:val="24"/>
        </w:rPr>
        <w:t xml:space="preserve"> </w:t>
      </w:r>
      <w:r w:rsidR="009D00A1" w:rsidRPr="00D865D8">
        <w:rPr>
          <w:rFonts w:cs="Times New Roman"/>
          <w:szCs w:val="24"/>
        </w:rPr>
        <w:t>We do not expect these proposed provisions to have a cost impact because</w:t>
      </w:r>
      <w:r w:rsidR="0065418D" w:rsidRPr="00D865D8">
        <w:rPr>
          <w:rFonts w:cs="Times New Roman"/>
          <w:szCs w:val="24"/>
        </w:rPr>
        <w:t xml:space="preserve"> airlines are already </w:t>
      </w:r>
      <w:r w:rsidR="007133FC" w:rsidRPr="00D865D8">
        <w:rPr>
          <w:rFonts w:cs="Times New Roman"/>
          <w:szCs w:val="24"/>
        </w:rPr>
        <w:t>making efforts to comply</w:t>
      </w:r>
      <w:r w:rsidR="009D00A1" w:rsidRPr="00D865D8">
        <w:rPr>
          <w:rFonts w:cs="Times New Roman"/>
          <w:szCs w:val="24"/>
        </w:rPr>
        <w:t xml:space="preserve"> with the Department’s longstanding view and interpretation. </w:t>
      </w:r>
    </w:p>
    <w:p w14:paraId="346B9623" w14:textId="7B69DB60" w:rsidR="00BC4B09" w:rsidRPr="00D865D8" w:rsidRDefault="00F25607" w:rsidP="00A72A77">
      <w:pPr>
        <w:spacing w:after="0" w:line="480" w:lineRule="auto"/>
        <w:ind w:firstLine="720"/>
        <w:rPr>
          <w:rFonts w:cs="Times New Roman"/>
          <w:szCs w:val="24"/>
        </w:rPr>
      </w:pPr>
      <w:r w:rsidRPr="00D865D8">
        <w:rPr>
          <w:rFonts w:cs="Times New Roman"/>
          <w:szCs w:val="24"/>
        </w:rPr>
        <w:lastRenderedPageBreak/>
        <w:t>This NPRM proposes to clarify that</w:t>
      </w:r>
      <w:r w:rsidRPr="00D865D8">
        <w:rPr>
          <w:rFonts w:cs="Times New Roman"/>
          <w:i/>
          <w:iCs/>
          <w:szCs w:val="24"/>
        </w:rPr>
        <w:t xml:space="preserve"> any</w:t>
      </w:r>
      <w:r w:rsidRPr="00D865D8">
        <w:rPr>
          <w:rFonts w:cs="Times New Roman"/>
          <w:szCs w:val="24"/>
        </w:rPr>
        <w:t xml:space="preserve"> mishandling of a checked wheelchair or other </w:t>
      </w:r>
      <w:r w:rsidR="000D21D9" w:rsidRPr="00D865D8">
        <w:rPr>
          <w:rFonts w:cs="Times New Roman"/>
          <w:szCs w:val="24"/>
        </w:rPr>
        <w:t>assistive device</w:t>
      </w:r>
      <w:r w:rsidRPr="00D865D8">
        <w:rPr>
          <w:rFonts w:cs="Times New Roman"/>
          <w:szCs w:val="24"/>
        </w:rPr>
        <w:t xml:space="preserve"> by an airline, regardless of whether the device was disassembled or not, is a violation of the ACAA and subject to potential enforcement, which may include the imposition of civil penalties. </w:t>
      </w:r>
      <w:r w:rsidR="004E3D4E" w:rsidRPr="00D865D8">
        <w:rPr>
          <w:rFonts w:cs="Times New Roman"/>
          <w:szCs w:val="24"/>
        </w:rPr>
        <w:t xml:space="preserve"> </w:t>
      </w:r>
      <w:r w:rsidR="000169EF" w:rsidRPr="00D865D8">
        <w:rPr>
          <w:rFonts w:cs="Times New Roman"/>
          <w:szCs w:val="24"/>
        </w:rPr>
        <w:t xml:space="preserve">This NPRM also proposes to require airlines to inform passengers of their rights </w:t>
      </w:r>
      <w:r w:rsidR="006C35EF" w:rsidRPr="00D865D8">
        <w:rPr>
          <w:rFonts w:cs="Times New Roman"/>
          <w:szCs w:val="24"/>
        </w:rPr>
        <w:t xml:space="preserve">following wheelchair and scooter mishandlings.  </w:t>
      </w:r>
      <w:r w:rsidR="00DB45CD" w:rsidRPr="00D865D8">
        <w:rPr>
          <w:rFonts w:cs="Times New Roman"/>
          <w:szCs w:val="24"/>
        </w:rPr>
        <w:t>We do not expect th</w:t>
      </w:r>
      <w:r w:rsidR="001F364E" w:rsidRPr="00D865D8">
        <w:rPr>
          <w:rFonts w:cs="Times New Roman"/>
          <w:szCs w:val="24"/>
        </w:rPr>
        <w:t>ese</w:t>
      </w:r>
      <w:r w:rsidR="00DB45CD" w:rsidRPr="00D865D8">
        <w:rPr>
          <w:rFonts w:cs="Times New Roman"/>
          <w:szCs w:val="24"/>
        </w:rPr>
        <w:t xml:space="preserve"> </w:t>
      </w:r>
      <w:r w:rsidRPr="00D865D8">
        <w:rPr>
          <w:rFonts w:cs="Times New Roman"/>
          <w:szCs w:val="24"/>
        </w:rPr>
        <w:t>proposal</w:t>
      </w:r>
      <w:r w:rsidR="001F364E" w:rsidRPr="00D865D8">
        <w:rPr>
          <w:rFonts w:cs="Times New Roman"/>
          <w:szCs w:val="24"/>
        </w:rPr>
        <w:t>s</w:t>
      </w:r>
      <w:r w:rsidR="00DB45CD" w:rsidRPr="00D865D8">
        <w:rPr>
          <w:rFonts w:cs="Times New Roman"/>
          <w:szCs w:val="24"/>
        </w:rPr>
        <w:t xml:space="preserve"> to have a cost impact because </w:t>
      </w:r>
      <w:r w:rsidRPr="00D865D8">
        <w:rPr>
          <w:rFonts w:cs="Times New Roman"/>
          <w:szCs w:val="24"/>
        </w:rPr>
        <w:t xml:space="preserve">it </w:t>
      </w:r>
      <w:r w:rsidR="00E64E23" w:rsidRPr="00D865D8">
        <w:rPr>
          <w:rFonts w:cs="Times New Roman"/>
          <w:szCs w:val="24"/>
        </w:rPr>
        <w:t xml:space="preserve">primarily </w:t>
      </w:r>
      <w:r w:rsidRPr="00D865D8">
        <w:rPr>
          <w:rFonts w:cs="Times New Roman"/>
          <w:szCs w:val="24"/>
        </w:rPr>
        <w:t>clarifies the Department’s l</w:t>
      </w:r>
      <w:r w:rsidR="00DB45CD" w:rsidRPr="00D865D8">
        <w:rPr>
          <w:rFonts w:cs="Times New Roman"/>
          <w:szCs w:val="24"/>
        </w:rPr>
        <w:t>ongstanding interpretation</w:t>
      </w:r>
      <w:r w:rsidRPr="00D865D8">
        <w:rPr>
          <w:rFonts w:cs="Times New Roman"/>
          <w:szCs w:val="24"/>
        </w:rPr>
        <w:t xml:space="preserve"> of the requirement</w:t>
      </w:r>
      <w:r w:rsidRPr="00D865D8">
        <w:t xml:space="preserve"> </w:t>
      </w:r>
      <w:r w:rsidRPr="00D865D8">
        <w:rPr>
          <w:rFonts w:cs="Times New Roman"/>
          <w:szCs w:val="24"/>
        </w:rPr>
        <w:t xml:space="preserve">that airlines must return wheelchairs and other assistive devices </w:t>
      </w:r>
      <w:r w:rsidR="007133FC" w:rsidRPr="00D865D8">
        <w:rPr>
          <w:rFonts w:cs="Times New Roman"/>
          <w:szCs w:val="24"/>
        </w:rPr>
        <w:t xml:space="preserve">to </w:t>
      </w:r>
      <w:r w:rsidRPr="00D865D8">
        <w:rPr>
          <w:rFonts w:cs="Times New Roman"/>
          <w:szCs w:val="24"/>
        </w:rPr>
        <w:t>passengers in the condition they received them</w:t>
      </w:r>
      <w:r w:rsidR="00DB45CD" w:rsidRPr="00D865D8">
        <w:rPr>
          <w:rFonts w:cs="Times New Roman"/>
          <w:szCs w:val="24"/>
        </w:rPr>
        <w:t xml:space="preserve">. </w:t>
      </w:r>
    </w:p>
    <w:p w14:paraId="327AA1F2" w14:textId="169DA1EA" w:rsidR="00DB45CD" w:rsidRPr="00D865D8" w:rsidRDefault="00F25607" w:rsidP="00A72A77">
      <w:pPr>
        <w:spacing w:after="0" w:line="480" w:lineRule="auto"/>
        <w:ind w:firstLine="720"/>
        <w:rPr>
          <w:rFonts w:cs="Times New Roman"/>
          <w:szCs w:val="24"/>
        </w:rPr>
      </w:pPr>
      <w:r w:rsidRPr="00D865D8">
        <w:rPr>
          <w:rFonts w:cs="Times New Roman"/>
          <w:szCs w:val="24"/>
        </w:rPr>
        <w:t xml:space="preserve">This NPRM also includes new proposed requirements for airlines to </w:t>
      </w:r>
      <w:r w:rsidR="00BA6210" w:rsidRPr="00D865D8">
        <w:rPr>
          <w:rFonts w:cs="Times New Roman"/>
          <w:szCs w:val="24"/>
        </w:rPr>
        <w:t xml:space="preserve">provide timely stowage notifications to wheelchair </w:t>
      </w:r>
      <w:r w:rsidR="00265075" w:rsidRPr="00D865D8">
        <w:rPr>
          <w:rFonts w:cs="Times New Roman"/>
          <w:szCs w:val="24"/>
        </w:rPr>
        <w:t xml:space="preserve">and scooter </w:t>
      </w:r>
      <w:r w:rsidR="00BA6210" w:rsidRPr="00D865D8">
        <w:rPr>
          <w:rFonts w:cs="Times New Roman"/>
          <w:szCs w:val="24"/>
        </w:rPr>
        <w:t>users</w:t>
      </w:r>
      <w:r w:rsidR="00631A3C" w:rsidRPr="00D865D8">
        <w:rPr>
          <w:rFonts w:cs="Times New Roman"/>
          <w:szCs w:val="24"/>
        </w:rPr>
        <w:t xml:space="preserve">, to </w:t>
      </w:r>
      <w:r w:rsidRPr="00D865D8">
        <w:rPr>
          <w:rFonts w:cs="Times New Roman"/>
          <w:szCs w:val="24"/>
        </w:rPr>
        <w:t xml:space="preserve">ensure that mishandled wheelchairs and </w:t>
      </w:r>
      <w:r w:rsidR="00265075" w:rsidRPr="00D865D8">
        <w:rPr>
          <w:rFonts w:cs="Times New Roman"/>
          <w:szCs w:val="24"/>
        </w:rPr>
        <w:t>scooters</w:t>
      </w:r>
      <w:r w:rsidRPr="00D865D8">
        <w:rPr>
          <w:rFonts w:cs="Times New Roman"/>
          <w:szCs w:val="24"/>
        </w:rPr>
        <w:t xml:space="preserve"> are swiftly returned, repaired, or replaced by airlines</w:t>
      </w:r>
      <w:r w:rsidR="00631A3C" w:rsidRPr="00D865D8">
        <w:rPr>
          <w:rFonts w:cs="Times New Roman"/>
          <w:szCs w:val="24"/>
        </w:rPr>
        <w:t>,</w:t>
      </w:r>
      <w:r w:rsidRPr="00D865D8">
        <w:rPr>
          <w:rFonts w:cs="Times New Roman"/>
          <w:szCs w:val="24"/>
        </w:rPr>
        <w:t xml:space="preserve"> and to provide individuals impacted by mishandlings with greater flexibility in choosing vendors for wheelchair repairs and replacements without having to foot the bill themselves. </w:t>
      </w:r>
      <w:r w:rsidR="004E3D4E" w:rsidRPr="00D865D8">
        <w:rPr>
          <w:rFonts w:cs="Times New Roman"/>
          <w:szCs w:val="24"/>
        </w:rPr>
        <w:t xml:space="preserve"> </w:t>
      </w:r>
      <w:r w:rsidRPr="00D865D8">
        <w:rPr>
          <w:rFonts w:cs="Times New Roman"/>
          <w:szCs w:val="24"/>
        </w:rPr>
        <w:t xml:space="preserve">This NPRM also addresses the critical need for loaner wheelchair accommodations while individuals wait for their mishandled wheelchairs. </w:t>
      </w:r>
      <w:r w:rsidR="004E3D4E" w:rsidRPr="00D865D8">
        <w:rPr>
          <w:rFonts w:cs="Times New Roman"/>
          <w:szCs w:val="24"/>
        </w:rPr>
        <w:t xml:space="preserve"> </w:t>
      </w:r>
      <w:r w:rsidRPr="00D865D8">
        <w:rPr>
          <w:rFonts w:cs="Times New Roman"/>
          <w:szCs w:val="24"/>
        </w:rPr>
        <w:t xml:space="preserve">We do not expect these proposed provisions to have a cost impact because airlines </w:t>
      </w:r>
      <w:r w:rsidR="00BC4B09" w:rsidRPr="00D865D8">
        <w:rPr>
          <w:rFonts w:cs="Times New Roman"/>
          <w:szCs w:val="24"/>
        </w:rPr>
        <w:t>assert that they are already providing these services to passengers</w:t>
      </w:r>
      <w:r w:rsidR="00631A3C" w:rsidRPr="00D865D8">
        <w:rPr>
          <w:rFonts w:cs="Times New Roman"/>
          <w:szCs w:val="24"/>
        </w:rPr>
        <w:t>, including</w:t>
      </w:r>
      <w:r w:rsidR="00BC4B09" w:rsidRPr="00D865D8">
        <w:rPr>
          <w:rFonts w:cs="Times New Roman"/>
          <w:szCs w:val="24"/>
        </w:rPr>
        <w:t xml:space="preserve"> when wheelchairs and other mobility aids </w:t>
      </w:r>
      <w:r w:rsidRPr="00D865D8">
        <w:rPr>
          <w:rFonts w:cs="Times New Roman"/>
          <w:szCs w:val="24"/>
        </w:rPr>
        <w:t xml:space="preserve">are </w:t>
      </w:r>
      <w:r w:rsidR="00BC4B09" w:rsidRPr="00D865D8">
        <w:rPr>
          <w:rFonts w:cs="Times New Roman"/>
          <w:szCs w:val="24"/>
        </w:rPr>
        <w:t>mishandled</w:t>
      </w:r>
      <w:r w:rsidR="00E74C07" w:rsidRPr="00D865D8">
        <w:rPr>
          <w:rFonts w:cs="Times New Roman"/>
          <w:szCs w:val="24"/>
        </w:rPr>
        <w:t>.</w:t>
      </w:r>
      <w:r w:rsidR="000A6D33" w:rsidRPr="00D865D8">
        <w:rPr>
          <w:rFonts w:cs="Times New Roman"/>
          <w:szCs w:val="24"/>
        </w:rPr>
        <w:t xml:space="preserve"> </w:t>
      </w:r>
      <w:r w:rsidR="004B35F9" w:rsidRPr="00D865D8">
        <w:rPr>
          <w:rFonts w:cs="Times New Roman"/>
          <w:szCs w:val="24"/>
        </w:rPr>
        <w:t xml:space="preserve"> </w:t>
      </w:r>
      <w:r w:rsidR="00AC4261" w:rsidRPr="00D865D8">
        <w:rPr>
          <w:rFonts w:cs="Times New Roman"/>
          <w:szCs w:val="24"/>
        </w:rPr>
        <w:t>Even so, t</w:t>
      </w:r>
      <w:r w:rsidR="000A6D33" w:rsidRPr="00D865D8">
        <w:rPr>
          <w:rFonts w:cs="Times New Roman"/>
          <w:szCs w:val="24"/>
        </w:rPr>
        <w:t xml:space="preserve">here is significant benefit to consumers from establishing standards that all carriers must meet and that </w:t>
      </w:r>
      <w:r w:rsidR="00AC4261" w:rsidRPr="00D865D8">
        <w:rPr>
          <w:rFonts w:cs="Times New Roman"/>
          <w:szCs w:val="24"/>
        </w:rPr>
        <w:t>the Department</w:t>
      </w:r>
      <w:r w:rsidR="000A6D33" w:rsidRPr="00D865D8">
        <w:rPr>
          <w:rFonts w:cs="Times New Roman"/>
          <w:szCs w:val="24"/>
        </w:rPr>
        <w:t xml:space="preserve"> is able to enforce if any carrier fails to do so.</w:t>
      </w:r>
      <w:r w:rsidR="00AC4261" w:rsidRPr="00D865D8">
        <w:rPr>
          <w:rFonts w:cs="Times New Roman"/>
          <w:szCs w:val="24"/>
        </w:rPr>
        <w:t xml:space="preserve"> </w:t>
      </w:r>
      <w:r w:rsidR="00BC4B09" w:rsidRPr="00D865D8">
        <w:rPr>
          <w:rFonts w:cs="Times New Roman"/>
          <w:szCs w:val="24"/>
        </w:rPr>
        <w:t xml:space="preserve"> </w:t>
      </w:r>
      <w:r w:rsidR="00CA07F7" w:rsidRPr="00D865D8">
        <w:rPr>
          <w:rFonts w:cs="Times New Roman"/>
          <w:szCs w:val="24"/>
        </w:rPr>
        <w:t xml:space="preserve">As for passenger notifications, airlines </w:t>
      </w:r>
      <w:r w:rsidR="006B6685" w:rsidRPr="00D865D8">
        <w:rPr>
          <w:rFonts w:cs="Times New Roman"/>
          <w:szCs w:val="24"/>
        </w:rPr>
        <w:t>may be able to leverage existing systems to meet the proposed requirements.</w:t>
      </w:r>
    </w:p>
    <w:p w14:paraId="3EA7C12D" w14:textId="52578D8C" w:rsidR="00A65227" w:rsidRPr="00D865D8" w:rsidRDefault="00F25607" w:rsidP="00A72A77">
      <w:pPr>
        <w:spacing w:after="0" w:line="480" w:lineRule="auto"/>
        <w:ind w:firstLine="720"/>
        <w:rPr>
          <w:rFonts w:cs="Times New Roman"/>
          <w:szCs w:val="24"/>
        </w:rPr>
      </w:pPr>
      <w:r w:rsidRPr="00D865D8">
        <w:rPr>
          <w:rFonts w:cs="Times New Roman"/>
          <w:szCs w:val="24"/>
        </w:rPr>
        <w:t>In addition, t</w:t>
      </w:r>
      <w:r w:rsidR="00BC4B09" w:rsidRPr="00D865D8">
        <w:rPr>
          <w:rFonts w:cs="Times New Roman"/>
          <w:szCs w:val="24"/>
        </w:rPr>
        <w:t xml:space="preserve">his NPRM proposes enhancements to the Part 382 airline training requirements by expanding training for airline personnel that provide physical assistance to passengers with disabilities and personnel that handle passengers’ personal wheelchairs and </w:t>
      </w:r>
      <w:r w:rsidR="00BC4B09" w:rsidRPr="00D865D8">
        <w:rPr>
          <w:rFonts w:cs="Times New Roman"/>
          <w:szCs w:val="24"/>
        </w:rPr>
        <w:lastRenderedPageBreak/>
        <w:t xml:space="preserve">other mobility aids. </w:t>
      </w:r>
      <w:r w:rsidR="004E3D4E" w:rsidRPr="00D865D8">
        <w:rPr>
          <w:rFonts w:cs="Times New Roman"/>
          <w:szCs w:val="24"/>
        </w:rPr>
        <w:t xml:space="preserve"> </w:t>
      </w:r>
      <w:r w:rsidR="00BC4B09" w:rsidRPr="00D865D8">
        <w:rPr>
          <w:rFonts w:cs="Times New Roman"/>
          <w:szCs w:val="24"/>
        </w:rPr>
        <w:t xml:space="preserve">The proposal would generally require more frequent, hands-on training for such personnel on several different job-related subjects, among other things. </w:t>
      </w:r>
      <w:r w:rsidR="004E3D4E" w:rsidRPr="00D865D8">
        <w:rPr>
          <w:rFonts w:cs="Times New Roman"/>
          <w:szCs w:val="24"/>
        </w:rPr>
        <w:t xml:space="preserve"> </w:t>
      </w:r>
      <w:r w:rsidR="00606984" w:rsidRPr="00D865D8">
        <w:rPr>
          <w:rFonts w:cs="Times New Roman"/>
          <w:szCs w:val="24"/>
        </w:rPr>
        <w:t>The RIA estimates the annualized cost of the proposed training requirements to be $5.</w:t>
      </w:r>
      <w:r w:rsidR="009048B3" w:rsidRPr="00D865D8">
        <w:rPr>
          <w:rFonts w:cs="Times New Roman"/>
          <w:szCs w:val="24"/>
        </w:rPr>
        <w:t>4</w:t>
      </w:r>
      <w:r w:rsidR="00606984" w:rsidRPr="00D865D8">
        <w:rPr>
          <w:rFonts w:cs="Times New Roman"/>
          <w:szCs w:val="24"/>
        </w:rPr>
        <w:t xml:space="preserve"> million at a 7 percent discount rate </w:t>
      </w:r>
      <w:r w:rsidR="00F130E3" w:rsidRPr="00D865D8">
        <w:rPr>
          <w:rFonts w:cs="Times New Roman"/>
          <w:szCs w:val="24"/>
        </w:rPr>
        <w:t>or</w:t>
      </w:r>
      <w:r w:rsidR="00606984" w:rsidRPr="00D865D8">
        <w:rPr>
          <w:rFonts w:cs="Times New Roman"/>
          <w:szCs w:val="24"/>
        </w:rPr>
        <w:t xml:space="preserve"> $8.</w:t>
      </w:r>
      <w:r w:rsidR="000E2C04" w:rsidRPr="00D865D8">
        <w:rPr>
          <w:rFonts w:cs="Times New Roman"/>
          <w:szCs w:val="24"/>
        </w:rPr>
        <w:t>2</w:t>
      </w:r>
      <w:r w:rsidR="00606984" w:rsidRPr="00D865D8">
        <w:rPr>
          <w:rFonts w:cs="Times New Roman"/>
          <w:szCs w:val="24"/>
        </w:rPr>
        <w:t xml:space="preserve"> million at a 3 percent discount rate. </w:t>
      </w:r>
    </w:p>
    <w:p w14:paraId="443A1C5E" w14:textId="204BB8E4" w:rsidR="0007134C" w:rsidRPr="00D865D8" w:rsidRDefault="00F25607" w:rsidP="00A65227">
      <w:pPr>
        <w:spacing w:after="0" w:line="480" w:lineRule="auto"/>
        <w:ind w:firstLine="720"/>
        <w:rPr>
          <w:rFonts w:cs="Times New Roman"/>
          <w:szCs w:val="24"/>
        </w:rPr>
      </w:pPr>
      <w:r w:rsidRPr="00D865D8">
        <w:rPr>
          <w:rFonts w:cs="Times New Roman"/>
          <w:szCs w:val="24"/>
        </w:rPr>
        <w:t>The annualized benefit of the proposed training requirements is estimated to be $</w:t>
      </w:r>
      <w:r w:rsidR="00891CCC" w:rsidRPr="00D865D8">
        <w:rPr>
          <w:rFonts w:cs="Times New Roman"/>
          <w:szCs w:val="24"/>
        </w:rPr>
        <w:t>6.0</w:t>
      </w:r>
      <w:r w:rsidRPr="00D865D8">
        <w:rPr>
          <w:rFonts w:cs="Times New Roman"/>
          <w:szCs w:val="24"/>
        </w:rPr>
        <w:t xml:space="preserve"> million at a 7 percent discount rate </w:t>
      </w:r>
      <w:r w:rsidR="00F130E3" w:rsidRPr="00D865D8">
        <w:rPr>
          <w:rFonts w:cs="Times New Roman"/>
          <w:szCs w:val="24"/>
        </w:rPr>
        <w:t>or</w:t>
      </w:r>
      <w:r w:rsidRPr="00D865D8">
        <w:rPr>
          <w:rFonts w:cs="Times New Roman"/>
          <w:szCs w:val="24"/>
        </w:rPr>
        <w:t xml:space="preserve"> $</w:t>
      </w:r>
      <w:r w:rsidR="001247AE" w:rsidRPr="00D865D8">
        <w:rPr>
          <w:rFonts w:cs="Times New Roman"/>
          <w:szCs w:val="24"/>
        </w:rPr>
        <w:t>8.6</w:t>
      </w:r>
      <w:r w:rsidRPr="00D865D8">
        <w:rPr>
          <w:rFonts w:cs="Times New Roman"/>
          <w:szCs w:val="24"/>
        </w:rPr>
        <w:t xml:space="preserve"> million at a 3 percent discount rate. </w:t>
      </w:r>
      <w:r w:rsidR="004E3D4E" w:rsidRPr="00D865D8">
        <w:rPr>
          <w:rFonts w:cs="Times New Roman"/>
          <w:szCs w:val="24"/>
        </w:rPr>
        <w:t xml:space="preserve"> </w:t>
      </w:r>
      <w:r w:rsidRPr="00D865D8">
        <w:rPr>
          <w:rFonts w:cs="Times New Roman"/>
          <w:szCs w:val="24"/>
        </w:rPr>
        <w:t xml:space="preserve">The </w:t>
      </w:r>
      <w:r w:rsidR="009D00A1" w:rsidRPr="00D865D8">
        <w:rPr>
          <w:rFonts w:cs="Times New Roman"/>
          <w:szCs w:val="24"/>
        </w:rPr>
        <w:t>proposal</w:t>
      </w:r>
      <w:r w:rsidRPr="00D865D8">
        <w:rPr>
          <w:rFonts w:cs="Times New Roman"/>
          <w:szCs w:val="24"/>
        </w:rPr>
        <w:t xml:space="preserve"> is expected to reduce injuries, including fatalities, sustained by passengers </w:t>
      </w:r>
      <w:r w:rsidR="008E3FB2" w:rsidRPr="00D865D8">
        <w:rPr>
          <w:rFonts w:cs="Times New Roman"/>
          <w:szCs w:val="24"/>
        </w:rPr>
        <w:t>with disabilities</w:t>
      </w:r>
      <w:r w:rsidR="00F90CDB" w:rsidRPr="00D865D8">
        <w:rPr>
          <w:rFonts w:cs="Times New Roman"/>
          <w:szCs w:val="24"/>
        </w:rPr>
        <w:t>,</w:t>
      </w:r>
      <w:r w:rsidRPr="00D865D8">
        <w:rPr>
          <w:rFonts w:cs="Times New Roman"/>
          <w:szCs w:val="24"/>
        </w:rPr>
        <w:t xml:space="preserve"> the frequency and degree of damages to wheelchairs</w:t>
      </w:r>
      <w:r w:rsidR="007133FC" w:rsidRPr="00D865D8">
        <w:rPr>
          <w:rFonts w:cs="Times New Roman"/>
          <w:szCs w:val="24"/>
        </w:rPr>
        <w:t xml:space="preserve"> due to mishandling</w:t>
      </w:r>
      <w:r w:rsidR="00F90CDB" w:rsidRPr="00D865D8">
        <w:rPr>
          <w:rFonts w:cs="Times New Roman"/>
          <w:szCs w:val="24"/>
        </w:rPr>
        <w:t>,</w:t>
      </w:r>
      <w:r w:rsidRPr="00D865D8">
        <w:rPr>
          <w:rFonts w:cs="Times New Roman"/>
          <w:szCs w:val="24"/>
        </w:rPr>
        <w:t xml:space="preserve"> </w:t>
      </w:r>
      <w:r w:rsidR="00F90CDB" w:rsidRPr="00D865D8">
        <w:rPr>
          <w:rFonts w:cs="Times New Roman"/>
          <w:szCs w:val="24"/>
        </w:rPr>
        <w:t xml:space="preserve">and </w:t>
      </w:r>
      <w:r w:rsidRPr="00D865D8">
        <w:rPr>
          <w:rFonts w:cs="Times New Roman"/>
          <w:szCs w:val="24"/>
        </w:rPr>
        <w:t xml:space="preserve">the </w:t>
      </w:r>
      <w:r w:rsidR="00F90CDB" w:rsidRPr="00D865D8">
        <w:rPr>
          <w:rFonts w:cs="Times New Roman"/>
          <w:szCs w:val="24"/>
        </w:rPr>
        <w:t xml:space="preserve">associated hardships and expenses that </w:t>
      </w:r>
      <w:r w:rsidRPr="00D865D8">
        <w:rPr>
          <w:rFonts w:cs="Times New Roman"/>
          <w:szCs w:val="24"/>
        </w:rPr>
        <w:t>passengers</w:t>
      </w:r>
      <w:r w:rsidR="00F90CDB" w:rsidRPr="00D865D8">
        <w:rPr>
          <w:rFonts w:cs="Times New Roman"/>
          <w:szCs w:val="24"/>
        </w:rPr>
        <w:t xml:space="preserve"> encounter</w:t>
      </w:r>
      <w:r w:rsidRPr="00D865D8">
        <w:rPr>
          <w:rFonts w:cs="Times New Roman"/>
          <w:szCs w:val="24"/>
        </w:rPr>
        <w:t xml:space="preserve"> </w:t>
      </w:r>
      <w:r w:rsidR="00F90CDB" w:rsidRPr="00D865D8">
        <w:rPr>
          <w:rFonts w:cs="Times New Roman"/>
          <w:szCs w:val="24"/>
        </w:rPr>
        <w:t>when</w:t>
      </w:r>
      <w:r w:rsidRPr="00D865D8">
        <w:rPr>
          <w:rFonts w:cs="Times New Roman"/>
          <w:szCs w:val="24"/>
        </w:rPr>
        <w:t xml:space="preserve"> </w:t>
      </w:r>
      <w:r w:rsidR="00F90CDB" w:rsidRPr="00D865D8">
        <w:rPr>
          <w:rFonts w:cs="Times New Roman"/>
          <w:szCs w:val="24"/>
        </w:rPr>
        <w:t>w</w:t>
      </w:r>
      <w:r w:rsidRPr="00D865D8">
        <w:rPr>
          <w:rFonts w:cs="Times New Roman"/>
          <w:szCs w:val="24"/>
        </w:rPr>
        <w:t>heelchairs</w:t>
      </w:r>
      <w:r w:rsidR="00F90CDB" w:rsidRPr="00D865D8">
        <w:rPr>
          <w:rFonts w:cs="Times New Roman"/>
          <w:szCs w:val="24"/>
        </w:rPr>
        <w:t xml:space="preserve"> are mishandled</w:t>
      </w:r>
      <w:r w:rsidRPr="00D865D8">
        <w:rPr>
          <w:rFonts w:cs="Times New Roman"/>
          <w:szCs w:val="24"/>
        </w:rPr>
        <w:t xml:space="preserve">. </w:t>
      </w:r>
    </w:p>
    <w:p w14:paraId="279AA100" w14:textId="4416E450" w:rsidR="00D9527C" w:rsidRPr="00D865D8" w:rsidRDefault="00F25607" w:rsidP="00D9527C">
      <w:pPr>
        <w:spacing w:after="0" w:line="480" w:lineRule="auto"/>
        <w:ind w:firstLine="720"/>
        <w:rPr>
          <w:rFonts w:cs="Times New Roman"/>
          <w:szCs w:val="24"/>
        </w:rPr>
      </w:pPr>
      <w:bookmarkStart w:id="26" w:name="_Hlk138775390"/>
      <w:r w:rsidRPr="00D865D8">
        <w:rPr>
          <w:rFonts w:cs="Times New Roman"/>
          <w:szCs w:val="24"/>
        </w:rPr>
        <w:t>Furthermore, this NPRM proposes to expand the circumstances under which airlines would be required to use OBWs meeting new safety and accessibility standards.</w:t>
      </w:r>
      <w:r w:rsidR="004E3D4E" w:rsidRPr="00D865D8">
        <w:rPr>
          <w:rFonts w:cs="Times New Roman"/>
          <w:szCs w:val="24"/>
        </w:rPr>
        <w:t xml:space="preserve"> </w:t>
      </w:r>
      <w:r w:rsidRPr="00D865D8">
        <w:rPr>
          <w:rFonts w:cs="Times New Roman"/>
          <w:szCs w:val="24"/>
        </w:rPr>
        <w:t xml:space="preserve"> The annualized cost for this proposal is expected to be $</w:t>
      </w:r>
      <w:r w:rsidR="00BF1C21" w:rsidRPr="00D865D8">
        <w:rPr>
          <w:rFonts w:cs="Times New Roman"/>
          <w:szCs w:val="24"/>
        </w:rPr>
        <w:t>7</w:t>
      </w:r>
      <w:r w:rsidRPr="00D865D8">
        <w:rPr>
          <w:rFonts w:cs="Times New Roman"/>
          <w:szCs w:val="24"/>
        </w:rPr>
        <w:t xml:space="preserve">00,000 at a 7 percent discount rate or $700,000 at a 3 percent discount rate. </w:t>
      </w:r>
      <w:r w:rsidR="004E3D4E" w:rsidRPr="00D865D8">
        <w:rPr>
          <w:rFonts w:cs="Times New Roman"/>
          <w:szCs w:val="24"/>
        </w:rPr>
        <w:t xml:space="preserve"> </w:t>
      </w:r>
      <w:r w:rsidRPr="00D865D8">
        <w:rPr>
          <w:rFonts w:cs="Times New Roman"/>
          <w:szCs w:val="24"/>
        </w:rPr>
        <w:t xml:space="preserve">The </w:t>
      </w:r>
      <w:r w:rsidR="007133FC" w:rsidRPr="00D865D8">
        <w:rPr>
          <w:rFonts w:cs="Times New Roman"/>
          <w:szCs w:val="24"/>
        </w:rPr>
        <w:t xml:space="preserve">quantified </w:t>
      </w:r>
      <w:r w:rsidRPr="00D865D8">
        <w:rPr>
          <w:rFonts w:cs="Times New Roman"/>
          <w:szCs w:val="24"/>
        </w:rPr>
        <w:t xml:space="preserve">benefits of this proposal, which are avoided injuries, are estimated on a breakeven basis. </w:t>
      </w:r>
      <w:r w:rsidR="004E3D4E" w:rsidRPr="00D865D8">
        <w:rPr>
          <w:rFonts w:cs="Times New Roman"/>
          <w:szCs w:val="24"/>
        </w:rPr>
        <w:t xml:space="preserve"> </w:t>
      </w:r>
      <w:r w:rsidRPr="00D865D8">
        <w:rPr>
          <w:rFonts w:cs="Times New Roman"/>
          <w:szCs w:val="24"/>
        </w:rPr>
        <w:t>The RIA estimates that the proposal would need to result in 2</w:t>
      </w:r>
      <w:r w:rsidR="00934217" w:rsidRPr="00D865D8">
        <w:rPr>
          <w:rFonts w:cs="Times New Roman"/>
          <w:szCs w:val="24"/>
        </w:rPr>
        <w:t>4</w:t>
      </w:r>
      <w:r w:rsidRPr="00D865D8">
        <w:rPr>
          <w:rFonts w:cs="Times New Roman"/>
          <w:szCs w:val="24"/>
        </w:rPr>
        <w:t xml:space="preserve"> avoided injuries annually in 2023 growing to 4</w:t>
      </w:r>
      <w:r w:rsidR="00934217" w:rsidRPr="00D865D8">
        <w:rPr>
          <w:rFonts w:cs="Times New Roman"/>
          <w:szCs w:val="24"/>
        </w:rPr>
        <w:t>8</w:t>
      </w:r>
      <w:r w:rsidRPr="00D865D8">
        <w:rPr>
          <w:rFonts w:cs="Times New Roman"/>
          <w:szCs w:val="24"/>
        </w:rPr>
        <w:t xml:space="preserve"> avoided injuries annually in 2043 to cover costs. Additional unquantified benefits include improved lavatory accessibility.</w:t>
      </w:r>
    </w:p>
    <w:bookmarkEnd w:id="26"/>
    <w:p w14:paraId="51961580" w14:textId="5B565540" w:rsidR="0007134C" w:rsidRPr="00D865D8" w:rsidRDefault="00F25607" w:rsidP="0007134C">
      <w:pPr>
        <w:spacing w:after="0" w:line="480" w:lineRule="auto"/>
        <w:ind w:firstLine="720"/>
        <w:rPr>
          <w:rFonts w:cs="Times New Roman"/>
          <w:szCs w:val="24"/>
        </w:rPr>
      </w:pPr>
      <w:r w:rsidRPr="00D865D8">
        <w:rPr>
          <w:rFonts w:cs="Times New Roman"/>
          <w:szCs w:val="24"/>
        </w:rPr>
        <w:t>The Department further notes that the greater convenience</w:t>
      </w:r>
      <w:r w:rsidR="0081170A" w:rsidRPr="00D865D8">
        <w:rPr>
          <w:rFonts w:cs="Times New Roman"/>
          <w:szCs w:val="24"/>
        </w:rPr>
        <w:t>, safety,</w:t>
      </w:r>
      <w:r w:rsidRPr="00D865D8">
        <w:rPr>
          <w:rFonts w:cs="Times New Roman"/>
          <w:szCs w:val="24"/>
        </w:rPr>
        <w:t xml:space="preserve"> and accessibility provided by all the proposed provisions could lead passengers with disabilities to increase their use of air travel, either by switching from slower modes of travel or by making more long-distance trips. </w:t>
      </w:r>
      <w:r w:rsidR="004E3D4E" w:rsidRPr="00D865D8">
        <w:rPr>
          <w:rFonts w:cs="Times New Roman"/>
          <w:szCs w:val="24"/>
        </w:rPr>
        <w:t xml:space="preserve"> </w:t>
      </w:r>
      <w:r w:rsidRPr="00D865D8">
        <w:rPr>
          <w:rFonts w:cs="Times New Roman"/>
          <w:szCs w:val="24"/>
        </w:rPr>
        <w:t>The potential increase in travel and the associated increase in consumer surplus have not been quantified in this analysis.</w:t>
      </w:r>
    </w:p>
    <w:p w14:paraId="05E105A4" w14:textId="5D72BD87" w:rsidR="00681CF7" w:rsidRPr="00D865D8" w:rsidRDefault="00F25607" w:rsidP="009804E6">
      <w:pPr>
        <w:spacing w:after="0" w:line="480" w:lineRule="auto"/>
        <w:ind w:firstLine="720"/>
        <w:rPr>
          <w:rFonts w:cs="Times New Roman"/>
          <w:szCs w:val="24"/>
        </w:rPr>
      </w:pPr>
      <w:r w:rsidRPr="00D865D8">
        <w:rPr>
          <w:rFonts w:cs="Times New Roman"/>
          <w:szCs w:val="24"/>
        </w:rPr>
        <w:t xml:space="preserve">Executive Orders 12866 and 13563 also require agencies to provide a meaningful opportunity for public participation. </w:t>
      </w:r>
      <w:r w:rsidR="004E3D4E" w:rsidRPr="00D865D8">
        <w:rPr>
          <w:rFonts w:cs="Times New Roman"/>
          <w:szCs w:val="24"/>
        </w:rPr>
        <w:t xml:space="preserve"> </w:t>
      </w:r>
      <w:r w:rsidRPr="00D865D8">
        <w:rPr>
          <w:rFonts w:cs="Times New Roman"/>
          <w:szCs w:val="24"/>
        </w:rPr>
        <w:t xml:space="preserve">Accordingly, the Department has asked commenters to </w:t>
      </w:r>
      <w:r w:rsidRPr="00D865D8">
        <w:rPr>
          <w:rFonts w:cs="Times New Roman"/>
          <w:szCs w:val="24"/>
        </w:rPr>
        <w:lastRenderedPageBreak/>
        <w:t xml:space="preserve">answer a variety of questions to elicit practical information about relevant data and analytic approaches, as described in </w:t>
      </w:r>
      <w:r w:rsidR="000D4FD3" w:rsidRPr="00D865D8">
        <w:rPr>
          <w:rFonts w:cs="Times New Roman"/>
          <w:szCs w:val="24"/>
        </w:rPr>
        <w:t xml:space="preserve">the section titled, </w:t>
      </w:r>
      <w:r w:rsidRPr="00D865D8">
        <w:rPr>
          <w:rFonts w:cs="Times New Roman"/>
          <w:szCs w:val="24"/>
        </w:rPr>
        <w:t>“</w:t>
      </w:r>
      <w:r w:rsidR="00985A12" w:rsidRPr="00D865D8">
        <w:rPr>
          <w:rFonts w:cs="Times New Roman"/>
          <w:szCs w:val="24"/>
        </w:rPr>
        <w:t>D</w:t>
      </w:r>
      <w:r w:rsidR="000D4FD3" w:rsidRPr="00D865D8">
        <w:rPr>
          <w:rFonts w:cs="Times New Roman"/>
          <w:szCs w:val="24"/>
        </w:rPr>
        <w:t>iscussion of</w:t>
      </w:r>
      <w:r w:rsidR="00985A12" w:rsidRPr="00D865D8">
        <w:rPr>
          <w:rFonts w:cs="Times New Roman"/>
          <w:szCs w:val="24"/>
        </w:rPr>
        <w:t xml:space="preserve"> </w:t>
      </w:r>
      <w:r w:rsidR="000D4FD3" w:rsidRPr="00D865D8">
        <w:rPr>
          <w:rFonts w:cs="Times New Roman"/>
          <w:szCs w:val="24"/>
        </w:rPr>
        <w:t>proposed</w:t>
      </w:r>
      <w:r w:rsidR="00985A12" w:rsidRPr="00D865D8">
        <w:rPr>
          <w:rFonts w:cs="Times New Roman"/>
          <w:szCs w:val="24"/>
        </w:rPr>
        <w:t xml:space="preserve"> </w:t>
      </w:r>
      <w:r w:rsidR="000D4FD3" w:rsidRPr="00D865D8">
        <w:rPr>
          <w:rFonts w:cs="Times New Roman"/>
          <w:szCs w:val="24"/>
        </w:rPr>
        <w:t>rule</w:t>
      </w:r>
      <w:r w:rsidR="0035487B" w:rsidRPr="00D865D8">
        <w:rPr>
          <w:rFonts w:cs="Times New Roman"/>
          <w:szCs w:val="24"/>
        </w:rPr>
        <w:t xml:space="preserve"> text and</w:t>
      </w:r>
      <w:r w:rsidR="00985A12" w:rsidRPr="00D865D8">
        <w:rPr>
          <w:rFonts w:cs="Times New Roman"/>
          <w:szCs w:val="24"/>
        </w:rPr>
        <w:t xml:space="preserve"> </w:t>
      </w:r>
      <w:r w:rsidR="0035487B" w:rsidRPr="00D865D8">
        <w:rPr>
          <w:rFonts w:cs="Times New Roman"/>
          <w:szCs w:val="24"/>
        </w:rPr>
        <w:t>requests</w:t>
      </w:r>
      <w:r w:rsidR="00985A12" w:rsidRPr="00D865D8">
        <w:rPr>
          <w:rFonts w:cs="Times New Roman"/>
          <w:szCs w:val="24"/>
        </w:rPr>
        <w:t xml:space="preserve"> </w:t>
      </w:r>
      <w:r w:rsidR="0035487B" w:rsidRPr="00D865D8">
        <w:rPr>
          <w:rFonts w:cs="Times New Roman"/>
          <w:szCs w:val="24"/>
        </w:rPr>
        <w:t>for</w:t>
      </w:r>
      <w:r w:rsidR="00985A12" w:rsidRPr="00D865D8">
        <w:rPr>
          <w:rFonts w:cs="Times New Roman"/>
          <w:szCs w:val="24"/>
        </w:rPr>
        <w:t xml:space="preserve"> </w:t>
      </w:r>
      <w:r w:rsidR="0035487B" w:rsidRPr="00D865D8">
        <w:rPr>
          <w:rFonts w:cs="Times New Roman"/>
          <w:szCs w:val="24"/>
        </w:rPr>
        <w:t>data</w:t>
      </w:r>
      <w:r w:rsidR="00985A12" w:rsidRPr="00D865D8">
        <w:rPr>
          <w:rFonts w:cs="Times New Roman"/>
          <w:szCs w:val="24"/>
        </w:rPr>
        <w:t xml:space="preserve"> </w:t>
      </w:r>
      <w:r w:rsidR="0035487B" w:rsidRPr="00D865D8">
        <w:rPr>
          <w:rFonts w:cs="Times New Roman"/>
          <w:szCs w:val="24"/>
        </w:rPr>
        <w:t>and</w:t>
      </w:r>
      <w:r w:rsidR="00985A12" w:rsidRPr="00D865D8">
        <w:rPr>
          <w:rFonts w:cs="Times New Roman"/>
          <w:szCs w:val="24"/>
        </w:rPr>
        <w:t xml:space="preserve"> </w:t>
      </w:r>
      <w:r w:rsidR="0035487B" w:rsidRPr="00D865D8">
        <w:rPr>
          <w:rFonts w:cs="Times New Roman"/>
          <w:szCs w:val="24"/>
        </w:rPr>
        <w:t>comments</w:t>
      </w:r>
      <w:r w:rsidRPr="00D865D8">
        <w:rPr>
          <w:rFonts w:cs="Times New Roman"/>
          <w:szCs w:val="24"/>
        </w:rPr>
        <w:t xml:space="preserve">.” </w:t>
      </w:r>
      <w:r w:rsidR="004E3D4E" w:rsidRPr="00D865D8">
        <w:rPr>
          <w:rFonts w:cs="Times New Roman"/>
          <w:szCs w:val="24"/>
        </w:rPr>
        <w:t xml:space="preserve"> </w:t>
      </w:r>
      <w:r w:rsidR="003800F6" w:rsidRPr="00D865D8">
        <w:rPr>
          <w:rFonts w:cs="Times New Roman"/>
          <w:szCs w:val="24"/>
        </w:rPr>
        <w:t xml:space="preserve">The Department </w:t>
      </w:r>
      <w:r w:rsidR="002F4EFF" w:rsidRPr="00D865D8">
        <w:rPr>
          <w:rFonts w:cs="Times New Roman"/>
          <w:szCs w:val="24"/>
        </w:rPr>
        <w:t xml:space="preserve">also </w:t>
      </w:r>
      <w:r w:rsidR="00BE2145" w:rsidRPr="00D865D8">
        <w:rPr>
          <w:rFonts w:cs="Times New Roman"/>
          <w:szCs w:val="24"/>
        </w:rPr>
        <w:t xml:space="preserve">specifically </w:t>
      </w:r>
      <w:r w:rsidR="002F4EFF" w:rsidRPr="00D865D8">
        <w:rPr>
          <w:rFonts w:cs="Times New Roman"/>
          <w:szCs w:val="24"/>
        </w:rPr>
        <w:t xml:space="preserve">requests comments and data </w:t>
      </w:r>
      <w:r w:rsidR="00F53CB8" w:rsidRPr="00D865D8">
        <w:rPr>
          <w:rFonts w:cs="Times New Roman"/>
          <w:szCs w:val="24"/>
        </w:rPr>
        <w:t xml:space="preserve">on the unquantified benefits mentioned in the table above.  </w:t>
      </w:r>
      <w:r w:rsidR="002E24C6" w:rsidRPr="00D865D8">
        <w:rPr>
          <w:rFonts w:cs="Times New Roman"/>
          <w:szCs w:val="24"/>
        </w:rPr>
        <w:t xml:space="preserve">Additional questions on this can be found in the </w:t>
      </w:r>
      <w:r w:rsidR="002F19B0" w:rsidRPr="00D865D8">
        <w:rPr>
          <w:rFonts w:cs="Times New Roman"/>
          <w:szCs w:val="24"/>
        </w:rPr>
        <w:t>full</w:t>
      </w:r>
      <w:r w:rsidR="00FF7128" w:rsidRPr="00D865D8">
        <w:rPr>
          <w:rFonts w:cs="Times New Roman"/>
          <w:szCs w:val="24"/>
        </w:rPr>
        <w:t>-length</w:t>
      </w:r>
      <w:r w:rsidR="002F19B0" w:rsidRPr="00D865D8">
        <w:rPr>
          <w:rFonts w:cs="Times New Roman"/>
          <w:szCs w:val="24"/>
        </w:rPr>
        <w:t xml:space="preserve"> RIA.  </w:t>
      </w:r>
      <w:r w:rsidRPr="00D865D8">
        <w:rPr>
          <w:rFonts w:cs="Times New Roman"/>
          <w:szCs w:val="24"/>
        </w:rPr>
        <w:t xml:space="preserve">These comments will help the Department </w:t>
      </w:r>
      <w:r w:rsidR="00A65E39" w:rsidRPr="00D865D8">
        <w:rPr>
          <w:rFonts w:cs="Times New Roman"/>
          <w:szCs w:val="24"/>
        </w:rPr>
        <w:t xml:space="preserve">further </w:t>
      </w:r>
      <w:r w:rsidRPr="00D865D8">
        <w:rPr>
          <w:rFonts w:cs="Times New Roman"/>
          <w:szCs w:val="24"/>
        </w:rPr>
        <w:t>evaluate the economic effects of the proposed rule.</w:t>
      </w:r>
    </w:p>
    <w:p w14:paraId="5A795CD7" w14:textId="6E12D91D" w:rsidR="0011431F" w:rsidRPr="00D865D8" w:rsidRDefault="00F25607">
      <w:pPr>
        <w:pStyle w:val="ListParagraph"/>
        <w:numPr>
          <w:ilvl w:val="1"/>
          <w:numId w:val="1"/>
        </w:numPr>
        <w:spacing w:after="0" w:line="480" w:lineRule="auto"/>
        <w:ind w:left="360"/>
        <w:rPr>
          <w:rFonts w:cs="Times New Roman"/>
          <w:b/>
          <w:bCs/>
          <w:szCs w:val="24"/>
        </w:rPr>
      </w:pPr>
      <w:r w:rsidRPr="00D865D8">
        <w:rPr>
          <w:rFonts w:cs="Times New Roman"/>
          <w:b/>
          <w:bCs/>
          <w:szCs w:val="24"/>
        </w:rPr>
        <w:t>Regulatory Flexibility Act</w:t>
      </w:r>
    </w:p>
    <w:p w14:paraId="059D4782" w14:textId="4417B12E" w:rsidR="00584EB0" w:rsidRPr="00D865D8" w:rsidRDefault="00F25607" w:rsidP="00295E54">
      <w:pPr>
        <w:spacing w:after="0" w:line="480" w:lineRule="auto"/>
        <w:ind w:firstLine="720"/>
        <w:rPr>
          <w:rFonts w:cs="Times New Roman"/>
          <w:szCs w:val="24"/>
        </w:rPr>
      </w:pPr>
      <w:r w:rsidRPr="00D865D8">
        <w:rPr>
          <w:rFonts w:cs="Times New Roman"/>
          <w:szCs w:val="24"/>
        </w:rPr>
        <w:t>The Regulatory Flexibility Act (5 U.S.C.</w:t>
      </w:r>
      <w:r w:rsidR="007D61A2" w:rsidRPr="00D865D8">
        <w:rPr>
          <w:rFonts w:cs="Times New Roman"/>
          <w:szCs w:val="24"/>
        </w:rPr>
        <w:t xml:space="preserve"> §</w:t>
      </w:r>
      <w:r w:rsidRPr="00D865D8">
        <w:rPr>
          <w:rFonts w:cs="Times New Roman"/>
          <w:szCs w:val="24"/>
        </w:rPr>
        <w:t xml:space="preserve"> 601 </w:t>
      </w:r>
      <w:r w:rsidRPr="00D865D8">
        <w:rPr>
          <w:rFonts w:cs="Times New Roman"/>
          <w:i/>
          <w:iCs/>
          <w:szCs w:val="24"/>
        </w:rPr>
        <w:t>et seq.</w:t>
      </w:r>
      <w:r w:rsidRPr="00D865D8">
        <w:rPr>
          <w:rFonts w:cs="Times New Roman"/>
          <w:szCs w:val="24"/>
        </w:rPr>
        <w:t>) requires an agency to review</w:t>
      </w:r>
      <w:r w:rsidR="002D7816" w:rsidRPr="00D865D8">
        <w:rPr>
          <w:rFonts w:cs="Times New Roman"/>
          <w:szCs w:val="24"/>
        </w:rPr>
        <w:t xml:space="preserve"> </w:t>
      </w:r>
      <w:r w:rsidRPr="00D865D8">
        <w:rPr>
          <w:rFonts w:cs="Times New Roman"/>
          <w:szCs w:val="24"/>
        </w:rPr>
        <w:t>regulations to assess their impact on small entities unless the agency determines that a rule is not</w:t>
      </w:r>
      <w:r w:rsidR="002D7816" w:rsidRPr="00D865D8">
        <w:rPr>
          <w:rFonts w:cs="Times New Roman"/>
          <w:szCs w:val="24"/>
        </w:rPr>
        <w:t xml:space="preserve"> </w:t>
      </w:r>
      <w:r w:rsidRPr="00D865D8">
        <w:rPr>
          <w:rFonts w:cs="Times New Roman"/>
          <w:szCs w:val="24"/>
        </w:rPr>
        <w:t xml:space="preserve">expected to have a significant economic impact on a substantial number of small entities. </w:t>
      </w:r>
      <w:r w:rsidR="004E3D4E" w:rsidRPr="00D865D8">
        <w:rPr>
          <w:rFonts w:cs="Times New Roman"/>
          <w:szCs w:val="24"/>
        </w:rPr>
        <w:t xml:space="preserve"> </w:t>
      </w:r>
      <w:r w:rsidRPr="00D865D8">
        <w:rPr>
          <w:rFonts w:cs="Times New Roman"/>
          <w:szCs w:val="24"/>
        </w:rPr>
        <w:t>A</w:t>
      </w:r>
      <w:r w:rsidR="002D7816" w:rsidRPr="00D865D8">
        <w:rPr>
          <w:rFonts w:cs="Times New Roman"/>
          <w:szCs w:val="24"/>
        </w:rPr>
        <w:t xml:space="preserve"> </w:t>
      </w:r>
      <w:r w:rsidRPr="00D865D8">
        <w:rPr>
          <w:rFonts w:cs="Times New Roman"/>
          <w:szCs w:val="24"/>
        </w:rPr>
        <w:t>direct air carrier or foreign air carrier is a small business if it provides air transportation only</w:t>
      </w:r>
      <w:r w:rsidR="002D7816" w:rsidRPr="00D865D8">
        <w:rPr>
          <w:rFonts w:cs="Times New Roman"/>
          <w:szCs w:val="24"/>
        </w:rPr>
        <w:t xml:space="preserve"> </w:t>
      </w:r>
      <w:r w:rsidRPr="00D865D8">
        <w:rPr>
          <w:rFonts w:cs="Times New Roman"/>
          <w:szCs w:val="24"/>
        </w:rPr>
        <w:t>with small aircraft (i.e., aircraft with up to 60 seats/18,000-pound payload capacity).</w:t>
      </w:r>
      <w:r w:rsidRPr="00D865D8">
        <w:rPr>
          <w:rStyle w:val="FootnoteReference"/>
          <w:rFonts w:cs="Times New Roman"/>
          <w:szCs w:val="24"/>
        </w:rPr>
        <w:footnoteReference w:id="93"/>
      </w:r>
      <w:r w:rsidRPr="00D865D8">
        <w:rPr>
          <w:rFonts w:cs="Times New Roman"/>
          <w:szCs w:val="24"/>
        </w:rPr>
        <w:t xml:space="preserve"> </w:t>
      </w:r>
      <w:r w:rsidR="009C7679">
        <w:rPr>
          <w:rFonts w:cs="Times New Roman"/>
          <w:szCs w:val="24"/>
        </w:rPr>
        <w:t xml:space="preserve"> </w:t>
      </w:r>
      <w:r w:rsidR="003754E4" w:rsidRPr="00D865D8">
        <w:rPr>
          <w:rFonts w:cs="Times New Roman"/>
          <w:szCs w:val="24"/>
        </w:rPr>
        <w:t xml:space="preserve">In 2023, </w:t>
      </w:r>
      <w:r w:rsidR="005B12CE" w:rsidRPr="00D865D8">
        <w:rPr>
          <w:rFonts w:cs="Times New Roman"/>
          <w:szCs w:val="24"/>
        </w:rPr>
        <w:t xml:space="preserve">29 </w:t>
      </w:r>
      <w:r w:rsidR="003754E4" w:rsidRPr="00D865D8">
        <w:rPr>
          <w:rFonts w:cs="Times New Roman"/>
          <w:szCs w:val="24"/>
        </w:rPr>
        <w:t>air carriers meeting these criteria reported passengers traffic data to the Bureau of Transportation Statistics.</w:t>
      </w:r>
      <w:r w:rsidRPr="00D865D8">
        <w:rPr>
          <w:rStyle w:val="FootnoteReference"/>
          <w:rFonts w:cs="Times New Roman"/>
          <w:szCs w:val="24"/>
        </w:rPr>
        <w:footnoteReference w:id="94"/>
      </w:r>
      <w:r w:rsidR="004E3D4E" w:rsidRPr="00D865D8">
        <w:rPr>
          <w:rFonts w:cs="Times New Roman"/>
          <w:szCs w:val="24"/>
        </w:rPr>
        <w:t xml:space="preserve"> </w:t>
      </w:r>
      <w:r w:rsidR="009C7679">
        <w:rPr>
          <w:rFonts w:cs="Times New Roman"/>
          <w:szCs w:val="24"/>
        </w:rPr>
        <w:t xml:space="preserve"> </w:t>
      </w:r>
      <w:r w:rsidR="00763042" w:rsidRPr="00D865D8">
        <w:rPr>
          <w:rFonts w:cs="Times New Roman"/>
          <w:szCs w:val="24"/>
        </w:rPr>
        <w:t>As described in the Initial Regulatory Flexibility Analysis (IRFA), the</w:t>
      </w:r>
      <w:r w:rsidR="002D7816" w:rsidRPr="00D865D8">
        <w:rPr>
          <w:rFonts w:cs="Times New Roman"/>
          <w:szCs w:val="24"/>
        </w:rPr>
        <w:t xml:space="preserve"> </w:t>
      </w:r>
      <w:r w:rsidR="002A70B4" w:rsidRPr="00D865D8">
        <w:rPr>
          <w:rFonts w:cs="Times New Roman"/>
          <w:szCs w:val="24"/>
        </w:rPr>
        <w:t xml:space="preserve">primary </w:t>
      </w:r>
      <w:r w:rsidRPr="00D865D8">
        <w:rPr>
          <w:rFonts w:cs="Times New Roman"/>
          <w:szCs w:val="24"/>
        </w:rPr>
        <w:t>regulatory initiative</w:t>
      </w:r>
      <w:r w:rsidR="002A70B4" w:rsidRPr="00D865D8">
        <w:rPr>
          <w:rFonts w:cs="Times New Roman"/>
          <w:szCs w:val="24"/>
        </w:rPr>
        <w:t>s</w:t>
      </w:r>
      <w:r w:rsidRPr="00D865D8">
        <w:rPr>
          <w:rFonts w:cs="Times New Roman"/>
          <w:szCs w:val="24"/>
        </w:rPr>
        <w:t xml:space="preserve"> discussed in this NPRM would</w:t>
      </w:r>
      <w:r w:rsidR="00DF702F" w:rsidRPr="00D865D8">
        <w:rPr>
          <w:rFonts w:cs="Times New Roman"/>
          <w:szCs w:val="24"/>
        </w:rPr>
        <w:t xml:space="preserve"> </w:t>
      </w:r>
      <w:r w:rsidRPr="00D865D8">
        <w:rPr>
          <w:rFonts w:cs="Times New Roman"/>
          <w:szCs w:val="24"/>
        </w:rPr>
        <w:t>apply to carriers that operate aircraft</w:t>
      </w:r>
      <w:r w:rsidR="002D7816" w:rsidRPr="00D865D8">
        <w:rPr>
          <w:rFonts w:cs="Times New Roman"/>
          <w:szCs w:val="24"/>
        </w:rPr>
        <w:t xml:space="preserve"> </w:t>
      </w:r>
      <w:r w:rsidRPr="00D865D8">
        <w:rPr>
          <w:rFonts w:cs="Times New Roman"/>
          <w:szCs w:val="24"/>
        </w:rPr>
        <w:t xml:space="preserve">with FAA-certificated maximum capacity of more </w:t>
      </w:r>
      <w:r w:rsidR="002A70B4" w:rsidRPr="00D865D8">
        <w:rPr>
          <w:rFonts w:cs="Times New Roman"/>
          <w:szCs w:val="24"/>
        </w:rPr>
        <w:t xml:space="preserve">19 or more </w:t>
      </w:r>
      <w:r w:rsidRPr="00D865D8">
        <w:rPr>
          <w:rFonts w:cs="Times New Roman"/>
          <w:szCs w:val="24"/>
        </w:rPr>
        <w:t xml:space="preserve">seats. </w:t>
      </w:r>
      <w:r w:rsidR="009C7679">
        <w:rPr>
          <w:rFonts w:cs="Times New Roman"/>
          <w:szCs w:val="24"/>
        </w:rPr>
        <w:t xml:space="preserve"> </w:t>
      </w:r>
      <w:r w:rsidR="005613F5" w:rsidRPr="00D865D8">
        <w:rPr>
          <w:rFonts w:cs="Times New Roman"/>
          <w:szCs w:val="24"/>
        </w:rPr>
        <w:t>This group of impacted air carriers include</w:t>
      </w:r>
      <w:r w:rsidR="00215B11" w:rsidRPr="00D865D8">
        <w:rPr>
          <w:rFonts w:cs="Times New Roman"/>
          <w:szCs w:val="24"/>
        </w:rPr>
        <w:t>s</w:t>
      </w:r>
      <w:r w:rsidR="005613F5" w:rsidRPr="00D865D8">
        <w:rPr>
          <w:rFonts w:cs="Times New Roman"/>
          <w:szCs w:val="24"/>
        </w:rPr>
        <w:t xml:space="preserve"> small businesses. </w:t>
      </w:r>
      <w:r w:rsidR="009C7679">
        <w:rPr>
          <w:rFonts w:cs="Times New Roman"/>
          <w:szCs w:val="24"/>
        </w:rPr>
        <w:t xml:space="preserve"> </w:t>
      </w:r>
      <w:r w:rsidR="00451AB6" w:rsidRPr="00D865D8">
        <w:rPr>
          <w:rFonts w:cs="Times New Roman"/>
          <w:szCs w:val="24"/>
        </w:rPr>
        <w:t xml:space="preserve">There </w:t>
      </w:r>
      <w:r w:rsidR="00180985" w:rsidRPr="00D865D8">
        <w:rPr>
          <w:rFonts w:cs="Times New Roman"/>
          <w:szCs w:val="24"/>
        </w:rPr>
        <w:t xml:space="preserve">would be an impact on those carriers due to </w:t>
      </w:r>
      <w:r w:rsidR="00295E54" w:rsidRPr="00D865D8">
        <w:rPr>
          <w:rFonts w:cs="Times New Roman"/>
          <w:szCs w:val="24"/>
        </w:rPr>
        <w:t xml:space="preserve">proposed </w:t>
      </w:r>
      <w:r w:rsidR="00E4158C" w:rsidRPr="00D865D8">
        <w:rPr>
          <w:rFonts w:cs="Times New Roman"/>
          <w:szCs w:val="24"/>
        </w:rPr>
        <w:t xml:space="preserve">increased training requirements for personnel </w:t>
      </w:r>
      <w:r w:rsidR="00334EFA" w:rsidRPr="00D865D8">
        <w:rPr>
          <w:rFonts w:cs="Times New Roman"/>
          <w:szCs w:val="24"/>
        </w:rPr>
        <w:t xml:space="preserve">who </w:t>
      </w:r>
      <w:r w:rsidR="00180985" w:rsidRPr="00D865D8">
        <w:rPr>
          <w:rFonts w:cs="Times New Roman"/>
          <w:szCs w:val="24"/>
        </w:rPr>
        <w:t xml:space="preserve">provide physical assistance and perform wheelchair handling. </w:t>
      </w:r>
      <w:r w:rsidR="009C7679">
        <w:rPr>
          <w:rFonts w:cs="Times New Roman"/>
          <w:szCs w:val="24"/>
        </w:rPr>
        <w:t xml:space="preserve"> </w:t>
      </w:r>
      <w:r w:rsidR="00180985" w:rsidRPr="00D865D8">
        <w:rPr>
          <w:rFonts w:cs="Times New Roman"/>
          <w:szCs w:val="24"/>
        </w:rPr>
        <w:t xml:space="preserve">The RIA estimates that the proposed rule would require </w:t>
      </w:r>
      <w:r w:rsidR="009C7679">
        <w:rPr>
          <w:rFonts w:cs="Times New Roman"/>
          <w:szCs w:val="24"/>
        </w:rPr>
        <w:t>two</w:t>
      </w:r>
      <w:r w:rsidR="00180985" w:rsidRPr="00D865D8">
        <w:rPr>
          <w:rFonts w:cs="Times New Roman"/>
          <w:szCs w:val="24"/>
        </w:rPr>
        <w:t xml:space="preserve"> additional hours of training per year for </w:t>
      </w:r>
      <w:r w:rsidR="008964B5" w:rsidRPr="00D865D8">
        <w:rPr>
          <w:rFonts w:cs="Times New Roman"/>
          <w:szCs w:val="24"/>
        </w:rPr>
        <w:t xml:space="preserve">personnel performing </w:t>
      </w:r>
      <w:r w:rsidR="0020441D" w:rsidRPr="00D865D8">
        <w:rPr>
          <w:rFonts w:cs="Times New Roman"/>
          <w:szCs w:val="24"/>
        </w:rPr>
        <w:t xml:space="preserve">physical </w:t>
      </w:r>
      <w:r w:rsidR="008964B5" w:rsidRPr="00D865D8">
        <w:rPr>
          <w:rFonts w:cs="Times New Roman"/>
          <w:szCs w:val="24"/>
        </w:rPr>
        <w:t xml:space="preserve">assistance or performing </w:t>
      </w:r>
      <w:r w:rsidR="008964B5" w:rsidRPr="00D865D8">
        <w:rPr>
          <w:rFonts w:cs="Times New Roman"/>
          <w:szCs w:val="24"/>
        </w:rPr>
        <w:lastRenderedPageBreak/>
        <w:t>wheelchair handling</w:t>
      </w:r>
      <w:r w:rsidR="00527B94" w:rsidRPr="00D865D8">
        <w:rPr>
          <w:rFonts w:cs="Times New Roman"/>
          <w:szCs w:val="24"/>
        </w:rPr>
        <w:t xml:space="preserve"> </w:t>
      </w:r>
      <w:r w:rsidR="00180985" w:rsidRPr="00D865D8">
        <w:rPr>
          <w:rFonts w:cs="Times New Roman"/>
          <w:szCs w:val="24"/>
        </w:rPr>
        <w:t xml:space="preserve">(section </w:t>
      </w:r>
      <w:r w:rsidR="00D1280B" w:rsidRPr="00D865D8">
        <w:rPr>
          <w:rFonts w:cs="Times New Roman"/>
          <w:szCs w:val="24"/>
        </w:rPr>
        <w:t>382.141</w:t>
      </w:r>
      <w:r w:rsidR="00180985" w:rsidRPr="00D865D8">
        <w:rPr>
          <w:rFonts w:cs="Times New Roman"/>
          <w:szCs w:val="24"/>
        </w:rPr>
        <w:t xml:space="preserve">). </w:t>
      </w:r>
      <w:r w:rsidR="00101E7F">
        <w:rPr>
          <w:rFonts w:cs="Times New Roman"/>
          <w:szCs w:val="24"/>
        </w:rPr>
        <w:t xml:space="preserve"> </w:t>
      </w:r>
      <w:r w:rsidR="00180985" w:rsidRPr="00D865D8">
        <w:rPr>
          <w:rFonts w:cs="Times New Roman"/>
          <w:szCs w:val="24"/>
        </w:rPr>
        <w:t xml:space="preserve">However, the cost of two additional hours of wages per year per employee is </w:t>
      </w:r>
      <w:r w:rsidR="00970152" w:rsidRPr="00D865D8">
        <w:rPr>
          <w:rFonts w:cs="Times New Roman"/>
          <w:szCs w:val="24"/>
        </w:rPr>
        <w:t>expected to be</w:t>
      </w:r>
      <w:r w:rsidR="00295E54" w:rsidRPr="00D865D8">
        <w:rPr>
          <w:rFonts w:cs="Times New Roman"/>
          <w:szCs w:val="24"/>
        </w:rPr>
        <w:t xml:space="preserve"> </w:t>
      </w:r>
      <w:r w:rsidR="00970152" w:rsidRPr="00D865D8">
        <w:rPr>
          <w:rFonts w:cs="Times New Roman"/>
          <w:szCs w:val="24"/>
        </w:rPr>
        <w:t xml:space="preserve">nonsignificant. </w:t>
      </w:r>
      <w:r w:rsidR="00101E7F">
        <w:rPr>
          <w:rFonts w:cs="Times New Roman"/>
          <w:szCs w:val="24"/>
        </w:rPr>
        <w:t xml:space="preserve"> </w:t>
      </w:r>
      <w:r w:rsidR="00EB575B" w:rsidRPr="00D865D8">
        <w:rPr>
          <w:rFonts w:cs="Times New Roman"/>
          <w:szCs w:val="24"/>
        </w:rPr>
        <w:t>Assuming relevant personnel work 2</w:t>
      </w:r>
      <w:r w:rsidR="00101E7F">
        <w:rPr>
          <w:rFonts w:cs="Times New Roman"/>
          <w:szCs w:val="24"/>
        </w:rPr>
        <w:t>,</w:t>
      </w:r>
      <w:r w:rsidR="00EB575B" w:rsidRPr="00D865D8">
        <w:rPr>
          <w:rFonts w:cs="Times New Roman"/>
          <w:szCs w:val="24"/>
        </w:rPr>
        <w:t xml:space="preserve">000 hours per year on average (40 hours per week times 50 weeks per year), a </w:t>
      </w:r>
      <w:r w:rsidR="00101E7F">
        <w:rPr>
          <w:rFonts w:cs="Times New Roman"/>
          <w:szCs w:val="24"/>
        </w:rPr>
        <w:t>two</w:t>
      </w:r>
      <w:r w:rsidR="00EB575B" w:rsidRPr="00D865D8">
        <w:rPr>
          <w:rFonts w:cs="Times New Roman"/>
          <w:szCs w:val="24"/>
        </w:rPr>
        <w:t>-hour increase is just 0.1% increase in labor costs for the impacted roles which would be a much smaller percentage of all labor costs and an even smaller percentage of all operating costs.</w:t>
      </w:r>
      <w:r w:rsidR="00101E7F">
        <w:rPr>
          <w:rFonts w:cs="Times New Roman"/>
          <w:szCs w:val="24"/>
        </w:rPr>
        <w:t xml:space="preserve"> </w:t>
      </w:r>
      <w:r w:rsidR="00EB575B" w:rsidRPr="00D865D8">
        <w:rPr>
          <w:rFonts w:cs="Times New Roman"/>
          <w:szCs w:val="24"/>
        </w:rPr>
        <w:t xml:space="preserve"> The other provisions of the rule either apply only to carriers that operate aircraft with more than 60 seats and are therefore not small businesses, or do not impose costs. </w:t>
      </w:r>
      <w:r w:rsidR="004E3D4E" w:rsidRPr="00D865D8">
        <w:rPr>
          <w:rFonts w:cs="Times New Roman"/>
          <w:szCs w:val="24"/>
        </w:rPr>
        <w:t xml:space="preserve"> </w:t>
      </w:r>
      <w:r w:rsidR="00970152" w:rsidRPr="00D865D8">
        <w:rPr>
          <w:rFonts w:cs="Times New Roman"/>
          <w:szCs w:val="24"/>
        </w:rPr>
        <w:t>Accordingly, the</w:t>
      </w:r>
      <w:r w:rsidR="00295E54" w:rsidRPr="00D865D8">
        <w:rPr>
          <w:rFonts w:cs="Times New Roman"/>
          <w:szCs w:val="24"/>
        </w:rPr>
        <w:t xml:space="preserve"> </w:t>
      </w:r>
      <w:r w:rsidR="00970152" w:rsidRPr="00D865D8">
        <w:rPr>
          <w:rFonts w:cs="Times New Roman"/>
          <w:szCs w:val="24"/>
        </w:rPr>
        <w:t>Department does not believe that the</w:t>
      </w:r>
      <w:r w:rsidR="00295E54" w:rsidRPr="00D865D8">
        <w:rPr>
          <w:rFonts w:cs="Times New Roman"/>
          <w:szCs w:val="24"/>
        </w:rPr>
        <w:t xml:space="preserve"> </w:t>
      </w:r>
      <w:r w:rsidR="00970152" w:rsidRPr="00D865D8">
        <w:rPr>
          <w:rFonts w:cs="Times New Roman"/>
          <w:szCs w:val="24"/>
        </w:rPr>
        <w:t>NPRM would have a significant impact</w:t>
      </w:r>
      <w:r w:rsidR="00295E54" w:rsidRPr="00D865D8">
        <w:rPr>
          <w:rFonts w:cs="Times New Roman"/>
          <w:szCs w:val="24"/>
        </w:rPr>
        <w:t xml:space="preserve"> </w:t>
      </w:r>
      <w:r w:rsidR="00970152" w:rsidRPr="00D865D8">
        <w:rPr>
          <w:rFonts w:cs="Times New Roman"/>
          <w:szCs w:val="24"/>
        </w:rPr>
        <w:t>on a substantial number of small</w:t>
      </w:r>
      <w:r w:rsidR="00295E54" w:rsidRPr="00D865D8">
        <w:rPr>
          <w:rFonts w:cs="Times New Roman"/>
          <w:szCs w:val="24"/>
        </w:rPr>
        <w:t xml:space="preserve"> </w:t>
      </w:r>
      <w:r w:rsidR="00970152" w:rsidRPr="00D865D8">
        <w:rPr>
          <w:rFonts w:cs="Times New Roman"/>
          <w:szCs w:val="24"/>
        </w:rPr>
        <w:t xml:space="preserve">entities. </w:t>
      </w:r>
      <w:r w:rsidR="004E3D4E" w:rsidRPr="00D865D8">
        <w:rPr>
          <w:rFonts w:cs="Times New Roman"/>
          <w:szCs w:val="24"/>
        </w:rPr>
        <w:t xml:space="preserve"> </w:t>
      </w:r>
      <w:r w:rsidR="00970152" w:rsidRPr="00D865D8">
        <w:rPr>
          <w:rFonts w:cs="Times New Roman"/>
          <w:szCs w:val="24"/>
        </w:rPr>
        <w:t>However, we invite comment</w:t>
      </w:r>
      <w:r w:rsidR="00295E54" w:rsidRPr="00D865D8">
        <w:rPr>
          <w:rFonts w:cs="Times New Roman"/>
          <w:szCs w:val="24"/>
        </w:rPr>
        <w:t xml:space="preserve"> </w:t>
      </w:r>
      <w:r w:rsidR="00970152" w:rsidRPr="00D865D8">
        <w:rPr>
          <w:rFonts w:cs="Times New Roman"/>
          <w:szCs w:val="24"/>
        </w:rPr>
        <w:t>on the potential impact of this</w:t>
      </w:r>
      <w:r w:rsidR="00295E54" w:rsidRPr="00D865D8">
        <w:rPr>
          <w:rFonts w:cs="Times New Roman"/>
          <w:szCs w:val="24"/>
        </w:rPr>
        <w:t xml:space="preserve"> </w:t>
      </w:r>
      <w:r w:rsidR="00970152" w:rsidRPr="00D865D8">
        <w:rPr>
          <w:rFonts w:cs="Times New Roman"/>
          <w:szCs w:val="24"/>
        </w:rPr>
        <w:t>rulemaking on small entities</w:t>
      </w:r>
      <w:r w:rsidR="00763042" w:rsidRPr="00D865D8">
        <w:rPr>
          <w:rFonts w:cs="Times New Roman"/>
          <w:szCs w:val="24"/>
        </w:rPr>
        <w:t xml:space="preserve"> as described in the IRFA posted to the rulemaking docket.</w:t>
      </w:r>
    </w:p>
    <w:p w14:paraId="3D48EE4B" w14:textId="62A36597" w:rsidR="003F70E5" w:rsidRPr="00D865D8" w:rsidRDefault="00F25607">
      <w:pPr>
        <w:pStyle w:val="ListParagraph"/>
        <w:numPr>
          <w:ilvl w:val="1"/>
          <w:numId w:val="1"/>
        </w:numPr>
        <w:spacing w:after="0" w:line="480" w:lineRule="auto"/>
        <w:ind w:left="360"/>
        <w:rPr>
          <w:rFonts w:cs="Times New Roman"/>
          <w:b/>
          <w:bCs/>
          <w:szCs w:val="24"/>
        </w:rPr>
      </w:pPr>
      <w:r w:rsidRPr="00D865D8">
        <w:rPr>
          <w:rFonts w:cs="Times New Roman"/>
          <w:b/>
          <w:bCs/>
          <w:szCs w:val="24"/>
        </w:rPr>
        <w:t>Executive Order 13132 (Federalism)</w:t>
      </w:r>
    </w:p>
    <w:p w14:paraId="47C82C9C" w14:textId="190DF0F5" w:rsidR="00295E54" w:rsidRPr="00D865D8" w:rsidRDefault="00F25607" w:rsidP="0063313F">
      <w:pPr>
        <w:spacing w:after="0" w:line="480" w:lineRule="auto"/>
        <w:ind w:firstLine="720"/>
        <w:rPr>
          <w:rFonts w:cs="Times New Roman"/>
          <w:szCs w:val="24"/>
        </w:rPr>
      </w:pPr>
      <w:r w:rsidRPr="00D865D8">
        <w:rPr>
          <w:rFonts w:cs="Times New Roman"/>
          <w:szCs w:val="24"/>
        </w:rPr>
        <w:t>This NPRM has been analyzed in accordance with the principles and criteria contained in</w:t>
      </w:r>
      <w:r w:rsidR="00E67DD1" w:rsidRPr="00D865D8">
        <w:rPr>
          <w:rFonts w:cs="Times New Roman"/>
          <w:szCs w:val="24"/>
        </w:rPr>
        <w:t xml:space="preserve"> </w:t>
      </w:r>
      <w:r w:rsidRPr="00D865D8">
        <w:rPr>
          <w:rFonts w:cs="Times New Roman"/>
          <w:szCs w:val="24"/>
        </w:rPr>
        <w:t xml:space="preserve">Executive Order 13132 (“Federalism”). </w:t>
      </w:r>
      <w:r w:rsidR="004E3D4E" w:rsidRPr="00D865D8">
        <w:rPr>
          <w:rFonts w:cs="Times New Roman"/>
          <w:szCs w:val="24"/>
        </w:rPr>
        <w:t xml:space="preserve"> </w:t>
      </w:r>
      <w:r w:rsidRPr="00D865D8">
        <w:rPr>
          <w:rFonts w:cs="Times New Roman"/>
          <w:szCs w:val="24"/>
        </w:rPr>
        <w:t xml:space="preserve">This notice does not propose any provision that: (1) has substantial direct effects on the States, the relationship between the national government and the States, or the distribution of power and responsibilities among the various levels of government; (2) imposes substantial direct compliance costs on State and local governments; or (3) preempts State law. </w:t>
      </w:r>
      <w:r w:rsidR="0014699A">
        <w:rPr>
          <w:rFonts w:cs="Times New Roman"/>
          <w:szCs w:val="24"/>
        </w:rPr>
        <w:t xml:space="preserve"> </w:t>
      </w:r>
      <w:r w:rsidRPr="00D865D8">
        <w:rPr>
          <w:rFonts w:cs="Times New Roman"/>
          <w:szCs w:val="24"/>
        </w:rPr>
        <w:t>States are already preempted from regulating in this area by the Airline Deregulation Act, 49 U.S.C.</w:t>
      </w:r>
      <w:r w:rsidR="004E402D" w:rsidRPr="00D865D8">
        <w:rPr>
          <w:rFonts w:cs="Times New Roman"/>
          <w:szCs w:val="24"/>
        </w:rPr>
        <w:t xml:space="preserve"> §</w:t>
      </w:r>
      <w:r w:rsidRPr="00D865D8">
        <w:rPr>
          <w:rFonts w:cs="Times New Roman"/>
          <w:szCs w:val="24"/>
        </w:rPr>
        <w:t xml:space="preserve"> 41713. </w:t>
      </w:r>
      <w:r w:rsidR="004E402D" w:rsidRPr="00D865D8">
        <w:rPr>
          <w:rFonts w:cs="Times New Roman"/>
          <w:szCs w:val="24"/>
        </w:rPr>
        <w:t xml:space="preserve"> </w:t>
      </w:r>
      <w:r w:rsidRPr="00D865D8">
        <w:rPr>
          <w:rFonts w:cs="Times New Roman"/>
          <w:szCs w:val="24"/>
        </w:rPr>
        <w:t>Therefore, the consultation and funding requirements of Executive Order 13132 do not apply.</w:t>
      </w:r>
    </w:p>
    <w:p w14:paraId="2DC7F1E2" w14:textId="752F931C" w:rsidR="00E83888" w:rsidRPr="00D865D8" w:rsidRDefault="00F25607">
      <w:pPr>
        <w:pStyle w:val="ListParagraph"/>
        <w:numPr>
          <w:ilvl w:val="1"/>
          <w:numId w:val="1"/>
        </w:numPr>
        <w:spacing w:after="0" w:line="480" w:lineRule="auto"/>
        <w:ind w:left="360"/>
        <w:rPr>
          <w:rFonts w:cs="Times New Roman"/>
          <w:b/>
          <w:szCs w:val="24"/>
        </w:rPr>
      </w:pPr>
      <w:r w:rsidRPr="00D865D8">
        <w:rPr>
          <w:rFonts w:cs="Times New Roman"/>
          <w:b/>
          <w:szCs w:val="24"/>
        </w:rPr>
        <w:t xml:space="preserve">Executive Order </w:t>
      </w:r>
      <w:r w:rsidRPr="00D865D8">
        <w:rPr>
          <w:rFonts w:cs="Times New Roman"/>
          <w:b/>
          <w:bCs/>
          <w:szCs w:val="24"/>
        </w:rPr>
        <w:t>13</w:t>
      </w:r>
      <w:r w:rsidR="00861F89" w:rsidRPr="00D865D8">
        <w:rPr>
          <w:rFonts w:cs="Times New Roman"/>
          <w:b/>
          <w:bCs/>
          <w:szCs w:val="24"/>
        </w:rPr>
        <w:t>175</w:t>
      </w:r>
    </w:p>
    <w:p w14:paraId="105046DF" w14:textId="0D799941" w:rsidR="00EA553B" w:rsidRPr="00D865D8" w:rsidRDefault="00F25607" w:rsidP="0077303C">
      <w:pPr>
        <w:spacing w:after="0" w:line="480" w:lineRule="auto"/>
        <w:ind w:firstLine="720"/>
        <w:rPr>
          <w:rFonts w:cs="Times New Roman"/>
          <w:bCs/>
          <w:szCs w:val="24"/>
        </w:rPr>
      </w:pPr>
      <w:r w:rsidRPr="00D865D8">
        <w:rPr>
          <w:rFonts w:cs="Times New Roman"/>
          <w:bCs/>
          <w:szCs w:val="24"/>
        </w:rPr>
        <w:t xml:space="preserve">This NPRM has been analyzed in accordance with the principles and criteria contained in Executive Order 13175 (“Consultation and Coordination with Indian Tribal Governments”). Because none of the </w:t>
      </w:r>
      <w:r w:rsidR="004F4D1E" w:rsidRPr="00D865D8">
        <w:rPr>
          <w:rFonts w:cs="Times New Roman"/>
          <w:bCs/>
          <w:szCs w:val="24"/>
        </w:rPr>
        <w:t>topics</w:t>
      </w:r>
      <w:r w:rsidRPr="00D865D8">
        <w:rPr>
          <w:rFonts w:cs="Times New Roman"/>
          <w:bCs/>
          <w:szCs w:val="24"/>
        </w:rPr>
        <w:t xml:space="preserve"> on which the Department is seeking comment would significantly or </w:t>
      </w:r>
      <w:r w:rsidRPr="00D865D8">
        <w:rPr>
          <w:rFonts w:cs="Times New Roman"/>
          <w:bCs/>
          <w:szCs w:val="24"/>
        </w:rPr>
        <w:lastRenderedPageBreak/>
        <w:t xml:space="preserve">uniquely affect the communities of the Indian </w:t>
      </w:r>
      <w:r w:rsidR="00852D1C" w:rsidRPr="00D865D8">
        <w:rPr>
          <w:rFonts w:cs="Times New Roman"/>
          <w:bCs/>
          <w:szCs w:val="24"/>
        </w:rPr>
        <w:t>T</w:t>
      </w:r>
      <w:r w:rsidRPr="00D865D8">
        <w:rPr>
          <w:rFonts w:cs="Times New Roman"/>
          <w:bCs/>
          <w:szCs w:val="24"/>
        </w:rPr>
        <w:t>ribal governments or impose substantial direct</w:t>
      </w:r>
      <w:r w:rsidR="0077303C" w:rsidRPr="00D865D8">
        <w:rPr>
          <w:rFonts w:cs="Times New Roman"/>
          <w:bCs/>
          <w:szCs w:val="24"/>
        </w:rPr>
        <w:t xml:space="preserve"> </w:t>
      </w:r>
      <w:r w:rsidRPr="00D865D8">
        <w:rPr>
          <w:rFonts w:cs="Times New Roman"/>
          <w:bCs/>
          <w:szCs w:val="24"/>
        </w:rPr>
        <w:t>compliance costs on them, the funding and consultation requirements of Executive Order 13175 do not apply.</w:t>
      </w:r>
    </w:p>
    <w:p w14:paraId="25A67656" w14:textId="627791D1" w:rsidR="000340D7" w:rsidRPr="00D865D8" w:rsidRDefault="00F25607">
      <w:pPr>
        <w:pStyle w:val="ListParagraph"/>
        <w:numPr>
          <w:ilvl w:val="1"/>
          <w:numId w:val="1"/>
        </w:numPr>
        <w:spacing w:after="0" w:line="480" w:lineRule="auto"/>
        <w:ind w:left="360"/>
        <w:rPr>
          <w:rFonts w:cs="Times New Roman"/>
          <w:b/>
          <w:bCs/>
          <w:szCs w:val="24"/>
        </w:rPr>
      </w:pPr>
      <w:r w:rsidRPr="00D865D8">
        <w:rPr>
          <w:rFonts w:cs="Times New Roman"/>
          <w:b/>
          <w:bCs/>
          <w:szCs w:val="24"/>
        </w:rPr>
        <w:t>Paperwork Reduction Act</w:t>
      </w:r>
    </w:p>
    <w:p w14:paraId="48F56BD2" w14:textId="12CC455D" w:rsidR="00852D1C" w:rsidRPr="00D865D8" w:rsidRDefault="00F25607" w:rsidP="000449DC">
      <w:pPr>
        <w:spacing w:after="0" w:line="480" w:lineRule="auto"/>
        <w:ind w:firstLine="720"/>
        <w:rPr>
          <w:rFonts w:cs="Times New Roman"/>
          <w:szCs w:val="24"/>
        </w:rPr>
      </w:pPr>
      <w:r w:rsidRPr="00D865D8">
        <w:rPr>
          <w:rFonts w:cs="Times New Roman"/>
          <w:szCs w:val="24"/>
        </w:rPr>
        <w:t>Under the Paperwork Reduction Act of 1995 (PRA) (44 U.S.C.</w:t>
      </w:r>
      <w:r w:rsidR="000C3E35" w:rsidRPr="00D865D8">
        <w:rPr>
          <w:rFonts w:cs="Times New Roman"/>
          <w:szCs w:val="24"/>
        </w:rPr>
        <w:t xml:space="preserve"> </w:t>
      </w:r>
      <w:r w:rsidR="004E402D" w:rsidRPr="00D865D8">
        <w:rPr>
          <w:rFonts w:cs="Times New Roman"/>
          <w:szCs w:val="24"/>
        </w:rPr>
        <w:t xml:space="preserve">§ </w:t>
      </w:r>
      <w:r w:rsidR="000C3E35" w:rsidRPr="00D865D8">
        <w:rPr>
          <w:rFonts w:cs="Times New Roman"/>
          <w:szCs w:val="24"/>
        </w:rPr>
        <w:t xml:space="preserve">3501 </w:t>
      </w:r>
      <w:r w:rsidR="000C3E35" w:rsidRPr="00D865D8">
        <w:rPr>
          <w:rFonts w:cs="Times New Roman"/>
          <w:i/>
          <w:iCs/>
          <w:szCs w:val="24"/>
        </w:rPr>
        <w:t>et seq.</w:t>
      </w:r>
      <w:r w:rsidR="000C3E35" w:rsidRPr="00D865D8">
        <w:rPr>
          <w:rFonts w:cs="Times New Roman"/>
          <w:szCs w:val="24"/>
        </w:rPr>
        <w:t>), no person is required to respond to a collection of information unless it displays a valid OMB control number.</w:t>
      </w:r>
      <w:r w:rsidR="004E402D" w:rsidRPr="00D865D8">
        <w:rPr>
          <w:rFonts w:cs="Times New Roman"/>
          <w:szCs w:val="24"/>
        </w:rPr>
        <w:t xml:space="preserve"> </w:t>
      </w:r>
      <w:r w:rsidR="000C3E35" w:rsidRPr="00D865D8">
        <w:rPr>
          <w:rFonts w:cs="Times New Roman"/>
          <w:szCs w:val="24"/>
        </w:rPr>
        <w:t xml:space="preserve"> This NPRM does not propose</w:t>
      </w:r>
      <w:r w:rsidR="000449DC" w:rsidRPr="00D865D8">
        <w:rPr>
          <w:rFonts w:cs="Times New Roman"/>
          <w:szCs w:val="24"/>
        </w:rPr>
        <w:t xml:space="preserve"> any new information collection burdens.</w:t>
      </w:r>
    </w:p>
    <w:p w14:paraId="40CBC923" w14:textId="06C0F1BC" w:rsidR="006A648B" w:rsidRPr="00D865D8" w:rsidRDefault="00F25607">
      <w:pPr>
        <w:pStyle w:val="ListParagraph"/>
        <w:numPr>
          <w:ilvl w:val="1"/>
          <w:numId w:val="1"/>
        </w:numPr>
        <w:spacing w:after="0" w:line="480" w:lineRule="auto"/>
        <w:ind w:left="360"/>
        <w:rPr>
          <w:rFonts w:cs="Times New Roman"/>
          <w:b/>
          <w:bCs/>
          <w:szCs w:val="24"/>
        </w:rPr>
      </w:pPr>
      <w:r w:rsidRPr="00D865D8">
        <w:rPr>
          <w:rFonts w:cs="Times New Roman"/>
          <w:b/>
          <w:bCs/>
          <w:szCs w:val="24"/>
        </w:rPr>
        <w:t>Unfunded Mandates Reform Act</w:t>
      </w:r>
    </w:p>
    <w:p w14:paraId="2510E2C5" w14:textId="02EF1C64" w:rsidR="00924FCA" w:rsidRPr="00D865D8" w:rsidRDefault="00F25607" w:rsidP="008E1685">
      <w:pPr>
        <w:spacing w:after="0" w:line="480" w:lineRule="auto"/>
        <w:ind w:firstLine="720"/>
        <w:rPr>
          <w:rFonts w:cs="Times New Roman"/>
          <w:szCs w:val="24"/>
        </w:rPr>
      </w:pPr>
      <w:r w:rsidRPr="00D865D8">
        <w:rPr>
          <w:rFonts w:cs="Times New Roman"/>
          <w:szCs w:val="24"/>
        </w:rPr>
        <w:t>The Unfunded Mandates Reform Act of 1995 (UMRA) requires, at 2 U.S.C.</w:t>
      </w:r>
      <w:r w:rsidR="004E402D" w:rsidRPr="00D865D8">
        <w:rPr>
          <w:rFonts w:cs="Times New Roman"/>
          <w:szCs w:val="24"/>
        </w:rPr>
        <w:t xml:space="preserve"> §</w:t>
      </w:r>
      <w:r w:rsidRPr="00D865D8">
        <w:rPr>
          <w:rFonts w:cs="Times New Roman"/>
          <w:szCs w:val="24"/>
        </w:rPr>
        <w:t xml:space="preserve"> 1532, that agencies prepare an assessment of anticipated costs and benefits before issuing any rule that may result in the expenditure by State, local, and tribal governments, in the aggregate, or by the private section, of $100 million or more (adjusted annually for inflation) in any one year.</w:t>
      </w:r>
      <w:r w:rsidR="004E402D" w:rsidRPr="00D865D8">
        <w:rPr>
          <w:rFonts w:cs="Times New Roman"/>
          <w:szCs w:val="24"/>
        </w:rPr>
        <w:t xml:space="preserve"> </w:t>
      </w:r>
      <w:r w:rsidRPr="00D865D8">
        <w:rPr>
          <w:rFonts w:cs="Times New Roman"/>
          <w:szCs w:val="24"/>
        </w:rPr>
        <w:t xml:space="preserve"> As described elsewhere in the preamble, this proposed rule would have no such effect on State, local, and </w:t>
      </w:r>
      <w:r w:rsidR="00910F6D" w:rsidRPr="00D865D8">
        <w:rPr>
          <w:rFonts w:cs="Times New Roman"/>
          <w:szCs w:val="24"/>
        </w:rPr>
        <w:t>T</w:t>
      </w:r>
      <w:r w:rsidRPr="00D865D8">
        <w:rPr>
          <w:rFonts w:cs="Times New Roman"/>
          <w:szCs w:val="24"/>
        </w:rPr>
        <w:t xml:space="preserve">ribal governments or on the private sector. </w:t>
      </w:r>
      <w:r w:rsidR="004E402D" w:rsidRPr="00D865D8">
        <w:rPr>
          <w:rFonts w:cs="Times New Roman"/>
          <w:szCs w:val="24"/>
        </w:rPr>
        <w:t xml:space="preserve"> </w:t>
      </w:r>
      <w:r w:rsidRPr="00D865D8">
        <w:rPr>
          <w:rFonts w:cs="Times New Roman"/>
          <w:szCs w:val="24"/>
        </w:rPr>
        <w:t>Therefore, the Department has determined that no assessment is required pursuant to UMRA.</w:t>
      </w:r>
    </w:p>
    <w:p w14:paraId="1B143C3F" w14:textId="041BFCC4" w:rsidR="00492491" w:rsidRPr="00D865D8" w:rsidRDefault="00F25607">
      <w:pPr>
        <w:pStyle w:val="ListParagraph"/>
        <w:numPr>
          <w:ilvl w:val="1"/>
          <w:numId w:val="1"/>
        </w:numPr>
        <w:spacing w:after="0" w:line="480" w:lineRule="auto"/>
        <w:ind w:left="360"/>
        <w:rPr>
          <w:rFonts w:cs="Times New Roman"/>
          <w:b/>
          <w:bCs/>
          <w:szCs w:val="24"/>
        </w:rPr>
      </w:pPr>
      <w:r w:rsidRPr="00D865D8">
        <w:rPr>
          <w:rFonts w:cs="Times New Roman"/>
          <w:b/>
          <w:bCs/>
          <w:szCs w:val="24"/>
        </w:rPr>
        <w:t>National Environmental Policy Act</w:t>
      </w:r>
    </w:p>
    <w:p w14:paraId="494100AE" w14:textId="5C571C59" w:rsidR="00147A7A" w:rsidRPr="00D865D8" w:rsidRDefault="00F25607" w:rsidP="00147A7A">
      <w:pPr>
        <w:pStyle w:val="ListParagraph"/>
        <w:spacing w:after="0" w:line="480" w:lineRule="auto"/>
        <w:ind w:left="0" w:firstLine="720"/>
        <w:rPr>
          <w:rFonts w:cs="Times New Roman"/>
          <w:b/>
          <w:bCs/>
          <w:szCs w:val="24"/>
        </w:rPr>
      </w:pPr>
      <w:r w:rsidRPr="00D865D8">
        <w:rPr>
          <w:rFonts w:cs="Times New Roman"/>
          <w:szCs w:val="24"/>
        </w:rPr>
        <w:t>The Department has analyzed the</w:t>
      </w:r>
      <w:r w:rsidR="00034220" w:rsidRPr="00D865D8">
        <w:rPr>
          <w:rFonts w:cs="Times New Roman"/>
          <w:szCs w:val="24"/>
        </w:rPr>
        <w:t xml:space="preserve"> </w:t>
      </w:r>
      <w:r w:rsidRPr="00D865D8">
        <w:rPr>
          <w:rFonts w:cs="Times New Roman"/>
          <w:szCs w:val="24"/>
        </w:rPr>
        <w:t>environmental impacts of this proposed</w:t>
      </w:r>
      <w:r w:rsidR="00034220" w:rsidRPr="00D865D8">
        <w:rPr>
          <w:rFonts w:cs="Times New Roman"/>
          <w:szCs w:val="24"/>
        </w:rPr>
        <w:t xml:space="preserve"> </w:t>
      </w:r>
      <w:r w:rsidRPr="00D865D8">
        <w:rPr>
          <w:rFonts w:cs="Times New Roman"/>
          <w:szCs w:val="24"/>
        </w:rPr>
        <w:t>action pursuant</w:t>
      </w:r>
      <w:r w:rsidR="00034220" w:rsidRPr="00D865D8">
        <w:rPr>
          <w:rFonts w:cs="Times New Roman"/>
          <w:szCs w:val="24"/>
        </w:rPr>
        <w:t xml:space="preserve"> </w:t>
      </w:r>
      <w:r w:rsidRPr="00D865D8">
        <w:rPr>
          <w:rFonts w:cs="Times New Roman"/>
          <w:szCs w:val="24"/>
        </w:rPr>
        <w:t>to the National</w:t>
      </w:r>
      <w:r w:rsidR="00034220" w:rsidRPr="00D865D8">
        <w:rPr>
          <w:rFonts w:cs="Times New Roman"/>
          <w:szCs w:val="24"/>
        </w:rPr>
        <w:t xml:space="preserve"> </w:t>
      </w:r>
      <w:r w:rsidRPr="00D865D8">
        <w:rPr>
          <w:rFonts w:cs="Times New Roman"/>
          <w:szCs w:val="24"/>
        </w:rPr>
        <w:t>Environmental Policy Act of 1969</w:t>
      </w:r>
      <w:r w:rsidR="00034220" w:rsidRPr="00D865D8">
        <w:rPr>
          <w:rFonts w:cs="Times New Roman"/>
          <w:szCs w:val="24"/>
        </w:rPr>
        <w:t xml:space="preserve"> </w:t>
      </w:r>
      <w:r w:rsidRPr="00D865D8">
        <w:rPr>
          <w:rFonts w:cs="Times New Roman"/>
          <w:szCs w:val="24"/>
        </w:rPr>
        <w:t xml:space="preserve">(NEPA) (42 U.S.C. 4321 </w:t>
      </w:r>
      <w:r w:rsidRPr="00D865D8">
        <w:rPr>
          <w:rFonts w:cs="Times New Roman"/>
          <w:i/>
          <w:iCs/>
          <w:szCs w:val="24"/>
        </w:rPr>
        <w:t>et seq.</w:t>
      </w:r>
      <w:r w:rsidRPr="00D865D8">
        <w:rPr>
          <w:rFonts w:cs="Times New Roman"/>
          <w:szCs w:val="24"/>
        </w:rPr>
        <w:t>) and has</w:t>
      </w:r>
      <w:r w:rsidR="00034220" w:rsidRPr="00D865D8">
        <w:rPr>
          <w:rFonts w:cs="Times New Roman"/>
          <w:szCs w:val="24"/>
        </w:rPr>
        <w:t xml:space="preserve"> </w:t>
      </w:r>
      <w:r w:rsidRPr="00D865D8">
        <w:rPr>
          <w:rFonts w:cs="Times New Roman"/>
          <w:szCs w:val="24"/>
        </w:rPr>
        <w:t>determined that it is categorically</w:t>
      </w:r>
      <w:r w:rsidR="00034220" w:rsidRPr="00D865D8">
        <w:rPr>
          <w:rFonts w:cs="Times New Roman"/>
          <w:szCs w:val="24"/>
        </w:rPr>
        <w:t xml:space="preserve"> </w:t>
      </w:r>
      <w:r w:rsidRPr="00D865D8">
        <w:rPr>
          <w:rFonts w:cs="Times New Roman"/>
          <w:szCs w:val="24"/>
        </w:rPr>
        <w:t>excluded pursuant to DOT Order</w:t>
      </w:r>
      <w:r w:rsidR="008D2AAB" w:rsidRPr="00D865D8">
        <w:rPr>
          <w:rFonts w:cs="Times New Roman"/>
          <w:szCs w:val="24"/>
        </w:rPr>
        <w:t xml:space="preserve"> </w:t>
      </w:r>
      <w:r w:rsidRPr="00D865D8">
        <w:rPr>
          <w:rFonts w:cs="Times New Roman"/>
          <w:szCs w:val="24"/>
        </w:rPr>
        <w:t>5610.1C, Procedures for Considering</w:t>
      </w:r>
      <w:r w:rsidR="008D2AAB" w:rsidRPr="00D865D8">
        <w:rPr>
          <w:rFonts w:cs="Times New Roman"/>
          <w:szCs w:val="24"/>
        </w:rPr>
        <w:t xml:space="preserve"> </w:t>
      </w:r>
      <w:r w:rsidRPr="00D865D8">
        <w:rPr>
          <w:rFonts w:cs="Times New Roman"/>
          <w:szCs w:val="24"/>
        </w:rPr>
        <w:t>Environmental Impacts (44 F</w:t>
      </w:r>
      <w:r w:rsidR="00FB26C9">
        <w:rPr>
          <w:rFonts w:cs="Times New Roman"/>
          <w:szCs w:val="24"/>
        </w:rPr>
        <w:t xml:space="preserve">ed. </w:t>
      </w:r>
      <w:r w:rsidRPr="00D865D8">
        <w:rPr>
          <w:rFonts w:cs="Times New Roman"/>
          <w:szCs w:val="24"/>
        </w:rPr>
        <w:t>R</w:t>
      </w:r>
      <w:r w:rsidR="00FB26C9">
        <w:rPr>
          <w:rFonts w:cs="Times New Roman"/>
          <w:szCs w:val="24"/>
        </w:rPr>
        <w:t>ed.</w:t>
      </w:r>
      <w:r w:rsidRPr="00D865D8">
        <w:rPr>
          <w:rFonts w:cs="Times New Roman"/>
          <w:szCs w:val="24"/>
        </w:rPr>
        <w:t xml:space="preserve"> 56420,</w:t>
      </w:r>
      <w:r w:rsidR="008D2AAB" w:rsidRPr="00D865D8">
        <w:rPr>
          <w:rFonts w:cs="Times New Roman"/>
          <w:szCs w:val="24"/>
        </w:rPr>
        <w:t xml:space="preserve"> </w:t>
      </w:r>
      <w:r w:rsidRPr="00D865D8">
        <w:rPr>
          <w:rFonts w:cs="Times New Roman"/>
          <w:szCs w:val="24"/>
        </w:rPr>
        <w:t xml:space="preserve">Oct. 1, 1979). </w:t>
      </w:r>
      <w:r w:rsidR="004E402D" w:rsidRPr="00D865D8">
        <w:rPr>
          <w:rFonts w:cs="Times New Roman"/>
          <w:szCs w:val="24"/>
        </w:rPr>
        <w:t xml:space="preserve"> </w:t>
      </w:r>
      <w:r w:rsidRPr="00D865D8">
        <w:rPr>
          <w:rFonts w:cs="Times New Roman"/>
          <w:szCs w:val="24"/>
        </w:rPr>
        <w:t>Categorical exclusions are</w:t>
      </w:r>
      <w:r w:rsidR="008D2AAB" w:rsidRPr="00D865D8">
        <w:rPr>
          <w:rFonts w:cs="Times New Roman"/>
          <w:szCs w:val="24"/>
        </w:rPr>
        <w:t xml:space="preserve"> </w:t>
      </w:r>
      <w:r w:rsidRPr="00D865D8">
        <w:rPr>
          <w:rFonts w:cs="Times New Roman"/>
          <w:szCs w:val="24"/>
        </w:rPr>
        <w:t>actions identified in an agency’s NEPA</w:t>
      </w:r>
      <w:r w:rsidR="008D2AAB" w:rsidRPr="00D865D8">
        <w:rPr>
          <w:rFonts w:cs="Times New Roman"/>
          <w:szCs w:val="24"/>
        </w:rPr>
        <w:t xml:space="preserve"> </w:t>
      </w:r>
      <w:r w:rsidRPr="00D865D8">
        <w:rPr>
          <w:rFonts w:cs="Times New Roman"/>
          <w:szCs w:val="24"/>
        </w:rPr>
        <w:t>implementing procedures that do not</w:t>
      </w:r>
      <w:r w:rsidR="008D2AAB" w:rsidRPr="00D865D8">
        <w:rPr>
          <w:rFonts w:cs="Times New Roman"/>
          <w:szCs w:val="24"/>
        </w:rPr>
        <w:t xml:space="preserve"> </w:t>
      </w:r>
      <w:r w:rsidRPr="00D865D8">
        <w:rPr>
          <w:rFonts w:cs="Times New Roman"/>
          <w:szCs w:val="24"/>
        </w:rPr>
        <w:t>normally have a significant impact on</w:t>
      </w:r>
      <w:r w:rsidR="008D2AAB" w:rsidRPr="00D865D8">
        <w:rPr>
          <w:rFonts w:cs="Times New Roman"/>
          <w:szCs w:val="24"/>
        </w:rPr>
        <w:t xml:space="preserve"> </w:t>
      </w:r>
      <w:r w:rsidRPr="00D865D8">
        <w:rPr>
          <w:rFonts w:cs="Times New Roman"/>
          <w:szCs w:val="24"/>
        </w:rPr>
        <w:t>the environment and therefore do not</w:t>
      </w:r>
      <w:r w:rsidR="005F0515" w:rsidRPr="00D865D8">
        <w:rPr>
          <w:rFonts w:cs="Times New Roman"/>
          <w:szCs w:val="24"/>
        </w:rPr>
        <w:t xml:space="preserve"> </w:t>
      </w:r>
      <w:r w:rsidRPr="00D865D8">
        <w:rPr>
          <w:rFonts w:cs="Times New Roman"/>
          <w:szCs w:val="24"/>
        </w:rPr>
        <w:t>require either an environmental</w:t>
      </w:r>
      <w:r w:rsidR="008D2AAB" w:rsidRPr="00D865D8">
        <w:rPr>
          <w:rFonts w:cs="Times New Roman"/>
          <w:szCs w:val="24"/>
        </w:rPr>
        <w:t xml:space="preserve"> </w:t>
      </w:r>
      <w:r w:rsidRPr="00D865D8">
        <w:rPr>
          <w:rFonts w:cs="Times New Roman"/>
          <w:szCs w:val="24"/>
        </w:rPr>
        <w:lastRenderedPageBreak/>
        <w:t>assessment (EA) or environmental</w:t>
      </w:r>
      <w:r w:rsidR="005F0515" w:rsidRPr="00D865D8">
        <w:rPr>
          <w:rFonts w:cs="Times New Roman"/>
          <w:szCs w:val="24"/>
        </w:rPr>
        <w:t xml:space="preserve"> </w:t>
      </w:r>
      <w:r w:rsidRPr="00D865D8">
        <w:rPr>
          <w:rFonts w:cs="Times New Roman"/>
          <w:szCs w:val="24"/>
        </w:rPr>
        <w:t>impact statement (EIS).</w:t>
      </w:r>
      <w:r w:rsidR="0061440B">
        <w:rPr>
          <w:rStyle w:val="FootnoteReference"/>
          <w:rFonts w:cs="Times New Roman"/>
          <w:szCs w:val="24"/>
        </w:rPr>
        <w:footnoteReference w:id="95"/>
      </w:r>
      <w:r w:rsidRPr="00D865D8">
        <w:rPr>
          <w:rFonts w:cs="Times New Roman"/>
          <w:szCs w:val="24"/>
        </w:rPr>
        <w:t xml:space="preserve"> </w:t>
      </w:r>
      <w:r w:rsidR="004E402D" w:rsidRPr="00D865D8">
        <w:rPr>
          <w:rFonts w:cs="Times New Roman"/>
          <w:szCs w:val="24"/>
        </w:rPr>
        <w:t xml:space="preserve"> </w:t>
      </w:r>
      <w:r w:rsidRPr="00D865D8">
        <w:rPr>
          <w:rFonts w:cs="Times New Roman"/>
          <w:szCs w:val="24"/>
        </w:rPr>
        <w:t>In analyzing the applicability of</w:t>
      </w:r>
      <w:r w:rsidR="000F5AF6" w:rsidRPr="00D865D8">
        <w:rPr>
          <w:rFonts w:cs="Times New Roman"/>
          <w:szCs w:val="24"/>
        </w:rPr>
        <w:t xml:space="preserve"> </w:t>
      </w:r>
      <w:r w:rsidRPr="00D865D8">
        <w:rPr>
          <w:rFonts w:cs="Times New Roman"/>
          <w:szCs w:val="24"/>
        </w:rPr>
        <w:t>a categorical exclusion, the agency must</w:t>
      </w:r>
      <w:r w:rsidR="000F5AF6" w:rsidRPr="00D865D8">
        <w:rPr>
          <w:rFonts w:cs="Times New Roman"/>
          <w:szCs w:val="24"/>
        </w:rPr>
        <w:t xml:space="preserve"> </w:t>
      </w:r>
      <w:r w:rsidRPr="00D865D8">
        <w:rPr>
          <w:rFonts w:cs="Times New Roman"/>
          <w:szCs w:val="24"/>
        </w:rPr>
        <w:t>also consider whether extraordinary</w:t>
      </w:r>
      <w:r w:rsidR="000F5AF6" w:rsidRPr="00D865D8">
        <w:rPr>
          <w:rFonts w:cs="Times New Roman"/>
          <w:szCs w:val="24"/>
        </w:rPr>
        <w:t xml:space="preserve"> </w:t>
      </w:r>
      <w:r w:rsidRPr="00D865D8">
        <w:rPr>
          <w:rFonts w:cs="Times New Roman"/>
          <w:szCs w:val="24"/>
        </w:rPr>
        <w:t>circumstances are present that would</w:t>
      </w:r>
      <w:r w:rsidR="00A9581A" w:rsidRPr="00D865D8">
        <w:rPr>
          <w:rFonts w:cs="Times New Roman"/>
          <w:szCs w:val="24"/>
        </w:rPr>
        <w:t xml:space="preserve"> </w:t>
      </w:r>
      <w:r w:rsidRPr="00D865D8">
        <w:rPr>
          <w:rFonts w:cs="Times New Roman"/>
          <w:szCs w:val="24"/>
        </w:rPr>
        <w:t>warrant the preparation of an EA or EIS.</w:t>
      </w:r>
      <w:r w:rsidR="0061440B">
        <w:rPr>
          <w:rStyle w:val="FootnoteReference"/>
          <w:rFonts w:cs="Times New Roman"/>
          <w:szCs w:val="24"/>
        </w:rPr>
        <w:footnoteReference w:id="96"/>
      </w:r>
      <w:r w:rsidR="00A9581A" w:rsidRPr="00D865D8">
        <w:rPr>
          <w:rFonts w:cs="Times New Roman"/>
          <w:szCs w:val="24"/>
        </w:rPr>
        <w:t xml:space="preserve"> </w:t>
      </w:r>
      <w:r w:rsidR="004E402D" w:rsidRPr="00D865D8">
        <w:rPr>
          <w:rFonts w:cs="Times New Roman"/>
          <w:szCs w:val="24"/>
        </w:rPr>
        <w:t xml:space="preserve"> </w:t>
      </w:r>
      <w:r w:rsidRPr="00D865D8">
        <w:rPr>
          <w:rFonts w:cs="Times New Roman"/>
          <w:szCs w:val="24"/>
        </w:rPr>
        <w:t xml:space="preserve">Paragraph </w:t>
      </w:r>
      <w:r w:rsidR="00EC139A" w:rsidRPr="00D865D8">
        <w:rPr>
          <w:rFonts w:cs="Times New Roman"/>
          <w:szCs w:val="24"/>
        </w:rPr>
        <w:t>4</w:t>
      </w:r>
      <w:r w:rsidRPr="00D865D8">
        <w:rPr>
          <w:rFonts w:cs="Times New Roman"/>
          <w:szCs w:val="24"/>
        </w:rPr>
        <w:t>.c.6.i of DOT Order</w:t>
      </w:r>
      <w:r w:rsidR="00A9581A" w:rsidRPr="00D865D8">
        <w:rPr>
          <w:rFonts w:cs="Times New Roman"/>
          <w:szCs w:val="24"/>
        </w:rPr>
        <w:t xml:space="preserve"> </w:t>
      </w:r>
      <w:r w:rsidRPr="00D865D8">
        <w:rPr>
          <w:rFonts w:cs="Times New Roman"/>
          <w:szCs w:val="24"/>
        </w:rPr>
        <w:t>5610.1C categorically excludes</w:t>
      </w:r>
      <w:r w:rsidR="00A9581A" w:rsidRPr="00D865D8">
        <w:rPr>
          <w:rFonts w:cs="Times New Roman"/>
          <w:szCs w:val="24"/>
        </w:rPr>
        <w:t xml:space="preserve"> </w:t>
      </w:r>
      <w:r w:rsidRPr="00D865D8">
        <w:rPr>
          <w:rFonts w:cs="Times New Roman"/>
          <w:szCs w:val="24"/>
        </w:rPr>
        <w:t>‘‘[a]ctions relating to consumer</w:t>
      </w:r>
      <w:r w:rsidR="00A9581A" w:rsidRPr="00D865D8">
        <w:rPr>
          <w:rFonts w:cs="Times New Roman"/>
          <w:szCs w:val="24"/>
        </w:rPr>
        <w:t xml:space="preserve"> </w:t>
      </w:r>
      <w:r w:rsidRPr="00D865D8">
        <w:rPr>
          <w:rFonts w:cs="Times New Roman"/>
          <w:szCs w:val="24"/>
        </w:rPr>
        <w:t xml:space="preserve">protection, including regulations.’’ </w:t>
      </w:r>
      <w:r w:rsidR="004E402D" w:rsidRPr="00D865D8">
        <w:rPr>
          <w:rFonts w:cs="Times New Roman"/>
          <w:szCs w:val="24"/>
        </w:rPr>
        <w:t xml:space="preserve"> </w:t>
      </w:r>
      <w:r w:rsidRPr="00D865D8">
        <w:rPr>
          <w:rFonts w:cs="Times New Roman"/>
          <w:szCs w:val="24"/>
        </w:rPr>
        <w:t>This</w:t>
      </w:r>
      <w:r w:rsidR="00A9581A" w:rsidRPr="00D865D8">
        <w:rPr>
          <w:rFonts w:cs="Times New Roman"/>
          <w:szCs w:val="24"/>
        </w:rPr>
        <w:t xml:space="preserve"> </w:t>
      </w:r>
      <w:r w:rsidRPr="00D865D8">
        <w:rPr>
          <w:rFonts w:cs="Times New Roman"/>
          <w:szCs w:val="24"/>
        </w:rPr>
        <w:t xml:space="preserve">rulemaking concerns </w:t>
      </w:r>
      <w:r w:rsidR="00F35B0A" w:rsidRPr="00D865D8">
        <w:rPr>
          <w:rFonts w:cs="Times New Roman"/>
          <w:szCs w:val="24"/>
        </w:rPr>
        <w:t xml:space="preserve">consumer and </w:t>
      </w:r>
      <w:r w:rsidRPr="00D865D8">
        <w:rPr>
          <w:rFonts w:cs="Times New Roman"/>
          <w:szCs w:val="24"/>
        </w:rPr>
        <w:t>civil rights</w:t>
      </w:r>
      <w:r w:rsidR="00A9581A" w:rsidRPr="00D865D8">
        <w:rPr>
          <w:rFonts w:cs="Times New Roman"/>
          <w:szCs w:val="24"/>
        </w:rPr>
        <w:t xml:space="preserve"> </w:t>
      </w:r>
      <w:r w:rsidRPr="00D865D8">
        <w:rPr>
          <w:rFonts w:cs="Times New Roman"/>
          <w:szCs w:val="24"/>
        </w:rPr>
        <w:t>protection for individuals with</w:t>
      </w:r>
      <w:r w:rsidR="00A9581A" w:rsidRPr="00D865D8">
        <w:rPr>
          <w:rFonts w:cs="Times New Roman"/>
          <w:szCs w:val="24"/>
        </w:rPr>
        <w:t xml:space="preserve"> </w:t>
      </w:r>
      <w:r w:rsidRPr="00D865D8">
        <w:rPr>
          <w:rFonts w:cs="Times New Roman"/>
          <w:szCs w:val="24"/>
        </w:rPr>
        <w:t xml:space="preserve">disabilities. </w:t>
      </w:r>
      <w:r w:rsidR="004E402D" w:rsidRPr="00D865D8">
        <w:rPr>
          <w:rFonts w:cs="Times New Roman"/>
          <w:szCs w:val="24"/>
        </w:rPr>
        <w:t xml:space="preserve"> </w:t>
      </w:r>
      <w:r w:rsidRPr="00D865D8">
        <w:rPr>
          <w:rFonts w:cs="Times New Roman"/>
          <w:szCs w:val="24"/>
        </w:rPr>
        <w:t>The Department does not</w:t>
      </w:r>
      <w:r w:rsidR="00A9581A" w:rsidRPr="00D865D8">
        <w:rPr>
          <w:rFonts w:cs="Times New Roman"/>
          <w:szCs w:val="24"/>
        </w:rPr>
        <w:t xml:space="preserve"> </w:t>
      </w:r>
      <w:r w:rsidRPr="00D865D8">
        <w:rPr>
          <w:rFonts w:cs="Times New Roman"/>
          <w:szCs w:val="24"/>
        </w:rPr>
        <w:t>anticipate any environmental impacts,</w:t>
      </w:r>
      <w:r w:rsidR="00A9581A" w:rsidRPr="00D865D8">
        <w:rPr>
          <w:rFonts w:cs="Times New Roman"/>
          <w:szCs w:val="24"/>
        </w:rPr>
        <w:t xml:space="preserve"> </w:t>
      </w:r>
      <w:r w:rsidRPr="00D865D8">
        <w:rPr>
          <w:rFonts w:cs="Times New Roman"/>
          <w:szCs w:val="24"/>
        </w:rPr>
        <w:t>and there are no extraordinary</w:t>
      </w:r>
      <w:r w:rsidR="00A9581A" w:rsidRPr="00D865D8">
        <w:rPr>
          <w:rFonts w:cs="Times New Roman"/>
          <w:szCs w:val="24"/>
        </w:rPr>
        <w:t xml:space="preserve"> </w:t>
      </w:r>
      <w:r w:rsidRPr="00D865D8">
        <w:rPr>
          <w:rFonts w:cs="Times New Roman"/>
          <w:szCs w:val="24"/>
        </w:rPr>
        <w:t>circumstances present in connection</w:t>
      </w:r>
      <w:r w:rsidR="00A9581A" w:rsidRPr="00D865D8">
        <w:rPr>
          <w:rFonts w:cs="Times New Roman"/>
          <w:szCs w:val="24"/>
        </w:rPr>
        <w:t xml:space="preserve"> </w:t>
      </w:r>
      <w:r w:rsidRPr="00D865D8">
        <w:rPr>
          <w:rFonts w:cs="Times New Roman"/>
          <w:szCs w:val="24"/>
        </w:rPr>
        <w:t>with this rulemaking.</w:t>
      </w:r>
      <w:r w:rsidR="00DB316C" w:rsidRPr="00D865D8">
        <w:rPr>
          <w:rFonts w:cs="Times New Roman"/>
          <w:szCs w:val="24"/>
        </w:rPr>
        <w:t xml:space="preserve">  The Department welcomes public comment on potential environmental </w:t>
      </w:r>
      <w:r w:rsidR="001751B1" w:rsidRPr="00D865D8">
        <w:rPr>
          <w:rFonts w:cs="Times New Roman"/>
          <w:szCs w:val="24"/>
        </w:rPr>
        <w:t xml:space="preserve">impacts, including climate change impacts, </w:t>
      </w:r>
      <w:r w:rsidR="006D43F9" w:rsidRPr="00D865D8">
        <w:rPr>
          <w:rFonts w:cs="Times New Roman"/>
          <w:szCs w:val="24"/>
        </w:rPr>
        <w:t>that may result from this rulemaking</w:t>
      </w:r>
      <w:r w:rsidR="00C23162" w:rsidRPr="00D865D8">
        <w:rPr>
          <w:rFonts w:cs="Times New Roman"/>
          <w:szCs w:val="24"/>
        </w:rPr>
        <w:t>.</w:t>
      </w:r>
    </w:p>
    <w:p w14:paraId="2FE2D092" w14:textId="00318416" w:rsidR="00087764" w:rsidRPr="00D865D8" w:rsidRDefault="00132EE8">
      <w:pPr>
        <w:pStyle w:val="ListParagraph"/>
        <w:numPr>
          <w:ilvl w:val="1"/>
          <w:numId w:val="1"/>
        </w:numPr>
        <w:spacing w:after="0" w:line="480" w:lineRule="auto"/>
        <w:ind w:left="360"/>
        <w:rPr>
          <w:rFonts w:cs="Times New Roman"/>
          <w:b/>
          <w:bCs/>
          <w:szCs w:val="24"/>
        </w:rPr>
      </w:pPr>
      <w:r w:rsidRPr="00D865D8">
        <w:rPr>
          <w:rFonts w:cs="Times New Roman"/>
          <w:b/>
          <w:bCs/>
          <w:szCs w:val="24"/>
        </w:rPr>
        <w:t>Rulemaking Summary, 5 U.S.C. 553(b)(4)</w:t>
      </w:r>
    </w:p>
    <w:p w14:paraId="64BEC919" w14:textId="1447E2C2" w:rsidR="00D74A59" w:rsidRPr="00D865D8" w:rsidRDefault="00324E1D" w:rsidP="00986B8A">
      <w:pPr>
        <w:pStyle w:val="BodyText"/>
        <w:spacing w:line="480" w:lineRule="auto"/>
        <w:ind w:firstLine="720"/>
      </w:pPr>
      <w:r w:rsidRPr="00D865D8">
        <w:t>As required by 5 U.S.C. 553(b)(4), a summary of this rule can be found in the Abstract section of the Department’s Unified Agenda entry for this rulemaking at</w:t>
      </w:r>
      <w:r w:rsidR="009464B0" w:rsidRPr="00D865D8">
        <w:t xml:space="preserve"> </w:t>
      </w:r>
      <w:r w:rsidR="004231BA" w:rsidRPr="000D1979">
        <w:t>https://www.reginfo.gov/public/do/eAgendaViewRule?pubId=202304&amp;RIN=2105-AF14</w:t>
      </w:r>
      <w:r w:rsidR="004231BA" w:rsidRPr="00D865D8">
        <w:t xml:space="preserve"> </w:t>
      </w:r>
      <w:r w:rsidR="00183706" w:rsidRPr="00D865D8">
        <w:t xml:space="preserve">and in </w:t>
      </w:r>
      <w:r w:rsidR="00B61662" w:rsidRPr="00D865D8">
        <w:t>the docket for this rulemaking at</w:t>
      </w:r>
      <w:r w:rsidR="00183706" w:rsidRPr="00D865D8">
        <w:t xml:space="preserve"> </w:t>
      </w:r>
      <w:r w:rsidR="00F96854" w:rsidRPr="000D1979">
        <w:t>https://www.regulations.gov/docket/DOT-OST-2022-0144/unified-agenda</w:t>
      </w:r>
      <w:r w:rsidR="00D74A59" w:rsidRPr="00D865D8">
        <w:t>.</w:t>
      </w:r>
    </w:p>
    <w:p w14:paraId="1EF41D44" w14:textId="64FBAD5A" w:rsidR="004E7B5A" w:rsidRPr="00D865D8" w:rsidRDefault="004E7B5A" w:rsidP="000433A3">
      <w:pPr>
        <w:pStyle w:val="BodyText"/>
        <w:spacing w:line="480" w:lineRule="auto"/>
        <w:ind w:firstLine="720"/>
      </w:pPr>
    </w:p>
    <w:p w14:paraId="67CBC238" w14:textId="673CA93C" w:rsidR="006756E5" w:rsidRPr="00D865D8" w:rsidRDefault="00F25607" w:rsidP="006756E5">
      <w:pPr>
        <w:spacing w:after="0" w:line="480" w:lineRule="auto"/>
        <w:rPr>
          <w:rFonts w:cs="Times New Roman"/>
          <w:b/>
          <w:bCs/>
          <w:szCs w:val="24"/>
        </w:rPr>
      </w:pPr>
      <w:r w:rsidRPr="00D865D8">
        <w:rPr>
          <w:rFonts w:cs="Times New Roman"/>
          <w:b/>
          <w:bCs/>
          <w:szCs w:val="24"/>
        </w:rPr>
        <w:t>List of Subjects in 14 CFR Part 382</w:t>
      </w:r>
    </w:p>
    <w:p w14:paraId="0FCCAAF3" w14:textId="77777777" w:rsidR="00615469" w:rsidRPr="00D865D8" w:rsidRDefault="00F25607" w:rsidP="00615469">
      <w:pPr>
        <w:spacing w:after="0" w:line="480" w:lineRule="auto"/>
        <w:ind w:firstLine="720"/>
        <w:rPr>
          <w:rFonts w:cs="Times New Roman"/>
          <w:szCs w:val="24"/>
        </w:rPr>
      </w:pPr>
      <w:r w:rsidRPr="00D865D8">
        <w:rPr>
          <w:rFonts w:cs="Times New Roman"/>
          <w:szCs w:val="24"/>
        </w:rPr>
        <w:t>Air carriers, Civil rights, Consumer protection, Individuals with Disabilities, Reporting</w:t>
      </w:r>
    </w:p>
    <w:p w14:paraId="39C6DF14" w14:textId="77777777" w:rsidR="00615469" w:rsidRPr="00D865D8" w:rsidRDefault="00F25607" w:rsidP="00615469">
      <w:pPr>
        <w:spacing w:after="0" w:line="480" w:lineRule="auto"/>
        <w:rPr>
          <w:rFonts w:cs="Times New Roman"/>
          <w:szCs w:val="24"/>
        </w:rPr>
      </w:pPr>
      <w:r w:rsidRPr="00D865D8">
        <w:rPr>
          <w:rFonts w:cs="Times New Roman"/>
          <w:szCs w:val="24"/>
        </w:rPr>
        <w:t>and recordkeeping requirements.</w:t>
      </w:r>
    </w:p>
    <w:p w14:paraId="1D68E1F4" w14:textId="77777777" w:rsidR="00615469" w:rsidRPr="00D865D8" w:rsidRDefault="00F25607" w:rsidP="00615469">
      <w:pPr>
        <w:spacing w:after="0" w:line="480" w:lineRule="auto"/>
        <w:rPr>
          <w:rFonts w:cs="Times New Roman"/>
          <w:szCs w:val="24"/>
        </w:rPr>
      </w:pPr>
      <w:r w:rsidRPr="00D865D8">
        <w:rPr>
          <w:rFonts w:cs="Times New Roman"/>
          <w:szCs w:val="24"/>
        </w:rPr>
        <w:t>For the reasons set forth in the preamble, the Department of Transportation proposes to amend 14 CFR part 382 as follows:</w:t>
      </w:r>
    </w:p>
    <w:p w14:paraId="5BB0FF64" w14:textId="77777777" w:rsidR="00615469" w:rsidRPr="00D865D8" w:rsidRDefault="00615469" w:rsidP="00615469">
      <w:pPr>
        <w:spacing w:after="0" w:line="480" w:lineRule="auto"/>
        <w:rPr>
          <w:rFonts w:cs="Times New Roman"/>
          <w:b/>
          <w:bCs/>
          <w:szCs w:val="24"/>
        </w:rPr>
      </w:pPr>
    </w:p>
    <w:p w14:paraId="3042908C" w14:textId="77777777" w:rsidR="00615469" w:rsidRPr="00D865D8" w:rsidRDefault="00F25607" w:rsidP="00615469">
      <w:pPr>
        <w:spacing w:after="0" w:line="480" w:lineRule="auto"/>
        <w:rPr>
          <w:rFonts w:cs="Times New Roman"/>
          <w:b/>
          <w:bCs/>
          <w:szCs w:val="24"/>
        </w:rPr>
      </w:pPr>
      <w:r w:rsidRPr="00D865D8">
        <w:rPr>
          <w:rFonts w:cs="Times New Roman"/>
          <w:b/>
          <w:bCs/>
          <w:szCs w:val="24"/>
        </w:rPr>
        <w:t>PART 382—NONDISCRIMINATION ON THE BASIS OF DISABILITY IN AIR TRAVEL</w:t>
      </w:r>
    </w:p>
    <w:p w14:paraId="04B00FF2" w14:textId="051BE6BF" w:rsidR="00615469" w:rsidRPr="00D865D8" w:rsidRDefault="00F25607" w:rsidP="00EC1BA8">
      <w:pPr>
        <w:pStyle w:val="ListParagraph"/>
        <w:spacing w:after="0" w:line="480" w:lineRule="auto"/>
        <w:ind w:left="0"/>
        <w:rPr>
          <w:rFonts w:cs="Times New Roman"/>
          <w:szCs w:val="24"/>
        </w:rPr>
      </w:pPr>
      <w:r w:rsidRPr="00D865D8">
        <w:rPr>
          <w:rFonts w:cs="Times New Roman"/>
          <w:szCs w:val="24"/>
        </w:rPr>
        <w:t xml:space="preserve">1. The authority citation for </w:t>
      </w:r>
      <w:r w:rsidR="00FA565A" w:rsidRPr="00D865D8">
        <w:rPr>
          <w:rFonts w:cs="Times New Roman"/>
          <w:szCs w:val="24"/>
        </w:rPr>
        <w:t>P</w:t>
      </w:r>
      <w:r w:rsidRPr="00D865D8">
        <w:rPr>
          <w:rFonts w:cs="Times New Roman"/>
          <w:szCs w:val="24"/>
        </w:rPr>
        <w:t>art 382 continues to read as follows:</w:t>
      </w:r>
    </w:p>
    <w:p w14:paraId="71607C85" w14:textId="59291DC8" w:rsidR="00615469" w:rsidRPr="00D865D8" w:rsidRDefault="00F25607" w:rsidP="00615469">
      <w:pPr>
        <w:spacing w:after="0" w:line="480" w:lineRule="auto"/>
        <w:rPr>
          <w:rFonts w:cs="Times New Roman"/>
          <w:szCs w:val="24"/>
        </w:rPr>
      </w:pPr>
      <w:r w:rsidRPr="00D865D8">
        <w:rPr>
          <w:rFonts w:cs="Times New Roman"/>
          <w:b/>
          <w:bCs/>
          <w:szCs w:val="24"/>
        </w:rPr>
        <w:t>Authority:</w:t>
      </w:r>
      <w:r w:rsidRPr="00D865D8">
        <w:rPr>
          <w:rFonts w:cs="Times New Roman"/>
          <w:szCs w:val="24"/>
        </w:rPr>
        <w:t xml:space="preserve"> 49 U.S.C.</w:t>
      </w:r>
      <w:r w:rsidR="004E402D" w:rsidRPr="00D865D8">
        <w:rPr>
          <w:rFonts w:cs="Times New Roman"/>
          <w:szCs w:val="24"/>
        </w:rPr>
        <w:t xml:space="preserve"> §</w:t>
      </w:r>
      <w:r w:rsidRPr="00D865D8">
        <w:rPr>
          <w:rFonts w:cs="Times New Roman"/>
          <w:szCs w:val="24"/>
        </w:rPr>
        <w:t xml:space="preserve"> 41705.</w:t>
      </w:r>
    </w:p>
    <w:p w14:paraId="1D95F0B5" w14:textId="77777777" w:rsidR="00615469" w:rsidRPr="00D865D8" w:rsidRDefault="00615469" w:rsidP="00615469">
      <w:pPr>
        <w:spacing w:after="0" w:line="480" w:lineRule="auto"/>
        <w:rPr>
          <w:rFonts w:cs="Times New Roman"/>
          <w:szCs w:val="24"/>
        </w:rPr>
      </w:pPr>
    </w:p>
    <w:p w14:paraId="0B25C42A" w14:textId="77777777" w:rsidR="00395500" w:rsidRPr="00D865D8" w:rsidRDefault="00F25607" w:rsidP="00395500">
      <w:pPr>
        <w:spacing w:after="0" w:line="480" w:lineRule="auto"/>
        <w:rPr>
          <w:rFonts w:cs="Times New Roman"/>
          <w:b/>
          <w:bCs/>
          <w:szCs w:val="24"/>
        </w:rPr>
      </w:pPr>
      <w:r w:rsidRPr="00D865D8">
        <w:rPr>
          <w:rFonts w:cs="Times New Roman"/>
          <w:b/>
          <w:bCs/>
          <w:szCs w:val="24"/>
        </w:rPr>
        <w:t>Subpart A – General Provisions</w:t>
      </w:r>
    </w:p>
    <w:p w14:paraId="42E32A31" w14:textId="19D46507" w:rsidR="00395500" w:rsidRPr="00D865D8" w:rsidRDefault="00F25607" w:rsidP="00395500">
      <w:pPr>
        <w:spacing w:after="0" w:line="480" w:lineRule="auto"/>
        <w:rPr>
          <w:rFonts w:cs="Times New Roman"/>
          <w:szCs w:val="24"/>
        </w:rPr>
      </w:pPr>
      <w:r w:rsidRPr="00D865D8">
        <w:rPr>
          <w:rFonts w:cs="Times New Roman"/>
          <w:szCs w:val="24"/>
        </w:rPr>
        <w:t xml:space="preserve">2. Amend section 382.3 by adding in alphabetical order the definitions of </w:t>
      </w:r>
      <w:r w:rsidR="00CB5201" w:rsidRPr="00D865D8">
        <w:rPr>
          <w:rFonts w:cs="Times New Roman"/>
          <w:szCs w:val="24"/>
        </w:rPr>
        <w:t>hands-on training</w:t>
      </w:r>
      <w:r w:rsidRPr="00D865D8">
        <w:rPr>
          <w:rFonts w:cs="Times New Roman"/>
          <w:szCs w:val="24"/>
        </w:rPr>
        <w:t xml:space="preserve"> </w:t>
      </w:r>
      <w:r w:rsidR="003C1FB1" w:rsidRPr="00D865D8">
        <w:rPr>
          <w:rFonts w:cs="Times New Roman"/>
          <w:szCs w:val="24"/>
        </w:rPr>
        <w:t xml:space="preserve">and mishandled </w:t>
      </w:r>
      <w:r w:rsidRPr="00D865D8">
        <w:rPr>
          <w:rFonts w:cs="Times New Roman"/>
          <w:szCs w:val="24"/>
        </w:rPr>
        <w:t>to read as follows:</w:t>
      </w:r>
    </w:p>
    <w:p w14:paraId="1FD676B7" w14:textId="77777777" w:rsidR="00395500" w:rsidRPr="00D865D8" w:rsidRDefault="00F25607" w:rsidP="00395500">
      <w:pPr>
        <w:spacing w:after="0" w:line="480" w:lineRule="auto"/>
        <w:rPr>
          <w:rFonts w:cs="Times New Roman"/>
          <w:b/>
          <w:bCs/>
          <w:szCs w:val="24"/>
        </w:rPr>
      </w:pPr>
      <w:r w:rsidRPr="00D865D8">
        <w:rPr>
          <w:rFonts w:cs="Times New Roman"/>
          <w:b/>
          <w:bCs/>
          <w:szCs w:val="24"/>
        </w:rPr>
        <w:t>§ 382.3 What do the terms in this rule mean?</w:t>
      </w:r>
    </w:p>
    <w:p w14:paraId="019506F4" w14:textId="77777777" w:rsidR="00395500" w:rsidRPr="00D865D8" w:rsidRDefault="00F25607" w:rsidP="00395500">
      <w:pPr>
        <w:spacing w:after="0" w:line="480" w:lineRule="auto"/>
        <w:rPr>
          <w:rFonts w:cs="Times New Roman"/>
          <w:szCs w:val="24"/>
        </w:rPr>
      </w:pPr>
      <w:r w:rsidRPr="00D865D8">
        <w:rPr>
          <w:rFonts w:cs="Times New Roman"/>
          <w:szCs w:val="24"/>
        </w:rPr>
        <w:t>*  *  *  *  *</w:t>
      </w:r>
    </w:p>
    <w:p w14:paraId="2520D6F1" w14:textId="77777777" w:rsidR="003C1FB1" w:rsidRPr="00D865D8" w:rsidRDefault="00F25607" w:rsidP="003C1FB1">
      <w:pPr>
        <w:spacing w:after="0" w:line="480" w:lineRule="auto"/>
        <w:rPr>
          <w:rFonts w:cs="Times New Roman"/>
          <w:i/>
          <w:iCs/>
          <w:szCs w:val="24"/>
        </w:rPr>
      </w:pPr>
      <w:bookmarkStart w:id="27" w:name="_Hlk108535061"/>
      <w:r w:rsidRPr="00D865D8">
        <w:rPr>
          <w:rFonts w:cs="Times New Roman"/>
          <w:i/>
          <w:iCs/>
          <w:szCs w:val="24"/>
        </w:rPr>
        <w:t xml:space="preserve">Hands-on training </w:t>
      </w:r>
      <w:r w:rsidRPr="00D865D8">
        <w:rPr>
          <w:rFonts w:cs="Times New Roman"/>
          <w:szCs w:val="24"/>
        </w:rPr>
        <w:t>means training that is received by an employee or contractor where the employee or contractor performs a task, function, or procedure that would be part of his or her normal duties in a controlled/simulated environment and with the use of a suitable life-sized model or equipment, as appropriate.</w:t>
      </w:r>
      <w:r w:rsidRPr="00D865D8">
        <w:rPr>
          <w:rFonts w:cs="Times New Roman"/>
          <w:i/>
          <w:iCs/>
          <w:szCs w:val="24"/>
        </w:rPr>
        <w:t xml:space="preserve"> </w:t>
      </w:r>
    </w:p>
    <w:p w14:paraId="1FB73A8B" w14:textId="03BC9AA0" w:rsidR="001C2637" w:rsidRPr="00D865D8" w:rsidRDefault="00F25607" w:rsidP="00395500">
      <w:pPr>
        <w:spacing w:after="0" w:line="480" w:lineRule="auto"/>
        <w:rPr>
          <w:rFonts w:cs="Times New Roman"/>
          <w:szCs w:val="24"/>
        </w:rPr>
      </w:pPr>
      <w:r w:rsidRPr="00D865D8">
        <w:rPr>
          <w:rFonts w:cs="Times New Roman"/>
          <w:szCs w:val="24"/>
        </w:rPr>
        <w:t>*  *  *</w:t>
      </w:r>
    </w:p>
    <w:p w14:paraId="4D386228" w14:textId="47BC5936" w:rsidR="00395500" w:rsidRPr="00D865D8" w:rsidRDefault="00F25607" w:rsidP="00395500">
      <w:pPr>
        <w:spacing w:after="0" w:line="480" w:lineRule="auto"/>
        <w:rPr>
          <w:rFonts w:cs="Times New Roman"/>
          <w:szCs w:val="24"/>
        </w:rPr>
      </w:pPr>
      <w:r w:rsidRPr="00D865D8">
        <w:rPr>
          <w:rFonts w:cs="Times New Roman"/>
          <w:i/>
          <w:iCs/>
          <w:szCs w:val="24"/>
        </w:rPr>
        <w:t xml:space="preserve">Mishandled </w:t>
      </w:r>
      <w:r w:rsidRPr="00D865D8">
        <w:rPr>
          <w:rFonts w:cs="Times New Roman"/>
          <w:szCs w:val="24"/>
        </w:rPr>
        <w:t>means lost, delayed, damaged, or pilfered.</w:t>
      </w:r>
    </w:p>
    <w:bookmarkEnd w:id="27"/>
    <w:p w14:paraId="071A761F" w14:textId="77777777" w:rsidR="00395500" w:rsidRPr="00D865D8" w:rsidRDefault="00F25607" w:rsidP="00395500">
      <w:pPr>
        <w:spacing w:after="0" w:line="480" w:lineRule="auto"/>
        <w:rPr>
          <w:rFonts w:cs="Times New Roman"/>
          <w:szCs w:val="24"/>
        </w:rPr>
      </w:pPr>
      <w:r w:rsidRPr="00D865D8">
        <w:rPr>
          <w:rFonts w:cs="Times New Roman"/>
          <w:szCs w:val="24"/>
        </w:rPr>
        <w:t>*  *  *  *  *</w:t>
      </w:r>
    </w:p>
    <w:p w14:paraId="2CC93712" w14:textId="77777777" w:rsidR="00395500" w:rsidRPr="00D865D8" w:rsidRDefault="00395500" w:rsidP="00615469">
      <w:pPr>
        <w:spacing w:after="0" w:line="480" w:lineRule="auto"/>
        <w:rPr>
          <w:rFonts w:cs="Times New Roman"/>
          <w:szCs w:val="24"/>
        </w:rPr>
      </w:pPr>
    </w:p>
    <w:p w14:paraId="1C4002EF" w14:textId="77777777" w:rsidR="00615469" w:rsidRPr="00D865D8" w:rsidRDefault="00F25607" w:rsidP="00615469">
      <w:pPr>
        <w:spacing w:after="0" w:line="480" w:lineRule="auto"/>
        <w:rPr>
          <w:rFonts w:cs="Times New Roman"/>
          <w:b/>
          <w:bCs/>
          <w:szCs w:val="24"/>
        </w:rPr>
      </w:pPr>
      <w:r w:rsidRPr="00D865D8">
        <w:rPr>
          <w:rFonts w:cs="Times New Roman"/>
          <w:b/>
          <w:bCs/>
          <w:szCs w:val="24"/>
        </w:rPr>
        <w:t>Subpart B – Nondiscrimination and Access to Services and Information</w:t>
      </w:r>
    </w:p>
    <w:p w14:paraId="5EBD409F" w14:textId="3855E6BB" w:rsidR="00615469" w:rsidRPr="00D865D8" w:rsidRDefault="00F25607" w:rsidP="00615469">
      <w:pPr>
        <w:spacing w:after="0" w:line="480" w:lineRule="auto"/>
        <w:rPr>
          <w:rFonts w:cs="Times New Roman"/>
          <w:szCs w:val="24"/>
        </w:rPr>
      </w:pPr>
      <w:r w:rsidRPr="00D865D8">
        <w:rPr>
          <w:rFonts w:cs="Times New Roman"/>
          <w:szCs w:val="24"/>
        </w:rPr>
        <w:t>3. In section 382.11, redesignate paragraph (b) as paragraph (c) and add new paragraph (b) to read as follows:</w:t>
      </w:r>
    </w:p>
    <w:p w14:paraId="1D64FDA3" w14:textId="77777777" w:rsidR="00615469" w:rsidRPr="00D865D8" w:rsidRDefault="00F25607" w:rsidP="00615469">
      <w:pPr>
        <w:spacing w:after="0" w:line="480" w:lineRule="auto"/>
        <w:rPr>
          <w:rFonts w:cs="Times New Roman"/>
          <w:b/>
          <w:bCs/>
          <w:szCs w:val="24"/>
        </w:rPr>
      </w:pPr>
      <w:r w:rsidRPr="00D865D8">
        <w:rPr>
          <w:rFonts w:cs="Times New Roman"/>
          <w:b/>
          <w:bCs/>
          <w:szCs w:val="24"/>
        </w:rPr>
        <w:t>§ 382.11 What is the general nondiscrimination requirement of this part?</w:t>
      </w:r>
    </w:p>
    <w:p w14:paraId="466322F1" w14:textId="77777777" w:rsidR="00615469" w:rsidRPr="00D865D8" w:rsidRDefault="00F25607" w:rsidP="00615469">
      <w:pPr>
        <w:spacing w:after="0" w:line="480" w:lineRule="auto"/>
        <w:rPr>
          <w:rFonts w:cs="Times New Roman"/>
          <w:szCs w:val="24"/>
        </w:rPr>
      </w:pPr>
      <w:r w:rsidRPr="00D865D8">
        <w:rPr>
          <w:rFonts w:cs="Times New Roman"/>
          <w:szCs w:val="24"/>
        </w:rPr>
        <w:lastRenderedPageBreak/>
        <w:t>*  *  *  *  *</w:t>
      </w:r>
    </w:p>
    <w:p w14:paraId="64405163" w14:textId="77777777" w:rsidR="00615469" w:rsidRPr="00D865D8" w:rsidRDefault="00F25607" w:rsidP="00615469">
      <w:pPr>
        <w:spacing w:after="0" w:line="480" w:lineRule="auto"/>
        <w:rPr>
          <w:rFonts w:cs="Times New Roman"/>
          <w:szCs w:val="24"/>
        </w:rPr>
      </w:pPr>
      <w:r w:rsidRPr="00D865D8">
        <w:rPr>
          <w:rFonts w:cs="Times New Roman"/>
          <w:szCs w:val="24"/>
        </w:rPr>
        <w:t xml:space="preserve">(b) As a carrier or an indirect carrier, </w:t>
      </w:r>
      <w:bookmarkStart w:id="28" w:name="_Hlk110868457"/>
      <w:r w:rsidRPr="00D865D8">
        <w:rPr>
          <w:rFonts w:cs="Times New Roman"/>
          <w:szCs w:val="24"/>
        </w:rPr>
        <w:t>the assistance you provide with respect to this Part must be performed in a safe and dignified manner.</w:t>
      </w:r>
      <w:bookmarkEnd w:id="28"/>
    </w:p>
    <w:p w14:paraId="127F3B01" w14:textId="26D2DC0B" w:rsidR="00615469" w:rsidRPr="00D865D8" w:rsidRDefault="00F25607" w:rsidP="00615469">
      <w:pPr>
        <w:spacing w:after="0" w:line="480" w:lineRule="auto"/>
        <w:rPr>
          <w:rFonts w:cs="Times New Roman"/>
          <w:szCs w:val="24"/>
        </w:rPr>
      </w:pPr>
      <w:r w:rsidRPr="00D865D8">
        <w:rPr>
          <w:rFonts w:cs="Times New Roman"/>
          <w:szCs w:val="24"/>
        </w:rPr>
        <w:t>(c) As an indirect carrier, you must comply with §§ 382.17 through 382.157 of this part when providing facilities or services to passengers that would have otherwise been provided by a direct air carrier.</w:t>
      </w:r>
    </w:p>
    <w:p w14:paraId="42E96694" w14:textId="77777777" w:rsidR="00481A29" w:rsidRPr="00D865D8" w:rsidRDefault="00481A29" w:rsidP="772C240D">
      <w:pPr>
        <w:spacing w:after="0" w:line="480" w:lineRule="auto"/>
        <w:rPr>
          <w:rFonts w:cs="Times New Roman"/>
          <w:b/>
          <w:bCs/>
          <w:szCs w:val="24"/>
        </w:rPr>
      </w:pPr>
    </w:p>
    <w:p w14:paraId="7E56E8BD" w14:textId="4DB8BAF7" w:rsidR="00483221" w:rsidRPr="00D865D8" w:rsidRDefault="00F25607" w:rsidP="772C240D">
      <w:pPr>
        <w:spacing w:after="0" w:line="480" w:lineRule="auto"/>
        <w:rPr>
          <w:rFonts w:cs="Times New Roman"/>
          <w:b/>
          <w:bCs/>
          <w:szCs w:val="24"/>
        </w:rPr>
      </w:pPr>
      <w:r w:rsidRPr="00D865D8">
        <w:rPr>
          <w:rFonts w:cs="Times New Roman"/>
          <w:b/>
          <w:bCs/>
          <w:szCs w:val="24"/>
        </w:rPr>
        <w:t>Subpart E – Accessibility of Aircraft</w:t>
      </w:r>
    </w:p>
    <w:p w14:paraId="72BBBFF1" w14:textId="0F11153C" w:rsidR="1A9F90DA" w:rsidRPr="00D865D8" w:rsidRDefault="00F25607" w:rsidP="0DC4BD6C">
      <w:pPr>
        <w:spacing w:after="0" w:line="480" w:lineRule="auto"/>
        <w:rPr>
          <w:rFonts w:cs="Times New Roman"/>
          <w:szCs w:val="24"/>
        </w:rPr>
      </w:pPr>
      <w:r w:rsidRPr="00D865D8">
        <w:rPr>
          <w:rFonts w:cs="Times New Roman"/>
          <w:szCs w:val="24"/>
        </w:rPr>
        <w:t xml:space="preserve">4. </w:t>
      </w:r>
      <w:r w:rsidR="7A63C4CF" w:rsidRPr="00D865D8">
        <w:rPr>
          <w:rFonts w:cs="Times New Roman"/>
          <w:szCs w:val="24"/>
        </w:rPr>
        <w:t xml:space="preserve">In Subpart E, </w:t>
      </w:r>
      <w:r w:rsidR="61D6072E" w:rsidRPr="00D865D8">
        <w:rPr>
          <w:rFonts w:cs="Times New Roman"/>
          <w:szCs w:val="24"/>
        </w:rPr>
        <w:t>amend s</w:t>
      </w:r>
      <w:r w:rsidR="7A63C4CF" w:rsidRPr="00D865D8">
        <w:rPr>
          <w:rFonts w:cs="Times New Roman"/>
          <w:szCs w:val="24"/>
        </w:rPr>
        <w:t xml:space="preserve">ection 382.65(h) </w:t>
      </w:r>
      <w:r w:rsidR="431F8DE0" w:rsidRPr="00D865D8">
        <w:rPr>
          <w:rFonts w:cs="Times New Roman"/>
          <w:szCs w:val="24"/>
        </w:rPr>
        <w:t xml:space="preserve">to read as follows:  </w:t>
      </w:r>
    </w:p>
    <w:p w14:paraId="07723FAC" w14:textId="48E4ADBF" w:rsidR="001B4441" w:rsidRPr="00D865D8" w:rsidRDefault="00F25607" w:rsidP="0DC4BD6C">
      <w:pPr>
        <w:spacing w:after="0" w:line="480" w:lineRule="auto"/>
        <w:rPr>
          <w:rFonts w:eastAsia="Times New Roman" w:cs="Times New Roman"/>
          <w:szCs w:val="24"/>
        </w:rPr>
      </w:pPr>
      <w:r w:rsidRPr="00D865D8">
        <w:rPr>
          <w:rFonts w:eastAsia="Times New Roman" w:cs="Times New Roman"/>
          <w:szCs w:val="24"/>
        </w:rPr>
        <w:t>(h)</w:t>
      </w:r>
      <w:r w:rsidR="00204E5B" w:rsidRPr="00D865D8">
        <w:rPr>
          <w:rFonts w:eastAsia="Times New Roman" w:cs="Times New Roman"/>
          <w:szCs w:val="24"/>
        </w:rPr>
        <w:t xml:space="preserve"> </w:t>
      </w:r>
    </w:p>
    <w:p w14:paraId="37382DA0" w14:textId="53194476" w:rsidR="1A9F90DA" w:rsidRPr="00D865D8" w:rsidRDefault="00F25607" w:rsidP="0DC4BD6C">
      <w:pPr>
        <w:spacing w:after="0" w:line="480" w:lineRule="auto"/>
      </w:pPr>
      <w:r w:rsidRPr="00D865D8">
        <w:rPr>
          <w:rFonts w:eastAsia="Times New Roman" w:cs="Times New Roman"/>
          <w:szCs w:val="24"/>
        </w:rPr>
        <w:t xml:space="preserve">(1) If you replace an on-board wheelchair supplied on aircraft with an FAA-certificated maximum seating capacity of 125 or more after </w:t>
      </w:r>
      <w:r w:rsidR="5C085379" w:rsidRPr="00D865D8">
        <w:rPr>
          <w:rFonts w:eastAsia="Times New Roman" w:cs="Times New Roman"/>
          <w:szCs w:val="24"/>
        </w:rPr>
        <w:t>October 2, 2026</w:t>
      </w:r>
      <w:r w:rsidR="0551A8AA" w:rsidRPr="00D865D8">
        <w:rPr>
          <w:rFonts w:eastAsia="Times New Roman" w:cs="Times New Roman"/>
          <w:szCs w:val="24"/>
        </w:rPr>
        <w:t>,</w:t>
      </w:r>
      <w:r w:rsidRPr="00D865D8">
        <w:rPr>
          <w:rFonts w:eastAsia="Times New Roman" w:cs="Times New Roman"/>
          <w:szCs w:val="24"/>
        </w:rPr>
        <w:t xml:space="preserve"> then you must replace it with an on-board wheelchair that meets the standards set forth in paragraph (e) of this section.</w:t>
      </w:r>
    </w:p>
    <w:p w14:paraId="3BF95583" w14:textId="7174E921" w:rsidR="1A9F90DA" w:rsidRPr="00D865D8" w:rsidRDefault="00F25607" w:rsidP="0DC4BD6C">
      <w:pPr>
        <w:spacing w:after="0" w:line="480" w:lineRule="auto"/>
      </w:pPr>
      <w:r w:rsidRPr="00D865D8">
        <w:rPr>
          <w:rFonts w:eastAsia="Times New Roman" w:cs="Times New Roman"/>
          <w:szCs w:val="24"/>
        </w:rPr>
        <w:t xml:space="preserve">(2) After </w:t>
      </w:r>
      <w:r w:rsidR="46266EB8" w:rsidRPr="00D865D8">
        <w:rPr>
          <w:rFonts w:eastAsia="Times New Roman" w:cs="Times New Roman"/>
          <w:szCs w:val="24"/>
        </w:rPr>
        <w:t>October 2, 2026,</w:t>
      </w:r>
      <w:r w:rsidRPr="00D865D8">
        <w:rPr>
          <w:rFonts w:eastAsia="Times New Roman" w:cs="Times New Roman"/>
          <w:szCs w:val="24"/>
        </w:rPr>
        <w:t xml:space="preserve"> if you purchase or otherwise obtain a new on-board wheelchair for use on aircraft with more than 60 passenger seats, it must meet the standards set forth in paragraph (e) of this section.  </w:t>
      </w:r>
    </w:p>
    <w:p w14:paraId="0DEBE3C1" w14:textId="62555EA9" w:rsidR="1A9F90DA" w:rsidRPr="00D865D8" w:rsidRDefault="00F25607" w:rsidP="0DC4BD6C">
      <w:pPr>
        <w:spacing w:after="0" w:line="480" w:lineRule="auto"/>
      </w:pPr>
      <w:r w:rsidRPr="00D865D8">
        <w:rPr>
          <w:rFonts w:eastAsia="Times New Roman" w:cs="Times New Roman"/>
          <w:szCs w:val="24"/>
        </w:rPr>
        <w:t xml:space="preserve">(3) </w:t>
      </w:r>
      <w:r w:rsidR="1577497A" w:rsidRPr="00D865D8">
        <w:rPr>
          <w:rFonts w:eastAsia="Times New Roman" w:cs="Times New Roman"/>
          <w:szCs w:val="24"/>
        </w:rPr>
        <w:t xml:space="preserve"> </w:t>
      </w:r>
      <w:r w:rsidR="00C51283" w:rsidRPr="00D865D8">
        <w:rPr>
          <w:rFonts w:eastAsia="Times New Roman" w:cs="Times New Roman"/>
          <w:szCs w:val="24"/>
        </w:rPr>
        <w:t>Any</w:t>
      </w:r>
      <w:r w:rsidRPr="00D865D8">
        <w:rPr>
          <w:rFonts w:eastAsia="Times New Roman" w:cs="Times New Roman"/>
          <w:szCs w:val="24"/>
        </w:rPr>
        <w:t xml:space="preserve"> on-board wheelchair </w:t>
      </w:r>
      <w:r w:rsidR="0DC8BB50" w:rsidRPr="00D865D8">
        <w:rPr>
          <w:rFonts w:eastAsia="Times New Roman" w:cs="Times New Roman"/>
          <w:szCs w:val="24"/>
        </w:rPr>
        <w:t>supplied</w:t>
      </w:r>
      <w:r w:rsidRPr="00D865D8">
        <w:rPr>
          <w:rFonts w:eastAsia="Times New Roman" w:cs="Times New Roman"/>
          <w:szCs w:val="24"/>
        </w:rPr>
        <w:t xml:space="preserve"> on aircraft with </w:t>
      </w:r>
      <w:r w:rsidR="15AAAE7B" w:rsidRPr="00D865D8">
        <w:rPr>
          <w:rFonts w:eastAsia="Times New Roman" w:cs="Times New Roman"/>
          <w:szCs w:val="24"/>
        </w:rPr>
        <w:t>an FAA-certificated maximum seating capacity</w:t>
      </w:r>
      <w:r w:rsidRPr="00D865D8">
        <w:rPr>
          <w:rFonts w:eastAsia="Times New Roman" w:cs="Times New Roman"/>
          <w:szCs w:val="24"/>
        </w:rPr>
        <w:t xml:space="preserve"> </w:t>
      </w:r>
      <w:r w:rsidR="00BC2594" w:rsidRPr="00D865D8">
        <w:rPr>
          <w:rFonts w:eastAsia="Times New Roman" w:cs="Times New Roman"/>
          <w:szCs w:val="24"/>
        </w:rPr>
        <w:t xml:space="preserve">of </w:t>
      </w:r>
      <w:r w:rsidRPr="00D865D8">
        <w:rPr>
          <w:rFonts w:eastAsia="Times New Roman" w:cs="Times New Roman"/>
          <w:szCs w:val="24"/>
        </w:rPr>
        <w:t xml:space="preserve">more than 60 passenger seats and that has an accessible lavatory </w:t>
      </w:r>
      <w:r w:rsidR="0F45740D" w:rsidRPr="00D865D8">
        <w:rPr>
          <w:rFonts w:eastAsia="Times New Roman" w:cs="Times New Roman"/>
          <w:szCs w:val="24"/>
        </w:rPr>
        <w:t xml:space="preserve">and that was delivered after October 2, 2026, </w:t>
      </w:r>
      <w:r w:rsidRPr="00D865D8">
        <w:rPr>
          <w:rFonts w:eastAsia="Times New Roman" w:cs="Times New Roman"/>
          <w:szCs w:val="24"/>
        </w:rPr>
        <w:t xml:space="preserve">must meet the standards set forth in paragraph </w:t>
      </w:r>
      <w:r w:rsidR="00EC70B3" w:rsidRPr="00D865D8">
        <w:rPr>
          <w:rFonts w:eastAsia="Times New Roman" w:cs="Times New Roman"/>
          <w:szCs w:val="24"/>
        </w:rPr>
        <w:t>(e)</w:t>
      </w:r>
      <w:r w:rsidRPr="00D865D8">
        <w:rPr>
          <w:rFonts w:eastAsia="Times New Roman" w:cs="Times New Roman"/>
          <w:szCs w:val="24"/>
        </w:rPr>
        <w:t xml:space="preserve"> of this section.</w:t>
      </w:r>
    </w:p>
    <w:p w14:paraId="68DDD0AE" w14:textId="3F0FCEEF" w:rsidR="1A9F90DA" w:rsidRPr="00D865D8" w:rsidRDefault="00F25607" w:rsidP="00710C5B">
      <w:pPr>
        <w:spacing w:after="0" w:line="480" w:lineRule="auto"/>
        <w:rPr>
          <w:rFonts w:eastAsia="Times New Roman" w:cs="Times New Roman"/>
          <w:szCs w:val="24"/>
        </w:rPr>
      </w:pPr>
      <w:r w:rsidRPr="00D865D8">
        <w:rPr>
          <w:rFonts w:eastAsia="Times New Roman" w:cs="Times New Roman"/>
          <w:szCs w:val="24"/>
        </w:rPr>
        <w:t xml:space="preserve">(4) After </w:t>
      </w:r>
      <w:r w:rsidR="626EE9DD" w:rsidRPr="00D865D8">
        <w:rPr>
          <w:rFonts w:eastAsia="Times New Roman" w:cs="Times New Roman"/>
          <w:szCs w:val="24"/>
        </w:rPr>
        <w:t>October 2, 2031,</w:t>
      </w:r>
      <w:r w:rsidR="4B52A1D3" w:rsidRPr="00D865D8">
        <w:rPr>
          <w:rFonts w:eastAsia="Times New Roman" w:cs="Times New Roman"/>
          <w:szCs w:val="24"/>
        </w:rPr>
        <w:t xml:space="preserve"> </w:t>
      </w:r>
      <w:r w:rsidRPr="00D865D8">
        <w:rPr>
          <w:rFonts w:eastAsia="Times New Roman" w:cs="Times New Roman"/>
          <w:szCs w:val="24"/>
        </w:rPr>
        <w:t>any on-board wheelchair that you provide for passengers’ use on aircraft with more than 60 passenger seats must meet the standards set forth in paragra</w:t>
      </w:r>
      <w:r w:rsidR="0086683C" w:rsidRPr="00D865D8">
        <w:rPr>
          <w:rFonts w:eastAsia="Times New Roman" w:cs="Times New Roman"/>
          <w:szCs w:val="24"/>
        </w:rPr>
        <w:t>p</w:t>
      </w:r>
      <w:r w:rsidR="00D3512E" w:rsidRPr="00D865D8">
        <w:rPr>
          <w:rFonts w:eastAsia="Times New Roman" w:cs="Times New Roman"/>
          <w:szCs w:val="24"/>
        </w:rPr>
        <w:t>h</w:t>
      </w:r>
      <w:r w:rsidRPr="00D865D8">
        <w:rPr>
          <w:rFonts w:eastAsia="Times New Roman" w:cs="Times New Roman"/>
          <w:szCs w:val="24"/>
        </w:rPr>
        <w:t>(e) of this section.</w:t>
      </w:r>
    </w:p>
    <w:p w14:paraId="58159D67" w14:textId="103FA0E1" w:rsidR="00DF2B05" w:rsidRPr="00D865D8" w:rsidRDefault="00F25607" w:rsidP="002C49E1">
      <w:pPr>
        <w:autoSpaceDE w:val="0"/>
        <w:autoSpaceDN w:val="0"/>
        <w:adjustRightInd w:val="0"/>
        <w:spacing w:after="0" w:line="480" w:lineRule="auto"/>
        <w:rPr>
          <w:rFonts w:cs="Times New Roman"/>
          <w:szCs w:val="24"/>
        </w:rPr>
      </w:pPr>
      <w:r w:rsidRPr="00D865D8">
        <w:rPr>
          <w:rFonts w:eastAsia="Times New Roman" w:cs="Times New Roman"/>
          <w:color w:val="000000" w:themeColor="text1"/>
          <w:szCs w:val="24"/>
        </w:rPr>
        <w:lastRenderedPageBreak/>
        <w:t xml:space="preserve">(5) For purposes of subsections (h)(2) through (h)(4), </w:t>
      </w:r>
      <w:r w:rsidR="006844C1" w:rsidRPr="00D865D8">
        <w:rPr>
          <w:rFonts w:eastAsia="Times New Roman" w:cs="Times New Roman"/>
          <w:color w:val="000000" w:themeColor="text1"/>
          <w:szCs w:val="24"/>
        </w:rPr>
        <w:t>you must</w:t>
      </w:r>
      <w:r w:rsidRPr="00D865D8">
        <w:rPr>
          <w:rFonts w:eastAsia="Times New Roman" w:cs="Times New Roman"/>
          <w:szCs w:val="24"/>
        </w:rPr>
        <w:t xml:space="preserve"> acquire OBWs that comply with as many of the proposed safety and accessibility requirements </w:t>
      </w:r>
      <w:r w:rsidR="006844C1" w:rsidRPr="00D865D8">
        <w:rPr>
          <w:rFonts w:eastAsia="Times New Roman" w:cs="Times New Roman"/>
          <w:szCs w:val="24"/>
        </w:rPr>
        <w:t xml:space="preserve">in paragraph (e) of this section </w:t>
      </w:r>
      <w:r w:rsidRPr="00D865D8">
        <w:rPr>
          <w:rFonts w:eastAsia="Times New Roman" w:cs="Times New Roman"/>
          <w:szCs w:val="24"/>
        </w:rPr>
        <w:t xml:space="preserve">as are available. </w:t>
      </w:r>
      <w:r w:rsidR="00EF70B2" w:rsidRPr="00D865D8">
        <w:rPr>
          <w:rFonts w:eastAsia="Times New Roman" w:cs="Times New Roman"/>
          <w:szCs w:val="24"/>
        </w:rPr>
        <w:t xml:space="preserve"> </w:t>
      </w:r>
      <w:r w:rsidR="006844C1" w:rsidRPr="00D865D8">
        <w:rPr>
          <w:rFonts w:eastAsia="Times New Roman" w:cs="Times New Roman"/>
          <w:szCs w:val="24"/>
        </w:rPr>
        <w:t xml:space="preserve">You must </w:t>
      </w:r>
      <w:r w:rsidRPr="00D865D8">
        <w:rPr>
          <w:rFonts w:eastAsia="Times New Roman" w:cs="Times New Roman"/>
          <w:szCs w:val="24"/>
        </w:rPr>
        <w:t xml:space="preserve">inform the Department </w:t>
      </w:r>
      <w:r w:rsidR="00DD2389" w:rsidRPr="00D865D8">
        <w:rPr>
          <w:rFonts w:cs="Times New Roman"/>
          <w:szCs w:val="24"/>
        </w:rPr>
        <w:t xml:space="preserve">at the address cited in </w:t>
      </w:r>
      <w:r w:rsidR="00EC70B3" w:rsidRPr="00D865D8">
        <w:rPr>
          <w:rFonts w:cs="Times New Roman"/>
          <w:szCs w:val="24"/>
        </w:rPr>
        <w:t xml:space="preserve">14 CFR </w:t>
      </w:r>
      <w:r w:rsidR="00DD2389" w:rsidRPr="00D865D8">
        <w:rPr>
          <w:rFonts w:cs="Times New Roman"/>
          <w:szCs w:val="24"/>
        </w:rPr>
        <w:t>§ 382.159 that an on-board wheelchair</w:t>
      </w:r>
      <w:r w:rsidR="00DE50A0" w:rsidRPr="00D865D8">
        <w:rPr>
          <w:rFonts w:cs="Times New Roman"/>
          <w:szCs w:val="24"/>
        </w:rPr>
        <w:t xml:space="preserve"> </w:t>
      </w:r>
      <w:r w:rsidR="00DD2389" w:rsidRPr="00D865D8">
        <w:rPr>
          <w:rFonts w:cs="Times New Roman"/>
          <w:szCs w:val="24"/>
        </w:rPr>
        <w:t>meeting that requirement is unavailable</w:t>
      </w:r>
      <w:r w:rsidR="00DE50A0" w:rsidRPr="00D865D8">
        <w:rPr>
          <w:rFonts w:cs="Times New Roman"/>
          <w:szCs w:val="24"/>
        </w:rPr>
        <w:t xml:space="preserve">, </w:t>
      </w:r>
      <w:r w:rsidRPr="00D865D8">
        <w:rPr>
          <w:rFonts w:eastAsia="Times New Roman" w:cs="Times New Roman"/>
          <w:szCs w:val="24"/>
        </w:rPr>
        <w:t>if that is the case.</w:t>
      </w:r>
    </w:p>
    <w:p w14:paraId="7CD8277D" w14:textId="04506099" w:rsidR="1A9F90DA" w:rsidRPr="00D865D8" w:rsidRDefault="1A9F90DA" w:rsidP="00710C5B">
      <w:pPr>
        <w:spacing w:after="0" w:line="480" w:lineRule="auto"/>
        <w:rPr>
          <w:rFonts w:cs="Times New Roman"/>
          <w:szCs w:val="24"/>
        </w:rPr>
      </w:pPr>
    </w:p>
    <w:p w14:paraId="5070F28D" w14:textId="77777777" w:rsidR="00615469" w:rsidRPr="00D865D8" w:rsidRDefault="00F25607" w:rsidP="00615469">
      <w:pPr>
        <w:spacing w:after="0" w:line="480" w:lineRule="auto"/>
        <w:rPr>
          <w:rFonts w:cs="Times New Roman"/>
          <w:b/>
          <w:bCs/>
          <w:szCs w:val="24"/>
        </w:rPr>
      </w:pPr>
      <w:r w:rsidRPr="00D865D8">
        <w:rPr>
          <w:rFonts w:cs="Times New Roman"/>
          <w:b/>
          <w:bCs/>
          <w:szCs w:val="24"/>
        </w:rPr>
        <w:t>Subpart G – Boarding, Deplaning, and Connecting Assistance</w:t>
      </w:r>
    </w:p>
    <w:p w14:paraId="1815FD57" w14:textId="1A9687A7" w:rsidR="00615469" w:rsidRPr="00D865D8" w:rsidRDefault="00F25607" w:rsidP="00615469">
      <w:pPr>
        <w:spacing w:after="0" w:line="480" w:lineRule="auto"/>
        <w:rPr>
          <w:rFonts w:cs="Times New Roman"/>
          <w:szCs w:val="24"/>
        </w:rPr>
      </w:pPr>
      <w:r w:rsidRPr="00D865D8">
        <w:rPr>
          <w:rFonts w:cs="Times New Roman"/>
          <w:szCs w:val="24"/>
        </w:rPr>
        <w:t>5. In Subpart G, add section 382.89 to read as follows:</w:t>
      </w:r>
    </w:p>
    <w:p w14:paraId="1EA4BE96" w14:textId="77777777" w:rsidR="00615469" w:rsidRPr="00D865D8" w:rsidRDefault="00F25607" w:rsidP="00615469">
      <w:pPr>
        <w:spacing w:after="0" w:line="480" w:lineRule="auto"/>
        <w:rPr>
          <w:rFonts w:cs="Times New Roman"/>
          <w:b/>
          <w:bCs/>
          <w:szCs w:val="24"/>
        </w:rPr>
      </w:pPr>
      <w:r w:rsidRPr="00D865D8">
        <w:rPr>
          <w:rFonts w:cs="Times New Roman"/>
          <w:b/>
          <w:bCs/>
          <w:szCs w:val="24"/>
        </w:rPr>
        <w:t>§ 382.89 How timely must the service required under this Subpart be provided by carriers to passengers with disabilities?</w:t>
      </w:r>
    </w:p>
    <w:p w14:paraId="31303B03" w14:textId="77777777" w:rsidR="00615469" w:rsidRPr="00D865D8" w:rsidRDefault="00F25607" w:rsidP="00615469">
      <w:pPr>
        <w:spacing w:after="0" w:line="480" w:lineRule="auto"/>
        <w:rPr>
          <w:rFonts w:cs="Times New Roman"/>
          <w:szCs w:val="24"/>
        </w:rPr>
      </w:pPr>
      <w:r w:rsidRPr="00D865D8">
        <w:rPr>
          <w:rFonts w:cs="Times New Roman"/>
          <w:szCs w:val="24"/>
        </w:rPr>
        <w:t xml:space="preserve">(a) As a carrier, the assistance you provide with respect to this subpart must be performed in a prompt manner. </w:t>
      </w:r>
    </w:p>
    <w:p w14:paraId="2254B69C" w14:textId="43AB32AD" w:rsidR="00615469" w:rsidRPr="00D865D8" w:rsidRDefault="00F25607" w:rsidP="00615469">
      <w:pPr>
        <w:spacing w:after="0" w:line="480" w:lineRule="auto"/>
        <w:rPr>
          <w:rFonts w:cs="Times New Roman"/>
          <w:szCs w:val="24"/>
        </w:rPr>
      </w:pPr>
      <w:r w:rsidRPr="00D865D8">
        <w:rPr>
          <w:rFonts w:cs="Times New Roman"/>
          <w:szCs w:val="24"/>
        </w:rPr>
        <w:t>(b) Whether the assistance is prompt is dependent on the totality of the circumstances, except, for as set forth in paragraph (c).</w:t>
      </w:r>
    </w:p>
    <w:p w14:paraId="26EE5451" w14:textId="6D6BFFC8" w:rsidR="00615469" w:rsidRPr="00D865D8" w:rsidRDefault="00F25607" w:rsidP="00615469">
      <w:pPr>
        <w:spacing w:after="0" w:line="480" w:lineRule="auto"/>
        <w:rPr>
          <w:rFonts w:cs="Times New Roman"/>
          <w:szCs w:val="24"/>
        </w:rPr>
      </w:pPr>
      <w:r w:rsidRPr="00D865D8">
        <w:rPr>
          <w:rFonts w:cs="Times New Roman"/>
          <w:szCs w:val="24"/>
        </w:rPr>
        <w:t xml:space="preserve">(c) Prompt assistance for a person who uses a boarding chair </w:t>
      </w:r>
      <w:r w:rsidR="1EC0CEC3" w:rsidRPr="00D865D8">
        <w:rPr>
          <w:rFonts w:cs="Times New Roman"/>
          <w:szCs w:val="24"/>
        </w:rPr>
        <w:t>(i.e., aisle chair)</w:t>
      </w:r>
      <w:r w:rsidRPr="00D865D8">
        <w:rPr>
          <w:rFonts w:cs="Times New Roman"/>
          <w:szCs w:val="24"/>
        </w:rPr>
        <w:t xml:space="preserve"> in deplaning means: </w:t>
      </w:r>
    </w:p>
    <w:p w14:paraId="20257282" w14:textId="127B8984" w:rsidR="00615469" w:rsidRPr="00D865D8" w:rsidRDefault="00F25607" w:rsidP="00615469">
      <w:pPr>
        <w:spacing w:after="0" w:line="480" w:lineRule="auto"/>
        <w:rPr>
          <w:rFonts w:cs="Times New Roman"/>
          <w:szCs w:val="24"/>
        </w:rPr>
      </w:pPr>
      <w:r w:rsidRPr="00D865D8">
        <w:rPr>
          <w:rFonts w:cs="Times New Roman"/>
          <w:szCs w:val="24"/>
        </w:rPr>
        <w:t xml:space="preserve">(1) personnel and boarding chair must be available to deplane the passenger when the last passenger </w:t>
      </w:r>
      <w:r w:rsidR="00EC70B3" w:rsidRPr="00D865D8">
        <w:rPr>
          <w:rFonts w:cs="Times New Roman"/>
          <w:szCs w:val="24"/>
        </w:rPr>
        <w:t>who</w:t>
      </w:r>
      <w:r w:rsidRPr="00D865D8">
        <w:rPr>
          <w:rFonts w:cs="Times New Roman"/>
          <w:szCs w:val="24"/>
        </w:rPr>
        <w:t xml:space="preserve"> did not request deplaning assistance departs the aircraft; and</w:t>
      </w:r>
    </w:p>
    <w:p w14:paraId="57A698DA" w14:textId="70C04F80" w:rsidR="00615469" w:rsidRPr="00D865D8" w:rsidRDefault="00F25607" w:rsidP="00615469">
      <w:pPr>
        <w:spacing w:after="0" w:line="480" w:lineRule="auto"/>
        <w:rPr>
          <w:rFonts w:cs="Times New Roman"/>
          <w:szCs w:val="24"/>
        </w:rPr>
      </w:pPr>
      <w:r w:rsidRPr="00D865D8">
        <w:rPr>
          <w:rFonts w:cs="Times New Roman"/>
          <w:szCs w:val="24"/>
        </w:rPr>
        <w:t xml:space="preserve">(2) the passenger’s personal wheelchair must be available </w:t>
      </w:r>
      <w:r w:rsidR="00261673" w:rsidRPr="00D865D8">
        <w:rPr>
          <w:rFonts w:cs="Times New Roman"/>
          <w:szCs w:val="24"/>
        </w:rPr>
        <w:t xml:space="preserve">as close as possible to the door of the aircraft </w:t>
      </w:r>
      <w:r w:rsidRPr="00D865D8">
        <w:rPr>
          <w:rFonts w:cs="Times New Roman"/>
          <w:szCs w:val="24"/>
        </w:rPr>
        <w:t>to the maximum</w:t>
      </w:r>
      <w:r w:rsidR="003A4F89" w:rsidRPr="00D865D8">
        <w:rPr>
          <w:rFonts w:cs="Times New Roman"/>
          <w:szCs w:val="24"/>
        </w:rPr>
        <w:t xml:space="preserve"> </w:t>
      </w:r>
      <w:r w:rsidRPr="00D865D8">
        <w:rPr>
          <w:rFonts w:cs="Times New Roman"/>
          <w:szCs w:val="24"/>
        </w:rPr>
        <w:t xml:space="preserve">extent </w:t>
      </w:r>
      <w:r w:rsidR="00A036D6" w:rsidRPr="00D865D8">
        <w:rPr>
          <w:rFonts w:cs="Times New Roman"/>
          <w:szCs w:val="24"/>
        </w:rPr>
        <w:t xml:space="preserve">possible, except </w:t>
      </w:r>
      <w:r w:rsidR="00A036D6" w:rsidRPr="00D865D8">
        <w:rPr>
          <w:rFonts w:eastAsia="Times New Roman" w:cs="Times New Roman"/>
          <w:szCs w:val="24"/>
        </w:rPr>
        <w:t>where this practice would be inconsistent with Federal regulations governing transportation security or the transportation of hazardous materials; or when the passenger request</w:t>
      </w:r>
      <w:r w:rsidR="00B11805" w:rsidRPr="00D865D8">
        <w:rPr>
          <w:rFonts w:eastAsia="Times New Roman" w:cs="Times New Roman"/>
          <w:szCs w:val="24"/>
        </w:rPr>
        <w:t>s</w:t>
      </w:r>
      <w:r w:rsidR="00A036D6" w:rsidRPr="00D865D8">
        <w:rPr>
          <w:rFonts w:eastAsia="Times New Roman" w:cs="Times New Roman"/>
          <w:szCs w:val="24"/>
        </w:rPr>
        <w:t xml:space="preserve"> the wheelchair </w:t>
      </w:r>
      <w:r w:rsidR="00B11805" w:rsidRPr="00D865D8">
        <w:rPr>
          <w:rFonts w:cs="Times New Roman"/>
          <w:szCs w:val="24"/>
        </w:rPr>
        <w:t xml:space="preserve">be returned at a location other than </w:t>
      </w:r>
      <w:r w:rsidR="00A036D6" w:rsidRPr="00D865D8">
        <w:rPr>
          <w:rFonts w:eastAsia="Times New Roman" w:cs="Times New Roman"/>
          <w:szCs w:val="24"/>
        </w:rPr>
        <w:t>the door of the aircraft</w:t>
      </w:r>
      <w:r w:rsidR="00A036D6" w:rsidRPr="00D865D8">
        <w:rPr>
          <w:rFonts w:cs="Times New Roman"/>
          <w:szCs w:val="24"/>
        </w:rPr>
        <w:t xml:space="preserve">. </w:t>
      </w:r>
      <w:r w:rsidR="00EF70B2" w:rsidRPr="00D865D8">
        <w:rPr>
          <w:rFonts w:cs="Times New Roman"/>
          <w:szCs w:val="24"/>
        </w:rPr>
        <w:t xml:space="preserve"> </w:t>
      </w:r>
      <w:r w:rsidRPr="00D865D8">
        <w:rPr>
          <w:rFonts w:cs="Times New Roman"/>
          <w:szCs w:val="24"/>
        </w:rPr>
        <w:t>If the passenger request</w:t>
      </w:r>
      <w:r w:rsidR="002F31B6" w:rsidRPr="00D865D8">
        <w:rPr>
          <w:rFonts w:cs="Times New Roman"/>
          <w:szCs w:val="24"/>
        </w:rPr>
        <w:t xml:space="preserve">s </w:t>
      </w:r>
      <w:r w:rsidR="0044146A" w:rsidRPr="00D865D8">
        <w:rPr>
          <w:rFonts w:cs="Times New Roman"/>
          <w:szCs w:val="24"/>
        </w:rPr>
        <w:t>the</w:t>
      </w:r>
      <w:r w:rsidRPr="00D865D8">
        <w:rPr>
          <w:rFonts w:cs="Times New Roman"/>
          <w:szCs w:val="24"/>
        </w:rPr>
        <w:t xml:space="preserve"> wheelchair </w:t>
      </w:r>
      <w:r w:rsidR="0044146A" w:rsidRPr="00D865D8">
        <w:rPr>
          <w:rFonts w:cs="Times New Roman"/>
          <w:szCs w:val="24"/>
        </w:rPr>
        <w:t xml:space="preserve">be returned at a location other than </w:t>
      </w:r>
      <w:r w:rsidR="00B22A03" w:rsidRPr="00D865D8">
        <w:rPr>
          <w:rFonts w:cs="Times New Roman"/>
          <w:szCs w:val="24"/>
        </w:rPr>
        <w:lastRenderedPageBreak/>
        <w:t>the door of the aircraft</w:t>
      </w:r>
      <w:r w:rsidRPr="00D865D8">
        <w:rPr>
          <w:rFonts w:cs="Times New Roman"/>
          <w:szCs w:val="24"/>
        </w:rPr>
        <w:t xml:space="preserve">, an airport </w:t>
      </w:r>
      <w:r w:rsidR="003D54CD" w:rsidRPr="00D865D8">
        <w:rPr>
          <w:rFonts w:cs="Times New Roman"/>
          <w:szCs w:val="24"/>
        </w:rPr>
        <w:t>wheel</w:t>
      </w:r>
      <w:r w:rsidRPr="00D865D8">
        <w:rPr>
          <w:rFonts w:cs="Times New Roman"/>
          <w:szCs w:val="24"/>
        </w:rPr>
        <w:t xml:space="preserve">chair must be available </w:t>
      </w:r>
      <w:r w:rsidR="00380DC9" w:rsidRPr="00D865D8">
        <w:rPr>
          <w:rFonts w:cs="Times New Roman"/>
          <w:szCs w:val="24"/>
        </w:rPr>
        <w:t xml:space="preserve">as close as possible to the door of the aircraft </w:t>
      </w:r>
      <w:r w:rsidRPr="00D865D8">
        <w:rPr>
          <w:rFonts w:cs="Times New Roman"/>
          <w:szCs w:val="24"/>
        </w:rPr>
        <w:t xml:space="preserve">for </w:t>
      </w:r>
      <w:r w:rsidR="005E1678" w:rsidRPr="00D865D8">
        <w:rPr>
          <w:rFonts w:cs="Times New Roman"/>
          <w:szCs w:val="24"/>
        </w:rPr>
        <w:t>the passenger’s use</w:t>
      </w:r>
      <w:r w:rsidRPr="00D865D8">
        <w:rPr>
          <w:rFonts w:cs="Times New Roman"/>
          <w:szCs w:val="24"/>
        </w:rPr>
        <w:t xml:space="preserve">. </w:t>
      </w:r>
    </w:p>
    <w:p w14:paraId="2D42C2CE" w14:textId="77777777" w:rsidR="00615469" w:rsidRPr="00D865D8" w:rsidRDefault="00615469" w:rsidP="00615469">
      <w:pPr>
        <w:spacing w:after="0" w:line="480" w:lineRule="auto"/>
        <w:rPr>
          <w:rFonts w:cs="Times New Roman"/>
          <w:szCs w:val="24"/>
        </w:rPr>
      </w:pPr>
    </w:p>
    <w:p w14:paraId="753829FB" w14:textId="21333600" w:rsidR="00615469" w:rsidRPr="00D865D8" w:rsidRDefault="00F25607" w:rsidP="00615469">
      <w:pPr>
        <w:spacing w:after="0" w:line="480" w:lineRule="auto"/>
        <w:rPr>
          <w:rFonts w:cs="Times New Roman"/>
          <w:szCs w:val="24"/>
        </w:rPr>
      </w:pPr>
      <w:r w:rsidRPr="00D865D8">
        <w:rPr>
          <w:rFonts w:cs="Times New Roman"/>
          <w:szCs w:val="24"/>
        </w:rPr>
        <w:t>6. In section 382.95, amend paragraph (a) by removing the word “promptly” to read as follows:</w:t>
      </w:r>
    </w:p>
    <w:p w14:paraId="06AF7786" w14:textId="7F9B5850" w:rsidR="00615469" w:rsidRPr="00D865D8" w:rsidRDefault="00F25607" w:rsidP="00615469">
      <w:pPr>
        <w:spacing w:after="0" w:line="480" w:lineRule="auto"/>
        <w:rPr>
          <w:rFonts w:cs="Times New Roman"/>
          <w:b/>
          <w:bCs/>
          <w:szCs w:val="24"/>
        </w:rPr>
      </w:pPr>
      <w:r w:rsidRPr="00D865D8">
        <w:rPr>
          <w:rFonts w:cs="Times New Roman"/>
          <w:b/>
          <w:bCs/>
          <w:szCs w:val="24"/>
        </w:rPr>
        <w:t>§ 382.95 What are carriers' general obligations with respect to boarding and deplaning assistance?</w:t>
      </w:r>
    </w:p>
    <w:p w14:paraId="1489148B" w14:textId="66034EA6" w:rsidR="00615469" w:rsidRPr="00D865D8" w:rsidRDefault="00F25607" w:rsidP="00615469">
      <w:pPr>
        <w:spacing w:after="0" w:line="480" w:lineRule="auto"/>
        <w:rPr>
          <w:rFonts w:cs="Times New Roman"/>
          <w:szCs w:val="24"/>
        </w:rPr>
      </w:pPr>
      <w:r w:rsidRPr="00D865D8">
        <w:rPr>
          <w:rFonts w:cs="Times New Roman"/>
          <w:szCs w:val="24"/>
        </w:rPr>
        <w:t xml:space="preserve">(a) As a carrier, you must provide or ensure the provision of assistance requested by or on behalf of passengers with a disability, or offered by carrier or airport operator personnel and accepted by passengers with a disability, in enplaning and deplaning. </w:t>
      </w:r>
      <w:r w:rsidR="00EF70B2" w:rsidRPr="00D865D8">
        <w:rPr>
          <w:rFonts w:cs="Times New Roman"/>
          <w:szCs w:val="24"/>
        </w:rPr>
        <w:t xml:space="preserve"> </w:t>
      </w:r>
      <w:r w:rsidRPr="00D865D8">
        <w:rPr>
          <w:rFonts w:cs="Times New Roman"/>
          <w:szCs w:val="24"/>
        </w:rPr>
        <w:t xml:space="preserve">This assistance must include, as needed, the services of personnel and the use of ground wheelchairs, accessible motorized carts, boarding wheelchairs, and/or on-board wheelchairs where provided in accordance with this part, and ramps or mechanical lifts. </w:t>
      </w:r>
    </w:p>
    <w:p w14:paraId="69E5C932" w14:textId="77777777" w:rsidR="00615469" w:rsidRPr="00D865D8" w:rsidRDefault="00F25607" w:rsidP="00615469">
      <w:pPr>
        <w:spacing w:after="0" w:line="480" w:lineRule="auto"/>
        <w:rPr>
          <w:rFonts w:cs="Times New Roman"/>
          <w:szCs w:val="24"/>
        </w:rPr>
      </w:pPr>
      <w:r w:rsidRPr="00D865D8">
        <w:rPr>
          <w:rFonts w:cs="Times New Roman"/>
          <w:szCs w:val="24"/>
        </w:rPr>
        <w:t>*  *  *  *  *</w:t>
      </w:r>
    </w:p>
    <w:p w14:paraId="76CDED80" w14:textId="77777777" w:rsidR="00615469" w:rsidRPr="00D865D8" w:rsidRDefault="00615469" w:rsidP="00615469">
      <w:pPr>
        <w:spacing w:after="0" w:line="480" w:lineRule="auto"/>
        <w:rPr>
          <w:rFonts w:cs="Times New Roman"/>
          <w:szCs w:val="24"/>
        </w:rPr>
      </w:pPr>
    </w:p>
    <w:p w14:paraId="551D37D1" w14:textId="77777777" w:rsidR="00615469" w:rsidRPr="00D865D8" w:rsidRDefault="00F25607" w:rsidP="00615469">
      <w:pPr>
        <w:spacing w:after="0" w:line="480" w:lineRule="auto"/>
        <w:rPr>
          <w:rFonts w:cs="Times New Roman"/>
          <w:b/>
          <w:bCs/>
          <w:szCs w:val="24"/>
        </w:rPr>
      </w:pPr>
      <w:r w:rsidRPr="00D865D8">
        <w:rPr>
          <w:rFonts w:cs="Times New Roman"/>
          <w:b/>
          <w:bCs/>
          <w:szCs w:val="24"/>
        </w:rPr>
        <w:t>Subpart I – Stowage of Wheelchairs, Other Mobility Aids, and Other Assistive Devices</w:t>
      </w:r>
    </w:p>
    <w:p w14:paraId="2D0E8F00" w14:textId="44E5100C" w:rsidR="00A55811" w:rsidRPr="00D865D8" w:rsidRDefault="00F25607" w:rsidP="00615469">
      <w:pPr>
        <w:spacing w:after="0" w:line="480" w:lineRule="auto"/>
        <w:rPr>
          <w:rFonts w:cs="Times New Roman"/>
          <w:szCs w:val="24"/>
        </w:rPr>
      </w:pPr>
      <w:r w:rsidRPr="00D865D8">
        <w:rPr>
          <w:rFonts w:cs="Times New Roman"/>
          <w:szCs w:val="24"/>
        </w:rPr>
        <w:t>7.</w:t>
      </w:r>
      <w:r w:rsidR="004F6BA1" w:rsidRPr="00D865D8">
        <w:rPr>
          <w:rFonts w:cs="Times New Roman"/>
          <w:szCs w:val="24"/>
        </w:rPr>
        <w:t xml:space="preserve"> In section </w:t>
      </w:r>
      <w:r w:rsidR="007E5BA7" w:rsidRPr="00D865D8">
        <w:rPr>
          <w:rFonts w:cs="Times New Roman"/>
          <w:szCs w:val="24"/>
        </w:rPr>
        <w:t>382.125, a</w:t>
      </w:r>
      <w:r w:rsidR="00B51730" w:rsidRPr="00D865D8">
        <w:rPr>
          <w:rFonts w:cs="Times New Roman"/>
          <w:szCs w:val="24"/>
        </w:rPr>
        <w:t xml:space="preserve">dd </w:t>
      </w:r>
      <w:r w:rsidR="00412A0E" w:rsidRPr="00D865D8">
        <w:rPr>
          <w:rFonts w:cs="Times New Roman"/>
          <w:szCs w:val="24"/>
        </w:rPr>
        <w:t>new paragraph</w:t>
      </w:r>
      <w:r w:rsidR="00B51730" w:rsidRPr="00D865D8">
        <w:rPr>
          <w:rFonts w:cs="Times New Roman"/>
          <w:szCs w:val="24"/>
        </w:rPr>
        <w:t xml:space="preserve"> </w:t>
      </w:r>
      <w:r w:rsidR="004468F9" w:rsidRPr="00D865D8">
        <w:rPr>
          <w:rFonts w:cs="Times New Roman"/>
          <w:szCs w:val="24"/>
        </w:rPr>
        <w:t>(e) to read as follows:</w:t>
      </w:r>
    </w:p>
    <w:p w14:paraId="79AE9A20" w14:textId="478D24B1" w:rsidR="00E4709E" w:rsidRPr="00D865D8" w:rsidRDefault="00E4709E" w:rsidP="00E4709E">
      <w:pPr>
        <w:spacing w:after="0" w:line="480" w:lineRule="auto"/>
        <w:rPr>
          <w:rFonts w:cs="Times New Roman"/>
          <w:b/>
          <w:bCs/>
          <w:szCs w:val="24"/>
        </w:rPr>
      </w:pPr>
      <w:r w:rsidRPr="00D865D8">
        <w:rPr>
          <w:rFonts w:cs="Times New Roman"/>
          <w:b/>
          <w:bCs/>
          <w:szCs w:val="24"/>
        </w:rPr>
        <w:t xml:space="preserve">§ 382.125 </w:t>
      </w:r>
      <w:r w:rsidR="001B17B9" w:rsidRPr="00D865D8">
        <w:rPr>
          <w:rFonts w:cs="Times New Roman"/>
          <w:b/>
          <w:bCs/>
          <w:szCs w:val="24"/>
        </w:rPr>
        <w:t>What procedures do carriers follow when wheelchairs</w:t>
      </w:r>
      <w:r w:rsidR="006E1644" w:rsidRPr="00D865D8">
        <w:rPr>
          <w:rFonts w:cs="Times New Roman"/>
          <w:b/>
          <w:bCs/>
          <w:szCs w:val="24"/>
        </w:rPr>
        <w:t xml:space="preserve"> and scooters</w:t>
      </w:r>
      <w:r w:rsidR="001B17B9" w:rsidRPr="00D865D8">
        <w:rPr>
          <w:rFonts w:cs="Times New Roman"/>
          <w:b/>
          <w:bCs/>
          <w:szCs w:val="24"/>
        </w:rPr>
        <w:t>, other mobility aids, and other assistive devices must be stowed in the cargo compar</w:t>
      </w:r>
      <w:r w:rsidR="001929C9" w:rsidRPr="00D865D8">
        <w:rPr>
          <w:rFonts w:cs="Times New Roman"/>
          <w:b/>
          <w:bCs/>
          <w:szCs w:val="24"/>
        </w:rPr>
        <w:t>tme</w:t>
      </w:r>
      <w:r w:rsidR="001B17B9" w:rsidRPr="00D865D8">
        <w:rPr>
          <w:rFonts w:cs="Times New Roman"/>
          <w:b/>
          <w:bCs/>
          <w:szCs w:val="24"/>
        </w:rPr>
        <w:t>nt?</w:t>
      </w:r>
    </w:p>
    <w:p w14:paraId="592A1DC1" w14:textId="082B044A" w:rsidR="00E4709E" w:rsidRPr="00D865D8" w:rsidRDefault="00E4709E" w:rsidP="00615469">
      <w:pPr>
        <w:spacing w:after="0" w:line="480" w:lineRule="auto"/>
        <w:rPr>
          <w:rFonts w:cs="Times New Roman"/>
          <w:szCs w:val="24"/>
        </w:rPr>
      </w:pPr>
      <w:r w:rsidRPr="00D865D8">
        <w:rPr>
          <w:rFonts w:cs="Times New Roman"/>
          <w:szCs w:val="24"/>
        </w:rPr>
        <w:t>*  *  *  *  *</w:t>
      </w:r>
    </w:p>
    <w:p w14:paraId="711720F5" w14:textId="14AA49AF" w:rsidR="00480ACE" w:rsidRPr="00D865D8" w:rsidRDefault="00A55811" w:rsidP="00615469">
      <w:pPr>
        <w:spacing w:after="0" w:line="480" w:lineRule="auto"/>
        <w:rPr>
          <w:rFonts w:cs="Times New Roman"/>
          <w:szCs w:val="24"/>
        </w:rPr>
      </w:pPr>
      <w:r w:rsidRPr="00D865D8">
        <w:rPr>
          <w:rFonts w:cs="Times New Roman"/>
          <w:szCs w:val="24"/>
        </w:rPr>
        <w:t xml:space="preserve">(e) </w:t>
      </w:r>
      <w:r w:rsidR="00961668" w:rsidRPr="00D865D8">
        <w:rPr>
          <w:rFonts w:cs="Times New Roman"/>
          <w:szCs w:val="24"/>
        </w:rPr>
        <w:t>You must</w:t>
      </w:r>
      <w:r w:rsidR="007A2629" w:rsidRPr="00D865D8">
        <w:rPr>
          <w:rFonts w:cs="Times New Roman"/>
          <w:szCs w:val="24"/>
        </w:rPr>
        <w:t xml:space="preserve"> </w:t>
      </w:r>
      <w:r w:rsidR="0064125B" w:rsidRPr="00D865D8">
        <w:rPr>
          <w:rFonts w:cs="Times New Roman"/>
          <w:szCs w:val="24"/>
        </w:rPr>
        <w:t xml:space="preserve">provide </w:t>
      </w:r>
      <w:r w:rsidR="007A2629" w:rsidRPr="00D865D8">
        <w:rPr>
          <w:rFonts w:cs="Times New Roman"/>
          <w:szCs w:val="24"/>
        </w:rPr>
        <w:t>t</w:t>
      </w:r>
      <w:r w:rsidR="008F4F2D" w:rsidRPr="00D865D8">
        <w:rPr>
          <w:rFonts w:cs="Times New Roman"/>
          <w:szCs w:val="24"/>
        </w:rPr>
        <w:t>i</w:t>
      </w:r>
      <w:r w:rsidR="007A2629" w:rsidRPr="00D865D8">
        <w:rPr>
          <w:rFonts w:cs="Times New Roman"/>
          <w:szCs w:val="24"/>
        </w:rPr>
        <w:t>mely</w:t>
      </w:r>
      <w:r w:rsidR="00ED7591" w:rsidRPr="00D865D8">
        <w:rPr>
          <w:rFonts w:cs="Times New Roman"/>
          <w:szCs w:val="24"/>
        </w:rPr>
        <w:t xml:space="preserve"> </w:t>
      </w:r>
      <w:r w:rsidR="0064125B" w:rsidRPr="00D865D8">
        <w:rPr>
          <w:rFonts w:cs="Times New Roman"/>
          <w:szCs w:val="24"/>
        </w:rPr>
        <w:t>notification</w:t>
      </w:r>
      <w:r w:rsidR="00CE627A" w:rsidRPr="00D865D8">
        <w:rPr>
          <w:rFonts w:cs="Times New Roman"/>
          <w:szCs w:val="24"/>
        </w:rPr>
        <w:t>s</w:t>
      </w:r>
      <w:r w:rsidR="0064125B" w:rsidRPr="00D865D8">
        <w:rPr>
          <w:rFonts w:cs="Times New Roman"/>
          <w:szCs w:val="24"/>
        </w:rPr>
        <w:t xml:space="preserve"> to</w:t>
      </w:r>
      <w:r w:rsidR="00961668" w:rsidRPr="00D865D8">
        <w:rPr>
          <w:rFonts w:cs="Times New Roman"/>
          <w:szCs w:val="24"/>
        </w:rPr>
        <w:t xml:space="preserve"> </w:t>
      </w:r>
      <w:r w:rsidR="00CF5690" w:rsidRPr="00D865D8">
        <w:rPr>
          <w:rFonts w:cs="Times New Roman"/>
          <w:szCs w:val="24"/>
        </w:rPr>
        <w:t xml:space="preserve">passengers </w:t>
      </w:r>
      <w:r w:rsidR="00F8398B" w:rsidRPr="00D865D8">
        <w:rPr>
          <w:rFonts w:cs="Times New Roman"/>
          <w:szCs w:val="24"/>
        </w:rPr>
        <w:t>when their wheelchairs</w:t>
      </w:r>
      <w:r w:rsidR="00BE3C7A" w:rsidRPr="00D865D8">
        <w:rPr>
          <w:rFonts w:cs="Times New Roman"/>
          <w:szCs w:val="24"/>
        </w:rPr>
        <w:t xml:space="preserve"> and scooters</w:t>
      </w:r>
      <w:r w:rsidR="000958C2" w:rsidRPr="00D865D8">
        <w:rPr>
          <w:rFonts w:cs="Times New Roman"/>
          <w:szCs w:val="24"/>
        </w:rPr>
        <w:t xml:space="preserve"> </w:t>
      </w:r>
      <w:r w:rsidR="00F8398B" w:rsidRPr="00D865D8">
        <w:rPr>
          <w:rFonts w:cs="Times New Roman"/>
          <w:szCs w:val="24"/>
        </w:rPr>
        <w:t xml:space="preserve">have been loaded and stowed in the </w:t>
      </w:r>
      <w:r w:rsidR="00B7649C" w:rsidRPr="00D865D8">
        <w:rPr>
          <w:rFonts w:cs="Times New Roman"/>
          <w:szCs w:val="24"/>
        </w:rPr>
        <w:t>cargo</w:t>
      </w:r>
      <w:r w:rsidR="00F8398B" w:rsidRPr="00D865D8">
        <w:rPr>
          <w:rFonts w:cs="Times New Roman"/>
          <w:szCs w:val="24"/>
        </w:rPr>
        <w:t xml:space="preserve"> compartment</w:t>
      </w:r>
      <w:r w:rsidR="000D4977" w:rsidRPr="00D865D8">
        <w:rPr>
          <w:rFonts w:cs="Times New Roman"/>
          <w:szCs w:val="24"/>
        </w:rPr>
        <w:t xml:space="preserve"> </w:t>
      </w:r>
      <w:r w:rsidR="00D0025F" w:rsidRPr="00D865D8">
        <w:rPr>
          <w:rFonts w:cs="Times New Roman"/>
          <w:szCs w:val="24"/>
        </w:rPr>
        <w:t>and un</w:t>
      </w:r>
      <w:r w:rsidR="007C320E" w:rsidRPr="00D865D8">
        <w:rPr>
          <w:rFonts w:cs="Times New Roman"/>
          <w:szCs w:val="24"/>
        </w:rPr>
        <w:t xml:space="preserve">loaded and retrieved from the </w:t>
      </w:r>
      <w:r w:rsidR="001B5D35" w:rsidRPr="00D865D8">
        <w:rPr>
          <w:rFonts w:cs="Times New Roman"/>
          <w:szCs w:val="24"/>
        </w:rPr>
        <w:t>cargo</w:t>
      </w:r>
      <w:r w:rsidR="003A5F4E" w:rsidRPr="00D865D8">
        <w:rPr>
          <w:rFonts w:cs="Times New Roman"/>
          <w:szCs w:val="24"/>
        </w:rPr>
        <w:t xml:space="preserve"> compartment</w:t>
      </w:r>
      <w:r w:rsidR="007629D3" w:rsidRPr="00D865D8">
        <w:rPr>
          <w:rFonts w:cs="Times New Roman"/>
          <w:szCs w:val="24"/>
        </w:rPr>
        <w:t>.</w:t>
      </w:r>
      <w:r w:rsidR="00330551" w:rsidRPr="00D865D8">
        <w:rPr>
          <w:rFonts w:cs="Times New Roman"/>
          <w:szCs w:val="24"/>
        </w:rPr>
        <w:t xml:space="preserve"> </w:t>
      </w:r>
      <w:r w:rsidR="009228B9" w:rsidRPr="00D865D8">
        <w:rPr>
          <w:rFonts w:cs="Times New Roman"/>
          <w:szCs w:val="24"/>
        </w:rPr>
        <w:t xml:space="preserve"> </w:t>
      </w:r>
      <w:r w:rsidR="00480ACE" w:rsidRPr="00D865D8">
        <w:rPr>
          <w:rFonts w:cs="Times New Roman"/>
          <w:szCs w:val="24"/>
        </w:rPr>
        <w:t xml:space="preserve">In the event </w:t>
      </w:r>
      <w:r w:rsidR="009B2E20" w:rsidRPr="00D865D8">
        <w:rPr>
          <w:rFonts w:cs="Times New Roman"/>
          <w:szCs w:val="24"/>
        </w:rPr>
        <w:t>that a passenger’s wheelchair</w:t>
      </w:r>
      <w:r w:rsidR="00086756" w:rsidRPr="00D865D8">
        <w:rPr>
          <w:rFonts w:cs="Times New Roman"/>
          <w:szCs w:val="24"/>
        </w:rPr>
        <w:t xml:space="preserve"> or scooter</w:t>
      </w:r>
      <w:r w:rsidR="00BC723F" w:rsidRPr="00D865D8">
        <w:rPr>
          <w:rFonts w:cs="Times New Roman"/>
          <w:szCs w:val="24"/>
        </w:rPr>
        <w:t xml:space="preserve"> does not fit </w:t>
      </w:r>
      <w:r w:rsidR="00AE20CA" w:rsidRPr="00D865D8">
        <w:rPr>
          <w:rFonts w:cs="Times New Roman"/>
          <w:szCs w:val="24"/>
        </w:rPr>
        <w:t xml:space="preserve">into the </w:t>
      </w:r>
      <w:r w:rsidR="00A76D08" w:rsidRPr="00D865D8">
        <w:rPr>
          <w:rFonts w:cs="Times New Roman"/>
          <w:szCs w:val="24"/>
        </w:rPr>
        <w:t>c</w:t>
      </w:r>
      <w:r w:rsidR="00A6621C" w:rsidRPr="00D865D8">
        <w:rPr>
          <w:rFonts w:cs="Times New Roman"/>
          <w:szCs w:val="24"/>
        </w:rPr>
        <w:t>argo</w:t>
      </w:r>
      <w:r w:rsidR="00AE20CA" w:rsidRPr="00D865D8">
        <w:rPr>
          <w:rFonts w:cs="Times New Roman"/>
          <w:szCs w:val="24"/>
        </w:rPr>
        <w:t xml:space="preserve"> compartment, you must</w:t>
      </w:r>
      <w:r w:rsidR="006F3A5B" w:rsidRPr="00D865D8">
        <w:rPr>
          <w:rFonts w:cs="Times New Roman"/>
          <w:szCs w:val="24"/>
        </w:rPr>
        <w:t xml:space="preserve"> immediately notify the impacted passenger</w:t>
      </w:r>
      <w:r w:rsidR="00F71A52" w:rsidRPr="00D865D8">
        <w:rPr>
          <w:rFonts w:cs="Times New Roman"/>
          <w:szCs w:val="24"/>
        </w:rPr>
        <w:t>.</w:t>
      </w:r>
      <w:r w:rsidR="00BC723F" w:rsidRPr="00D865D8">
        <w:rPr>
          <w:rFonts w:cs="Times New Roman"/>
          <w:szCs w:val="24"/>
        </w:rPr>
        <w:t xml:space="preserve"> </w:t>
      </w:r>
    </w:p>
    <w:p w14:paraId="50E9CD0A" w14:textId="77777777" w:rsidR="00B408AF" w:rsidRPr="00D865D8" w:rsidRDefault="00B408AF" w:rsidP="00615469">
      <w:pPr>
        <w:spacing w:after="0" w:line="480" w:lineRule="auto"/>
        <w:rPr>
          <w:rFonts w:cs="Times New Roman"/>
          <w:szCs w:val="24"/>
        </w:rPr>
      </w:pPr>
    </w:p>
    <w:p w14:paraId="5CF3318E" w14:textId="3C459FEB" w:rsidR="00615469" w:rsidRPr="00D865D8" w:rsidRDefault="00A54672" w:rsidP="00615469">
      <w:pPr>
        <w:spacing w:after="0" w:line="480" w:lineRule="auto"/>
        <w:rPr>
          <w:rFonts w:cs="Times New Roman"/>
          <w:szCs w:val="24"/>
        </w:rPr>
      </w:pPr>
      <w:r w:rsidRPr="00D865D8">
        <w:rPr>
          <w:rFonts w:cs="Times New Roman"/>
          <w:szCs w:val="24"/>
        </w:rPr>
        <w:t xml:space="preserve">8. </w:t>
      </w:r>
      <w:r w:rsidR="00F25607" w:rsidRPr="00D865D8">
        <w:rPr>
          <w:rFonts w:cs="Times New Roman"/>
          <w:szCs w:val="24"/>
        </w:rPr>
        <w:t xml:space="preserve">In Subpart I, add </w:t>
      </w:r>
      <w:bookmarkStart w:id="29" w:name="_Hlk108454087"/>
      <w:r w:rsidR="00F25607" w:rsidRPr="00D865D8">
        <w:rPr>
          <w:rFonts w:cs="Times New Roman"/>
          <w:szCs w:val="24"/>
        </w:rPr>
        <w:t xml:space="preserve">section 382.130 </w:t>
      </w:r>
      <w:bookmarkEnd w:id="29"/>
      <w:r w:rsidR="00F25607" w:rsidRPr="00D865D8">
        <w:rPr>
          <w:rFonts w:cs="Times New Roman"/>
          <w:szCs w:val="24"/>
        </w:rPr>
        <w:t>to read as follows:</w:t>
      </w:r>
    </w:p>
    <w:p w14:paraId="78C0EC40" w14:textId="2FE93D89" w:rsidR="00615469" w:rsidRPr="00D865D8" w:rsidRDefault="00F25607" w:rsidP="00615469">
      <w:pPr>
        <w:spacing w:after="0" w:line="480" w:lineRule="auto"/>
        <w:rPr>
          <w:rFonts w:cs="Times New Roman"/>
          <w:b/>
          <w:bCs/>
          <w:szCs w:val="24"/>
        </w:rPr>
      </w:pPr>
      <w:bookmarkStart w:id="30" w:name="_Hlk128560338"/>
      <w:bookmarkStart w:id="31" w:name="_Hlk111124504"/>
      <w:r w:rsidRPr="00D865D8">
        <w:rPr>
          <w:rFonts w:cs="Times New Roman"/>
          <w:b/>
          <w:bCs/>
          <w:szCs w:val="24"/>
        </w:rPr>
        <w:t xml:space="preserve">§ 382.130 </w:t>
      </w:r>
      <w:bookmarkEnd w:id="30"/>
      <w:r w:rsidRPr="00D865D8">
        <w:rPr>
          <w:rFonts w:cs="Times New Roman"/>
          <w:b/>
          <w:bCs/>
          <w:szCs w:val="24"/>
        </w:rPr>
        <w:t xml:space="preserve">What are the handling requirements for wheelchairs and other assistive devices and what obligations apply when </w:t>
      </w:r>
      <w:r w:rsidR="00E473A2" w:rsidRPr="00D865D8">
        <w:rPr>
          <w:rFonts w:cs="Times New Roman"/>
          <w:b/>
          <w:bCs/>
          <w:szCs w:val="24"/>
        </w:rPr>
        <w:t>wheelchair</w:t>
      </w:r>
      <w:r w:rsidR="007D1D5B" w:rsidRPr="00D865D8">
        <w:rPr>
          <w:rFonts w:cs="Times New Roman"/>
          <w:b/>
          <w:bCs/>
          <w:szCs w:val="24"/>
        </w:rPr>
        <w:t>s</w:t>
      </w:r>
      <w:r w:rsidR="00E473A2" w:rsidRPr="00D865D8">
        <w:rPr>
          <w:rFonts w:cs="Times New Roman"/>
          <w:b/>
          <w:bCs/>
          <w:szCs w:val="24"/>
        </w:rPr>
        <w:t xml:space="preserve"> </w:t>
      </w:r>
      <w:r w:rsidR="0084118D" w:rsidRPr="00D865D8">
        <w:rPr>
          <w:rFonts w:cs="Times New Roman"/>
          <w:b/>
          <w:bCs/>
          <w:szCs w:val="24"/>
        </w:rPr>
        <w:t xml:space="preserve">or other </w:t>
      </w:r>
      <w:r w:rsidRPr="00D865D8">
        <w:rPr>
          <w:rFonts w:cs="Times New Roman"/>
          <w:b/>
          <w:bCs/>
          <w:szCs w:val="24"/>
        </w:rPr>
        <w:t>assistive device</w:t>
      </w:r>
      <w:r w:rsidR="007D1D5B" w:rsidRPr="00D865D8">
        <w:rPr>
          <w:rFonts w:cs="Times New Roman"/>
          <w:b/>
          <w:bCs/>
          <w:szCs w:val="24"/>
        </w:rPr>
        <w:t>s</w:t>
      </w:r>
      <w:r w:rsidRPr="00D865D8">
        <w:rPr>
          <w:rFonts w:cs="Times New Roman"/>
          <w:b/>
          <w:bCs/>
          <w:szCs w:val="24"/>
        </w:rPr>
        <w:t xml:space="preserve"> </w:t>
      </w:r>
      <w:r w:rsidR="007D1D5B" w:rsidRPr="00D865D8">
        <w:rPr>
          <w:rFonts w:cs="Times New Roman"/>
          <w:b/>
          <w:bCs/>
          <w:szCs w:val="24"/>
        </w:rPr>
        <w:t>are</w:t>
      </w:r>
      <w:r w:rsidRPr="00D865D8">
        <w:rPr>
          <w:rFonts w:cs="Times New Roman"/>
          <w:b/>
          <w:bCs/>
          <w:szCs w:val="24"/>
        </w:rPr>
        <w:t xml:space="preserve"> mishandled?</w:t>
      </w:r>
    </w:p>
    <w:p w14:paraId="1C344106" w14:textId="2CD5FB50" w:rsidR="00615469" w:rsidRPr="00D865D8" w:rsidRDefault="00F25607" w:rsidP="00615469">
      <w:pPr>
        <w:spacing w:after="0" w:line="480" w:lineRule="auto"/>
        <w:rPr>
          <w:rFonts w:cs="Times New Roman"/>
          <w:szCs w:val="24"/>
        </w:rPr>
      </w:pPr>
      <w:r w:rsidRPr="00D865D8">
        <w:rPr>
          <w:rFonts w:cs="Times New Roman"/>
          <w:szCs w:val="24"/>
        </w:rPr>
        <w:t xml:space="preserve">(a) The mishandling of a passenger’s checked wheelchair or other assistive device is a violation of the Air Carrier Access Act within the meaning of 49 U.S.C. </w:t>
      </w:r>
      <w:r w:rsidR="007D1D5B" w:rsidRPr="00D865D8">
        <w:rPr>
          <w:rFonts w:cs="Times New Roman"/>
          <w:szCs w:val="24"/>
        </w:rPr>
        <w:t xml:space="preserve">§ </w:t>
      </w:r>
      <w:r w:rsidRPr="00D865D8">
        <w:rPr>
          <w:rFonts w:cs="Times New Roman"/>
          <w:szCs w:val="24"/>
        </w:rPr>
        <w:t>41705.</w:t>
      </w:r>
    </w:p>
    <w:p w14:paraId="4B513961" w14:textId="1E90D340" w:rsidR="004C64D3" w:rsidRPr="00D865D8" w:rsidRDefault="004C64D3" w:rsidP="00615469">
      <w:pPr>
        <w:spacing w:after="0" w:line="480" w:lineRule="auto"/>
        <w:rPr>
          <w:rFonts w:cs="Times New Roman"/>
          <w:szCs w:val="24"/>
        </w:rPr>
      </w:pPr>
      <w:r w:rsidRPr="00D865D8">
        <w:rPr>
          <w:rFonts w:cs="Times New Roman"/>
          <w:szCs w:val="24"/>
        </w:rPr>
        <w:t xml:space="preserve">(b) </w:t>
      </w:r>
      <w:r w:rsidR="00BC3004" w:rsidRPr="00D865D8">
        <w:rPr>
          <w:rFonts w:cs="Times New Roman"/>
          <w:szCs w:val="24"/>
        </w:rPr>
        <w:t xml:space="preserve">In the event of a mishandling of a wheelchair or </w:t>
      </w:r>
      <w:r w:rsidR="00757F12" w:rsidRPr="00D865D8">
        <w:rPr>
          <w:rFonts w:cs="Times New Roman"/>
          <w:szCs w:val="24"/>
        </w:rPr>
        <w:t>scooter</w:t>
      </w:r>
      <w:r w:rsidR="00BC3004" w:rsidRPr="00D865D8">
        <w:rPr>
          <w:rFonts w:cs="Times New Roman"/>
          <w:szCs w:val="24"/>
        </w:rPr>
        <w:t xml:space="preserve">, </w:t>
      </w:r>
      <w:r w:rsidR="00B116A1" w:rsidRPr="00D865D8">
        <w:rPr>
          <w:rFonts w:cs="Times New Roman"/>
          <w:szCs w:val="24"/>
        </w:rPr>
        <w:t>you</w:t>
      </w:r>
      <w:r w:rsidR="00BC3004" w:rsidRPr="00D865D8">
        <w:rPr>
          <w:rFonts w:cs="Times New Roman"/>
          <w:szCs w:val="24"/>
        </w:rPr>
        <w:t xml:space="preserve"> must immediately notify the </w:t>
      </w:r>
      <w:r w:rsidR="00EA5212" w:rsidRPr="00D865D8">
        <w:rPr>
          <w:rFonts w:cs="Times New Roman"/>
          <w:szCs w:val="24"/>
        </w:rPr>
        <w:t xml:space="preserve">impacted </w:t>
      </w:r>
      <w:r w:rsidR="00BC3004" w:rsidRPr="00D865D8">
        <w:rPr>
          <w:rFonts w:cs="Times New Roman"/>
          <w:szCs w:val="24"/>
        </w:rPr>
        <w:t xml:space="preserve">passenger of </w:t>
      </w:r>
      <w:r w:rsidR="00835473" w:rsidRPr="00D865D8">
        <w:rPr>
          <w:rFonts w:cs="Times New Roman"/>
          <w:szCs w:val="24"/>
        </w:rPr>
        <w:t>his or her</w:t>
      </w:r>
      <w:r w:rsidR="00BC3004" w:rsidRPr="00D865D8">
        <w:rPr>
          <w:rFonts w:cs="Times New Roman"/>
          <w:szCs w:val="24"/>
        </w:rPr>
        <w:t xml:space="preserve"> rights to file a claim with the </w:t>
      </w:r>
      <w:r w:rsidR="00416DA1" w:rsidRPr="00D865D8">
        <w:rPr>
          <w:rFonts w:cs="Times New Roman"/>
          <w:szCs w:val="24"/>
        </w:rPr>
        <w:t>carrier</w:t>
      </w:r>
      <w:r w:rsidR="00BC3004" w:rsidRPr="00D865D8">
        <w:rPr>
          <w:rFonts w:cs="Times New Roman"/>
          <w:szCs w:val="24"/>
        </w:rPr>
        <w:t xml:space="preserve">, to receive a loaner wheelchair </w:t>
      </w:r>
      <w:r w:rsidR="007D1D5B" w:rsidRPr="00D865D8">
        <w:rPr>
          <w:rFonts w:cs="Times New Roman"/>
          <w:szCs w:val="24"/>
        </w:rPr>
        <w:t xml:space="preserve">or </w:t>
      </w:r>
      <w:r w:rsidR="00AB0841" w:rsidRPr="00D865D8">
        <w:rPr>
          <w:rFonts w:cs="Times New Roman"/>
          <w:szCs w:val="24"/>
        </w:rPr>
        <w:t>scooter</w:t>
      </w:r>
      <w:r w:rsidR="00D93CCF" w:rsidRPr="00D865D8">
        <w:rPr>
          <w:rFonts w:cs="Times New Roman"/>
          <w:szCs w:val="24"/>
        </w:rPr>
        <w:t xml:space="preserve"> </w:t>
      </w:r>
      <w:r w:rsidR="00BC3004" w:rsidRPr="00D865D8">
        <w:rPr>
          <w:rFonts w:cs="Times New Roman"/>
          <w:szCs w:val="24"/>
        </w:rPr>
        <w:t xml:space="preserve">from the </w:t>
      </w:r>
      <w:r w:rsidR="005B487C" w:rsidRPr="00D865D8">
        <w:rPr>
          <w:rFonts w:cs="Times New Roman"/>
          <w:szCs w:val="24"/>
        </w:rPr>
        <w:t>carrier</w:t>
      </w:r>
      <w:r w:rsidR="00BC3004" w:rsidRPr="00D865D8">
        <w:rPr>
          <w:rFonts w:cs="Times New Roman"/>
          <w:szCs w:val="24"/>
        </w:rPr>
        <w:t xml:space="preserve"> with certain customizations</w:t>
      </w:r>
      <w:r w:rsidR="00E90986" w:rsidRPr="00D865D8">
        <w:rPr>
          <w:rFonts w:cs="Times New Roman"/>
          <w:szCs w:val="24"/>
        </w:rPr>
        <w:t xml:space="preserve"> de</w:t>
      </w:r>
      <w:r w:rsidR="00AC7F7C" w:rsidRPr="00D865D8">
        <w:rPr>
          <w:rFonts w:cs="Times New Roman"/>
          <w:szCs w:val="24"/>
        </w:rPr>
        <w:t>scr</w:t>
      </w:r>
      <w:r w:rsidR="00E90986" w:rsidRPr="00D865D8">
        <w:rPr>
          <w:rFonts w:cs="Times New Roman"/>
          <w:szCs w:val="24"/>
        </w:rPr>
        <w:t>ibed in paragra</w:t>
      </w:r>
      <w:r w:rsidR="00B05FCC" w:rsidRPr="00D865D8">
        <w:rPr>
          <w:rFonts w:cs="Times New Roman"/>
          <w:szCs w:val="24"/>
        </w:rPr>
        <w:t>ph (e) of this section</w:t>
      </w:r>
      <w:r w:rsidR="00BC3004" w:rsidRPr="00D865D8">
        <w:rPr>
          <w:rFonts w:cs="Times New Roman"/>
          <w:szCs w:val="24"/>
        </w:rPr>
        <w:t>, to choose a preferred vendor for repairs or replacement</w:t>
      </w:r>
      <w:r w:rsidR="009B6063" w:rsidRPr="00D865D8">
        <w:rPr>
          <w:rFonts w:cs="Times New Roman"/>
          <w:szCs w:val="24"/>
        </w:rPr>
        <w:t xml:space="preserve"> of the device</w:t>
      </w:r>
      <w:r w:rsidR="008C0107" w:rsidRPr="00D865D8">
        <w:rPr>
          <w:rFonts w:cs="Times New Roman"/>
          <w:szCs w:val="24"/>
        </w:rPr>
        <w:t xml:space="preserve">, and </w:t>
      </w:r>
      <w:r w:rsidR="000F3C8D" w:rsidRPr="00D865D8">
        <w:rPr>
          <w:rFonts w:cs="Times New Roman"/>
          <w:szCs w:val="24"/>
        </w:rPr>
        <w:t>to have a Complaints Resolution Official (CRO) available and be provided information on how to contact the CRO</w:t>
      </w:r>
      <w:r w:rsidR="00BC3004" w:rsidRPr="00D865D8">
        <w:rPr>
          <w:rFonts w:cs="Times New Roman"/>
          <w:szCs w:val="24"/>
        </w:rPr>
        <w:t xml:space="preserve">.  </w:t>
      </w:r>
    </w:p>
    <w:p w14:paraId="34F8C237" w14:textId="21EA721C" w:rsidR="005774DC" w:rsidRPr="00D865D8" w:rsidRDefault="00F25607" w:rsidP="00615469">
      <w:pPr>
        <w:spacing w:after="0" w:line="480" w:lineRule="auto"/>
        <w:rPr>
          <w:rFonts w:cs="Times New Roman"/>
          <w:szCs w:val="24"/>
        </w:rPr>
      </w:pPr>
      <w:r w:rsidRPr="00D865D8">
        <w:rPr>
          <w:rFonts w:cs="Times New Roman"/>
          <w:szCs w:val="24"/>
        </w:rPr>
        <w:t>(</w:t>
      </w:r>
      <w:r w:rsidR="004C64D3" w:rsidRPr="00D865D8">
        <w:rPr>
          <w:rFonts w:cs="Times New Roman"/>
          <w:szCs w:val="24"/>
        </w:rPr>
        <w:t>c</w:t>
      </w:r>
      <w:r w:rsidRPr="00D865D8">
        <w:rPr>
          <w:rFonts w:cs="Times New Roman"/>
          <w:szCs w:val="24"/>
        </w:rPr>
        <w:t>)</w:t>
      </w:r>
    </w:p>
    <w:p w14:paraId="1EB2A998" w14:textId="7B6FA96B" w:rsidR="005774DC" w:rsidRPr="00D865D8" w:rsidRDefault="005774DC" w:rsidP="00615469">
      <w:pPr>
        <w:spacing w:after="0" w:line="480" w:lineRule="auto"/>
        <w:rPr>
          <w:rFonts w:cs="Times New Roman"/>
          <w:szCs w:val="24"/>
        </w:rPr>
      </w:pPr>
      <w:r w:rsidRPr="00D865D8">
        <w:rPr>
          <w:rFonts w:cs="Times New Roman"/>
          <w:szCs w:val="24"/>
        </w:rPr>
        <w:t>(1)</w:t>
      </w:r>
      <w:r w:rsidR="00F25607" w:rsidRPr="00D865D8">
        <w:rPr>
          <w:rFonts w:cs="Times New Roman"/>
          <w:szCs w:val="24"/>
        </w:rPr>
        <w:t xml:space="preserve"> When a checked wheelchair or </w:t>
      </w:r>
      <w:r w:rsidR="00AB0841" w:rsidRPr="00D865D8">
        <w:rPr>
          <w:rFonts w:cs="Times New Roman"/>
          <w:szCs w:val="24"/>
        </w:rPr>
        <w:t>scooter</w:t>
      </w:r>
      <w:r w:rsidR="00F25607" w:rsidRPr="00D865D8">
        <w:rPr>
          <w:rFonts w:cs="Times New Roman"/>
          <w:szCs w:val="24"/>
        </w:rPr>
        <w:t xml:space="preserve"> has been delayed, </w:t>
      </w:r>
      <w:r w:rsidR="00744607" w:rsidRPr="00D865D8">
        <w:rPr>
          <w:rFonts w:cs="Times New Roman"/>
          <w:szCs w:val="24"/>
        </w:rPr>
        <w:t>you</w:t>
      </w:r>
      <w:r w:rsidR="00F25607" w:rsidRPr="00D865D8">
        <w:rPr>
          <w:rFonts w:cs="Times New Roman"/>
          <w:szCs w:val="24"/>
        </w:rPr>
        <w:t xml:space="preserve"> must ensure that the device is transported to the passenger’s </w:t>
      </w:r>
      <w:r w:rsidR="004A735E" w:rsidRPr="00D865D8">
        <w:rPr>
          <w:rFonts w:cs="Times New Roman"/>
          <w:szCs w:val="24"/>
        </w:rPr>
        <w:t xml:space="preserve">final </w:t>
      </w:r>
      <w:r w:rsidR="00F25607" w:rsidRPr="00D865D8">
        <w:rPr>
          <w:rFonts w:cs="Times New Roman"/>
          <w:szCs w:val="24"/>
        </w:rPr>
        <w:t>destination</w:t>
      </w:r>
      <w:r w:rsidR="00812DD5" w:rsidRPr="00D865D8">
        <w:rPr>
          <w:rFonts w:cs="Times New Roman"/>
          <w:szCs w:val="24"/>
        </w:rPr>
        <w:t xml:space="preserve"> within 24 hours</w:t>
      </w:r>
      <w:r w:rsidR="007B67C5" w:rsidRPr="00D865D8">
        <w:rPr>
          <w:rFonts w:cs="Times New Roman"/>
          <w:szCs w:val="24"/>
        </w:rPr>
        <w:t xml:space="preserve"> of the passenger’s arrival</w:t>
      </w:r>
      <w:r w:rsidR="00AA7EDD" w:rsidRPr="00D865D8">
        <w:rPr>
          <w:rFonts w:cs="Times New Roman"/>
          <w:szCs w:val="24"/>
        </w:rPr>
        <w:t xml:space="preserve"> by whatever means </w:t>
      </w:r>
      <w:r w:rsidR="00870A7E" w:rsidRPr="00D865D8">
        <w:rPr>
          <w:rFonts w:cs="Times New Roman"/>
          <w:szCs w:val="24"/>
        </w:rPr>
        <w:t>possible</w:t>
      </w:r>
      <w:r w:rsidR="00F25607" w:rsidRPr="00D865D8">
        <w:rPr>
          <w:rFonts w:cs="Times New Roman"/>
          <w:szCs w:val="24"/>
        </w:rPr>
        <w:t>.</w:t>
      </w:r>
      <w:r w:rsidR="00046FF3" w:rsidRPr="00D865D8">
        <w:rPr>
          <w:rFonts w:cs="Times New Roman"/>
          <w:szCs w:val="24"/>
        </w:rPr>
        <w:t xml:space="preserve"> </w:t>
      </w:r>
    </w:p>
    <w:p w14:paraId="1BAF3AB4" w14:textId="141F90E4" w:rsidR="00615469" w:rsidRPr="00D865D8" w:rsidRDefault="005774DC" w:rsidP="00615469">
      <w:pPr>
        <w:spacing w:after="0" w:line="480" w:lineRule="auto"/>
        <w:rPr>
          <w:rFonts w:cs="Times New Roman"/>
          <w:szCs w:val="24"/>
        </w:rPr>
      </w:pPr>
      <w:r w:rsidRPr="00D865D8">
        <w:rPr>
          <w:rFonts w:cs="Times New Roman"/>
          <w:szCs w:val="24"/>
        </w:rPr>
        <w:t>(2)</w:t>
      </w:r>
      <w:r w:rsidR="002861CF" w:rsidRPr="00D865D8">
        <w:rPr>
          <w:rFonts w:cs="Times New Roman"/>
          <w:szCs w:val="24"/>
        </w:rPr>
        <w:t xml:space="preserve"> </w:t>
      </w:r>
      <w:r w:rsidR="00F97367" w:rsidRPr="00D865D8">
        <w:rPr>
          <w:rFonts w:cs="Times New Roman"/>
          <w:szCs w:val="24"/>
        </w:rPr>
        <w:t xml:space="preserve">You must provide passengers </w:t>
      </w:r>
      <w:r w:rsidR="00E06CEE" w:rsidRPr="00D865D8">
        <w:rPr>
          <w:rFonts w:cs="Times New Roman"/>
          <w:szCs w:val="24"/>
        </w:rPr>
        <w:t xml:space="preserve">a choice between picking up </w:t>
      </w:r>
      <w:r w:rsidR="007F33F7" w:rsidRPr="00D865D8">
        <w:rPr>
          <w:rFonts w:cs="Times New Roman"/>
          <w:szCs w:val="24"/>
        </w:rPr>
        <w:t xml:space="preserve">the wheelchair </w:t>
      </w:r>
      <w:r w:rsidR="00045E87" w:rsidRPr="00D865D8">
        <w:rPr>
          <w:rFonts w:cs="Times New Roman"/>
          <w:szCs w:val="24"/>
        </w:rPr>
        <w:t xml:space="preserve">or </w:t>
      </w:r>
      <w:r w:rsidR="00D95DCD" w:rsidRPr="00D865D8">
        <w:rPr>
          <w:rFonts w:cs="Times New Roman"/>
          <w:szCs w:val="24"/>
        </w:rPr>
        <w:t>scooter</w:t>
      </w:r>
      <w:r w:rsidR="00045E87" w:rsidRPr="00D865D8">
        <w:rPr>
          <w:rFonts w:cs="Times New Roman"/>
          <w:szCs w:val="24"/>
        </w:rPr>
        <w:t xml:space="preserve"> </w:t>
      </w:r>
      <w:r w:rsidR="00E75C66" w:rsidRPr="00D865D8">
        <w:rPr>
          <w:rFonts w:cs="Times New Roman"/>
          <w:szCs w:val="24"/>
        </w:rPr>
        <w:t>at the passenger</w:t>
      </w:r>
      <w:r w:rsidR="00C01958" w:rsidRPr="00D865D8">
        <w:rPr>
          <w:rFonts w:cs="Times New Roman"/>
          <w:szCs w:val="24"/>
        </w:rPr>
        <w:t xml:space="preserve">’s </w:t>
      </w:r>
      <w:r w:rsidR="00534C65" w:rsidRPr="00D865D8">
        <w:rPr>
          <w:rFonts w:cs="Times New Roman"/>
          <w:szCs w:val="24"/>
        </w:rPr>
        <w:t xml:space="preserve">final </w:t>
      </w:r>
      <w:r w:rsidR="00C01958" w:rsidRPr="00D865D8">
        <w:rPr>
          <w:rFonts w:cs="Times New Roman"/>
          <w:szCs w:val="24"/>
        </w:rPr>
        <w:t xml:space="preserve">destination airport or having the </w:t>
      </w:r>
      <w:r w:rsidR="003F23AF" w:rsidRPr="00D865D8">
        <w:rPr>
          <w:rFonts w:cs="Times New Roman"/>
          <w:szCs w:val="24"/>
        </w:rPr>
        <w:t xml:space="preserve">wheelchair or scooter </w:t>
      </w:r>
      <w:r w:rsidR="007703FC" w:rsidRPr="00D865D8">
        <w:rPr>
          <w:rFonts w:cs="Times New Roman"/>
          <w:szCs w:val="24"/>
        </w:rPr>
        <w:t xml:space="preserve">delivered to another location </w:t>
      </w:r>
      <w:r w:rsidR="006467BE" w:rsidRPr="00D865D8">
        <w:rPr>
          <w:rFonts w:cs="Times New Roman"/>
          <w:szCs w:val="24"/>
        </w:rPr>
        <w:t xml:space="preserve">based on a reasonable </w:t>
      </w:r>
      <w:r w:rsidR="007703FC" w:rsidRPr="00D865D8">
        <w:rPr>
          <w:rFonts w:cs="Times New Roman"/>
          <w:szCs w:val="24"/>
        </w:rPr>
        <w:t>request by the passenger, such as the passenger’s home or hotel.</w:t>
      </w:r>
      <w:r w:rsidR="00BD75A1" w:rsidRPr="00D865D8">
        <w:rPr>
          <w:rFonts w:cs="Times New Roman"/>
          <w:szCs w:val="24"/>
        </w:rPr>
        <w:t xml:space="preserve">  </w:t>
      </w:r>
      <w:r w:rsidR="009C74C8" w:rsidRPr="00D865D8">
        <w:rPr>
          <w:rFonts w:cs="Times New Roman"/>
          <w:szCs w:val="24"/>
        </w:rPr>
        <w:t xml:space="preserve">The wheelchair or scooter is considered to be provided to the passenger when the wheelchair or scooter is transported to a location requested by the passenger if the passenger chooses to have it delivered, regardless of whether the passenger is present to take possession of the wheelchair or scooter; or when the wheelchair or scooter has arrived at the destination airport, is available for </w:t>
      </w:r>
      <w:r w:rsidR="009C74C8" w:rsidRPr="00D865D8">
        <w:rPr>
          <w:rFonts w:cs="Times New Roman"/>
          <w:szCs w:val="24"/>
        </w:rPr>
        <w:lastRenderedPageBreak/>
        <w:t>pickup, and the carrier has provided notice to the passenger of the location and availability of the wheelchair or scooter for pickup</w:t>
      </w:r>
      <w:r w:rsidR="00E17028" w:rsidRPr="00D865D8">
        <w:rPr>
          <w:rFonts w:cs="Times New Roman"/>
          <w:szCs w:val="24"/>
        </w:rPr>
        <w:t xml:space="preserve"> if the passenger chooses to pick it up</w:t>
      </w:r>
      <w:r w:rsidR="009C74C8" w:rsidRPr="00D865D8">
        <w:rPr>
          <w:rFonts w:cs="Times New Roman"/>
          <w:szCs w:val="24"/>
        </w:rPr>
        <w:t>.</w:t>
      </w:r>
    </w:p>
    <w:p w14:paraId="2C6BD5B9" w14:textId="13FA3571" w:rsidR="00615469" w:rsidRPr="00D865D8" w:rsidRDefault="00F25607" w:rsidP="00615469">
      <w:pPr>
        <w:spacing w:after="0" w:line="480" w:lineRule="auto"/>
        <w:rPr>
          <w:rFonts w:cs="Times New Roman"/>
          <w:szCs w:val="24"/>
        </w:rPr>
      </w:pPr>
      <w:r w:rsidRPr="00D865D8">
        <w:rPr>
          <w:rFonts w:cs="Times New Roman"/>
          <w:szCs w:val="24"/>
        </w:rPr>
        <w:t>(</w:t>
      </w:r>
      <w:r w:rsidR="004C64D3" w:rsidRPr="00D865D8">
        <w:rPr>
          <w:rFonts w:cs="Times New Roman"/>
          <w:szCs w:val="24"/>
        </w:rPr>
        <w:t>d</w:t>
      </w:r>
      <w:r w:rsidRPr="00D865D8">
        <w:rPr>
          <w:rFonts w:cs="Times New Roman"/>
          <w:szCs w:val="24"/>
        </w:rPr>
        <w:t>) When a checked wheelchair</w:t>
      </w:r>
      <w:r w:rsidR="00177051" w:rsidRPr="00D865D8">
        <w:rPr>
          <w:rFonts w:cs="Times New Roman"/>
          <w:szCs w:val="24"/>
        </w:rPr>
        <w:t xml:space="preserve"> </w:t>
      </w:r>
      <w:r w:rsidRPr="00D865D8">
        <w:rPr>
          <w:rFonts w:cs="Times New Roman"/>
          <w:szCs w:val="24"/>
        </w:rPr>
        <w:t xml:space="preserve">or </w:t>
      </w:r>
      <w:r w:rsidR="00BD1A18" w:rsidRPr="00D865D8">
        <w:rPr>
          <w:rFonts w:cs="Times New Roman"/>
          <w:szCs w:val="24"/>
        </w:rPr>
        <w:t>scooter</w:t>
      </w:r>
      <w:r w:rsidRPr="00D865D8">
        <w:rPr>
          <w:rFonts w:cs="Times New Roman"/>
          <w:szCs w:val="24"/>
        </w:rPr>
        <w:t xml:space="preserve"> has been lost, damaged, or pilfered, </w:t>
      </w:r>
      <w:r w:rsidR="00744607" w:rsidRPr="00D865D8">
        <w:rPr>
          <w:rFonts w:cs="Times New Roman"/>
          <w:szCs w:val="24"/>
        </w:rPr>
        <w:t>you</w:t>
      </w:r>
      <w:r w:rsidRPr="00D865D8">
        <w:rPr>
          <w:rFonts w:cs="Times New Roman"/>
          <w:szCs w:val="24"/>
        </w:rPr>
        <w:t xml:space="preserve"> must give the passenger the following options:</w:t>
      </w:r>
    </w:p>
    <w:p w14:paraId="3FF2D4E0" w14:textId="21F7617A" w:rsidR="00615469" w:rsidRPr="00D865D8" w:rsidRDefault="00F25607" w:rsidP="00615469">
      <w:pPr>
        <w:spacing w:after="0" w:line="480" w:lineRule="auto"/>
        <w:rPr>
          <w:rFonts w:cs="Times New Roman"/>
          <w:szCs w:val="24"/>
        </w:rPr>
      </w:pPr>
      <w:r w:rsidRPr="00D865D8">
        <w:rPr>
          <w:rFonts w:cs="Times New Roman"/>
          <w:szCs w:val="24"/>
        </w:rPr>
        <w:t xml:space="preserve">(1) The passenger may file a claim with the carrier and elect for the carrier to handle the repair or replacement </w:t>
      </w:r>
      <w:r w:rsidR="00FC7434" w:rsidRPr="00D865D8">
        <w:rPr>
          <w:rFonts w:cs="Times New Roman"/>
          <w:szCs w:val="24"/>
        </w:rPr>
        <w:t xml:space="preserve">of </w:t>
      </w:r>
      <w:r w:rsidRPr="00D865D8">
        <w:rPr>
          <w:rFonts w:cs="Times New Roman"/>
          <w:szCs w:val="24"/>
        </w:rPr>
        <w:t>the</w:t>
      </w:r>
      <w:r w:rsidR="00644946" w:rsidRPr="00D865D8">
        <w:t xml:space="preserve"> </w:t>
      </w:r>
      <w:r w:rsidR="00644946" w:rsidRPr="00D865D8">
        <w:rPr>
          <w:rFonts w:cs="Times New Roman"/>
          <w:szCs w:val="24"/>
        </w:rPr>
        <w:t xml:space="preserve">wheelchair or </w:t>
      </w:r>
      <w:r w:rsidR="00C54C9E" w:rsidRPr="00D865D8">
        <w:rPr>
          <w:rFonts w:cs="Times New Roman"/>
          <w:szCs w:val="24"/>
        </w:rPr>
        <w:t>scooter</w:t>
      </w:r>
      <w:r w:rsidRPr="00D865D8">
        <w:rPr>
          <w:rFonts w:cs="Times New Roman"/>
          <w:szCs w:val="24"/>
        </w:rPr>
        <w:t>.</w:t>
      </w:r>
      <w:r w:rsidR="00EF70B2" w:rsidRPr="00D865D8">
        <w:rPr>
          <w:rFonts w:cs="Times New Roman"/>
          <w:szCs w:val="24"/>
        </w:rPr>
        <w:t xml:space="preserve"> </w:t>
      </w:r>
      <w:r w:rsidRPr="00D865D8">
        <w:rPr>
          <w:rFonts w:cs="Times New Roman"/>
          <w:szCs w:val="24"/>
        </w:rPr>
        <w:t xml:space="preserve"> If the passenger selects this option, </w:t>
      </w:r>
      <w:r w:rsidR="00E30AE6" w:rsidRPr="00D865D8">
        <w:rPr>
          <w:rFonts w:cs="Times New Roman"/>
          <w:szCs w:val="24"/>
        </w:rPr>
        <w:t>you</w:t>
      </w:r>
      <w:r w:rsidRPr="00D865D8">
        <w:rPr>
          <w:rFonts w:cs="Times New Roman"/>
          <w:szCs w:val="24"/>
        </w:rPr>
        <w:t xml:space="preserve"> must repair or replace the </w:t>
      </w:r>
      <w:r w:rsidR="00C54C9E" w:rsidRPr="00D865D8">
        <w:rPr>
          <w:rFonts w:cs="Times New Roman"/>
          <w:szCs w:val="24"/>
        </w:rPr>
        <w:t>wheelchair or scooter</w:t>
      </w:r>
      <w:r w:rsidR="00FC1B17" w:rsidRPr="00D865D8">
        <w:rPr>
          <w:rFonts w:cs="Times New Roman"/>
          <w:szCs w:val="24"/>
        </w:rPr>
        <w:t>,</w:t>
      </w:r>
      <w:r w:rsidR="00A65323" w:rsidRPr="00D865D8">
        <w:rPr>
          <w:rFonts w:cs="Times New Roman"/>
          <w:szCs w:val="24"/>
        </w:rPr>
        <w:t xml:space="preserve"> with a </w:t>
      </w:r>
      <w:r w:rsidR="00FC1B17" w:rsidRPr="00D865D8">
        <w:rPr>
          <w:rFonts w:cs="Times New Roman"/>
          <w:szCs w:val="24"/>
        </w:rPr>
        <w:t>device</w:t>
      </w:r>
      <w:r w:rsidR="00A65323" w:rsidRPr="00D865D8">
        <w:rPr>
          <w:rFonts w:cs="Times New Roman"/>
          <w:szCs w:val="24"/>
        </w:rPr>
        <w:t xml:space="preserve"> of equivalent or greater function and safety</w:t>
      </w:r>
      <w:r w:rsidR="00FC1B17" w:rsidRPr="00D865D8">
        <w:rPr>
          <w:rFonts w:cs="Times New Roman"/>
          <w:szCs w:val="24"/>
        </w:rPr>
        <w:t>,</w:t>
      </w:r>
      <w:r w:rsidRPr="00D865D8">
        <w:rPr>
          <w:rFonts w:cs="Times New Roman"/>
          <w:szCs w:val="24"/>
        </w:rPr>
        <w:t xml:space="preserve"> within a reasonable timeframe and pay the cost of repairs or replacement; or</w:t>
      </w:r>
    </w:p>
    <w:p w14:paraId="61DD77D4" w14:textId="1FBE8082" w:rsidR="00615469" w:rsidRPr="00D865D8" w:rsidRDefault="00F25607" w:rsidP="00615469">
      <w:pPr>
        <w:spacing w:after="0" w:line="480" w:lineRule="auto"/>
        <w:rPr>
          <w:rFonts w:cs="Times New Roman"/>
          <w:szCs w:val="24"/>
        </w:rPr>
      </w:pPr>
      <w:r w:rsidRPr="00D865D8">
        <w:rPr>
          <w:rFonts w:cs="Times New Roman"/>
          <w:szCs w:val="24"/>
        </w:rPr>
        <w:t xml:space="preserve">(2) The passenger may file a claim with the carrier and elect to use the passenger’s preferred vendor to repair or replace the </w:t>
      </w:r>
      <w:r w:rsidR="00FE7734" w:rsidRPr="00D865D8">
        <w:rPr>
          <w:rFonts w:cs="Times New Roman"/>
          <w:szCs w:val="24"/>
        </w:rPr>
        <w:t xml:space="preserve">wheelchair or </w:t>
      </w:r>
      <w:r w:rsidR="00D44566" w:rsidRPr="00D865D8">
        <w:rPr>
          <w:rFonts w:cs="Times New Roman"/>
          <w:szCs w:val="24"/>
        </w:rPr>
        <w:t>scooter</w:t>
      </w:r>
      <w:r w:rsidRPr="00D865D8">
        <w:rPr>
          <w:rFonts w:cs="Times New Roman"/>
          <w:szCs w:val="24"/>
        </w:rPr>
        <w:t xml:space="preserve">. </w:t>
      </w:r>
      <w:r w:rsidR="00EF70B2" w:rsidRPr="00D865D8">
        <w:rPr>
          <w:rFonts w:cs="Times New Roman"/>
          <w:szCs w:val="24"/>
        </w:rPr>
        <w:t xml:space="preserve"> </w:t>
      </w:r>
      <w:r w:rsidRPr="00D865D8">
        <w:rPr>
          <w:rFonts w:cs="Times New Roman"/>
          <w:szCs w:val="24"/>
        </w:rPr>
        <w:t xml:space="preserve">If the passenger selects this option, </w:t>
      </w:r>
      <w:r w:rsidR="00E30AE6" w:rsidRPr="00D865D8">
        <w:rPr>
          <w:rFonts w:cs="Times New Roman"/>
          <w:szCs w:val="24"/>
        </w:rPr>
        <w:t>you</w:t>
      </w:r>
      <w:r w:rsidRPr="00D865D8">
        <w:rPr>
          <w:rFonts w:cs="Times New Roman"/>
          <w:szCs w:val="24"/>
        </w:rPr>
        <w:t xml:space="preserve"> </w:t>
      </w:r>
      <w:r w:rsidR="0093436F" w:rsidRPr="00D865D8">
        <w:rPr>
          <w:rFonts w:cs="Times New Roman"/>
          <w:szCs w:val="24"/>
        </w:rPr>
        <w:t xml:space="preserve">are </w:t>
      </w:r>
      <w:r w:rsidRPr="00D865D8">
        <w:rPr>
          <w:rFonts w:cs="Times New Roman"/>
          <w:szCs w:val="24"/>
        </w:rPr>
        <w:t xml:space="preserve">responsible for promptly transporting the </w:t>
      </w:r>
      <w:r w:rsidR="005D6947" w:rsidRPr="00D865D8">
        <w:rPr>
          <w:rFonts w:cs="Times New Roman"/>
          <w:szCs w:val="24"/>
        </w:rPr>
        <w:t xml:space="preserve">damaged </w:t>
      </w:r>
      <w:r w:rsidR="006502EB" w:rsidRPr="00D865D8">
        <w:rPr>
          <w:rFonts w:cs="Times New Roman"/>
          <w:szCs w:val="24"/>
        </w:rPr>
        <w:t xml:space="preserve">wheelchair or scooter </w:t>
      </w:r>
      <w:r w:rsidRPr="00D865D8">
        <w:rPr>
          <w:rFonts w:cs="Times New Roman"/>
          <w:szCs w:val="24"/>
        </w:rPr>
        <w:t>to the passenger’s preferred vendor, unless the passenger has indicated that he or she will arrange for the transport themselves, and for paying the cost of transport and repairs or replacement</w:t>
      </w:r>
      <w:r w:rsidR="00A06DF6" w:rsidRPr="00D865D8">
        <w:rPr>
          <w:rFonts w:cs="Times New Roman"/>
          <w:szCs w:val="24"/>
        </w:rPr>
        <w:t>,</w:t>
      </w:r>
      <w:r w:rsidRPr="00D865D8">
        <w:rPr>
          <w:rFonts w:cs="Times New Roman"/>
          <w:szCs w:val="24"/>
        </w:rPr>
        <w:t xml:space="preserve"> </w:t>
      </w:r>
      <w:r w:rsidR="00A06DF6" w:rsidRPr="00D865D8">
        <w:rPr>
          <w:rFonts w:cs="Times New Roman"/>
          <w:szCs w:val="24"/>
        </w:rPr>
        <w:t xml:space="preserve">with a device of equivalent or greater function and safety, </w:t>
      </w:r>
      <w:r w:rsidRPr="00D865D8">
        <w:rPr>
          <w:rFonts w:cs="Times New Roman"/>
          <w:szCs w:val="24"/>
        </w:rPr>
        <w:t>within a reasonable period.</w:t>
      </w:r>
    </w:p>
    <w:p w14:paraId="084AF3C9" w14:textId="383566BA" w:rsidR="00615469" w:rsidRPr="00D865D8" w:rsidRDefault="00F25607" w:rsidP="00615469">
      <w:pPr>
        <w:spacing w:after="0" w:line="480" w:lineRule="auto"/>
        <w:rPr>
          <w:rFonts w:cs="Times New Roman"/>
          <w:szCs w:val="24"/>
        </w:rPr>
      </w:pPr>
      <w:r w:rsidRPr="00D865D8">
        <w:rPr>
          <w:rFonts w:cs="Times New Roman"/>
          <w:szCs w:val="24"/>
        </w:rPr>
        <w:t>(</w:t>
      </w:r>
      <w:r w:rsidR="004C64D3" w:rsidRPr="00D865D8">
        <w:rPr>
          <w:rFonts w:cs="Times New Roman"/>
          <w:szCs w:val="24"/>
        </w:rPr>
        <w:t>e</w:t>
      </w:r>
      <w:r w:rsidRPr="00D865D8">
        <w:rPr>
          <w:rFonts w:cs="Times New Roman"/>
          <w:szCs w:val="24"/>
        </w:rPr>
        <w:t xml:space="preserve">) </w:t>
      </w:r>
      <w:bookmarkStart w:id="32" w:name="_Hlk129171831"/>
      <w:r w:rsidRPr="00D865D8">
        <w:rPr>
          <w:rFonts w:cs="Times New Roman"/>
          <w:szCs w:val="24"/>
        </w:rPr>
        <w:t xml:space="preserve">While the passenger is waiting for his or her mishandled </w:t>
      </w:r>
      <w:r w:rsidR="005C7D35" w:rsidRPr="00D865D8">
        <w:rPr>
          <w:rFonts w:cs="Times New Roman"/>
          <w:szCs w:val="24"/>
        </w:rPr>
        <w:t xml:space="preserve">personal </w:t>
      </w:r>
      <w:r w:rsidR="00C260AF" w:rsidRPr="00D865D8">
        <w:rPr>
          <w:rFonts w:cs="Times New Roman"/>
          <w:szCs w:val="24"/>
        </w:rPr>
        <w:t xml:space="preserve">wheelchair or </w:t>
      </w:r>
      <w:r w:rsidR="006502EB" w:rsidRPr="00D865D8">
        <w:rPr>
          <w:rFonts w:cs="Times New Roman"/>
          <w:szCs w:val="24"/>
        </w:rPr>
        <w:t>scooter</w:t>
      </w:r>
      <w:r w:rsidRPr="00D865D8">
        <w:rPr>
          <w:rFonts w:cs="Times New Roman"/>
          <w:szCs w:val="24"/>
        </w:rPr>
        <w:t xml:space="preserve"> to be returned, repaired, or replaced, </w:t>
      </w:r>
      <w:r w:rsidR="0093436F" w:rsidRPr="00D865D8">
        <w:rPr>
          <w:rFonts w:cs="Times New Roman"/>
          <w:szCs w:val="24"/>
        </w:rPr>
        <w:t>you</w:t>
      </w:r>
      <w:r w:rsidRPr="00D865D8">
        <w:rPr>
          <w:rFonts w:cs="Times New Roman"/>
          <w:szCs w:val="24"/>
        </w:rPr>
        <w:t xml:space="preserve"> must </w:t>
      </w:r>
      <w:r w:rsidR="00EF2F5C" w:rsidRPr="00D865D8">
        <w:rPr>
          <w:rFonts w:cs="Times New Roman"/>
          <w:szCs w:val="24"/>
        </w:rPr>
        <w:t xml:space="preserve">use your </w:t>
      </w:r>
      <w:r w:rsidRPr="00D865D8">
        <w:rPr>
          <w:rFonts w:cs="Times New Roman"/>
          <w:szCs w:val="24"/>
        </w:rPr>
        <w:t xml:space="preserve">best efforts to work with the passenger </w:t>
      </w:r>
      <w:r w:rsidR="000D6AA8" w:rsidRPr="00D865D8">
        <w:rPr>
          <w:rFonts w:cs="Times New Roman"/>
          <w:szCs w:val="24"/>
        </w:rPr>
        <w:t xml:space="preserve">and </w:t>
      </w:r>
      <w:r w:rsidRPr="00D865D8">
        <w:rPr>
          <w:rFonts w:cs="Times New Roman"/>
          <w:szCs w:val="24"/>
        </w:rPr>
        <w:t xml:space="preserve">to provide an adequate loaner </w:t>
      </w:r>
      <w:r w:rsidR="00EF2841" w:rsidRPr="00D865D8">
        <w:rPr>
          <w:rFonts w:cs="Times New Roman"/>
          <w:szCs w:val="24"/>
        </w:rPr>
        <w:t>wheel</w:t>
      </w:r>
      <w:r w:rsidRPr="00D865D8">
        <w:rPr>
          <w:rFonts w:cs="Times New Roman"/>
          <w:szCs w:val="24"/>
        </w:rPr>
        <w:t>chair</w:t>
      </w:r>
      <w:r w:rsidR="00C260AF" w:rsidRPr="00D865D8">
        <w:rPr>
          <w:rFonts w:cs="Times New Roman"/>
          <w:szCs w:val="24"/>
        </w:rPr>
        <w:t xml:space="preserve"> or </w:t>
      </w:r>
      <w:r w:rsidR="006502EB" w:rsidRPr="00D865D8">
        <w:rPr>
          <w:rFonts w:cs="Times New Roman"/>
          <w:szCs w:val="24"/>
        </w:rPr>
        <w:t>scooter</w:t>
      </w:r>
      <w:r w:rsidRPr="00D865D8">
        <w:rPr>
          <w:rFonts w:cs="Times New Roman"/>
          <w:szCs w:val="24"/>
        </w:rPr>
        <w:t xml:space="preserve"> that meets the passenger’s </w:t>
      </w:r>
      <w:r w:rsidR="00AB3D67" w:rsidRPr="00D865D8">
        <w:rPr>
          <w:rFonts w:cs="Times New Roman"/>
          <w:szCs w:val="24"/>
        </w:rPr>
        <w:t xml:space="preserve">functional and safety-related </w:t>
      </w:r>
      <w:r w:rsidRPr="00D865D8">
        <w:rPr>
          <w:rFonts w:cs="Times New Roman"/>
          <w:szCs w:val="24"/>
        </w:rPr>
        <w:t>needs</w:t>
      </w:r>
      <w:r w:rsidR="00AB3D67" w:rsidRPr="00D865D8">
        <w:rPr>
          <w:rFonts w:cs="Times New Roman"/>
          <w:szCs w:val="24"/>
        </w:rPr>
        <w:t xml:space="preserve">, </w:t>
      </w:r>
      <w:r w:rsidR="00FE2649" w:rsidRPr="00D865D8">
        <w:rPr>
          <w:rFonts w:cs="Times New Roman"/>
          <w:szCs w:val="24"/>
        </w:rPr>
        <w:t xml:space="preserve">to the maximum extent </w:t>
      </w:r>
      <w:r w:rsidR="00AB3D67" w:rsidRPr="00D865D8">
        <w:rPr>
          <w:rFonts w:cs="Times New Roman"/>
          <w:szCs w:val="24"/>
        </w:rPr>
        <w:t>possible</w:t>
      </w:r>
      <w:r w:rsidRPr="00D865D8">
        <w:rPr>
          <w:rFonts w:cs="Times New Roman"/>
          <w:szCs w:val="24"/>
        </w:rPr>
        <w:t>.</w:t>
      </w:r>
      <w:r w:rsidR="004D7468" w:rsidRPr="00D865D8">
        <w:rPr>
          <w:rFonts w:cs="Times New Roman"/>
          <w:szCs w:val="24"/>
        </w:rPr>
        <w:t xml:space="preserve"> </w:t>
      </w:r>
      <w:r w:rsidR="009313FE" w:rsidRPr="00D865D8">
        <w:rPr>
          <w:rFonts w:cs="Times New Roman"/>
          <w:szCs w:val="24"/>
        </w:rPr>
        <w:t xml:space="preserve"> </w:t>
      </w:r>
      <w:r w:rsidR="00E309A8" w:rsidRPr="00D865D8">
        <w:rPr>
          <w:rFonts w:cs="Times New Roman"/>
          <w:szCs w:val="24"/>
        </w:rPr>
        <w:t>You</w:t>
      </w:r>
      <w:r w:rsidR="00DC5380" w:rsidRPr="00D865D8">
        <w:rPr>
          <w:rFonts w:cs="Times New Roman"/>
          <w:szCs w:val="24"/>
        </w:rPr>
        <w:t xml:space="preserve"> must </w:t>
      </w:r>
      <w:r w:rsidR="00CC43C1" w:rsidRPr="00D865D8">
        <w:rPr>
          <w:rFonts w:cs="Times New Roman"/>
          <w:szCs w:val="24"/>
        </w:rPr>
        <w:t xml:space="preserve">pay for the </w:t>
      </w:r>
      <w:r w:rsidR="00CD24D4" w:rsidRPr="00D865D8">
        <w:rPr>
          <w:rFonts w:cs="Times New Roman"/>
          <w:szCs w:val="24"/>
        </w:rPr>
        <w:t xml:space="preserve">cost of the </w:t>
      </w:r>
      <w:r w:rsidR="00CC43C1" w:rsidRPr="00D865D8">
        <w:rPr>
          <w:rFonts w:cs="Times New Roman"/>
          <w:szCs w:val="24"/>
        </w:rPr>
        <w:t xml:space="preserve">loaner </w:t>
      </w:r>
      <w:r w:rsidR="00EF2841" w:rsidRPr="00D865D8">
        <w:rPr>
          <w:rFonts w:cs="Times New Roman"/>
          <w:szCs w:val="24"/>
        </w:rPr>
        <w:t>wheel</w:t>
      </w:r>
      <w:r w:rsidR="00CC43C1" w:rsidRPr="00D865D8">
        <w:rPr>
          <w:rFonts w:cs="Times New Roman"/>
          <w:szCs w:val="24"/>
        </w:rPr>
        <w:t>chair</w:t>
      </w:r>
      <w:r w:rsidR="00FE2649" w:rsidRPr="00D865D8">
        <w:rPr>
          <w:rFonts w:cs="Times New Roman"/>
          <w:szCs w:val="24"/>
        </w:rPr>
        <w:t xml:space="preserve"> or </w:t>
      </w:r>
      <w:r w:rsidR="006502EB" w:rsidRPr="00D865D8">
        <w:rPr>
          <w:rFonts w:cs="Times New Roman"/>
          <w:szCs w:val="24"/>
        </w:rPr>
        <w:t>scooter</w:t>
      </w:r>
      <w:r w:rsidR="00CD24D4" w:rsidRPr="00D865D8">
        <w:rPr>
          <w:rFonts w:cs="Times New Roman"/>
          <w:szCs w:val="24"/>
        </w:rPr>
        <w:t>.</w:t>
      </w:r>
      <w:bookmarkEnd w:id="32"/>
      <w:r w:rsidR="00CD24D4" w:rsidRPr="00D865D8">
        <w:rPr>
          <w:rFonts w:cs="Times New Roman"/>
          <w:szCs w:val="24"/>
        </w:rPr>
        <w:t xml:space="preserve"> </w:t>
      </w:r>
      <w:r w:rsidR="00CC43C1" w:rsidRPr="00D865D8">
        <w:rPr>
          <w:rFonts w:cs="Times New Roman"/>
          <w:szCs w:val="24"/>
        </w:rPr>
        <w:t xml:space="preserve"> </w:t>
      </w:r>
    </w:p>
    <w:bookmarkEnd w:id="31"/>
    <w:p w14:paraId="61298104" w14:textId="77777777" w:rsidR="00581D09" w:rsidRPr="00D865D8" w:rsidRDefault="00581D09" w:rsidP="00615469">
      <w:pPr>
        <w:spacing w:after="0" w:line="480" w:lineRule="auto"/>
        <w:rPr>
          <w:rFonts w:cs="Times New Roman"/>
          <w:szCs w:val="24"/>
          <w:u w:val="single"/>
        </w:rPr>
      </w:pPr>
    </w:p>
    <w:p w14:paraId="780066FD" w14:textId="77777777" w:rsidR="00615469" w:rsidRPr="00D865D8" w:rsidRDefault="00F25607" w:rsidP="00615469">
      <w:pPr>
        <w:spacing w:after="0" w:line="480" w:lineRule="auto"/>
        <w:rPr>
          <w:rFonts w:cs="Times New Roman"/>
          <w:b/>
          <w:bCs/>
          <w:szCs w:val="24"/>
        </w:rPr>
      </w:pPr>
      <w:r w:rsidRPr="00D865D8">
        <w:rPr>
          <w:rFonts w:cs="Times New Roman"/>
          <w:b/>
          <w:bCs/>
          <w:szCs w:val="24"/>
        </w:rPr>
        <w:t>Subpart J – Training and Administrative Provisions</w:t>
      </w:r>
    </w:p>
    <w:p w14:paraId="427BFB09" w14:textId="4B798983" w:rsidR="00615469" w:rsidRPr="00D865D8" w:rsidRDefault="00D77025" w:rsidP="00615469">
      <w:pPr>
        <w:spacing w:after="0" w:line="480" w:lineRule="auto"/>
        <w:rPr>
          <w:rFonts w:cs="Times New Roman"/>
          <w:szCs w:val="24"/>
        </w:rPr>
      </w:pPr>
      <w:r w:rsidRPr="00D865D8">
        <w:rPr>
          <w:rFonts w:cs="Times New Roman"/>
          <w:szCs w:val="24"/>
        </w:rPr>
        <w:t>9</w:t>
      </w:r>
      <w:r w:rsidR="00F25607" w:rsidRPr="00D865D8">
        <w:rPr>
          <w:rFonts w:cs="Times New Roman"/>
          <w:szCs w:val="24"/>
        </w:rPr>
        <w:t xml:space="preserve">. </w:t>
      </w:r>
      <w:r w:rsidR="00D20C33" w:rsidRPr="00D865D8">
        <w:rPr>
          <w:rFonts w:cs="Times New Roman"/>
          <w:szCs w:val="24"/>
        </w:rPr>
        <w:t>Amend</w:t>
      </w:r>
      <w:r w:rsidR="00F25607" w:rsidRPr="00D865D8">
        <w:rPr>
          <w:rFonts w:cs="Times New Roman"/>
          <w:szCs w:val="24"/>
        </w:rPr>
        <w:t xml:space="preserve"> section 382.141 to read as follows:</w:t>
      </w:r>
    </w:p>
    <w:p w14:paraId="61FFBBC1" w14:textId="77777777" w:rsidR="00890045" w:rsidRPr="00D865D8" w:rsidRDefault="00F25607" w:rsidP="00890045">
      <w:pPr>
        <w:spacing w:after="0" w:line="480" w:lineRule="auto"/>
        <w:rPr>
          <w:rFonts w:cs="Times New Roman"/>
          <w:b/>
          <w:bCs/>
          <w:szCs w:val="24"/>
        </w:rPr>
      </w:pPr>
      <w:r w:rsidRPr="00D865D8">
        <w:rPr>
          <w:rFonts w:cs="Times New Roman"/>
          <w:b/>
          <w:bCs/>
          <w:szCs w:val="24"/>
        </w:rPr>
        <w:lastRenderedPageBreak/>
        <w:t>§ 382.141 What training are carriers required to provide for their personnel (</w:t>
      </w:r>
      <w:r w:rsidRPr="00D865D8">
        <w:rPr>
          <w:rFonts w:cs="Times New Roman"/>
          <w:b/>
          <w:bCs/>
          <w:i/>
          <w:iCs/>
          <w:szCs w:val="24"/>
        </w:rPr>
        <w:t>i.e.</w:t>
      </w:r>
      <w:r w:rsidRPr="00D865D8">
        <w:rPr>
          <w:rFonts w:cs="Times New Roman"/>
          <w:b/>
          <w:bCs/>
          <w:szCs w:val="24"/>
        </w:rPr>
        <w:t>, employees and contractors)?</w:t>
      </w:r>
    </w:p>
    <w:p w14:paraId="7635BB23" w14:textId="3A0C997B" w:rsidR="00890045" w:rsidRPr="00D865D8" w:rsidRDefault="00F25607" w:rsidP="00890045">
      <w:pPr>
        <w:spacing w:after="0" w:line="480" w:lineRule="auto"/>
        <w:rPr>
          <w:rFonts w:cs="Times New Roman"/>
          <w:szCs w:val="24"/>
        </w:rPr>
      </w:pPr>
      <w:r w:rsidRPr="00D865D8">
        <w:rPr>
          <w:rFonts w:cs="Times New Roman"/>
          <w:szCs w:val="24"/>
        </w:rPr>
        <w:t>(a) As a carrier that operates aircraft with 19 or more passenger seats, you must ensure training, meeting the requirements of this paragraph, for all personnel who interact with the traveling public or who handle passengers’ assistive devices, as appropriate to the duties of each employee or contractor.</w:t>
      </w:r>
    </w:p>
    <w:p w14:paraId="25352E47" w14:textId="4254CF46" w:rsidR="00890045" w:rsidRPr="00D865D8" w:rsidRDefault="00F25607" w:rsidP="002064A5">
      <w:pPr>
        <w:pStyle w:val="ListParagraph"/>
        <w:numPr>
          <w:ilvl w:val="0"/>
          <w:numId w:val="4"/>
        </w:numPr>
        <w:spacing w:after="0" w:line="480" w:lineRule="auto"/>
        <w:rPr>
          <w:rFonts w:cs="Times New Roman"/>
          <w:szCs w:val="24"/>
        </w:rPr>
      </w:pPr>
      <w:r w:rsidRPr="00D865D8">
        <w:rPr>
          <w:rFonts w:cs="Times New Roman"/>
          <w:b/>
          <w:bCs/>
          <w:szCs w:val="24"/>
        </w:rPr>
        <w:t>General.</w:t>
      </w:r>
      <w:r w:rsidRPr="00D865D8">
        <w:rPr>
          <w:rFonts w:cs="Times New Roman"/>
          <w:szCs w:val="24"/>
        </w:rPr>
        <w:t xml:space="preserve"> </w:t>
      </w:r>
      <w:r w:rsidR="009313FE" w:rsidRPr="00D865D8">
        <w:rPr>
          <w:rFonts w:cs="Times New Roman"/>
          <w:szCs w:val="24"/>
        </w:rPr>
        <w:t xml:space="preserve"> </w:t>
      </w:r>
      <w:r w:rsidRPr="00D865D8">
        <w:rPr>
          <w:rFonts w:cs="Times New Roman"/>
          <w:szCs w:val="24"/>
        </w:rPr>
        <w:t>You must ensure training to proficiency concerning:</w:t>
      </w:r>
    </w:p>
    <w:p w14:paraId="36BCB006" w14:textId="137E34AD" w:rsidR="00890045" w:rsidRPr="00D865D8" w:rsidRDefault="00F25607" w:rsidP="002064A5">
      <w:pPr>
        <w:spacing w:after="0" w:line="480" w:lineRule="auto"/>
        <w:rPr>
          <w:rFonts w:cs="Times New Roman"/>
          <w:szCs w:val="24"/>
        </w:rPr>
      </w:pPr>
      <w:r w:rsidRPr="00D865D8">
        <w:rPr>
          <w:rFonts w:cs="Times New Roman"/>
          <w:szCs w:val="24"/>
        </w:rPr>
        <w:t>(i) The requirements of this part and other applicable Federal regulations affecting the provision of air travel to passengers with a disability;</w:t>
      </w:r>
    </w:p>
    <w:p w14:paraId="0D7251BB" w14:textId="26DD3C9B" w:rsidR="00890045" w:rsidRPr="00D865D8" w:rsidRDefault="00F25607" w:rsidP="002064A5">
      <w:pPr>
        <w:spacing w:after="0" w:line="480" w:lineRule="auto"/>
        <w:rPr>
          <w:rFonts w:cs="Times New Roman"/>
          <w:szCs w:val="24"/>
        </w:rPr>
      </w:pPr>
      <w:r w:rsidRPr="00D865D8">
        <w:rPr>
          <w:rFonts w:cs="Times New Roman"/>
          <w:szCs w:val="24"/>
        </w:rPr>
        <w:t>(ii) Your procedures, consistent with this part, concerning the provision of air travel to passengers with a disability, including the proper and safe operation of any equipment used to accommodate passengers with a disability; and</w:t>
      </w:r>
    </w:p>
    <w:p w14:paraId="684297EF" w14:textId="519B26C9" w:rsidR="00890045" w:rsidRPr="00D865D8" w:rsidRDefault="00F25607" w:rsidP="002064A5">
      <w:pPr>
        <w:spacing w:after="0" w:line="480" w:lineRule="auto"/>
        <w:rPr>
          <w:rFonts w:cs="Times New Roman"/>
          <w:szCs w:val="24"/>
        </w:rPr>
      </w:pPr>
      <w:r w:rsidRPr="00D865D8">
        <w:rPr>
          <w:rFonts w:cs="Times New Roman"/>
          <w:szCs w:val="24"/>
        </w:rPr>
        <w:t>(iii) Your procedures that safeguard the safety and dignity of passengers with disabilities when providing service required under this Part.</w:t>
      </w:r>
    </w:p>
    <w:p w14:paraId="683A69BB" w14:textId="07F6919F" w:rsidR="00890045" w:rsidRPr="00D865D8" w:rsidRDefault="00F25607" w:rsidP="002064A5">
      <w:pPr>
        <w:spacing w:after="0" w:line="480" w:lineRule="auto"/>
        <w:rPr>
          <w:rFonts w:cs="Times New Roman"/>
          <w:szCs w:val="24"/>
        </w:rPr>
      </w:pPr>
      <w:r w:rsidRPr="00D865D8">
        <w:rPr>
          <w:rFonts w:cs="Times New Roman"/>
          <w:szCs w:val="24"/>
        </w:rPr>
        <w:t xml:space="preserve">(2) </w:t>
      </w:r>
      <w:r w:rsidRPr="00D865D8">
        <w:rPr>
          <w:rFonts w:cs="Times New Roman"/>
          <w:b/>
          <w:bCs/>
          <w:szCs w:val="24"/>
        </w:rPr>
        <w:t>Communication.</w:t>
      </w:r>
      <w:r w:rsidRPr="00D865D8">
        <w:rPr>
          <w:rFonts w:cs="Times New Roman"/>
          <w:szCs w:val="24"/>
        </w:rPr>
        <w:t xml:space="preserve"> </w:t>
      </w:r>
      <w:r w:rsidR="009313FE" w:rsidRPr="00D865D8">
        <w:rPr>
          <w:rFonts w:cs="Times New Roman"/>
          <w:szCs w:val="24"/>
        </w:rPr>
        <w:t xml:space="preserve"> </w:t>
      </w:r>
      <w:r w:rsidRPr="00D865D8">
        <w:rPr>
          <w:rFonts w:cs="Times New Roman"/>
          <w:szCs w:val="24"/>
        </w:rPr>
        <w:t>You must ensure employees and contractors who interact with the traveling public are trained with respect to awareness of different types of disabilities, including how to distinguish among the differing abilities of individuals with a disability.</w:t>
      </w:r>
    </w:p>
    <w:p w14:paraId="5B8C7767" w14:textId="5F64ACEA" w:rsidR="00890045" w:rsidRPr="00D865D8" w:rsidRDefault="00F25607" w:rsidP="002064A5">
      <w:pPr>
        <w:spacing w:after="0" w:line="480" w:lineRule="auto"/>
        <w:rPr>
          <w:rFonts w:cs="Times New Roman"/>
          <w:szCs w:val="24"/>
        </w:rPr>
      </w:pPr>
      <w:r w:rsidRPr="00D865D8">
        <w:rPr>
          <w:rFonts w:cs="Times New Roman"/>
          <w:szCs w:val="24"/>
        </w:rPr>
        <w:t>(i) You must ensure such employees and contractors are trained on appropriate ways to communicate and interact with passengers with a disability, including persons with physical, sensory, mental, and emotional disabilities (e.g., speaking to the individual with a disability instead of to the travel companion).</w:t>
      </w:r>
    </w:p>
    <w:p w14:paraId="0911FEB7" w14:textId="17C86325" w:rsidR="00890045" w:rsidRPr="00D865D8" w:rsidRDefault="00F25607" w:rsidP="002064A5">
      <w:pPr>
        <w:spacing w:after="0" w:line="480" w:lineRule="auto"/>
        <w:rPr>
          <w:rFonts w:cs="Times New Roman"/>
          <w:szCs w:val="24"/>
        </w:rPr>
      </w:pPr>
      <w:r w:rsidRPr="00D865D8">
        <w:rPr>
          <w:rFonts w:cs="Times New Roman"/>
          <w:szCs w:val="24"/>
        </w:rPr>
        <w:t xml:space="preserve">(ii) You must also ensure such employees and contractors are trained to recognize requests for communication accommodation from individuals whose hearing or vision is impaired and to use </w:t>
      </w:r>
      <w:r w:rsidRPr="00D865D8">
        <w:rPr>
          <w:rFonts w:cs="Times New Roman"/>
          <w:szCs w:val="24"/>
        </w:rPr>
        <w:lastRenderedPageBreak/>
        <w:t xml:space="preserve">the most common methods for communicating with these individuals that are readily available, such as writing notes or taking care to enunciate clearly, for example. </w:t>
      </w:r>
      <w:r w:rsidR="009313FE" w:rsidRPr="00D865D8">
        <w:rPr>
          <w:rFonts w:cs="Times New Roman"/>
          <w:szCs w:val="24"/>
        </w:rPr>
        <w:t xml:space="preserve"> </w:t>
      </w:r>
      <w:r w:rsidRPr="00D865D8">
        <w:rPr>
          <w:rFonts w:cs="Times New Roman"/>
          <w:szCs w:val="24"/>
        </w:rPr>
        <w:t xml:space="preserve">Training in sign language is not required. </w:t>
      </w:r>
      <w:r w:rsidR="009313FE" w:rsidRPr="00D865D8">
        <w:rPr>
          <w:rFonts w:cs="Times New Roman"/>
          <w:szCs w:val="24"/>
        </w:rPr>
        <w:t xml:space="preserve"> </w:t>
      </w:r>
      <w:r w:rsidRPr="00D865D8">
        <w:rPr>
          <w:rFonts w:cs="Times New Roman"/>
          <w:szCs w:val="24"/>
        </w:rPr>
        <w:t>You must also train these employees to recognize requests for communication accommodation from deaf-blind passengers and to use established means of communicating with these passengers when they are available, such as passing out Braille cards if you have them, reading an information sheet that a passenger provides, or communicating with a passenger through an interpreter, for example.</w:t>
      </w:r>
    </w:p>
    <w:p w14:paraId="58E26435" w14:textId="12434FD1" w:rsidR="00890045" w:rsidRPr="00D865D8" w:rsidRDefault="00F25607" w:rsidP="002064A5">
      <w:pPr>
        <w:spacing w:after="0" w:line="480" w:lineRule="auto"/>
        <w:rPr>
          <w:rFonts w:cs="Times New Roman"/>
          <w:szCs w:val="24"/>
        </w:rPr>
      </w:pPr>
      <w:r w:rsidRPr="00D865D8">
        <w:rPr>
          <w:rFonts w:cs="Times New Roman"/>
          <w:szCs w:val="24"/>
        </w:rPr>
        <w:t xml:space="preserve">(3) </w:t>
      </w:r>
      <w:r w:rsidRPr="00D865D8">
        <w:rPr>
          <w:rFonts w:cs="Times New Roman"/>
          <w:b/>
          <w:bCs/>
          <w:szCs w:val="24"/>
        </w:rPr>
        <w:t xml:space="preserve">Physical Assistance. </w:t>
      </w:r>
      <w:r w:rsidR="009313FE" w:rsidRPr="00D865D8">
        <w:rPr>
          <w:rFonts w:cs="Times New Roman"/>
          <w:b/>
          <w:bCs/>
          <w:szCs w:val="24"/>
        </w:rPr>
        <w:t xml:space="preserve"> </w:t>
      </w:r>
      <w:r w:rsidRPr="00D865D8">
        <w:rPr>
          <w:rFonts w:cs="Times New Roman"/>
          <w:szCs w:val="24"/>
        </w:rPr>
        <w:t xml:space="preserve">You must ensure that employees and contractors who provide physical assistance to passengers with disabilities who use wheelchairs </w:t>
      </w:r>
      <w:r w:rsidR="00070AFA" w:rsidRPr="00D865D8">
        <w:rPr>
          <w:rFonts w:cs="Times New Roman"/>
          <w:szCs w:val="24"/>
        </w:rPr>
        <w:t xml:space="preserve">and other assistive devices </w:t>
      </w:r>
      <w:r w:rsidRPr="00D865D8">
        <w:rPr>
          <w:rFonts w:cs="Times New Roman"/>
          <w:szCs w:val="24"/>
        </w:rPr>
        <w:t>are trained in the matters listed in paragraphs (a)(1) and (a)(2), above, and the following:</w:t>
      </w:r>
    </w:p>
    <w:p w14:paraId="123AA30C" w14:textId="13198595" w:rsidR="00890045" w:rsidRPr="00D865D8" w:rsidRDefault="00F25607" w:rsidP="002064A5">
      <w:pPr>
        <w:spacing w:after="0" w:line="480" w:lineRule="auto"/>
        <w:rPr>
          <w:rFonts w:cs="Times New Roman"/>
          <w:szCs w:val="24"/>
        </w:rPr>
      </w:pPr>
      <w:r w:rsidRPr="00D865D8">
        <w:rPr>
          <w:rFonts w:cs="Times New Roman"/>
          <w:szCs w:val="24"/>
        </w:rPr>
        <w:t>(i) Hands-on training concerning safe and dignified physical assistance, including: transfers to and from personal or airport wheelchairs, aisle chairs, and aircraft seats; proper lifting techniques to safeguard passengers; how to troubleshoot common challenges in providing physical assistance; and proper use of equipment used to physically assist passengers with disabilities; and</w:t>
      </w:r>
    </w:p>
    <w:p w14:paraId="4FF0B5A8" w14:textId="0F5F1367" w:rsidR="00890045" w:rsidRPr="00D865D8" w:rsidRDefault="00F25607" w:rsidP="002064A5">
      <w:pPr>
        <w:spacing w:after="0" w:line="480" w:lineRule="auto"/>
        <w:rPr>
          <w:rFonts w:cs="Times New Roman"/>
          <w:szCs w:val="24"/>
        </w:rPr>
      </w:pPr>
      <w:r w:rsidRPr="00D865D8">
        <w:rPr>
          <w:rFonts w:cs="Times New Roman"/>
          <w:szCs w:val="24"/>
        </w:rPr>
        <w:t>(ii) Other training concerning the collecting and sharing of passenger information, such as Special Service Request (SSR) codes, needed to ensure safe, dignified, and prompt physical assistance.</w:t>
      </w:r>
    </w:p>
    <w:p w14:paraId="23A3AF1D" w14:textId="4DB869AE" w:rsidR="00890045" w:rsidRPr="00D865D8" w:rsidRDefault="00F25607" w:rsidP="002064A5">
      <w:pPr>
        <w:spacing w:after="0" w:line="480" w:lineRule="auto"/>
        <w:rPr>
          <w:rFonts w:cs="Times New Roman"/>
          <w:szCs w:val="24"/>
        </w:rPr>
      </w:pPr>
      <w:r w:rsidRPr="00D865D8">
        <w:rPr>
          <w:rFonts w:cs="Times New Roman"/>
          <w:szCs w:val="24"/>
        </w:rPr>
        <w:t xml:space="preserve">(4) </w:t>
      </w:r>
      <w:r w:rsidRPr="00D865D8">
        <w:rPr>
          <w:rFonts w:cs="Times New Roman"/>
          <w:b/>
          <w:bCs/>
          <w:szCs w:val="24"/>
        </w:rPr>
        <w:t xml:space="preserve">Handling of Wheelchairs and Other Mobility Aids. </w:t>
      </w:r>
      <w:r w:rsidR="009313FE" w:rsidRPr="00D865D8">
        <w:rPr>
          <w:rFonts w:cs="Times New Roman"/>
          <w:b/>
          <w:bCs/>
          <w:szCs w:val="24"/>
        </w:rPr>
        <w:t xml:space="preserve"> </w:t>
      </w:r>
      <w:r w:rsidRPr="00D865D8">
        <w:rPr>
          <w:rFonts w:cs="Times New Roman"/>
          <w:szCs w:val="24"/>
        </w:rPr>
        <w:t>You must ensure that employees and contractors who handle passengers’ wheelchairs and other mobility aid devices are trained in the matters listed in paragraphs (a)(1) and (a)(2), above, as appropriate to the duties of each person, and the following:</w:t>
      </w:r>
    </w:p>
    <w:p w14:paraId="6010E17B" w14:textId="191E1D15" w:rsidR="00890045" w:rsidRPr="00D865D8" w:rsidRDefault="00F25607" w:rsidP="002064A5">
      <w:pPr>
        <w:spacing w:after="0" w:line="480" w:lineRule="auto"/>
        <w:rPr>
          <w:rFonts w:cs="Times New Roman"/>
          <w:szCs w:val="24"/>
        </w:rPr>
      </w:pPr>
      <w:r w:rsidRPr="00D865D8">
        <w:rPr>
          <w:rFonts w:cs="Times New Roman"/>
          <w:szCs w:val="24"/>
        </w:rPr>
        <w:lastRenderedPageBreak/>
        <w:t>(i) Hands-on training concerning common types of wheelchairs and other mobility aids and their features, airport and airline equipment used to load and unload wheelchairs and other mobility aids, and methods for safely moving and stowing wheelchairs, including lifting techniques, wheelchair disassembly, reconfiguration, and reassembly, and securement in the cargo compartment of the aircraft; and</w:t>
      </w:r>
    </w:p>
    <w:p w14:paraId="5DA56AAD" w14:textId="6C8A94A5" w:rsidR="00890045" w:rsidRPr="00D865D8" w:rsidRDefault="00F25607" w:rsidP="002064A5">
      <w:pPr>
        <w:spacing w:after="0" w:line="480" w:lineRule="auto"/>
        <w:rPr>
          <w:rFonts w:cs="Times New Roman"/>
          <w:szCs w:val="24"/>
        </w:rPr>
      </w:pPr>
      <w:r w:rsidRPr="00D865D8">
        <w:rPr>
          <w:rFonts w:cs="Times New Roman"/>
          <w:szCs w:val="24"/>
        </w:rPr>
        <w:t>(ii) Other training concerning the collecting and sharing of information regarding a passenger’s wheelchair or other mobility aid, including using any airline wheelchair handling form(s) that may exist, to ensure the safe and proper handling of such assistive devices.</w:t>
      </w:r>
    </w:p>
    <w:p w14:paraId="7869D217" w14:textId="06E09CC5" w:rsidR="00890045" w:rsidRPr="00D865D8" w:rsidRDefault="00F25607" w:rsidP="002064A5">
      <w:pPr>
        <w:spacing w:after="0" w:line="480" w:lineRule="auto"/>
        <w:rPr>
          <w:rFonts w:cs="Times New Roman"/>
          <w:szCs w:val="24"/>
        </w:rPr>
      </w:pPr>
      <w:r w:rsidRPr="00D865D8">
        <w:rPr>
          <w:rFonts w:cs="Times New Roman"/>
          <w:szCs w:val="24"/>
        </w:rPr>
        <w:t xml:space="preserve">(5) </w:t>
      </w:r>
      <w:r w:rsidRPr="00D865D8">
        <w:rPr>
          <w:rFonts w:cs="Times New Roman"/>
          <w:b/>
          <w:bCs/>
          <w:szCs w:val="24"/>
        </w:rPr>
        <w:t>Consulting with Disability Rights Organizations.</w:t>
      </w:r>
      <w:r w:rsidRPr="00D865D8">
        <w:rPr>
          <w:rFonts w:cs="Times New Roman"/>
          <w:szCs w:val="24"/>
        </w:rPr>
        <w:t xml:space="preserve"> </w:t>
      </w:r>
      <w:r w:rsidR="009313FE" w:rsidRPr="00D865D8">
        <w:rPr>
          <w:rFonts w:cs="Times New Roman"/>
          <w:szCs w:val="24"/>
        </w:rPr>
        <w:t xml:space="preserve"> </w:t>
      </w:r>
      <w:r w:rsidRPr="00D865D8">
        <w:rPr>
          <w:rFonts w:cs="Times New Roman"/>
          <w:szCs w:val="24"/>
        </w:rPr>
        <w:t xml:space="preserve">You must consult with organizations representing </w:t>
      </w:r>
      <w:r w:rsidR="00545E12" w:rsidRPr="00D865D8">
        <w:rPr>
          <w:rFonts w:cs="Times New Roman"/>
          <w:szCs w:val="24"/>
        </w:rPr>
        <w:t>individuals</w:t>
      </w:r>
      <w:r w:rsidRPr="00D865D8">
        <w:rPr>
          <w:rFonts w:cs="Times New Roman"/>
          <w:szCs w:val="24"/>
        </w:rPr>
        <w:t xml:space="preserve"> with disabilities in your home country when developing your training program and your policies and procedures. </w:t>
      </w:r>
      <w:r w:rsidR="009313FE" w:rsidRPr="00D865D8">
        <w:rPr>
          <w:rFonts w:cs="Times New Roman"/>
          <w:szCs w:val="24"/>
        </w:rPr>
        <w:t xml:space="preserve"> </w:t>
      </w:r>
      <w:r w:rsidRPr="00D865D8">
        <w:rPr>
          <w:rFonts w:cs="Times New Roman"/>
          <w:szCs w:val="24"/>
        </w:rPr>
        <w:t xml:space="preserve">When making changes to such training programs and related policies and procedures that will have a significant impact on assistance provided to individuals with disabilities, you must consult with organizations representing </w:t>
      </w:r>
      <w:r w:rsidR="000433A3" w:rsidRPr="00D865D8">
        <w:rPr>
          <w:rFonts w:cs="Times New Roman"/>
          <w:szCs w:val="24"/>
        </w:rPr>
        <w:t>in</w:t>
      </w:r>
      <w:r w:rsidR="009D1A43" w:rsidRPr="00D865D8">
        <w:rPr>
          <w:rFonts w:cs="Times New Roman"/>
          <w:szCs w:val="24"/>
        </w:rPr>
        <w:t>dividuals</w:t>
      </w:r>
      <w:r w:rsidRPr="00D865D8">
        <w:rPr>
          <w:rFonts w:cs="Times New Roman"/>
          <w:szCs w:val="24"/>
        </w:rPr>
        <w:t xml:space="preserve"> with disabilities who would be affected by those changes. </w:t>
      </w:r>
      <w:r w:rsidR="009313FE" w:rsidRPr="00D865D8">
        <w:rPr>
          <w:rFonts w:cs="Times New Roman"/>
          <w:szCs w:val="24"/>
        </w:rPr>
        <w:t xml:space="preserve"> </w:t>
      </w:r>
      <w:r w:rsidRPr="00D865D8">
        <w:rPr>
          <w:rFonts w:cs="Times New Roman"/>
          <w:szCs w:val="24"/>
        </w:rPr>
        <w:t>If such organizations are not available in your home country, you must consult with individuals with disabilities and/or international organizations representing individuals with disabilities.</w:t>
      </w:r>
    </w:p>
    <w:p w14:paraId="36B51353" w14:textId="6B5424C3" w:rsidR="00890045" w:rsidRPr="00D865D8" w:rsidRDefault="00F25607" w:rsidP="002064A5">
      <w:pPr>
        <w:spacing w:after="0" w:line="480" w:lineRule="auto"/>
        <w:rPr>
          <w:rFonts w:cs="Times New Roman"/>
          <w:szCs w:val="24"/>
        </w:rPr>
      </w:pPr>
      <w:r w:rsidRPr="00D865D8">
        <w:rPr>
          <w:rFonts w:cs="Times New Roman"/>
          <w:szCs w:val="24"/>
        </w:rPr>
        <w:t xml:space="preserve">(6) </w:t>
      </w:r>
      <w:r w:rsidRPr="00D865D8">
        <w:rPr>
          <w:rFonts w:cs="Times New Roman"/>
          <w:b/>
          <w:bCs/>
          <w:szCs w:val="24"/>
        </w:rPr>
        <w:t>Training Frequency.</w:t>
      </w:r>
      <w:r w:rsidRPr="00D865D8">
        <w:rPr>
          <w:rFonts w:cs="Times New Roman"/>
          <w:szCs w:val="24"/>
        </w:rPr>
        <w:t xml:space="preserve"> </w:t>
      </w:r>
      <w:r w:rsidR="009313FE" w:rsidRPr="00D865D8">
        <w:rPr>
          <w:rFonts w:cs="Times New Roman"/>
          <w:szCs w:val="24"/>
        </w:rPr>
        <w:t xml:space="preserve"> </w:t>
      </w:r>
      <w:r w:rsidRPr="00D865D8">
        <w:rPr>
          <w:rFonts w:cs="Times New Roman"/>
          <w:szCs w:val="24"/>
        </w:rPr>
        <w:t xml:space="preserve">You must ensure that all personnel who are required to receive training receive refresher training on the matters covered by this section, as appropriate to the duties of each employee and contractor, as needed to maintain proficiency. </w:t>
      </w:r>
      <w:r w:rsidR="009313FE" w:rsidRPr="00D865D8">
        <w:rPr>
          <w:rFonts w:cs="Times New Roman"/>
          <w:szCs w:val="24"/>
        </w:rPr>
        <w:t xml:space="preserve"> </w:t>
      </w:r>
      <w:r w:rsidRPr="00D865D8">
        <w:rPr>
          <w:rFonts w:cs="Times New Roman"/>
          <w:szCs w:val="24"/>
        </w:rPr>
        <w:t>The training program must describe how proficiency will be maintained.</w:t>
      </w:r>
    </w:p>
    <w:p w14:paraId="043A7426" w14:textId="0C4DC2A5" w:rsidR="00890045" w:rsidRPr="00D865D8" w:rsidRDefault="00F25607" w:rsidP="002064A5">
      <w:pPr>
        <w:spacing w:after="0" w:line="480" w:lineRule="auto"/>
        <w:rPr>
          <w:rFonts w:cs="Times New Roman"/>
          <w:szCs w:val="24"/>
        </w:rPr>
      </w:pPr>
      <w:r w:rsidRPr="00D865D8">
        <w:rPr>
          <w:rFonts w:cs="Times New Roman"/>
          <w:szCs w:val="24"/>
        </w:rPr>
        <w:t>(i) All personnel who provide physical assistance to passengers with disabilities must receive the training described in paragraph (3), above, prior to assuming their duties and at least once every twelve months thereafter.</w:t>
      </w:r>
    </w:p>
    <w:p w14:paraId="303C4D1E" w14:textId="5D4DAEA1" w:rsidR="00890045" w:rsidRPr="00D865D8" w:rsidRDefault="00F25607" w:rsidP="002064A5">
      <w:pPr>
        <w:spacing w:after="0" w:line="480" w:lineRule="auto"/>
        <w:rPr>
          <w:rFonts w:cs="Times New Roman"/>
          <w:szCs w:val="24"/>
        </w:rPr>
      </w:pPr>
      <w:r w:rsidRPr="00D865D8">
        <w:rPr>
          <w:rFonts w:cs="Times New Roman"/>
          <w:szCs w:val="24"/>
        </w:rPr>
        <w:lastRenderedPageBreak/>
        <w:t>(ii) All personnel who handle passengers’ wheelchairs and other mobility aid devices must receive the training described in paragraph (4), above, prior to assuming their duties and at least once every twelve months thereafter.</w:t>
      </w:r>
    </w:p>
    <w:p w14:paraId="561466BE" w14:textId="76C92488" w:rsidR="00890045" w:rsidRPr="00D865D8" w:rsidRDefault="00F25607" w:rsidP="002064A5">
      <w:pPr>
        <w:spacing w:after="0" w:line="480" w:lineRule="auto"/>
        <w:rPr>
          <w:rFonts w:cs="Times New Roman"/>
          <w:szCs w:val="24"/>
        </w:rPr>
      </w:pPr>
      <w:r w:rsidRPr="00D865D8">
        <w:rPr>
          <w:rFonts w:cs="Times New Roman"/>
          <w:szCs w:val="24"/>
        </w:rPr>
        <w:t>(iii) All other personnel must receive training prior to assuming their duties and at least once every three years thereafter.</w:t>
      </w:r>
    </w:p>
    <w:p w14:paraId="5CB7188C" w14:textId="43B0B9F6" w:rsidR="00890045" w:rsidRPr="00D865D8" w:rsidRDefault="00F25607" w:rsidP="002064A5">
      <w:pPr>
        <w:spacing w:after="0" w:line="480" w:lineRule="auto"/>
        <w:rPr>
          <w:rFonts w:cs="Times New Roman"/>
          <w:szCs w:val="24"/>
        </w:rPr>
      </w:pPr>
      <w:r w:rsidRPr="00D865D8">
        <w:rPr>
          <w:rFonts w:cs="Times New Roman"/>
          <w:szCs w:val="24"/>
        </w:rPr>
        <w:t xml:space="preserve">(7) </w:t>
      </w:r>
      <w:r w:rsidRPr="00D865D8">
        <w:rPr>
          <w:rFonts w:cs="Times New Roman"/>
          <w:b/>
          <w:bCs/>
          <w:szCs w:val="24"/>
        </w:rPr>
        <w:t>Contractors.</w:t>
      </w:r>
      <w:r w:rsidRPr="00D865D8">
        <w:rPr>
          <w:rFonts w:cs="Times New Roman"/>
          <w:szCs w:val="24"/>
        </w:rPr>
        <w:t xml:space="preserve"> You must provide, or ensure that your contractors receive, training concerning travel by passengers with a disability.</w:t>
      </w:r>
      <w:r w:rsidR="009313FE" w:rsidRPr="00D865D8">
        <w:rPr>
          <w:rFonts w:cs="Times New Roman"/>
          <w:szCs w:val="24"/>
        </w:rPr>
        <w:t xml:space="preserve"> </w:t>
      </w:r>
      <w:r w:rsidRPr="00D865D8">
        <w:rPr>
          <w:rFonts w:cs="Times New Roman"/>
          <w:szCs w:val="24"/>
        </w:rPr>
        <w:t xml:space="preserve"> This training is required only for those contractors who interact directly with the traveling public or who handle passengers’ assistive devices, and it must be tailored to the employees' functions. </w:t>
      </w:r>
      <w:r w:rsidR="009313FE" w:rsidRPr="00D865D8">
        <w:rPr>
          <w:rFonts w:cs="Times New Roman"/>
          <w:szCs w:val="24"/>
        </w:rPr>
        <w:t xml:space="preserve"> </w:t>
      </w:r>
      <w:r w:rsidRPr="00D865D8">
        <w:rPr>
          <w:rFonts w:cs="Times New Roman"/>
          <w:szCs w:val="24"/>
        </w:rPr>
        <w:t>Training for contractors must meet the requirements of paragraphs (a)(1) through (a)(6) of this section.</w:t>
      </w:r>
    </w:p>
    <w:p w14:paraId="1F0A93FD" w14:textId="3BB46D9A" w:rsidR="00890045" w:rsidRPr="00D865D8" w:rsidRDefault="00F25607" w:rsidP="002064A5">
      <w:pPr>
        <w:spacing w:after="0" w:line="480" w:lineRule="auto"/>
        <w:rPr>
          <w:rFonts w:cs="Times New Roman"/>
          <w:szCs w:val="24"/>
        </w:rPr>
      </w:pPr>
      <w:r w:rsidRPr="00D865D8">
        <w:rPr>
          <w:rFonts w:cs="Times New Roman"/>
          <w:szCs w:val="24"/>
        </w:rPr>
        <w:t xml:space="preserve">(8) </w:t>
      </w:r>
      <w:r w:rsidRPr="00D865D8">
        <w:rPr>
          <w:rFonts w:cs="Times New Roman"/>
          <w:b/>
          <w:bCs/>
          <w:szCs w:val="24"/>
        </w:rPr>
        <w:t>Complaint Resolution Officials (CROs).</w:t>
      </w:r>
      <w:r w:rsidRPr="00D865D8">
        <w:rPr>
          <w:rFonts w:cs="Times New Roman"/>
          <w:szCs w:val="24"/>
        </w:rPr>
        <w:t xml:space="preserve"> The employees you designate as CROs, for purposes of § 382.151 of this part, must receive training concerning the requirements of this part and the duties of a CRO prior to assuming their duties and at least once every twelve months thereafter.</w:t>
      </w:r>
    </w:p>
    <w:p w14:paraId="4B5028EE" w14:textId="5D3F0003" w:rsidR="009469DA" w:rsidRPr="00D865D8" w:rsidRDefault="00F25607" w:rsidP="00890045">
      <w:pPr>
        <w:spacing w:after="0" w:line="480" w:lineRule="auto"/>
        <w:rPr>
          <w:rFonts w:cs="Times New Roman"/>
          <w:szCs w:val="24"/>
        </w:rPr>
      </w:pPr>
      <w:r w:rsidRPr="00D865D8">
        <w:rPr>
          <w:rFonts w:cs="Times New Roman"/>
          <w:szCs w:val="24"/>
        </w:rPr>
        <w:t xml:space="preserve">(b) If you are a carrier that operates only aircraft with fewer than 19 passenger seats, you must ensure that your employees and contractors who directly interact with the traveling public are trained, as appropriate to their duties, to ensure that they are familiar with the matters listed in paragraph (a)(1) of this section, as well as to ensure they are knowledgeable on how to communicate with individuals with differing disabilities, how to physically assist individuals with mobility impairments, and how to properly handle passengers’ wheelchairs and other assistive devices. </w:t>
      </w:r>
    </w:p>
    <w:p w14:paraId="229B3262" w14:textId="77777777" w:rsidR="00AE232B" w:rsidRPr="00D865D8" w:rsidRDefault="00AE232B" w:rsidP="009469DA">
      <w:pPr>
        <w:pStyle w:val="BodyText"/>
        <w:ind w:right="360"/>
      </w:pPr>
    </w:p>
    <w:p w14:paraId="3F7093CD" w14:textId="77777777" w:rsidR="000E53DE" w:rsidRPr="00D865D8" w:rsidRDefault="000E53DE" w:rsidP="009469DA">
      <w:pPr>
        <w:pStyle w:val="BodyText"/>
        <w:ind w:right="360"/>
      </w:pPr>
    </w:p>
    <w:p w14:paraId="21C13844" w14:textId="63EA281F" w:rsidR="009469DA" w:rsidRPr="00D865D8" w:rsidRDefault="004E71BC" w:rsidP="009469DA">
      <w:pPr>
        <w:pStyle w:val="BodyText"/>
        <w:ind w:right="360"/>
        <w:rPr>
          <w:spacing w:val="-4"/>
        </w:rPr>
      </w:pPr>
      <w:r w:rsidRPr="00F34B9D">
        <w:t>Issued</w:t>
      </w:r>
      <w:r w:rsidRPr="00F34B9D">
        <w:rPr>
          <w:spacing w:val="-1"/>
        </w:rPr>
        <w:t xml:space="preserve"> </w:t>
      </w:r>
      <w:r w:rsidRPr="00F34B9D">
        <w:t>this</w:t>
      </w:r>
      <w:r w:rsidRPr="00F34B9D">
        <w:rPr>
          <w:spacing w:val="-19"/>
        </w:rPr>
        <w:t xml:space="preserve"> </w:t>
      </w:r>
      <w:r>
        <w:t>27</w:t>
      </w:r>
      <w:r w:rsidRPr="00F34B9D">
        <w:rPr>
          <w:vertAlign w:val="superscript"/>
        </w:rPr>
        <w:t>th</w:t>
      </w:r>
      <w:r w:rsidRPr="00F34B9D">
        <w:t xml:space="preserve"> day</w:t>
      </w:r>
      <w:r w:rsidRPr="00F34B9D">
        <w:rPr>
          <w:spacing w:val="-8"/>
        </w:rPr>
        <w:t xml:space="preserve"> </w:t>
      </w:r>
      <w:r w:rsidRPr="00F34B9D">
        <w:t xml:space="preserve">of </w:t>
      </w:r>
      <w:r>
        <w:t>February</w:t>
      </w:r>
      <w:r w:rsidRPr="00F34B9D">
        <w:t>,</w:t>
      </w:r>
      <w:r w:rsidRPr="00F34B9D">
        <w:rPr>
          <w:spacing w:val="-1"/>
        </w:rPr>
        <w:t xml:space="preserve"> </w:t>
      </w:r>
      <w:r w:rsidRPr="00F34B9D">
        <w:t>2024</w:t>
      </w:r>
      <w:r w:rsidR="00F25607" w:rsidRPr="00D865D8">
        <w:t>, in</w:t>
      </w:r>
      <w:r w:rsidR="00F25607" w:rsidRPr="00D865D8">
        <w:rPr>
          <w:spacing w:val="-1"/>
        </w:rPr>
        <w:t xml:space="preserve"> </w:t>
      </w:r>
      <w:r w:rsidR="00F25607" w:rsidRPr="00D865D8">
        <w:t xml:space="preserve">Washington, </w:t>
      </w:r>
      <w:r w:rsidR="00F25607" w:rsidRPr="00D865D8">
        <w:rPr>
          <w:spacing w:val="-4"/>
        </w:rPr>
        <w:t>D.C.</w:t>
      </w:r>
    </w:p>
    <w:p w14:paraId="5A5D2B55" w14:textId="43544202" w:rsidR="009469DA" w:rsidRPr="00D865D8" w:rsidRDefault="009469DA" w:rsidP="009469DA">
      <w:pPr>
        <w:pStyle w:val="BodyText"/>
        <w:ind w:right="360"/>
        <w:rPr>
          <w:spacing w:val="-4"/>
        </w:rPr>
      </w:pPr>
    </w:p>
    <w:p w14:paraId="1275104F" w14:textId="5580A392" w:rsidR="009469DA" w:rsidRPr="004E71BC" w:rsidRDefault="004E71BC" w:rsidP="004E71BC">
      <w:pPr>
        <w:pStyle w:val="BodyText"/>
        <w:ind w:right="360"/>
        <w:rPr>
          <w:spacing w:val="-4"/>
          <w:u w:val="single"/>
        </w:rPr>
      </w:pPr>
      <w:r>
        <w:rPr>
          <w:spacing w:val="-4"/>
          <w:u w:val="single"/>
        </w:rPr>
        <w:lastRenderedPageBreak/>
        <w:t xml:space="preserve">               </w:t>
      </w:r>
      <w:r w:rsidRPr="004E71BC">
        <w:rPr>
          <w:spacing w:val="-4"/>
          <w:u w:val="single"/>
        </w:rPr>
        <w:t>/Original Signed/</w:t>
      </w:r>
      <w:r>
        <w:rPr>
          <w:spacing w:val="-4"/>
          <w:u w:val="single"/>
        </w:rPr>
        <w:tab/>
      </w:r>
      <w:r>
        <w:rPr>
          <w:spacing w:val="-4"/>
          <w:u w:val="single"/>
        </w:rPr>
        <w:tab/>
      </w:r>
      <w:r>
        <w:rPr>
          <w:spacing w:val="-4"/>
          <w:u w:val="single"/>
        </w:rPr>
        <w:tab/>
      </w:r>
    </w:p>
    <w:p w14:paraId="627B389E" w14:textId="4632F736" w:rsidR="00DE35F9" w:rsidRDefault="00F25607" w:rsidP="009469DA">
      <w:pPr>
        <w:pStyle w:val="BodyText"/>
        <w:spacing w:before="181"/>
        <w:ind w:right="360"/>
        <w:rPr>
          <w:spacing w:val="-2"/>
        </w:rPr>
      </w:pPr>
      <w:r w:rsidRPr="00D865D8">
        <w:t xml:space="preserve">Peter Paul Montgomery Buttigieg, </w:t>
      </w:r>
      <w:r w:rsidRPr="00D865D8">
        <w:rPr>
          <w:spacing w:val="-2"/>
        </w:rPr>
        <w:t>Secretary.</w:t>
      </w:r>
      <w:r>
        <w:rPr>
          <w:spacing w:val="-2"/>
        </w:rPr>
        <w:t xml:space="preserve"> </w:t>
      </w:r>
    </w:p>
    <w:p w14:paraId="2C42B7C6" w14:textId="77777777" w:rsidR="005F2CE7" w:rsidRPr="009469DA" w:rsidRDefault="005F2CE7" w:rsidP="00763042">
      <w:pPr>
        <w:pStyle w:val="Title"/>
      </w:pPr>
    </w:p>
    <w:sectPr w:rsidR="005F2CE7" w:rsidRPr="009469DA" w:rsidSect="004E71B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6DB94" w14:textId="77777777" w:rsidR="00674E67" w:rsidRDefault="00674E67">
      <w:pPr>
        <w:spacing w:after="0" w:line="240" w:lineRule="auto"/>
      </w:pPr>
      <w:r>
        <w:separator/>
      </w:r>
    </w:p>
  </w:endnote>
  <w:endnote w:type="continuationSeparator" w:id="0">
    <w:p w14:paraId="0132D90C" w14:textId="77777777" w:rsidR="00674E67" w:rsidRDefault="00674E67">
      <w:pPr>
        <w:spacing w:after="0" w:line="240" w:lineRule="auto"/>
      </w:pPr>
      <w:r>
        <w:continuationSeparator/>
      </w:r>
    </w:p>
  </w:endnote>
  <w:endnote w:type="continuationNotice" w:id="1">
    <w:p w14:paraId="7869878B" w14:textId="77777777" w:rsidR="00674E67" w:rsidRDefault="00674E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TimesNewRomanPSMT">
    <w:altName w:val="Times New Roman"/>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244F1" w14:textId="77777777" w:rsidR="00D31A3A" w:rsidRDefault="00D31A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2926543"/>
      <w:docPartObj>
        <w:docPartGallery w:val="Page Numbers (Bottom of Page)"/>
        <w:docPartUnique/>
      </w:docPartObj>
    </w:sdtPr>
    <w:sdtEndPr>
      <w:rPr>
        <w:rFonts w:cs="Times New Roman"/>
        <w:noProof/>
      </w:rPr>
    </w:sdtEndPr>
    <w:sdtContent>
      <w:p w14:paraId="796233F7" w14:textId="40CBA463" w:rsidR="00CF1C00" w:rsidRPr="00CF1C00" w:rsidRDefault="00F25607">
        <w:pPr>
          <w:pStyle w:val="Footer"/>
          <w:jc w:val="center"/>
          <w:rPr>
            <w:rFonts w:cs="Times New Roman"/>
          </w:rPr>
        </w:pPr>
        <w:r w:rsidRPr="00CF1C00">
          <w:rPr>
            <w:rFonts w:cs="Times New Roman"/>
          </w:rPr>
          <w:fldChar w:fldCharType="begin"/>
        </w:r>
        <w:r w:rsidRPr="00CF1C00">
          <w:rPr>
            <w:rFonts w:cs="Times New Roman"/>
          </w:rPr>
          <w:instrText xml:space="preserve"> PAGE   \* MERGEFORMAT </w:instrText>
        </w:r>
        <w:r w:rsidRPr="00CF1C00">
          <w:rPr>
            <w:rFonts w:cs="Times New Roman"/>
          </w:rPr>
          <w:fldChar w:fldCharType="separate"/>
        </w:r>
        <w:r w:rsidRPr="00CF1C00">
          <w:rPr>
            <w:rFonts w:cs="Times New Roman"/>
            <w:noProof/>
          </w:rPr>
          <w:t>2</w:t>
        </w:r>
        <w:r w:rsidRPr="00CF1C00">
          <w:rPr>
            <w:rFonts w:cs="Times New Roman"/>
            <w:noProof/>
          </w:rPr>
          <w:fldChar w:fldCharType="end"/>
        </w:r>
      </w:p>
    </w:sdtContent>
  </w:sdt>
  <w:p w14:paraId="795FDEE1" w14:textId="77777777" w:rsidR="00CF1C00" w:rsidRDefault="00CF1C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9B219" w14:textId="77777777" w:rsidR="00D31A3A" w:rsidRDefault="00D31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F67B2" w14:textId="77777777" w:rsidR="00674E67" w:rsidRDefault="00674E67" w:rsidP="00AF45D5">
      <w:pPr>
        <w:spacing w:after="0" w:line="240" w:lineRule="auto"/>
      </w:pPr>
      <w:r>
        <w:separator/>
      </w:r>
    </w:p>
  </w:footnote>
  <w:footnote w:type="continuationSeparator" w:id="0">
    <w:p w14:paraId="0CAE6AD5" w14:textId="77777777" w:rsidR="00674E67" w:rsidRDefault="00674E67" w:rsidP="00AF45D5">
      <w:pPr>
        <w:spacing w:after="0" w:line="240" w:lineRule="auto"/>
      </w:pPr>
      <w:r>
        <w:continuationSeparator/>
      </w:r>
    </w:p>
  </w:footnote>
  <w:footnote w:type="continuationNotice" w:id="1">
    <w:p w14:paraId="6BE74240" w14:textId="77777777" w:rsidR="00674E67" w:rsidRDefault="00674E67">
      <w:pPr>
        <w:spacing w:after="0" w:line="240" w:lineRule="auto"/>
      </w:pPr>
    </w:p>
  </w:footnote>
  <w:footnote w:id="2">
    <w:p w14:paraId="118959F5" w14:textId="1A97384C" w:rsidR="00747927" w:rsidRPr="00A93DA4" w:rsidRDefault="00F25607" w:rsidP="0061440B">
      <w:pPr>
        <w:pStyle w:val="FootnoteText"/>
        <w:spacing w:after="120"/>
        <w:rPr>
          <w:rFonts w:cs="Times New Roman"/>
        </w:rPr>
      </w:pPr>
      <w:r w:rsidRPr="00A93DA4">
        <w:rPr>
          <w:rStyle w:val="FootnoteReference"/>
          <w:rFonts w:cs="Times New Roman"/>
        </w:rPr>
        <w:footnoteRef/>
      </w:r>
      <w:r w:rsidRPr="00A93DA4">
        <w:rPr>
          <w:rFonts w:cs="Times New Roman"/>
        </w:rPr>
        <w:t xml:space="preserve"> </w:t>
      </w:r>
      <w:r w:rsidR="005E0C30" w:rsidRPr="00A93DA4">
        <w:rPr>
          <w:rFonts w:cs="Times New Roman"/>
        </w:rPr>
        <w:t>“Carrier” is defined as “</w:t>
      </w:r>
      <w:r w:rsidR="00760568" w:rsidRPr="00A93DA4">
        <w:rPr>
          <w:rFonts w:cs="Times New Roman"/>
        </w:rPr>
        <w:t xml:space="preserve">a </w:t>
      </w:r>
      <w:r w:rsidR="005E0C30" w:rsidRPr="00A93DA4">
        <w:rPr>
          <w:rFonts w:cs="Times New Roman"/>
        </w:rPr>
        <w:t xml:space="preserve">U.S. citizen (“U.S. carrier”) or foreign citizen (“foreign carrier”) that undertakes, directly or indirectly, or by a lease or any other arrangement, to engage in air transportation.” </w:t>
      </w:r>
      <w:r w:rsidR="001018B2">
        <w:rPr>
          <w:rFonts w:cs="Times New Roman"/>
        </w:rPr>
        <w:t xml:space="preserve"> </w:t>
      </w:r>
      <w:r w:rsidR="005E0C30" w:rsidRPr="00A93DA4">
        <w:rPr>
          <w:rFonts w:cs="Times New Roman"/>
        </w:rPr>
        <w:t>14 CFR 382.3.</w:t>
      </w:r>
    </w:p>
  </w:footnote>
  <w:footnote w:id="3">
    <w:p w14:paraId="71DBF313" w14:textId="7FF1119B" w:rsidR="00ED05C5" w:rsidRPr="00A93DA4" w:rsidRDefault="00F25607" w:rsidP="0061440B">
      <w:pPr>
        <w:pStyle w:val="FootnoteText"/>
        <w:spacing w:after="120"/>
        <w:rPr>
          <w:rFonts w:cs="Times New Roman"/>
        </w:rPr>
      </w:pPr>
      <w:r w:rsidRPr="00A93DA4">
        <w:rPr>
          <w:rStyle w:val="FootnoteReference"/>
          <w:rFonts w:cs="Times New Roman"/>
        </w:rPr>
        <w:footnoteRef/>
      </w:r>
      <w:r w:rsidRPr="00A93DA4">
        <w:rPr>
          <w:rFonts w:cs="Times New Roman"/>
        </w:rPr>
        <w:t xml:space="preserve"> </w:t>
      </w:r>
      <w:r w:rsidRPr="00A93DA4">
        <w:rPr>
          <w:rFonts w:cs="Times New Roman"/>
          <w:i/>
        </w:rPr>
        <w:t>See</w:t>
      </w:r>
      <w:r w:rsidRPr="00A93DA4">
        <w:rPr>
          <w:rFonts w:cs="Times New Roman"/>
        </w:rPr>
        <w:t xml:space="preserve"> Frontier Airlines, Inc., Order 2017-7-8 (July 21, 2017); United Airlines, Inc., Order 2016-1-3 (January 15, 2016); U.S. Airways, Inc., Order 2003-3-19 (March 26, 2003); American Airlines, Inc., Order 2003-3-1 (March 4, 2003).</w:t>
      </w:r>
    </w:p>
  </w:footnote>
  <w:footnote w:id="4">
    <w:p w14:paraId="68EDDA80" w14:textId="4AE60E4B" w:rsidR="00502E5F" w:rsidRPr="00A93DA4" w:rsidRDefault="00F25607" w:rsidP="0061440B">
      <w:pPr>
        <w:pStyle w:val="FootnoteText"/>
        <w:spacing w:after="120"/>
        <w:rPr>
          <w:rFonts w:cs="Times New Roman"/>
        </w:rPr>
      </w:pPr>
      <w:r w:rsidRPr="00A93DA4">
        <w:rPr>
          <w:rStyle w:val="FootnoteReference"/>
          <w:rFonts w:cs="Times New Roman"/>
        </w:rPr>
        <w:footnoteRef/>
      </w:r>
      <w:r w:rsidRPr="00A93DA4">
        <w:rPr>
          <w:rFonts w:cs="Times New Roman"/>
        </w:rPr>
        <w:t xml:space="preserve"> </w:t>
      </w:r>
      <w:r w:rsidR="00837764" w:rsidRPr="00A93DA4">
        <w:rPr>
          <w:rFonts w:cs="Times New Roman"/>
        </w:rPr>
        <w:t>Additional</w:t>
      </w:r>
      <w:r w:rsidRPr="00A93DA4">
        <w:rPr>
          <w:rFonts w:cs="Times New Roman"/>
        </w:rPr>
        <w:t xml:space="preserve"> related information can be found in Paralyzed Veterans </w:t>
      </w:r>
      <w:r w:rsidR="00837764" w:rsidRPr="00A93DA4">
        <w:rPr>
          <w:rFonts w:cs="Times New Roman"/>
        </w:rPr>
        <w:t>of America’s (PVA)</w:t>
      </w:r>
      <w:r w:rsidRPr="00A93DA4">
        <w:rPr>
          <w:rFonts w:cs="Times New Roman"/>
        </w:rPr>
        <w:t xml:space="preserve"> </w:t>
      </w:r>
      <w:r w:rsidR="00AD0B38" w:rsidRPr="00A93DA4">
        <w:rPr>
          <w:rFonts w:cs="Times New Roman"/>
        </w:rPr>
        <w:t xml:space="preserve">Rulemaking </w:t>
      </w:r>
      <w:r w:rsidRPr="00A93DA4">
        <w:rPr>
          <w:rFonts w:cs="Times New Roman"/>
        </w:rPr>
        <w:t>Petition</w:t>
      </w:r>
      <w:r w:rsidR="00AD0B38" w:rsidRPr="00A93DA4">
        <w:rPr>
          <w:rFonts w:cs="Times New Roman"/>
        </w:rPr>
        <w:t>,</w:t>
      </w:r>
      <w:r w:rsidRPr="00A93DA4">
        <w:rPr>
          <w:rFonts w:cs="Times New Roman"/>
        </w:rPr>
        <w:t xml:space="preserve"> view</w:t>
      </w:r>
      <w:r w:rsidR="00AD0B38" w:rsidRPr="00A93DA4">
        <w:rPr>
          <w:rFonts w:cs="Times New Roman"/>
        </w:rPr>
        <w:t>able</w:t>
      </w:r>
      <w:r w:rsidRPr="00A93DA4">
        <w:rPr>
          <w:rFonts w:cs="Times New Roman"/>
        </w:rPr>
        <w:t xml:space="preserve"> in the rulemaking’s docket, Docket DOT-OST-2022-0144, </w:t>
      </w:r>
      <w:r w:rsidR="00EE2227" w:rsidRPr="00A93DA4">
        <w:rPr>
          <w:rFonts w:cs="Times New Roman"/>
        </w:rPr>
        <w:t xml:space="preserve">and </w:t>
      </w:r>
      <w:r w:rsidRPr="00A93DA4">
        <w:rPr>
          <w:rFonts w:cs="Times New Roman"/>
        </w:rPr>
        <w:t xml:space="preserve">available online at </w:t>
      </w:r>
      <w:r w:rsidR="00AD0B38" w:rsidRPr="000D1979">
        <w:rPr>
          <w:rFonts w:cs="Times New Roman"/>
        </w:rPr>
        <w:t>https://www.regulations.gov/docket/DOT-OST-2022-0144</w:t>
      </w:r>
      <w:r w:rsidRPr="00A93DA4">
        <w:rPr>
          <w:rFonts w:cs="Times New Roman"/>
        </w:rPr>
        <w:t>.</w:t>
      </w:r>
      <w:r w:rsidR="00AD0B38" w:rsidRPr="00A93DA4">
        <w:rPr>
          <w:rFonts w:cs="Times New Roman"/>
        </w:rPr>
        <w:t xml:space="preserve"> PVA has </w:t>
      </w:r>
      <w:r w:rsidR="00745613" w:rsidRPr="00A93DA4">
        <w:rPr>
          <w:rFonts w:cs="Times New Roman"/>
        </w:rPr>
        <w:t>separately</w:t>
      </w:r>
      <w:r w:rsidR="00AD0B38" w:rsidRPr="00A93DA4">
        <w:rPr>
          <w:rFonts w:cs="Times New Roman"/>
        </w:rPr>
        <w:t xml:space="preserve"> submitted a formal complaint to the Department</w:t>
      </w:r>
      <w:r w:rsidR="00F21CAF" w:rsidRPr="00A93DA4">
        <w:rPr>
          <w:rFonts w:cs="Times New Roman"/>
        </w:rPr>
        <w:t xml:space="preserve"> detailing </w:t>
      </w:r>
      <w:r w:rsidR="00D86997" w:rsidRPr="00A93DA4">
        <w:rPr>
          <w:rFonts w:cs="Times New Roman"/>
        </w:rPr>
        <w:t xml:space="preserve">many </w:t>
      </w:r>
      <w:r w:rsidR="00745613" w:rsidRPr="00A93DA4">
        <w:rPr>
          <w:rFonts w:cs="Times New Roman"/>
        </w:rPr>
        <w:t xml:space="preserve">other </w:t>
      </w:r>
      <w:r w:rsidR="00F21CAF" w:rsidRPr="00A93DA4">
        <w:rPr>
          <w:rFonts w:cs="Times New Roman"/>
        </w:rPr>
        <w:t xml:space="preserve">similar </w:t>
      </w:r>
      <w:r w:rsidR="006D14E0" w:rsidRPr="00A93DA4">
        <w:rPr>
          <w:rFonts w:cs="Times New Roman"/>
        </w:rPr>
        <w:t xml:space="preserve">travel experiences of its members from 2022. </w:t>
      </w:r>
      <w:r w:rsidR="00647F4B" w:rsidRPr="00A93DA4">
        <w:rPr>
          <w:rFonts w:cs="Times New Roman"/>
        </w:rPr>
        <w:t xml:space="preserve">The </w:t>
      </w:r>
      <w:r w:rsidR="00354E29" w:rsidRPr="00A93DA4">
        <w:rPr>
          <w:rFonts w:cs="Times New Roman"/>
        </w:rPr>
        <w:t>formal</w:t>
      </w:r>
      <w:r w:rsidR="00647F4B" w:rsidRPr="00A93DA4">
        <w:rPr>
          <w:rFonts w:cs="Times New Roman"/>
        </w:rPr>
        <w:t xml:space="preserve"> complaint’s docket number is </w:t>
      </w:r>
      <w:r w:rsidR="00DC3940" w:rsidRPr="00A93DA4">
        <w:rPr>
          <w:rFonts w:cs="Times New Roman"/>
        </w:rPr>
        <w:t>DOT-OST-2022-0075.</w:t>
      </w:r>
    </w:p>
  </w:footnote>
  <w:footnote w:id="5">
    <w:p w14:paraId="669E337B" w14:textId="1E6DFF76" w:rsidR="000E67BD" w:rsidRPr="00A93DA4" w:rsidRDefault="00F25607" w:rsidP="0061440B">
      <w:pPr>
        <w:pStyle w:val="FootnoteText"/>
        <w:spacing w:after="120"/>
        <w:rPr>
          <w:rFonts w:cs="Times New Roman"/>
        </w:rPr>
      </w:pPr>
      <w:r w:rsidRPr="00A93DA4">
        <w:rPr>
          <w:rStyle w:val="FootnoteReference"/>
          <w:rFonts w:cs="Times New Roman"/>
        </w:rPr>
        <w:footnoteRef/>
      </w:r>
      <w:r w:rsidRPr="00A93DA4">
        <w:rPr>
          <w:rFonts w:cs="Times New Roman"/>
        </w:rPr>
        <w:t xml:space="preserve"> </w:t>
      </w:r>
      <w:r w:rsidR="00E37689" w:rsidRPr="00A93DA4">
        <w:rPr>
          <w:rFonts w:cs="Times New Roman"/>
          <w:i/>
          <w:iCs/>
        </w:rPr>
        <w:t xml:space="preserve">See, </w:t>
      </w:r>
      <w:r w:rsidR="00C455A6" w:rsidRPr="00C86FFE">
        <w:rPr>
          <w:rFonts w:cs="Times New Roman"/>
        </w:rPr>
        <w:t>PVA’s Rulemaking Petition</w:t>
      </w:r>
      <w:r w:rsidR="00D37A1E" w:rsidRPr="00A93DA4">
        <w:rPr>
          <w:rFonts w:cs="Times New Roman"/>
        </w:rPr>
        <w:t xml:space="preserve">, Docket DOT-OST-2022-0144, and available online at </w:t>
      </w:r>
      <w:r w:rsidR="00D37A1E" w:rsidRPr="000D1979">
        <w:rPr>
          <w:rFonts w:cs="Times New Roman"/>
        </w:rPr>
        <w:t>https://www.regulations.gov/docket/DOT-OST-2022-0144</w:t>
      </w:r>
      <w:r w:rsidR="00D454CC" w:rsidRPr="00A93DA4">
        <w:rPr>
          <w:rFonts w:cs="Times New Roman"/>
          <w:i/>
          <w:iCs/>
        </w:rPr>
        <w:t>.</w:t>
      </w:r>
    </w:p>
  </w:footnote>
  <w:footnote w:id="6">
    <w:p w14:paraId="1AD5A9AB" w14:textId="5404BEFB" w:rsidR="008B1634" w:rsidRPr="00A93DA4" w:rsidRDefault="00F25607" w:rsidP="0061440B">
      <w:pPr>
        <w:pStyle w:val="FootnoteText"/>
        <w:spacing w:after="120"/>
        <w:rPr>
          <w:rFonts w:cs="Times New Roman"/>
        </w:rPr>
      </w:pPr>
      <w:r w:rsidRPr="00A93DA4">
        <w:rPr>
          <w:rStyle w:val="FootnoteReference"/>
          <w:rFonts w:cs="Times New Roman"/>
        </w:rPr>
        <w:footnoteRef/>
      </w:r>
      <w:r w:rsidRPr="00A93DA4">
        <w:rPr>
          <w:rFonts w:cs="Times New Roman"/>
        </w:rPr>
        <w:t xml:space="preserve"> </w:t>
      </w:r>
      <w:r w:rsidR="0045547C" w:rsidRPr="00A93DA4">
        <w:rPr>
          <w:rFonts w:cs="Times New Roman"/>
        </w:rPr>
        <w:t xml:space="preserve">PVA’s </w:t>
      </w:r>
      <w:r w:rsidR="007437E8" w:rsidRPr="00A93DA4">
        <w:rPr>
          <w:rFonts w:cs="Times New Roman"/>
        </w:rPr>
        <w:t xml:space="preserve">informal online </w:t>
      </w:r>
      <w:r w:rsidR="0045547C" w:rsidRPr="00A93DA4">
        <w:rPr>
          <w:rFonts w:cs="Times New Roman"/>
        </w:rPr>
        <w:t xml:space="preserve">survey, titled </w:t>
      </w:r>
      <w:r w:rsidR="0045547C" w:rsidRPr="00A93DA4">
        <w:rPr>
          <w:rFonts w:cs="Times New Roman"/>
          <w:i/>
          <w:iCs/>
        </w:rPr>
        <w:t>The ACAA Survey</w:t>
      </w:r>
      <w:r w:rsidR="0045547C" w:rsidRPr="00A93DA4">
        <w:rPr>
          <w:rFonts w:cs="Times New Roman"/>
        </w:rPr>
        <w:t xml:space="preserve">, </w:t>
      </w:r>
      <w:r w:rsidR="000E5FE4" w:rsidRPr="00A93DA4">
        <w:rPr>
          <w:rFonts w:cs="Times New Roman"/>
        </w:rPr>
        <w:t xml:space="preserve">and </w:t>
      </w:r>
      <w:r w:rsidR="0002048C" w:rsidRPr="00A93DA4">
        <w:rPr>
          <w:rFonts w:cs="Times New Roman"/>
        </w:rPr>
        <w:t xml:space="preserve">its </w:t>
      </w:r>
      <w:r w:rsidR="000E5FE4" w:rsidRPr="00A93DA4">
        <w:rPr>
          <w:rFonts w:cs="Times New Roman"/>
        </w:rPr>
        <w:t xml:space="preserve">results </w:t>
      </w:r>
      <w:r w:rsidR="0045547C" w:rsidRPr="00A93DA4">
        <w:rPr>
          <w:rFonts w:cs="Times New Roman"/>
        </w:rPr>
        <w:t>w</w:t>
      </w:r>
      <w:r w:rsidR="000E5FE4" w:rsidRPr="00A93DA4">
        <w:rPr>
          <w:rFonts w:cs="Times New Roman"/>
        </w:rPr>
        <w:t>ere</w:t>
      </w:r>
      <w:r w:rsidR="0045547C" w:rsidRPr="00A93DA4">
        <w:rPr>
          <w:rFonts w:cs="Times New Roman"/>
        </w:rPr>
        <w:t xml:space="preserve"> published </w:t>
      </w:r>
      <w:r w:rsidR="000E5FE4" w:rsidRPr="00A93DA4">
        <w:rPr>
          <w:rFonts w:cs="Times New Roman"/>
        </w:rPr>
        <w:t>in</w:t>
      </w:r>
      <w:r w:rsidR="0045547C" w:rsidRPr="00A93DA4">
        <w:rPr>
          <w:rFonts w:cs="Times New Roman"/>
        </w:rPr>
        <w:t xml:space="preserve"> </w:t>
      </w:r>
      <w:r w:rsidR="00E40A82" w:rsidRPr="00A93DA4">
        <w:rPr>
          <w:rFonts w:cs="Times New Roman"/>
        </w:rPr>
        <w:t>Septembe</w:t>
      </w:r>
      <w:r w:rsidR="0045547C" w:rsidRPr="00A93DA4">
        <w:rPr>
          <w:rFonts w:cs="Times New Roman"/>
        </w:rPr>
        <w:t xml:space="preserve">r 2022 and can be accessed online at </w:t>
      </w:r>
      <w:r w:rsidR="00C07BA3" w:rsidRPr="000D1979">
        <w:rPr>
          <w:rFonts w:cs="Times New Roman"/>
        </w:rPr>
        <w:t>https://pva.org/wp-content/uploads/2022/09/2022-ACAA-Survey-Results-FINAL.pdf</w:t>
      </w:r>
      <w:r w:rsidR="00C07BA3" w:rsidRPr="00A93DA4">
        <w:rPr>
          <w:rFonts w:cs="Times New Roman"/>
        </w:rPr>
        <w:t xml:space="preserve">. </w:t>
      </w:r>
    </w:p>
  </w:footnote>
  <w:footnote w:id="7">
    <w:p w14:paraId="7688A22E" w14:textId="37DD74E2" w:rsidR="002443A6" w:rsidRPr="00A93DA4" w:rsidRDefault="00F25607" w:rsidP="0061440B">
      <w:pPr>
        <w:pStyle w:val="FootnoteText"/>
        <w:spacing w:after="120"/>
        <w:rPr>
          <w:rFonts w:cs="Times New Roman"/>
        </w:rPr>
      </w:pPr>
      <w:r w:rsidRPr="00A93DA4">
        <w:rPr>
          <w:rStyle w:val="FootnoteReference"/>
          <w:rFonts w:cs="Times New Roman"/>
        </w:rPr>
        <w:footnoteRef/>
      </w:r>
      <w:r w:rsidRPr="00A93DA4">
        <w:rPr>
          <w:rFonts w:cs="Times New Roman"/>
        </w:rPr>
        <w:t xml:space="preserve"> </w:t>
      </w:r>
      <w:r w:rsidRPr="00A93DA4">
        <w:rPr>
          <w:rFonts w:cs="Times New Roman"/>
          <w:i/>
          <w:iCs/>
        </w:rPr>
        <w:t>See</w:t>
      </w:r>
      <w:r w:rsidRPr="00A93DA4">
        <w:rPr>
          <w:rFonts w:cs="Times New Roman"/>
        </w:rPr>
        <w:t xml:space="preserve"> Docket DOT-OST-2022-0014, available online at </w:t>
      </w:r>
      <w:r w:rsidRPr="000D1979">
        <w:rPr>
          <w:rFonts w:cs="Times New Roman"/>
        </w:rPr>
        <w:t>https://www.regulations.gov/docket/DOT-OST-2022-0014</w:t>
      </w:r>
      <w:r w:rsidRPr="00A93DA4">
        <w:rPr>
          <w:rFonts w:cs="Times New Roman"/>
        </w:rPr>
        <w:t xml:space="preserve">. </w:t>
      </w:r>
    </w:p>
  </w:footnote>
  <w:footnote w:id="8">
    <w:p w14:paraId="0CAFABF1" w14:textId="4EC3E1A8" w:rsidR="000B3D08" w:rsidRPr="00A93DA4" w:rsidRDefault="00F25607" w:rsidP="0061440B">
      <w:pPr>
        <w:pStyle w:val="FootnoteText"/>
        <w:spacing w:after="120"/>
        <w:rPr>
          <w:rFonts w:cs="Times New Roman"/>
        </w:rPr>
      </w:pPr>
      <w:r w:rsidRPr="00A93DA4">
        <w:rPr>
          <w:rStyle w:val="FootnoteReference"/>
          <w:rFonts w:cs="Times New Roman"/>
        </w:rPr>
        <w:footnoteRef/>
      </w:r>
      <w:r w:rsidRPr="00A93DA4">
        <w:rPr>
          <w:rFonts w:cs="Times New Roman"/>
        </w:rPr>
        <w:t xml:space="preserve"> </w:t>
      </w:r>
      <w:r w:rsidR="00061DBD" w:rsidRPr="00A93DA4">
        <w:rPr>
          <w:rFonts w:cs="Times New Roman"/>
          <w:i/>
          <w:iCs/>
        </w:rPr>
        <w:t>See</w:t>
      </w:r>
      <w:r w:rsidR="00061DBD" w:rsidRPr="00A93DA4">
        <w:rPr>
          <w:rFonts w:cs="Times New Roman"/>
        </w:rPr>
        <w:t xml:space="preserve"> Comment from Robert Westal, posted to the meeting’s docket on April 18, 2022, available online at </w:t>
      </w:r>
      <w:r w:rsidR="00844371" w:rsidRPr="000D1979">
        <w:rPr>
          <w:rFonts w:cs="Times New Roman"/>
        </w:rPr>
        <w:t>https://www.regulations.gov/comment/DOT-OST-2022-0014-0172</w:t>
      </w:r>
      <w:r w:rsidR="00AB207A" w:rsidRPr="00A93DA4">
        <w:rPr>
          <w:rFonts w:cs="Times New Roman"/>
        </w:rPr>
        <w:t>.</w:t>
      </w:r>
      <w:r w:rsidR="00844371" w:rsidRPr="00A93DA4">
        <w:rPr>
          <w:rFonts w:cs="Times New Roman"/>
        </w:rPr>
        <w:t xml:space="preserve"> </w:t>
      </w:r>
    </w:p>
  </w:footnote>
  <w:footnote w:id="9">
    <w:p w14:paraId="54BCB9B3" w14:textId="7337F7BF" w:rsidR="00564E43" w:rsidRPr="00A93DA4" w:rsidRDefault="00F25607" w:rsidP="0061440B">
      <w:pPr>
        <w:pStyle w:val="FootnoteText"/>
        <w:spacing w:after="120"/>
        <w:rPr>
          <w:rFonts w:cs="Times New Roman"/>
        </w:rPr>
      </w:pPr>
      <w:r w:rsidRPr="00A93DA4">
        <w:rPr>
          <w:rStyle w:val="FootnoteReference"/>
          <w:rFonts w:cs="Times New Roman"/>
        </w:rPr>
        <w:footnoteRef/>
      </w:r>
      <w:r w:rsidRPr="00A93DA4">
        <w:rPr>
          <w:rFonts w:cs="Times New Roman"/>
        </w:rPr>
        <w:t xml:space="preserve"> </w:t>
      </w:r>
      <w:r w:rsidRPr="00A93DA4">
        <w:rPr>
          <w:rFonts w:cs="Times New Roman"/>
          <w:i/>
          <w:iCs/>
        </w:rPr>
        <w:t>See</w:t>
      </w:r>
      <w:r w:rsidRPr="00A93DA4">
        <w:rPr>
          <w:rFonts w:cs="Times New Roman"/>
        </w:rPr>
        <w:t xml:space="preserve"> </w:t>
      </w:r>
      <w:r w:rsidR="007B0622" w:rsidRPr="00A93DA4">
        <w:rPr>
          <w:rFonts w:cs="Times New Roman"/>
        </w:rPr>
        <w:t xml:space="preserve">Comment from Kelly Pelong, posted to the meeting’s docket on April 22, 2022, available online at </w:t>
      </w:r>
      <w:r w:rsidR="00757C87" w:rsidRPr="000D1979">
        <w:rPr>
          <w:rFonts w:cs="Times New Roman"/>
        </w:rPr>
        <w:t>https://www.regulations.gov/comment/DOT-OST-2022-0014-0178</w:t>
      </w:r>
      <w:r w:rsidR="00757C87" w:rsidRPr="00A93DA4">
        <w:rPr>
          <w:rFonts w:cs="Times New Roman"/>
        </w:rPr>
        <w:t xml:space="preserve">. </w:t>
      </w:r>
    </w:p>
  </w:footnote>
  <w:footnote w:id="10">
    <w:p w14:paraId="65A37E3B" w14:textId="36EBF2D4" w:rsidR="00EE1849" w:rsidRPr="00A93DA4" w:rsidRDefault="00F25607" w:rsidP="0061440B">
      <w:pPr>
        <w:pStyle w:val="FootnoteText"/>
        <w:spacing w:after="120"/>
        <w:rPr>
          <w:rFonts w:cs="Times New Roman"/>
        </w:rPr>
      </w:pPr>
      <w:r w:rsidRPr="00A93DA4">
        <w:rPr>
          <w:rStyle w:val="FootnoteReference"/>
          <w:rFonts w:cs="Times New Roman"/>
        </w:rPr>
        <w:footnoteRef/>
      </w:r>
      <w:r w:rsidRPr="00A93DA4">
        <w:rPr>
          <w:rFonts w:cs="Times New Roman"/>
        </w:rPr>
        <w:t xml:space="preserve"> </w:t>
      </w:r>
      <w:r w:rsidRPr="00A93DA4">
        <w:rPr>
          <w:rFonts w:cs="Times New Roman"/>
          <w:i/>
          <w:iCs/>
        </w:rPr>
        <w:t>See</w:t>
      </w:r>
      <w:r w:rsidRPr="00A93DA4">
        <w:rPr>
          <w:rFonts w:cs="Times New Roman"/>
        </w:rPr>
        <w:t xml:space="preserve"> </w:t>
      </w:r>
      <w:r w:rsidR="00316451" w:rsidRPr="00A93DA4">
        <w:rPr>
          <w:rFonts w:cs="Times New Roman"/>
        </w:rPr>
        <w:t>Comment from National Council on Independent Living</w:t>
      </w:r>
      <w:r w:rsidR="005F41F7" w:rsidRPr="00A93DA4">
        <w:rPr>
          <w:rFonts w:cs="Times New Roman"/>
        </w:rPr>
        <w:t xml:space="preserve">, posted to the meeting’s docket on April 8, 2022, available online at </w:t>
      </w:r>
      <w:r w:rsidR="00B87D47" w:rsidRPr="000D1979">
        <w:rPr>
          <w:rFonts w:cs="Times New Roman"/>
        </w:rPr>
        <w:t>https://www.regulations.gov/comment/DOT-OST-2022-0014-0141</w:t>
      </w:r>
      <w:r w:rsidR="00B87D47" w:rsidRPr="00A93DA4">
        <w:rPr>
          <w:rFonts w:cs="Times New Roman"/>
        </w:rPr>
        <w:t xml:space="preserve">. </w:t>
      </w:r>
    </w:p>
  </w:footnote>
  <w:footnote w:id="11">
    <w:p w14:paraId="4A57A069" w14:textId="78ADEC22" w:rsidR="00495743" w:rsidRPr="00A93DA4" w:rsidRDefault="00F25607" w:rsidP="0061440B">
      <w:pPr>
        <w:pStyle w:val="FootnoteText"/>
        <w:spacing w:after="120"/>
        <w:rPr>
          <w:rFonts w:cs="Times New Roman"/>
        </w:rPr>
      </w:pPr>
      <w:r w:rsidRPr="00A93DA4">
        <w:rPr>
          <w:rStyle w:val="FootnoteReference"/>
          <w:rFonts w:cs="Times New Roman"/>
        </w:rPr>
        <w:footnoteRef/>
      </w:r>
      <w:r w:rsidRPr="00A93DA4">
        <w:rPr>
          <w:rFonts w:cs="Times New Roman"/>
        </w:rPr>
        <w:t xml:space="preserve"> </w:t>
      </w:r>
      <w:r w:rsidRPr="00A93DA4">
        <w:rPr>
          <w:rFonts w:cs="Times New Roman"/>
          <w:i/>
          <w:iCs/>
        </w:rPr>
        <w:t>See</w:t>
      </w:r>
      <w:r w:rsidRPr="00A93DA4">
        <w:rPr>
          <w:rFonts w:cs="Times New Roman"/>
        </w:rPr>
        <w:t xml:space="preserve"> </w:t>
      </w:r>
      <w:r w:rsidR="007F39F8" w:rsidRPr="00A93DA4">
        <w:rPr>
          <w:rFonts w:cs="Times New Roman"/>
        </w:rPr>
        <w:t xml:space="preserve">Comment from Stephanie Woodward, posted to the meeting’s docket on April 25, 2022, available online at </w:t>
      </w:r>
      <w:r w:rsidR="00FE4A84" w:rsidRPr="000D1979">
        <w:rPr>
          <w:rFonts w:cs="Times New Roman"/>
        </w:rPr>
        <w:t>https://www.regulations.gov/comment/DOT-OST-2022-0014-0186</w:t>
      </w:r>
      <w:r w:rsidR="00FE4A84" w:rsidRPr="00A93DA4">
        <w:rPr>
          <w:rFonts w:cs="Times New Roman"/>
        </w:rPr>
        <w:t xml:space="preserve">. </w:t>
      </w:r>
    </w:p>
  </w:footnote>
  <w:footnote w:id="12">
    <w:p w14:paraId="3E8B20D5" w14:textId="42F37217" w:rsidR="76B02286" w:rsidRPr="00A93DA4" w:rsidRDefault="00F25607" w:rsidP="0061440B">
      <w:pPr>
        <w:pStyle w:val="FootnoteText"/>
        <w:spacing w:after="120"/>
        <w:rPr>
          <w:rFonts w:cs="Times New Roman"/>
        </w:rPr>
      </w:pPr>
      <w:r w:rsidRPr="00A93DA4">
        <w:rPr>
          <w:rStyle w:val="FootnoteReference"/>
          <w:rFonts w:cs="Times New Roman"/>
        </w:rPr>
        <w:footnoteRef/>
      </w:r>
      <w:r w:rsidRPr="00A93DA4">
        <w:rPr>
          <w:rFonts w:cs="Times New Roman"/>
        </w:rPr>
        <w:t xml:space="preserve"> </w:t>
      </w:r>
      <w:r w:rsidRPr="00A93DA4">
        <w:rPr>
          <w:rFonts w:eastAsia="Calibri" w:cs="Times New Roman"/>
        </w:rPr>
        <w:t>In FY</w:t>
      </w:r>
      <w:r w:rsidR="00305EAA" w:rsidRPr="00A93DA4">
        <w:rPr>
          <w:rFonts w:eastAsia="Calibri" w:cs="Times New Roman"/>
        </w:rPr>
        <w:t>20</w:t>
      </w:r>
      <w:r w:rsidRPr="00A93DA4">
        <w:rPr>
          <w:rFonts w:eastAsia="Calibri" w:cs="Times New Roman"/>
        </w:rPr>
        <w:t xml:space="preserve">23, the Federal Aviation Administration (FAA) initiated a three-year research roadmap to investigate the feasibility of enabling passengers to stay in their personal wheelchairs while travelling on commercial aircraft. </w:t>
      </w:r>
      <w:r w:rsidR="00B15C55" w:rsidRPr="00A93DA4">
        <w:rPr>
          <w:rFonts w:eastAsia="Calibri" w:cs="Times New Roman"/>
        </w:rPr>
        <w:t xml:space="preserve"> </w:t>
      </w:r>
      <w:r w:rsidRPr="00A93DA4">
        <w:rPr>
          <w:rFonts w:eastAsia="Calibri" w:cs="Times New Roman"/>
        </w:rPr>
        <w:t xml:space="preserve">This research program builds on the U.S. Access Board and Transportation Research Board Report on the </w:t>
      </w:r>
      <w:r w:rsidRPr="00A93DA4">
        <w:rPr>
          <w:rFonts w:eastAsia="Calibri" w:cs="Times New Roman"/>
          <w:i/>
        </w:rPr>
        <w:t>Feasibility of Wheelchair Securement Systems on Passenger Aircraft</w:t>
      </w:r>
      <w:r w:rsidRPr="00A93DA4">
        <w:rPr>
          <w:rFonts w:eastAsia="Calibri" w:cs="Times New Roman"/>
        </w:rPr>
        <w:t xml:space="preserve"> and may support potential future rulemaking.</w:t>
      </w:r>
    </w:p>
  </w:footnote>
  <w:footnote w:id="13">
    <w:p w14:paraId="73755055" w14:textId="506CFBF7" w:rsidR="00BC65B2" w:rsidRPr="00A93DA4" w:rsidRDefault="00F25607" w:rsidP="0061440B">
      <w:pPr>
        <w:pStyle w:val="FootnoteText"/>
        <w:spacing w:after="120"/>
        <w:rPr>
          <w:rFonts w:cs="Times New Roman"/>
        </w:rPr>
      </w:pPr>
      <w:r w:rsidRPr="00A93DA4">
        <w:rPr>
          <w:rStyle w:val="FootnoteReference"/>
          <w:rFonts w:cs="Times New Roman"/>
        </w:rPr>
        <w:footnoteRef/>
      </w:r>
      <w:r w:rsidRPr="00A93DA4">
        <w:rPr>
          <w:rFonts w:cs="Times New Roman"/>
        </w:rPr>
        <w:t xml:space="preserve"> </w:t>
      </w:r>
      <w:r w:rsidR="003C709B" w:rsidRPr="00A93DA4">
        <w:rPr>
          <w:rFonts w:cs="Times New Roman"/>
        </w:rPr>
        <w:t xml:space="preserve">In 2019, </w:t>
      </w:r>
      <w:r w:rsidR="00C148AE" w:rsidRPr="00A93DA4">
        <w:rPr>
          <w:rFonts w:cs="Times New Roman"/>
        </w:rPr>
        <w:t xml:space="preserve">carriers reported </w:t>
      </w:r>
      <w:r w:rsidR="00D67AAC" w:rsidRPr="00A93DA4">
        <w:rPr>
          <w:rFonts w:cs="Times New Roman"/>
        </w:rPr>
        <w:t>approximately 10,</w:t>
      </w:r>
      <w:r w:rsidR="00A0394C" w:rsidRPr="00A93DA4">
        <w:rPr>
          <w:rFonts w:cs="Times New Roman"/>
        </w:rPr>
        <w:t>548 wheelchair and scooter mishandlings</w:t>
      </w:r>
      <w:r w:rsidR="009512C4" w:rsidRPr="00A93DA4">
        <w:rPr>
          <w:rFonts w:cs="Times New Roman"/>
        </w:rPr>
        <w:t xml:space="preserve">, </w:t>
      </w:r>
      <w:r w:rsidR="00D24700" w:rsidRPr="00A93DA4">
        <w:rPr>
          <w:rFonts w:cs="Times New Roman"/>
        </w:rPr>
        <w:t xml:space="preserve">equating to a mishandling rate of 1.54%. </w:t>
      </w:r>
      <w:r w:rsidR="00424B49" w:rsidRPr="00A93DA4">
        <w:rPr>
          <w:rFonts w:cs="Times New Roman"/>
        </w:rPr>
        <w:t xml:space="preserve">In 2022, </w:t>
      </w:r>
      <w:r w:rsidR="008200D3" w:rsidRPr="00A93DA4">
        <w:rPr>
          <w:rFonts w:cs="Times New Roman"/>
        </w:rPr>
        <w:t xml:space="preserve">carriers reported approximately </w:t>
      </w:r>
      <w:r w:rsidR="00881D1A" w:rsidRPr="00A93DA4">
        <w:rPr>
          <w:rFonts w:cs="Times New Roman"/>
        </w:rPr>
        <w:t xml:space="preserve">11,389 </w:t>
      </w:r>
      <w:r w:rsidR="0084468E" w:rsidRPr="00A93DA4">
        <w:rPr>
          <w:rFonts w:cs="Times New Roman"/>
        </w:rPr>
        <w:t xml:space="preserve">wheelchair and scooter mishandlings, equating to a </w:t>
      </w:r>
      <w:r w:rsidR="00747426" w:rsidRPr="00A93DA4">
        <w:rPr>
          <w:rFonts w:cs="Times New Roman"/>
        </w:rPr>
        <w:t xml:space="preserve">mishandling </w:t>
      </w:r>
      <w:r w:rsidR="0084468E" w:rsidRPr="00A93DA4">
        <w:rPr>
          <w:rFonts w:cs="Times New Roman"/>
        </w:rPr>
        <w:t xml:space="preserve">rate of </w:t>
      </w:r>
      <w:r w:rsidR="00C00C78" w:rsidRPr="00A93DA4">
        <w:rPr>
          <w:rFonts w:cs="Times New Roman"/>
        </w:rPr>
        <w:t>1.54%.</w:t>
      </w:r>
      <w:r w:rsidR="00B15C55" w:rsidRPr="00A93DA4">
        <w:rPr>
          <w:rFonts w:cs="Times New Roman"/>
        </w:rPr>
        <w:t xml:space="preserve"> </w:t>
      </w:r>
      <w:r w:rsidR="00372F4A" w:rsidRPr="00A93DA4">
        <w:rPr>
          <w:rFonts w:cs="Times New Roman"/>
        </w:rPr>
        <w:t xml:space="preserve"> </w:t>
      </w:r>
      <w:r w:rsidR="00297BE2" w:rsidRPr="00A93DA4">
        <w:rPr>
          <w:rFonts w:cs="Times New Roman"/>
        </w:rPr>
        <w:t>In 2019</w:t>
      </w:r>
      <w:r w:rsidR="00027605" w:rsidRPr="00A93DA4">
        <w:rPr>
          <w:rFonts w:cs="Times New Roman"/>
        </w:rPr>
        <w:t xml:space="preserve"> and 2022</w:t>
      </w:r>
      <w:r w:rsidR="00297BE2" w:rsidRPr="00A93DA4">
        <w:rPr>
          <w:rFonts w:cs="Times New Roman"/>
        </w:rPr>
        <w:t xml:space="preserve">, carriers reported </w:t>
      </w:r>
      <w:r w:rsidR="003C38A4" w:rsidRPr="00A93DA4">
        <w:rPr>
          <w:rFonts w:cs="Times New Roman"/>
        </w:rPr>
        <w:t xml:space="preserve">total </w:t>
      </w:r>
      <w:r w:rsidR="00297BE2" w:rsidRPr="00A93DA4">
        <w:rPr>
          <w:rFonts w:cs="Times New Roman"/>
          <w:i/>
          <w:iCs/>
        </w:rPr>
        <w:t>bag</w:t>
      </w:r>
      <w:r w:rsidR="003C38A4" w:rsidRPr="00A93DA4">
        <w:rPr>
          <w:rFonts w:cs="Times New Roman"/>
          <w:i/>
          <w:iCs/>
        </w:rPr>
        <w:t>gage</w:t>
      </w:r>
      <w:r w:rsidR="00357AA1" w:rsidRPr="00A93DA4">
        <w:rPr>
          <w:rFonts w:cs="Times New Roman"/>
        </w:rPr>
        <w:t xml:space="preserve"> mishandlings at a rate </w:t>
      </w:r>
      <w:r w:rsidR="000F426E" w:rsidRPr="00A93DA4">
        <w:rPr>
          <w:rFonts w:cs="Times New Roman"/>
        </w:rPr>
        <w:t xml:space="preserve">of </w:t>
      </w:r>
      <w:r w:rsidR="00424B49" w:rsidRPr="00A93DA4">
        <w:rPr>
          <w:rFonts w:cs="Times New Roman"/>
        </w:rPr>
        <w:t xml:space="preserve">.655%, </w:t>
      </w:r>
      <w:r w:rsidR="00027605" w:rsidRPr="00A93DA4">
        <w:rPr>
          <w:rFonts w:cs="Times New Roman"/>
        </w:rPr>
        <w:t>and</w:t>
      </w:r>
      <w:r w:rsidR="00372F4A" w:rsidRPr="00A93DA4">
        <w:rPr>
          <w:rFonts w:cs="Times New Roman"/>
        </w:rPr>
        <w:t xml:space="preserve"> </w:t>
      </w:r>
      <w:r w:rsidR="00323362" w:rsidRPr="00A93DA4">
        <w:rPr>
          <w:rFonts w:cs="Times New Roman"/>
        </w:rPr>
        <w:t>.63%</w:t>
      </w:r>
      <w:r w:rsidR="00027605" w:rsidRPr="00A93DA4">
        <w:rPr>
          <w:rFonts w:cs="Times New Roman"/>
        </w:rPr>
        <w:t>, respectively</w:t>
      </w:r>
      <w:r w:rsidR="00323362" w:rsidRPr="00A93DA4">
        <w:rPr>
          <w:rFonts w:cs="Times New Roman"/>
        </w:rPr>
        <w:t>.</w:t>
      </w:r>
    </w:p>
  </w:footnote>
  <w:footnote w:id="14">
    <w:p w14:paraId="398C45D3" w14:textId="5A90CE9B" w:rsidR="00BC65B2" w:rsidRPr="00A93DA4" w:rsidRDefault="00F25607" w:rsidP="0061440B">
      <w:pPr>
        <w:pStyle w:val="FootnoteText"/>
        <w:spacing w:after="120"/>
        <w:rPr>
          <w:rFonts w:cs="Times New Roman"/>
        </w:rPr>
      </w:pPr>
      <w:r w:rsidRPr="00A93DA4">
        <w:rPr>
          <w:rStyle w:val="FootnoteReference"/>
          <w:rFonts w:cs="Times New Roman"/>
        </w:rPr>
        <w:footnoteRef/>
      </w:r>
      <w:r w:rsidRPr="00A93DA4">
        <w:rPr>
          <w:rFonts w:cs="Times New Roman"/>
        </w:rPr>
        <w:t xml:space="preserve"> </w:t>
      </w:r>
      <w:r w:rsidR="00833556" w:rsidRPr="00A93DA4">
        <w:rPr>
          <w:rFonts w:cs="Times New Roman"/>
        </w:rPr>
        <w:t>From 2013 to</w:t>
      </w:r>
      <w:r w:rsidR="00564674" w:rsidRPr="00A93DA4">
        <w:rPr>
          <w:rFonts w:cs="Times New Roman"/>
        </w:rPr>
        <w:t xml:space="preserve"> 2022, the Department received</w:t>
      </w:r>
      <w:r w:rsidR="00291353" w:rsidRPr="00A93DA4">
        <w:rPr>
          <w:rFonts w:cs="Times New Roman"/>
        </w:rPr>
        <w:t xml:space="preserve"> a total of</w:t>
      </w:r>
      <w:r w:rsidR="00564674" w:rsidRPr="00A93DA4">
        <w:rPr>
          <w:rFonts w:cs="Times New Roman"/>
        </w:rPr>
        <w:t xml:space="preserve"> </w:t>
      </w:r>
      <w:r w:rsidR="00714BC6" w:rsidRPr="00A93DA4">
        <w:rPr>
          <w:rFonts w:cs="Times New Roman"/>
        </w:rPr>
        <w:t>9,8</w:t>
      </w:r>
      <w:r w:rsidR="00B42449" w:rsidRPr="00A93DA4">
        <w:rPr>
          <w:rFonts w:cs="Times New Roman"/>
        </w:rPr>
        <w:t xml:space="preserve">78 </w:t>
      </w:r>
      <w:r w:rsidR="00291353" w:rsidRPr="00A93DA4">
        <w:rPr>
          <w:rFonts w:cs="Times New Roman"/>
        </w:rPr>
        <w:t xml:space="preserve">disability-related complaints from </w:t>
      </w:r>
      <w:r w:rsidR="76B02286" w:rsidRPr="00A93DA4">
        <w:rPr>
          <w:rFonts w:cs="Times New Roman"/>
        </w:rPr>
        <w:t>consumers.</w:t>
      </w:r>
      <w:r w:rsidR="00256738" w:rsidRPr="00A93DA4">
        <w:rPr>
          <w:rFonts w:cs="Times New Roman"/>
        </w:rPr>
        <w:t xml:space="preserve"> </w:t>
      </w:r>
      <w:r w:rsidR="00B15C55" w:rsidRPr="00A93DA4">
        <w:rPr>
          <w:rFonts w:cs="Times New Roman"/>
        </w:rPr>
        <w:t xml:space="preserve"> </w:t>
      </w:r>
      <w:r w:rsidR="00256738" w:rsidRPr="00A93DA4">
        <w:rPr>
          <w:rFonts w:cs="Times New Roman"/>
        </w:rPr>
        <w:t xml:space="preserve">Of those, </w:t>
      </w:r>
      <w:r w:rsidR="00953C42" w:rsidRPr="00A93DA4">
        <w:rPr>
          <w:rFonts w:cs="Times New Roman"/>
        </w:rPr>
        <w:t xml:space="preserve">4,144 </w:t>
      </w:r>
      <w:r w:rsidR="00B91455" w:rsidRPr="00A93DA4">
        <w:rPr>
          <w:rFonts w:cs="Times New Roman"/>
        </w:rPr>
        <w:t xml:space="preserve">were </w:t>
      </w:r>
      <w:r w:rsidR="00A859D4" w:rsidRPr="00A93DA4">
        <w:rPr>
          <w:rFonts w:cs="Times New Roman"/>
        </w:rPr>
        <w:t>related to inadequate wheelchair assistance.</w:t>
      </w:r>
      <w:r w:rsidR="00E55112" w:rsidRPr="00A93DA4">
        <w:rPr>
          <w:rFonts w:cs="Times New Roman"/>
        </w:rPr>
        <w:t xml:space="preserve"> </w:t>
      </w:r>
      <w:r w:rsidR="00B15C55" w:rsidRPr="00A93DA4">
        <w:rPr>
          <w:rFonts w:cs="Times New Roman"/>
        </w:rPr>
        <w:t xml:space="preserve"> </w:t>
      </w:r>
      <w:r w:rsidR="00E55112" w:rsidRPr="00A93DA4">
        <w:rPr>
          <w:rFonts w:cs="Times New Roman"/>
        </w:rPr>
        <w:t xml:space="preserve">Data regarding </w:t>
      </w:r>
      <w:r w:rsidR="001A6AA7" w:rsidRPr="00A93DA4">
        <w:rPr>
          <w:rFonts w:cs="Times New Roman"/>
        </w:rPr>
        <w:t xml:space="preserve">complaints that aviation consumers file with the Department against airlines </w:t>
      </w:r>
      <w:r w:rsidR="00E822A1" w:rsidRPr="00A93DA4">
        <w:rPr>
          <w:rFonts w:cs="Times New Roman"/>
        </w:rPr>
        <w:t xml:space="preserve">can be found </w:t>
      </w:r>
      <w:r w:rsidR="00DD4DF2" w:rsidRPr="00A93DA4">
        <w:rPr>
          <w:rFonts w:cs="Times New Roman"/>
        </w:rPr>
        <w:t xml:space="preserve">in the Department’s Air Travel Consumer Report (ATCR). The ATCRs are available on the Department’s aviation consumer protection website at </w:t>
      </w:r>
      <w:r w:rsidR="00DD4DF2" w:rsidRPr="000D1979">
        <w:rPr>
          <w:rFonts w:cs="Times New Roman"/>
        </w:rPr>
        <w:t>https://www.transportation.gov/individuals/aviation-consumer-protection/air-travel-consumer-reports</w:t>
      </w:r>
      <w:r w:rsidR="00DD4DF2" w:rsidRPr="00A93DA4">
        <w:rPr>
          <w:rFonts w:cs="Times New Roman"/>
        </w:rPr>
        <w:t>.</w:t>
      </w:r>
      <w:r w:rsidR="00B1404B" w:rsidRPr="00A93DA4">
        <w:rPr>
          <w:rFonts w:cs="Times New Roman"/>
        </w:rPr>
        <w:t xml:space="preserve"> </w:t>
      </w:r>
    </w:p>
  </w:footnote>
  <w:footnote w:id="15">
    <w:p w14:paraId="4ED3E54E" w14:textId="0B997B31" w:rsidR="00BC65B2" w:rsidRPr="00A93DA4" w:rsidRDefault="00F25607" w:rsidP="0061440B">
      <w:pPr>
        <w:pStyle w:val="FootnoteText"/>
        <w:spacing w:after="120"/>
        <w:rPr>
          <w:rFonts w:cs="Times New Roman"/>
        </w:rPr>
      </w:pPr>
      <w:r w:rsidRPr="00A93DA4">
        <w:rPr>
          <w:rStyle w:val="FootnoteReference"/>
          <w:rFonts w:cs="Times New Roman"/>
        </w:rPr>
        <w:footnoteRef/>
      </w:r>
      <w:r w:rsidRPr="00A93DA4">
        <w:rPr>
          <w:rFonts w:cs="Times New Roman"/>
        </w:rPr>
        <w:t xml:space="preserve"> </w:t>
      </w:r>
      <w:r w:rsidR="00017D69" w:rsidRPr="00A93DA4">
        <w:rPr>
          <w:rFonts w:cs="Times New Roman"/>
        </w:rPr>
        <w:t>From 2013 to 202</w:t>
      </w:r>
      <w:r w:rsidR="00B23791" w:rsidRPr="00A93DA4">
        <w:rPr>
          <w:rFonts w:cs="Times New Roman"/>
        </w:rPr>
        <w:t>1</w:t>
      </w:r>
      <w:r w:rsidR="00017D69" w:rsidRPr="00A93DA4">
        <w:rPr>
          <w:rFonts w:cs="Times New Roman"/>
        </w:rPr>
        <w:t xml:space="preserve">, </w:t>
      </w:r>
      <w:r w:rsidR="006D08E9" w:rsidRPr="00A93DA4">
        <w:rPr>
          <w:rFonts w:cs="Times New Roman"/>
        </w:rPr>
        <w:t>U.S. and foreign carriers reported to the Department that they received a total of 278,</w:t>
      </w:r>
      <w:r w:rsidR="00AE453C" w:rsidRPr="00A93DA4">
        <w:rPr>
          <w:rFonts w:cs="Times New Roman"/>
        </w:rPr>
        <w:t>437 disability-related complaints directly from consumers</w:t>
      </w:r>
      <w:r w:rsidR="0091743A" w:rsidRPr="00A93DA4">
        <w:rPr>
          <w:rFonts w:cs="Times New Roman"/>
        </w:rPr>
        <w:t>.</w:t>
      </w:r>
      <w:r w:rsidR="00B15C55" w:rsidRPr="00A93DA4">
        <w:rPr>
          <w:rFonts w:cs="Times New Roman"/>
        </w:rPr>
        <w:t xml:space="preserve"> </w:t>
      </w:r>
      <w:r w:rsidR="0091743A" w:rsidRPr="00A93DA4">
        <w:rPr>
          <w:rFonts w:cs="Times New Roman"/>
        </w:rPr>
        <w:t xml:space="preserve"> Of those, </w:t>
      </w:r>
      <w:r w:rsidR="0073569A" w:rsidRPr="00A93DA4">
        <w:rPr>
          <w:rFonts w:cs="Times New Roman"/>
        </w:rPr>
        <w:t>130,036</w:t>
      </w:r>
      <w:r w:rsidR="00D65508" w:rsidRPr="00A93DA4">
        <w:rPr>
          <w:rFonts w:cs="Times New Roman"/>
        </w:rPr>
        <w:t xml:space="preserve"> </w:t>
      </w:r>
      <w:r w:rsidR="00E43C2D" w:rsidRPr="00A93DA4">
        <w:rPr>
          <w:rFonts w:cs="Times New Roman"/>
        </w:rPr>
        <w:t xml:space="preserve">were related to </w:t>
      </w:r>
      <w:r w:rsidR="008D29FA" w:rsidRPr="00A93DA4">
        <w:rPr>
          <w:rFonts w:cs="Times New Roman"/>
        </w:rPr>
        <w:t>inadequate wheelchair assistance.</w:t>
      </w:r>
      <w:r w:rsidR="00B15C55" w:rsidRPr="00A93DA4">
        <w:rPr>
          <w:rFonts w:cs="Times New Roman"/>
        </w:rPr>
        <w:t xml:space="preserve"> </w:t>
      </w:r>
      <w:r w:rsidR="008D29FA" w:rsidRPr="00A93DA4">
        <w:rPr>
          <w:rFonts w:cs="Times New Roman"/>
        </w:rPr>
        <w:t xml:space="preserve"> Data regarding disability-related complaints that aviation consumers file directly with U.S. and foreign carriers can be found in the Department’s </w:t>
      </w:r>
      <w:r w:rsidR="00703995" w:rsidRPr="00A93DA4">
        <w:rPr>
          <w:rFonts w:cs="Times New Roman"/>
        </w:rPr>
        <w:t>Annual Report on Disability-Related Air Travel Consumer Complaints</w:t>
      </w:r>
      <w:r w:rsidR="008D29FA" w:rsidRPr="00A93DA4">
        <w:rPr>
          <w:rFonts w:cs="Times New Roman"/>
        </w:rPr>
        <w:t xml:space="preserve">. </w:t>
      </w:r>
      <w:r w:rsidR="00190190" w:rsidRPr="00A93DA4">
        <w:rPr>
          <w:rFonts w:cs="Times New Roman"/>
        </w:rPr>
        <w:t>The Department notes that d</w:t>
      </w:r>
      <w:r w:rsidR="004C3F6D" w:rsidRPr="00A93DA4">
        <w:rPr>
          <w:rFonts w:cs="Times New Roman"/>
        </w:rPr>
        <w:t>ata fo</w:t>
      </w:r>
      <w:r w:rsidR="00C11DAD" w:rsidRPr="00A93DA4">
        <w:rPr>
          <w:rFonts w:cs="Times New Roman"/>
        </w:rPr>
        <w:t xml:space="preserve">r calendar year 2022 is </w:t>
      </w:r>
      <w:r w:rsidR="00071C43" w:rsidRPr="00A93DA4">
        <w:rPr>
          <w:rFonts w:cs="Times New Roman"/>
        </w:rPr>
        <w:t xml:space="preserve">not </w:t>
      </w:r>
      <w:r w:rsidR="00190190" w:rsidRPr="00A93DA4">
        <w:rPr>
          <w:rFonts w:cs="Times New Roman"/>
        </w:rPr>
        <w:t>available yet.</w:t>
      </w:r>
      <w:r w:rsidR="00C11DAD" w:rsidRPr="00A93DA4">
        <w:rPr>
          <w:rFonts w:cs="Times New Roman"/>
        </w:rPr>
        <w:t xml:space="preserve"> </w:t>
      </w:r>
      <w:r w:rsidR="00B15C55" w:rsidRPr="00A93DA4">
        <w:rPr>
          <w:rFonts w:cs="Times New Roman"/>
        </w:rPr>
        <w:t xml:space="preserve"> </w:t>
      </w:r>
      <w:r w:rsidR="008D29FA" w:rsidRPr="00A93DA4">
        <w:rPr>
          <w:rFonts w:cs="Times New Roman"/>
        </w:rPr>
        <w:t xml:space="preserve">The </w:t>
      </w:r>
      <w:r w:rsidR="00703995" w:rsidRPr="00A93DA4">
        <w:rPr>
          <w:rFonts w:cs="Times New Roman"/>
        </w:rPr>
        <w:t>Reports</w:t>
      </w:r>
      <w:r w:rsidR="008D29FA" w:rsidRPr="00A93DA4">
        <w:rPr>
          <w:rFonts w:cs="Times New Roman"/>
        </w:rPr>
        <w:t xml:space="preserve"> are available on the Department’s aviation consumer protection website at</w:t>
      </w:r>
      <w:r w:rsidR="00AE453C" w:rsidRPr="00A93DA4">
        <w:rPr>
          <w:rFonts w:cs="Times New Roman"/>
        </w:rPr>
        <w:t xml:space="preserve"> </w:t>
      </w:r>
      <w:r w:rsidR="00EE362B" w:rsidRPr="000D1979">
        <w:rPr>
          <w:rFonts w:cs="Times New Roman"/>
        </w:rPr>
        <w:t>https://www.transportation.gov/airconsumer/annual-report-disability-related-air-travel-complaints</w:t>
      </w:r>
      <w:r w:rsidR="00EE362B" w:rsidRPr="00A93DA4">
        <w:rPr>
          <w:rFonts w:cs="Times New Roman"/>
        </w:rPr>
        <w:t xml:space="preserve">. </w:t>
      </w:r>
    </w:p>
  </w:footnote>
  <w:footnote w:id="16">
    <w:p w14:paraId="476DB912" w14:textId="6F58B724" w:rsidR="00BC65B2" w:rsidRPr="00A93DA4" w:rsidRDefault="00F25607" w:rsidP="0061440B">
      <w:pPr>
        <w:pStyle w:val="FootnoteText"/>
        <w:spacing w:after="120"/>
        <w:rPr>
          <w:rFonts w:cs="Times New Roman"/>
        </w:rPr>
      </w:pPr>
      <w:r w:rsidRPr="00A93DA4">
        <w:rPr>
          <w:rStyle w:val="FootnoteReference"/>
          <w:rFonts w:cs="Times New Roman"/>
        </w:rPr>
        <w:footnoteRef/>
      </w:r>
      <w:r w:rsidRPr="00A93DA4">
        <w:rPr>
          <w:rFonts w:cs="Times New Roman"/>
        </w:rPr>
        <w:t xml:space="preserve"> </w:t>
      </w:r>
      <w:r w:rsidR="004B4859" w:rsidRPr="00A93DA4">
        <w:rPr>
          <w:rFonts w:cs="Times New Roman"/>
        </w:rPr>
        <w:t xml:space="preserve">In </w:t>
      </w:r>
      <w:r w:rsidR="00C653CC" w:rsidRPr="00A93DA4">
        <w:rPr>
          <w:rFonts w:cs="Times New Roman"/>
        </w:rPr>
        <w:t xml:space="preserve">2013, </w:t>
      </w:r>
      <w:r w:rsidR="00445A12" w:rsidRPr="00A93DA4">
        <w:rPr>
          <w:rFonts w:cs="Times New Roman"/>
        </w:rPr>
        <w:t xml:space="preserve">the Department received </w:t>
      </w:r>
      <w:r w:rsidR="00F005CF" w:rsidRPr="00A93DA4">
        <w:rPr>
          <w:rFonts w:cs="Times New Roman"/>
        </w:rPr>
        <w:t>362</w:t>
      </w:r>
      <w:r w:rsidR="00D36B51" w:rsidRPr="00A93DA4">
        <w:rPr>
          <w:rFonts w:cs="Times New Roman"/>
        </w:rPr>
        <w:t xml:space="preserve"> </w:t>
      </w:r>
      <w:r w:rsidR="0073187D" w:rsidRPr="00A93DA4">
        <w:rPr>
          <w:rFonts w:cs="Times New Roman"/>
        </w:rPr>
        <w:t>inadequate wheelchair assistance</w:t>
      </w:r>
      <w:r w:rsidR="007E7E3A" w:rsidRPr="00A93DA4">
        <w:rPr>
          <w:rFonts w:cs="Times New Roman"/>
        </w:rPr>
        <w:t xml:space="preserve"> </w:t>
      </w:r>
      <w:r w:rsidR="00D36B51" w:rsidRPr="00A93DA4">
        <w:rPr>
          <w:rFonts w:cs="Times New Roman"/>
        </w:rPr>
        <w:t xml:space="preserve">complaints </w:t>
      </w:r>
      <w:r w:rsidR="00AE0F5E" w:rsidRPr="00A93DA4">
        <w:rPr>
          <w:rFonts w:cs="Times New Roman"/>
        </w:rPr>
        <w:t xml:space="preserve">out of </w:t>
      </w:r>
      <w:r w:rsidR="00951E7F" w:rsidRPr="00A93DA4">
        <w:rPr>
          <w:rFonts w:cs="Times New Roman"/>
        </w:rPr>
        <w:t>679 tota</w:t>
      </w:r>
      <w:r w:rsidR="00111FD2" w:rsidRPr="00A93DA4">
        <w:rPr>
          <w:rFonts w:cs="Times New Roman"/>
        </w:rPr>
        <w:t>l disability complaints</w:t>
      </w:r>
      <w:r w:rsidR="00830089" w:rsidRPr="00A93DA4">
        <w:rPr>
          <w:rFonts w:cs="Times New Roman"/>
        </w:rPr>
        <w:t>,</w:t>
      </w:r>
      <w:r w:rsidR="00111FD2" w:rsidRPr="00A93DA4">
        <w:rPr>
          <w:rFonts w:cs="Times New Roman"/>
        </w:rPr>
        <w:t xml:space="preserve"> </w:t>
      </w:r>
      <w:r w:rsidR="00FF3762" w:rsidRPr="00A93DA4">
        <w:rPr>
          <w:rFonts w:cs="Times New Roman"/>
        </w:rPr>
        <w:t>and airlines received 11,</w:t>
      </w:r>
      <w:r w:rsidR="00811146" w:rsidRPr="00A93DA4">
        <w:rPr>
          <w:rFonts w:cs="Times New Roman"/>
        </w:rPr>
        <w:t xml:space="preserve">768 </w:t>
      </w:r>
      <w:r w:rsidR="0073187D" w:rsidRPr="00A93DA4">
        <w:rPr>
          <w:rFonts w:cs="Times New Roman"/>
        </w:rPr>
        <w:t>inadequate wheelchair assistanc</w:t>
      </w:r>
      <w:r w:rsidR="0018085A" w:rsidRPr="00A93DA4">
        <w:rPr>
          <w:rFonts w:cs="Times New Roman"/>
        </w:rPr>
        <w:t>e</w:t>
      </w:r>
      <w:r w:rsidR="0073187D" w:rsidRPr="00A93DA4">
        <w:rPr>
          <w:rFonts w:cs="Times New Roman"/>
        </w:rPr>
        <w:t xml:space="preserve">  </w:t>
      </w:r>
      <w:r w:rsidR="00633A50" w:rsidRPr="00A93DA4">
        <w:rPr>
          <w:rFonts w:cs="Times New Roman"/>
        </w:rPr>
        <w:t>complaints</w:t>
      </w:r>
      <w:r w:rsidR="00111FD2" w:rsidRPr="00A93DA4">
        <w:rPr>
          <w:rFonts w:cs="Times New Roman"/>
        </w:rPr>
        <w:t xml:space="preserve"> out of </w:t>
      </w:r>
      <w:r w:rsidR="005002CB" w:rsidRPr="00A93DA4">
        <w:rPr>
          <w:rFonts w:cs="Times New Roman"/>
        </w:rPr>
        <w:t xml:space="preserve">25,246 </w:t>
      </w:r>
      <w:r w:rsidR="006A689C" w:rsidRPr="00A93DA4">
        <w:rPr>
          <w:rFonts w:cs="Times New Roman"/>
        </w:rPr>
        <w:t>total disability complaints</w:t>
      </w:r>
      <w:r w:rsidR="007E7E3A" w:rsidRPr="00A93DA4">
        <w:rPr>
          <w:rFonts w:cs="Times New Roman"/>
        </w:rPr>
        <w:t>.</w:t>
      </w:r>
      <w:r w:rsidR="006A689C" w:rsidRPr="00A93DA4">
        <w:rPr>
          <w:rFonts w:cs="Times New Roman"/>
        </w:rPr>
        <w:t xml:space="preserve"> </w:t>
      </w:r>
      <w:r w:rsidR="00B15C55" w:rsidRPr="00A93DA4">
        <w:rPr>
          <w:rFonts w:cs="Times New Roman"/>
        </w:rPr>
        <w:t xml:space="preserve"> </w:t>
      </w:r>
      <w:r w:rsidR="00D9511B" w:rsidRPr="00A93DA4">
        <w:rPr>
          <w:rFonts w:cs="Times New Roman"/>
        </w:rPr>
        <w:t xml:space="preserve">In </w:t>
      </w:r>
      <w:r w:rsidR="00765ACC" w:rsidRPr="00A93DA4">
        <w:rPr>
          <w:rFonts w:cs="Times New Roman"/>
        </w:rPr>
        <w:t xml:space="preserve">2022, the Department received </w:t>
      </w:r>
      <w:r w:rsidR="00D71524" w:rsidRPr="00A93DA4">
        <w:rPr>
          <w:rFonts w:cs="Times New Roman"/>
        </w:rPr>
        <w:t>838</w:t>
      </w:r>
      <w:r w:rsidR="00F63360" w:rsidRPr="00A93DA4">
        <w:rPr>
          <w:rFonts w:cs="Times New Roman"/>
        </w:rPr>
        <w:t xml:space="preserve"> </w:t>
      </w:r>
      <w:r w:rsidR="007E7E3A" w:rsidRPr="00A93DA4">
        <w:rPr>
          <w:rFonts w:cs="Times New Roman"/>
        </w:rPr>
        <w:t xml:space="preserve">inadequate wheelchair assistance </w:t>
      </w:r>
      <w:r w:rsidR="00F63360" w:rsidRPr="00A93DA4">
        <w:rPr>
          <w:rFonts w:cs="Times New Roman"/>
        </w:rPr>
        <w:t xml:space="preserve">complaints </w:t>
      </w:r>
      <w:r w:rsidR="006A689C" w:rsidRPr="00A93DA4">
        <w:rPr>
          <w:rFonts w:cs="Times New Roman"/>
        </w:rPr>
        <w:t>out of</w:t>
      </w:r>
      <w:r w:rsidR="007325E2" w:rsidRPr="00A93DA4">
        <w:rPr>
          <w:rFonts w:cs="Times New Roman"/>
        </w:rPr>
        <w:t xml:space="preserve"> </w:t>
      </w:r>
      <w:r w:rsidR="00DE2481" w:rsidRPr="00A93DA4">
        <w:rPr>
          <w:rFonts w:cs="Times New Roman"/>
        </w:rPr>
        <w:t>2,095 total disability complaints</w:t>
      </w:r>
      <w:r w:rsidR="0002192A" w:rsidRPr="00A93DA4">
        <w:rPr>
          <w:rFonts w:cs="Times New Roman"/>
        </w:rPr>
        <w:t xml:space="preserve"> </w:t>
      </w:r>
      <w:r w:rsidR="005A298E" w:rsidRPr="00A93DA4">
        <w:rPr>
          <w:rFonts w:cs="Times New Roman"/>
        </w:rPr>
        <w:t>and</w:t>
      </w:r>
      <w:r w:rsidR="00967440" w:rsidRPr="00A93DA4">
        <w:rPr>
          <w:rFonts w:cs="Times New Roman"/>
        </w:rPr>
        <w:t xml:space="preserve"> in 2021</w:t>
      </w:r>
      <w:r w:rsidR="00126B8D" w:rsidRPr="00A93DA4">
        <w:rPr>
          <w:rFonts w:cs="Times New Roman"/>
        </w:rPr>
        <w:t>,</w:t>
      </w:r>
      <w:r w:rsidR="00967440" w:rsidRPr="00A93DA4">
        <w:rPr>
          <w:rFonts w:cs="Times New Roman"/>
        </w:rPr>
        <w:t xml:space="preserve"> airlines received 17,241 of such complaints</w:t>
      </w:r>
      <w:r w:rsidR="007325E2" w:rsidRPr="00A93DA4">
        <w:rPr>
          <w:rFonts w:cs="Times New Roman"/>
        </w:rPr>
        <w:t xml:space="preserve"> out of 33,631 total disability complaints</w:t>
      </w:r>
      <w:r w:rsidR="00967440" w:rsidRPr="00A93DA4">
        <w:rPr>
          <w:rFonts w:cs="Times New Roman"/>
        </w:rPr>
        <w:t>.</w:t>
      </w:r>
      <w:r w:rsidR="00503284" w:rsidRPr="00A93DA4">
        <w:rPr>
          <w:rFonts w:cs="Times New Roman"/>
        </w:rPr>
        <w:t xml:space="preserve"> </w:t>
      </w:r>
    </w:p>
  </w:footnote>
  <w:footnote w:id="17">
    <w:p w14:paraId="5C8974CE" w14:textId="2041E50E" w:rsidR="00BC65B2" w:rsidRPr="00A93DA4" w:rsidRDefault="00F25607" w:rsidP="0061440B">
      <w:pPr>
        <w:pStyle w:val="FootnoteText"/>
        <w:spacing w:after="120"/>
        <w:rPr>
          <w:rFonts w:cs="Times New Roman"/>
        </w:rPr>
      </w:pPr>
      <w:r w:rsidRPr="00A93DA4">
        <w:rPr>
          <w:rStyle w:val="FootnoteReference"/>
          <w:rFonts w:cs="Times New Roman"/>
        </w:rPr>
        <w:footnoteRef/>
      </w:r>
      <w:r w:rsidRPr="00A93DA4">
        <w:rPr>
          <w:rFonts w:cs="Times New Roman"/>
        </w:rPr>
        <w:t xml:space="preserve"> </w:t>
      </w:r>
      <w:r w:rsidR="00780CE4" w:rsidRPr="00A93DA4">
        <w:rPr>
          <w:rFonts w:cs="Times New Roman"/>
        </w:rPr>
        <w:t xml:space="preserve">From 2013 to 2022, the Department received a total of 9,878 disability-related complaints from consumer. Of those, </w:t>
      </w:r>
      <w:r w:rsidR="002427CD" w:rsidRPr="00A93DA4">
        <w:rPr>
          <w:rFonts w:cs="Times New Roman"/>
        </w:rPr>
        <w:t>1,358</w:t>
      </w:r>
      <w:r w:rsidR="00780CE4" w:rsidRPr="00A93DA4">
        <w:rPr>
          <w:rFonts w:cs="Times New Roman"/>
        </w:rPr>
        <w:t xml:space="preserve"> were related to </w:t>
      </w:r>
      <w:r w:rsidR="002427CD" w:rsidRPr="00A93DA4">
        <w:rPr>
          <w:rFonts w:cs="Times New Roman"/>
        </w:rPr>
        <w:t>mishandled assistive devices</w:t>
      </w:r>
      <w:r w:rsidR="00780CE4" w:rsidRPr="00A93DA4">
        <w:rPr>
          <w:rFonts w:cs="Times New Roman"/>
        </w:rPr>
        <w:t>.</w:t>
      </w:r>
    </w:p>
  </w:footnote>
  <w:footnote w:id="18">
    <w:p w14:paraId="28444F5D" w14:textId="20CDFC40" w:rsidR="00BC65B2" w:rsidRPr="00A93DA4" w:rsidRDefault="00F25607" w:rsidP="0061440B">
      <w:pPr>
        <w:pStyle w:val="FootnoteText"/>
        <w:spacing w:after="120"/>
        <w:rPr>
          <w:rFonts w:cs="Times New Roman"/>
        </w:rPr>
      </w:pPr>
      <w:r w:rsidRPr="00A93DA4">
        <w:rPr>
          <w:rStyle w:val="FootnoteReference"/>
          <w:rFonts w:cs="Times New Roman"/>
        </w:rPr>
        <w:footnoteRef/>
      </w:r>
      <w:r w:rsidRPr="00A93DA4">
        <w:rPr>
          <w:rFonts w:cs="Times New Roman"/>
        </w:rPr>
        <w:t xml:space="preserve"> </w:t>
      </w:r>
      <w:r w:rsidR="00A516EB" w:rsidRPr="00A93DA4">
        <w:rPr>
          <w:rFonts w:cs="Times New Roman"/>
        </w:rPr>
        <w:t xml:space="preserve">From 2013 to </w:t>
      </w:r>
      <w:r w:rsidR="0015360E" w:rsidRPr="00A93DA4">
        <w:rPr>
          <w:rFonts w:cs="Times New Roman"/>
        </w:rPr>
        <w:t>201</w:t>
      </w:r>
      <w:r w:rsidR="00DA5758" w:rsidRPr="00A93DA4">
        <w:rPr>
          <w:rFonts w:cs="Times New Roman"/>
        </w:rPr>
        <w:t>7</w:t>
      </w:r>
      <w:r w:rsidR="0015360E" w:rsidRPr="00A93DA4">
        <w:rPr>
          <w:rFonts w:cs="Times New Roman"/>
        </w:rPr>
        <w:t xml:space="preserve">, </w:t>
      </w:r>
      <w:r w:rsidR="00A479E3" w:rsidRPr="00A93DA4">
        <w:rPr>
          <w:rFonts w:cs="Times New Roman"/>
        </w:rPr>
        <w:t xml:space="preserve">the top </w:t>
      </w:r>
      <w:r w:rsidR="00C509C4" w:rsidRPr="00A93DA4">
        <w:rPr>
          <w:rFonts w:cs="Times New Roman"/>
        </w:rPr>
        <w:t>disability-related complaint category</w:t>
      </w:r>
      <w:r w:rsidR="0042615B" w:rsidRPr="00A93DA4">
        <w:rPr>
          <w:rFonts w:cs="Times New Roman"/>
        </w:rPr>
        <w:t xml:space="preserve"> was inadequate wheelchair assistance (49%), the second highest </w:t>
      </w:r>
      <w:r w:rsidR="004561E9" w:rsidRPr="00A93DA4">
        <w:rPr>
          <w:rFonts w:cs="Times New Roman"/>
        </w:rPr>
        <w:t xml:space="preserve">category was </w:t>
      </w:r>
      <w:r w:rsidR="0015360E" w:rsidRPr="00A93DA4">
        <w:rPr>
          <w:rFonts w:cs="Times New Roman"/>
        </w:rPr>
        <w:t xml:space="preserve">mishandled assistive devices </w:t>
      </w:r>
      <w:r w:rsidR="004561E9" w:rsidRPr="00A93DA4">
        <w:rPr>
          <w:rFonts w:cs="Times New Roman"/>
        </w:rPr>
        <w:t>(14%)</w:t>
      </w:r>
      <w:r w:rsidR="00673E54" w:rsidRPr="00A93DA4">
        <w:rPr>
          <w:rFonts w:cs="Times New Roman"/>
        </w:rPr>
        <w:t xml:space="preserve">, and third highest category was </w:t>
      </w:r>
      <w:r w:rsidR="00A254FF" w:rsidRPr="00A93DA4">
        <w:rPr>
          <w:rFonts w:cs="Times New Roman"/>
        </w:rPr>
        <w:t>seating accommodations</w:t>
      </w:r>
      <w:r w:rsidR="00673E54" w:rsidRPr="00A93DA4">
        <w:rPr>
          <w:rFonts w:cs="Times New Roman"/>
        </w:rPr>
        <w:t xml:space="preserve"> (</w:t>
      </w:r>
      <w:r w:rsidR="00A254FF" w:rsidRPr="00A93DA4">
        <w:rPr>
          <w:rFonts w:cs="Times New Roman"/>
        </w:rPr>
        <w:t>11</w:t>
      </w:r>
      <w:r w:rsidR="00673E54" w:rsidRPr="00A93DA4">
        <w:rPr>
          <w:rFonts w:cs="Times New Roman"/>
        </w:rPr>
        <w:t xml:space="preserve">%). </w:t>
      </w:r>
      <w:r w:rsidR="00B15C55" w:rsidRPr="00A93DA4">
        <w:rPr>
          <w:rFonts w:cs="Times New Roman"/>
        </w:rPr>
        <w:t xml:space="preserve"> </w:t>
      </w:r>
      <w:r w:rsidR="00E90F13" w:rsidRPr="00A93DA4">
        <w:rPr>
          <w:rFonts w:cs="Times New Roman"/>
        </w:rPr>
        <w:t>From 2018 to 2022,</w:t>
      </w:r>
      <w:r w:rsidR="00A54181" w:rsidRPr="00A93DA4">
        <w:rPr>
          <w:rFonts w:cs="Times New Roman"/>
        </w:rPr>
        <w:t xml:space="preserve"> </w:t>
      </w:r>
      <w:r w:rsidR="00277461" w:rsidRPr="00A93DA4">
        <w:rPr>
          <w:rFonts w:cs="Times New Roman"/>
        </w:rPr>
        <w:t>inadequate wheelchair assistance remained</w:t>
      </w:r>
      <w:r w:rsidR="00E90F13" w:rsidRPr="00A93DA4">
        <w:rPr>
          <w:rFonts w:cs="Times New Roman"/>
        </w:rPr>
        <w:t xml:space="preserve"> </w:t>
      </w:r>
      <w:r w:rsidR="00673E54" w:rsidRPr="00A93DA4">
        <w:rPr>
          <w:rFonts w:cs="Times New Roman"/>
        </w:rPr>
        <w:t>the top disability-related complaint category</w:t>
      </w:r>
      <w:r w:rsidR="00277461" w:rsidRPr="00A93DA4">
        <w:rPr>
          <w:rFonts w:cs="Times New Roman"/>
        </w:rPr>
        <w:t xml:space="preserve"> </w:t>
      </w:r>
      <w:r w:rsidR="00673E54" w:rsidRPr="00A93DA4">
        <w:rPr>
          <w:rFonts w:cs="Times New Roman"/>
        </w:rPr>
        <w:t>(</w:t>
      </w:r>
      <w:r w:rsidR="00277461" w:rsidRPr="00A93DA4">
        <w:rPr>
          <w:rFonts w:cs="Times New Roman"/>
        </w:rPr>
        <w:t>37</w:t>
      </w:r>
      <w:r w:rsidR="00673E54" w:rsidRPr="00A93DA4">
        <w:rPr>
          <w:rFonts w:cs="Times New Roman"/>
        </w:rPr>
        <w:t xml:space="preserve">%), </w:t>
      </w:r>
      <w:r w:rsidR="001A2293" w:rsidRPr="00A93DA4">
        <w:rPr>
          <w:rFonts w:cs="Times New Roman"/>
        </w:rPr>
        <w:t xml:space="preserve">service animals was </w:t>
      </w:r>
      <w:r w:rsidR="00673E54" w:rsidRPr="00A93DA4">
        <w:rPr>
          <w:rFonts w:cs="Times New Roman"/>
        </w:rPr>
        <w:t>the second highest category (</w:t>
      </w:r>
      <w:r w:rsidR="001A2293" w:rsidRPr="00A93DA4">
        <w:rPr>
          <w:rFonts w:cs="Times New Roman"/>
        </w:rPr>
        <w:t>23</w:t>
      </w:r>
      <w:r w:rsidR="00673E54" w:rsidRPr="00A93DA4">
        <w:rPr>
          <w:rFonts w:cs="Times New Roman"/>
        </w:rPr>
        <w:t>%), and</w:t>
      </w:r>
      <w:r w:rsidR="001A2293" w:rsidRPr="00A93DA4">
        <w:rPr>
          <w:rFonts w:cs="Times New Roman"/>
        </w:rPr>
        <w:t xml:space="preserve"> mishandled assistive devices was the</w:t>
      </w:r>
      <w:r w:rsidR="00673E54" w:rsidRPr="00A93DA4">
        <w:rPr>
          <w:rFonts w:cs="Times New Roman"/>
        </w:rPr>
        <w:t xml:space="preserve"> third highest category (</w:t>
      </w:r>
      <w:r w:rsidR="001A2293" w:rsidRPr="00A93DA4">
        <w:rPr>
          <w:rFonts w:cs="Times New Roman"/>
        </w:rPr>
        <w:t>14</w:t>
      </w:r>
      <w:r w:rsidR="00673E54" w:rsidRPr="00A93DA4">
        <w:rPr>
          <w:rFonts w:cs="Times New Roman"/>
        </w:rPr>
        <w:t xml:space="preserve">%). </w:t>
      </w:r>
    </w:p>
  </w:footnote>
  <w:footnote w:id="19">
    <w:p w14:paraId="67637D8F" w14:textId="6AC97712" w:rsidR="00BC65B2" w:rsidRPr="00A93DA4" w:rsidRDefault="00F25607" w:rsidP="0061440B">
      <w:pPr>
        <w:pStyle w:val="FootnoteText"/>
        <w:spacing w:after="120"/>
        <w:rPr>
          <w:rFonts w:cs="Times New Roman"/>
        </w:rPr>
      </w:pPr>
      <w:r w:rsidRPr="00A93DA4">
        <w:rPr>
          <w:rStyle w:val="FootnoteReference"/>
          <w:rFonts w:cs="Times New Roman"/>
        </w:rPr>
        <w:footnoteRef/>
      </w:r>
      <w:r w:rsidRPr="00A93DA4">
        <w:rPr>
          <w:rFonts w:cs="Times New Roman"/>
        </w:rPr>
        <w:t xml:space="preserve"> </w:t>
      </w:r>
      <w:r w:rsidR="0006016E" w:rsidRPr="00A93DA4">
        <w:rPr>
          <w:rFonts w:cs="Times New Roman"/>
        </w:rPr>
        <w:t xml:space="preserve">For example, carriers reported to the Department that in 2019, they received almost </w:t>
      </w:r>
      <w:r w:rsidR="00BB2771" w:rsidRPr="00A93DA4">
        <w:rPr>
          <w:rFonts w:cs="Times New Roman"/>
        </w:rPr>
        <w:t>4,000</w:t>
      </w:r>
      <w:r w:rsidR="0006016E" w:rsidRPr="00A93DA4">
        <w:rPr>
          <w:rFonts w:cs="Times New Roman"/>
        </w:rPr>
        <w:t xml:space="preserve"> complaints related to damage</w:t>
      </w:r>
      <w:r w:rsidR="00BB2771" w:rsidRPr="00A93DA4">
        <w:rPr>
          <w:rFonts w:cs="Times New Roman"/>
        </w:rPr>
        <w:t xml:space="preserve">, </w:t>
      </w:r>
      <w:r w:rsidR="001822E2" w:rsidRPr="00A93DA4">
        <w:rPr>
          <w:rFonts w:cs="Times New Roman"/>
        </w:rPr>
        <w:t>delay, and storage</w:t>
      </w:r>
      <w:r w:rsidR="003D7318" w:rsidRPr="00A93DA4">
        <w:rPr>
          <w:rFonts w:cs="Times New Roman"/>
        </w:rPr>
        <w:t xml:space="preserve"> of</w:t>
      </w:r>
      <w:r w:rsidR="0006016E" w:rsidRPr="00A93DA4">
        <w:rPr>
          <w:rFonts w:cs="Times New Roman"/>
        </w:rPr>
        <w:t xml:space="preserve"> assistive devices</w:t>
      </w:r>
      <w:r w:rsidR="00913956" w:rsidRPr="00A93DA4">
        <w:rPr>
          <w:rFonts w:cs="Times New Roman"/>
        </w:rPr>
        <w:t xml:space="preserve"> out of </w:t>
      </w:r>
      <w:r w:rsidR="006B4D37" w:rsidRPr="00A93DA4">
        <w:rPr>
          <w:rFonts w:cs="Times New Roman"/>
        </w:rPr>
        <w:t>42,418</w:t>
      </w:r>
      <w:r w:rsidR="00913956" w:rsidRPr="00A93DA4">
        <w:rPr>
          <w:rFonts w:cs="Times New Roman"/>
        </w:rPr>
        <w:t xml:space="preserve"> </w:t>
      </w:r>
      <w:r w:rsidR="00A56D45" w:rsidRPr="00A93DA4">
        <w:rPr>
          <w:rFonts w:cs="Times New Roman"/>
        </w:rPr>
        <w:t xml:space="preserve">total </w:t>
      </w:r>
      <w:r w:rsidR="00913956" w:rsidRPr="00A93DA4">
        <w:rPr>
          <w:rFonts w:cs="Times New Roman"/>
        </w:rPr>
        <w:t>disability complaints</w:t>
      </w:r>
      <w:r w:rsidR="0006016E" w:rsidRPr="00A93DA4">
        <w:rPr>
          <w:rFonts w:cs="Times New Roman"/>
        </w:rPr>
        <w:t>, and in 202</w:t>
      </w:r>
      <w:r w:rsidR="002E5402" w:rsidRPr="00A93DA4">
        <w:rPr>
          <w:rFonts w:cs="Times New Roman"/>
        </w:rPr>
        <w:t>2</w:t>
      </w:r>
      <w:r w:rsidR="0006016E" w:rsidRPr="00A93DA4">
        <w:rPr>
          <w:rFonts w:cs="Times New Roman"/>
        </w:rPr>
        <w:t xml:space="preserve">, they received over </w:t>
      </w:r>
      <w:r w:rsidR="00327C8C" w:rsidRPr="00A93DA4">
        <w:rPr>
          <w:rFonts w:cs="Times New Roman"/>
        </w:rPr>
        <w:t>4,</w:t>
      </w:r>
      <w:r w:rsidR="0014497A" w:rsidRPr="00A93DA4">
        <w:rPr>
          <w:rFonts w:cs="Times New Roman"/>
        </w:rPr>
        <w:t>14</w:t>
      </w:r>
      <w:r w:rsidR="00337EEE" w:rsidRPr="00A93DA4">
        <w:rPr>
          <w:rFonts w:cs="Times New Roman"/>
        </w:rPr>
        <w:t>0</w:t>
      </w:r>
      <w:r w:rsidR="0014497A" w:rsidRPr="00A93DA4">
        <w:rPr>
          <w:rFonts w:cs="Times New Roman"/>
        </w:rPr>
        <w:t xml:space="preserve"> </w:t>
      </w:r>
      <w:r w:rsidR="00E04DF1" w:rsidRPr="00A93DA4">
        <w:rPr>
          <w:rFonts w:cs="Times New Roman"/>
        </w:rPr>
        <w:t xml:space="preserve">such </w:t>
      </w:r>
      <w:r w:rsidR="0006016E" w:rsidRPr="00A93DA4">
        <w:rPr>
          <w:rFonts w:cs="Times New Roman"/>
        </w:rPr>
        <w:t>complaints</w:t>
      </w:r>
      <w:r w:rsidR="00E04DF1" w:rsidRPr="00A93DA4">
        <w:rPr>
          <w:rFonts w:cs="Times New Roman"/>
        </w:rPr>
        <w:t xml:space="preserve"> out of </w:t>
      </w:r>
      <w:r w:rsidR="00A27799" w:rsidRPr="00A93DA4">
        <w:rPr>
          <w:rFonts w:cs="Times New Roman"/>
        </w:rPr>
        <w:t>42,144 total</w:t>
      </w:r>
      <w:r w:rsidR="00E04DF1" w:rsidRPr="00A93DA4">
        <w:rPr>
          <w:rFonts w:cs="Times New Roman"/>
        </w:rPr>
        <w:t xml:space="preserve"> disability complaints</w:t>
      </w:r>
      <w:r w:rsidR="0006016E" w:rsidRPr="00A93DA4">
        <w:rPr>
          <w:rFonts w:cs="Times New Roman"/>
        </w:rPr>
        <w:t>.</w:t>
      </w:r>
    </w:p>
  </w:footnote>
  <w:footnote w:id="20">
    <w:p w14:paraId="6ED4BE6C" w14:textId="54D417F1" w:rsidR="00BC65B2" w:rsidRPr="00A93DA4" w:rsidRDefault="00F25607" w:rsidP="0061440B">
      <w:pPr>
        <w:pStyle w:val="FootnoteText"/>
        <w:spacing w:after="120"/>
        <w:rPr>
          <w:rFonts w:cs="Times New Roman"/>
        </w:rPr>
      </w:pPr>
      <w:r w:rsidRPr="00A93DA4">
        <w:rPr>
          <w:rStyle w:val="FootnoteReference"/>
          <w:rFonts w:cs="Times New Roman"/>
        </w:rPr>
        <w:footnoteRef/>
      </w:r>
      <w:r w:rsidRPr="00A93DA4">
        <w:rPr>
          <w:rFonts w:cs="Times New Roman"/>
        </w:rPr>
        <w:t xml:space="preserve"> “Reporting carrier” is defined in 14 CFR 234.2 as a U.S. carrier that accounts for at least 0.5 percent of the domestic scheduled-passenger revenues.</w:t>
      </w:r>
      <w:r w:rsidR="00B15C55" w:rsidRPr="00A93DA4">
        <w:rPr>
          <w:rFonts w:cs="Times New Roman"/>
        </w:rPr>
        <w:t xml:space="preserve"> </w:t>
      </w:r>
      <w:r w:rsidRPr="00A93DA4">
        <w:rPr>
          <w:rFonts w:cs="Times New Roman"/>
        </w:rPr>
        <w:t xml:space="preserve"> For calendar year 2002, the reporting carriers were: Alaska Airlines, Allegiant Air, American Airlines, Delta Air Lines, Envoy Air, Frontier Airlines, Hawaiian Airlines, Horizon Air, JetBlue Airways, Mesa Airlines, PSA Airlines, Republic Airways, SkyWest Airlines, Southwest Airlines, Spirit Airlines, and United Airlines.</w:t>
      </w:r>
    </w:p>
  </w:footnote>
  <w:footnote w:id="21">
    <w:p w14:paraId="7E016D8B" w14:textId="1A85FF07" w:rsidR="003809A3" w:rsidRPr="00A93DA4" w:rsidRDefault="00F25607" w:rsidP="0061440B">
      <w:pPr>
        <w:pStyle w:val="FootnoteText"/>
        <w:spacing w:after="120"/>
        <w:rPr>
          <w:rFonts w:cs="Times New Roman"/>
        </w:rPr>
      </w:pPr>
      <w:r w:rsidRPr="00A93DA4">
        <w:rPr>
          <w:rStyle w:val="FootnoteReference"/>
          <w:rFonts w:cs="Times New Roman"/>
        </w:rPr>
        <w:footnoteRef/>
      </w:r>
      <w:r w:rsidRPr="00A93DA4">
        <w:rPr>
          <w:rFonts w:cs="Times New Roman"/>
        </w:rPr>
        <w:t xml:space="preserve"> </w:t>
      </w:r>
      <w:r w:rsidR="00FC46EE" w:rsidRPr="00A93DA4">
        <w:rPr>
          <w:rFonts w:cs="Times New Roman"/>
        </w:rPr>
        <w:t>Pursuant to 14 CFR Part 234, U.S. airlines classified as “reporting carriers” are required to report to the Department monthly data on the number of wheelchairs and scooters they transport in the aircraft cargo compartment and the number of wheelchairs and scooters that are mishandled (</w:t>
      </w:r>
      <w:r w:rsidR="00FC46EE" w:rsidRPr="00A93DA4">
        <w:rPr>
          <w:rFonts w:cs="Times New Roman"/>
          <w:i/>
          <w:iCs/>
        </w:rPr>
        <w:t>i.e.</w:t>
      </w:r>
      <w:r w:rsidR="00FC46EE" w:rsidRPr="00A93DA4">
        <w:rPr>
          <w:rFonts w:cs="Times New Roman"/>
        </w:rPr>
        <w:t xml:space="preserve"> damaged, delayed, lost, or pilfered). </w:t>
      </w:r>
      <w:r w:rsidR="00FB1C99" w:rsidRPr="00A93DA4">
        <w:rPr>
          <w:rFonts w:cs="Times New Roman"/>
        </w:rPr>
        <w:t xml:space="preserve"> </w:t>
      </w:r>
      <w:r w:rsidR="00FC46EE" w:rsidRPr="00A93DA4">
        <w:rPr>
          <w:rFonts w:cs="Times New Roman"/>
        </w:rPr>
        <w:t>This reporting requirement has applied to reporting carriers for their operations on and after December 4, 2018.</w:t>
      </w:r>
      <w:r w:rsidR="001D3344" w:rsidRPr="00A93DA4">
        <w:rPr>
          <w:rFonts w:cs="Times New Roman"/>
        </w:rPr>
        <w:t xml:space="preserve">  </w:t>
      </w:r>
      <w:r w:rsidR="00FC46EE" w:rsidRPr="00A93DA4">
        <w:rPr>
          <w:rFonts w:cs="Times New Roman"/>
        </w:rPr>
        <w:t>In addition, reporting carriers have been required to report for the operations of their branded codeshare partners on and after January 1, 2019. </w:t>
      </w:r>
      <w:r w:rsidR="001D3344" w:rsidRPr="00A93DA4">
        <w:rPr>
          <w:rFonts w:cs="Times New Roman"/>
        </w:rPr>
        <w:t xml:space="preserve"> </w:t>
      </w:r>
      <w:r w:rsidR="00FC46EE" w:rsidRPr="00A93DA4">
        <w:rPr>
          <w:rFonts w:cs="Times New Roman"/>
        </w:rPr>
        <w:t xml:space="preserve">Mishandled wheelchair and scooter data are published monthly in the Department’s ATCR along with information on the number of disability-related complaints that aviation consumers file with the Department against airlines. </w:t>
      </w:r>
      <w:r w:rsidR="001D3344" w:rsidRPr="00A93DA4">
        <w:rPr>
          <w:rFonts w:cs="Times New Roman"/>
        </w:rPr>
        <w:t xml:space="preserve"> </w:t>
      </w:r>
      <w:r w:rsidR="00FC46EE" w:rsidRPr="00A93DA4">
        <w:rPr>
          <w:rFonts w:cs="Times New Roman"/>
        </w:rPr>
        <w:t xml:space="preserve">The ATCRs are available on the Department’s aviation consumer protection website at </w:t>
      </w:r>
      <w:r w:rsidR="00FC46EE" w:rsidRPr="000D1979">
        <w:rPr>
          <w:rFonts w:cs="Times New Roman"/>
        </w:rPr>
        <w:t>https://www.transportation.gov/individuals/aviation-consumer-protection/air-travel-consumer-reports</w:t>
      </w:r>
      <w:r w:rsidR="00FC46EE" w:rsidRPr="00A93DA4">
        <w:rPr>
          <w:rFonts w:cs="Times New Roman"/>
        </w:rPr>
        <w:t xml:space="preserve">. </w:t>
      </w:r>
    </w:p>
  </w:footnote>
  <w:footnote w:id="22">
    <w:p w14:paraId="5815FCA3" w14:textId="7B8D1258" w:rsidR="002254FD" w:rsidRPr="00A93DA4" w:rsidRDefault="00F25607" w:rsidP="0061440B">
      <w:pPr>
        <w:pStyle w:val="FootnoteText"/>
        <w:spacing w:after="120"/>
        <w:rPr>
          <w:rFonts w:cs="Times New Roman"/>
        </w:rPr>
      </w:pPr>
      <w:r w:rsidRPr="00A93DA4">
        <w:rPr>
          <w:rStyle w:val="FootnoteReference"/>
          <w:rFonts w:cs="Times New Roman"/>
        </w:rPr>
        <w:footnoteRef/>
      </w:r>
      <w:r w:rsidRPr="00A93DA4">
        <w:rPr>
          <w:rFonts w:cs="Times New Roman"/>
        </w:rPr>
        <w:t xml:space="preserve"> </w:t>
      </w:r>
      <w:r w:rsidR="00C35593" w:rsidRPr="00A93DA4">
        <w:rPr>
          <w:rFonts w:cs="Times New Roman"/>
        </w:rPr>
        <w:t>“</w:t>
      </w:r>
      <w:r w:rsidR="007667C6" w:rsidRPr="00A93DA4">
        <w:rPr>
          <w:rFonts w:cs="Times New Roman"/>
        </w:rPr>
        <w:t>Final Report</w:t>
      </w:r>
      <w:r w:rsidR="0081524A" w:rsidRPr="00A93DA4">
        <w:rPr>
          <w:rFonts w:cs="Times New Roman"/>
        </w:rPr>
        <w:t>:</w:t>
      </w:r>
      <w:r w:rsidRPr="00A93DA4">
        <w:rPr>
          <w:rFonts w:cs="Times New Roman"/>
        </w:rPr>
        <w:t xml:space="preserve"> </w:t>
      </w:r>
      <w:r w:rsidR="007667C6" w:rsidRPr="00A93DA4">
        <w:rPr>
          <w:rFonts w:cs="Times New Roman"/>
        </w:rPr>
        <w:t xml:space="preserve">Air Carrier Access Act </w:t>
      </w:r>
      <w:r w:rsidRPr="00A93DA4">
        <w:rPr>
          <w:rFonts w:cs="Times New Roman"/>
        </w:rPr>
        <w:t>Committee</w:t>
      </w:r>
      <w:r w:rsidR="00256733" w:rsidRPr="00A93DA4">
        <w:rPr>
          <w:rFonts w:cs="Times New Roman"/>
        </w:rPr>
        <w:t xml:space="preserve"> Recommendation</w:t>
      </w:r>
      <w:r w:rsidR="00C35593" w:rsidRPr="00A93DA4">
        <w:rPr>
          <w:rFonts w:cs="Times New Roman"/>
        </w:rPr>
        <w:t>”</w:t>
      </w:r>
      <w:r w:rsidRPr="00A93DA4">
        <w:rPr>
          <w:rFonts w:cs="Times New Roman"/>
        </w:rPr>
        <w:t xml:space="preserve"> </w:t>
      </w:r>
      <w:r w:rsidR="00C35593" w:rsidRPr="00A93DA4">
        <w:rPr>
          <w:rFonts w:cs="Times New Roman"/>
        </w:rPr>
        <w:t>(</w:t>
      </w:r>
      <w:r w:rsidRPr="00A93DA4">
        <w:rPr>
          <w:rFonts w:cs="Times New Roman"/>
        </w:rPr>
        <w:t>February 4, 2022</w:t>
      </w:r>
      <w:r w:rsidR="00C35593" w:rsidRPr="00A93DA4">
        <w:rPr>
          <w:rFonts w:cs="Times New Roman"/>
        </w:rPr>
        <w:t>)</w:t>
      </w:r>
      <w:r w:rsidRPr="00A93DA4">
        <w:rPr>
          <w:rFonts w:cs="Times New Roman"/>
        </w:rPr>
        <w:t xml:space="preserve">, available at </w:t>
      </w:r>
      <w:r w:rsidRPr="000D1979">
        <w:rPr>
          <w:rFonts w:cs="Times New Roman"/>
        </w:rPr>
        <w:t>https://www.regulations.gov/document/DOT-OST-2018-0204-0040</w:t>
      </w:r>
      <w:r w:rsidRPr="00A93DA4">
        <w:rPr>
          <w:rFonts w:cs="Times New Roman"/>
        </w:rPr>
        <w:t>.</w:t>
      </w:r>
    </w:p>
  </w:footnote>
  <w:footnote w:id="23">
    <w:p w14:paraId="1F438F10" w14:textId="3D454CAB" w:rsidR="00544442" w:rsidRPr="00A93DA4" w:rsidRDefault="00F25607" w:rsidP="0061440B">
      <w:pPr>
        <w:pStyle w:val="FootnoteText"/>
        <w:spacing w:after="120"/>
        <w:rPr>
          <w:rFonts w:cs="Times New Roman"/>
        </w:rPr>
      </w:pPr>
      <w:r w:rsidRPr="00A93DA4">
        <w:rPr>
          <w:rStyle w:val="FootnoteReference"/>
          <w:rFonts w:cs="Times New Roman"/>
        </w:rPr>
        <w:footnoteRef/>
      </w:r>
      <w:r w:rsidRPr="00A93DA4">
        <w:rPr>
          <w:rFonts w:cs="Times New Roman"/>
        </w:rPr>
        <w:t xml:space="preserve"> </w:t>
      </w:r>
      <w:r w:rsidRPr="00A93DA4">
        <w:rPr>
          <w:rFonts w:cs="Times New Roman"/>
          <w:i/>
          <w:iCs/>
        </w:rPr>
        <w:t xml:space="preserve">Id. </w:t>
      </w:r>
      <w:r w:rsidRPr="00A93DA4">
        <w:rPr>
          <w:rFonts w:cs="Times New Roman"/>
        </w:rPr>
        <w:t xml:space="preserve">at </w:t>
      </w:r>
      <w:r w:rsidR="001C3396" w:rsidRPr="00A93DA4">
        <w:rPr>
          <w:rFonts w:cs="Times New Roman"/>
        </w:rPr>
        <w:t>13</w:t>
      </w:r>
      <w:r w:rsidR="00FE061A" w:rsidRPr="00A93DA4">
        <w:rPr>
          <w:rFonts w:cs="Times New Roman"/>
        </w:rPr>
        <w:t>-</w:t>
      </w:r>
      <w:r w:rsidRPr="00A93DA4">
        <w:rPr>
          <w:rFonts w:cs="Times New Roman"/>
        </w:rPr>
        <w:t>14.</w:t>
      </w:r>
    </w:p>
  </w:footnote>
  <w:footnote w:id="24">
    <w:p w14:paraId="440B5561" w14:textId="4B5ACB8F" w:rsidR="006235C9" w:rsidRPr="00A93DA4" w:rsidRDefault="00F25607" w:rsidP="0061440B">
      <w:pPr>
        <w:pStyle w:val="FootnoteText"/>
        <w:spacing w:after="120"/>
        <w:rPr>
          <w:rFonts w:cs="Times New Roman"/>
        </w:rPr>
      </w:pPr>
      <w:r w:rsidRPr="00A93DA4">
        <w:rPr>
          <w:rStyle w:val="FootnoteReference"/>
          <w:rFonts w:cs="Times New Roman"/>
        </w:rPr>
        <w:footnoteRef/>
      </w:r>
      <w:r w:rsidRPr="00A93DA4">
        <w:rPr>
          <w:rFonts w:cs="Times New Roman"/>
        </w:rPr>
        <w:t xml:space="preserve"> </w:t>
      </w:r>
      <w:r w:rsidRPr="00A93DA4">
        <w:rPr>
          <w:rFonts w:cs="Times New Roman"/>
          <w:i/>
          <w:iCs/>
        </w:rPr>
        <w:t>Id.</w:t>
      </w:r>
      <w:r w:rsidRPr="00A93DA4">
        <w:rPr>
          <w:rFonts w:cs="Times New Roman"/>
        </w:rPr>
        <w:t xml:space="preserve"> at 13.</w:t>
      </w:r>
    </w:p>
  </w:footnote>
  <w:footnote w:id="25">
    <w:p w14:paraId="276A2BC5" w14:textId="65BAF50D" w:rsidR="00DB7CE7" w:rsidRPr="00A93DA4" w:rsidRDefault="00F25607" w:rsidP="0061440B">
      <w:pPr>
        <w:pStyle w:val="FootnoteText"/>
        <w:spacing w:after="120"/>
        <w:rPr>
          <w:rFonts w:cs="Times New Roman"/>
        </w:rPr>
      </w:pPr>
      <w:r w:rsidRPr="00A93DA4">
        <w:rPr>
          <w:rStyle w:val="FootnoteReference"/>
          <w:rFonts w:cs="Times New Roman"/>
        </w:rPr>
        <w:footnoteRef/>
      </w:r>
      <w:r w:rsidRPr="00A93DA4">
        <w:rPr>
          <w:rFonts w:cs="Times New Roman"/>
        </w:rPr>
        <w:t xml:space="preserve"> </w:t>
      </w:r>
      <w:r w:rsidRPr="00A93DA4">
        <w:rPr>
          <w:rFonts w:cs="Times New Roman"/>
          <w:i/>
          <w:iCs/>
        </w:rPr>
        <w:t>Id.</w:t>
      </w:r>
      <w:r w:rsidRPr="00A93DA4">
        <w:rPr>
          <w:rFonts w:cs="Times New Roman"/>
        </w:rPr>
        <w:t xml:space="preserve"> at </w:t>
      </w:r>
      <w:r w:rsidR="00696D8A" w:rsidRPr="00A93DA4">
        <w:rPr>
          <w:rFonts w:cs="Times New Roman"/>
        </w:rPr>
        <w:t>22</w:t>
      </w:r>
      <w:r w:rsidR="00F535F6" w:rsidRPr="00A93DA4">
        <w:rPr>
          <w:rFonts w:cs="Times New Roman"/>
        </w:rPr>
        <w:t>.</w:t>
      </w:r>
    </w:p>
  </w:footnote>
  <w:footnote w:id="26">
    <w:p w14:paraId="7B32C4EE" w14:textId="693BF470" w:rsidR="00CA153C" w:rsidRPr="00A93DA4" w:rsidRDefault="00F25607" w:rsidP="0061440B">
      <w:pPr>
        <w:pStyle w:val="FootnoteText"/>
        <w:spacing w:after="120"/>
        <w:rPr>
          <w:rFonts w:cs="Times New Roman"/>
        </w:rPr>
      </w:pPr>
      <w:r w:rsidRPr="00A93DA4">
        <w:rPr>
          <w:rStyle w:val="FootnoteReference"/>
          <w:rFonts w:cs="Times New Roman"/>
        </w:rPr>
        <w:footnoteRef/>
      </w:r>
      <w:r w:rsidRPr="00A93DA4">
        <w:rPr>
          <w:rFonts w:cs="Times New Roman"/>
        </w:rPr>
        <w:t xml:space="preserve"> </w:t>
      </w:r>
      <w:r w:rsidR="008E27C0" w:rsidRPr="00A93DA4">
        <w:rPr>
          <w:rFonts w:cs="Times New Roman"/>
        </w:rPr>
        <w:t xml:space="preserve">Paralyzed Veterans of America </w:t>
      </w:r>
      <w:r w:rsidR="00052359" w:rsidRPr="00A93DA4">
        <w:rPr>
          <w:rFonts w:cs="Times New Roman"/>
        </w:rPr>
        <w:t>is a congressionally chartered veterans service organization founded in 1946</w:t>
      </w:r>
      <w:r w:rsidR="001B15EC" w:rsidRPr="00A93DA4">
        <w:rPr>
          <w:rFonts w:cs="Times New Roman"/>
        </w:rPr>
        <w:t xml:space="preserve">, whose members are primarily veterans of the armed forces who have experienced spinal cord injury or dysfunction. </w:t>
      </w:r>
      <w:r w:rsidR="001D3344" w:rsidRPr="00A93DA4">
        <w:rPr>
          <w:rFonts w:cs="Times New Roman"/>
        </w:rPr>
        <w:t xml:space="preserve"> </w:t>
      </w:r>
      <w:r w:rsidR="001B15EC" w:rsidRPr="00A93DA4">
        <w:rPr>
          <w:rFonts w:cs="Times New Roman"/>
        </w:rPr>
        <w:t xml:space="preserve">PVA </w:t>
      </w:r>
      <w:r w:rsidR="00145272" w:rsidRPr="00A93DA4">
        <w:rPr>
          <w:rFonts w:cs="Times New Roman"/>
        </w:rPr>
        <w:t xml:space="preserve">is an active advocate for </w:t>
      </w:r>
      <w:r w:rsidR="00762A83" w:rsidRPr="00A93DA4">
        <w:rPr>
          <w:rFonts w:cs="Times New Roman"/>
        </w:rPr>
        <w:t xml:space="preserve">various issues involving the special needs of its members, including </w:t>
      </w:r>
      <w:r w:rsidR="00145272" w:rsidRPr="00A93DA4">
        <w:rPr>
          <w:rFonts w:cs="Times New Roman"/>
        </w:rPr>
        <w:t xml:space="preserve">health care, research and education, </w:t>
      </w:r>
      <w:r w:rsidR="000B27B2" w:rsidRPr="00A93DA4">
        <w:rPr>
          <w:rFonts w:cs="Times New Roman"/>
        </w:rPr>
        <w:t>benefits, and civil rights</w:t>
      </w:r>
      <w:r w:rsidR="00762A83" w:rsidRPr="00A93DA4">
        <w:rPr>
          <w:rFonts w:cs="Times New Roman"/>
        </w:rPr>
        <w:t xml:space="preserve">. </w:t>
      </w:r>
      <w:r w:rsidR="001D3344" w:rsidRPr="00A93DA4">
        <w:rPr>
          <w:rFonts w:cs="Times New Roman"/>
        </w:rPr>
        <w:t xml:space="preserve"> </w:t>
      </w:r>
      <w:r w:rsidR="00762A83" w:rsidRPr="00A93DA4">
        <w:rPr>
          <w:rFonts w:cs="Times New Roman"/>
        </w:rPr>
        <w:t>Additional information about the organization can be found on</w:t>
      </w:r>
      <w:r w:rsidR="000E4037" w:rsidRPr="00A93DA4">
        <w:rPr>
          <w:rFonts w:cs="Times New Roman"/>
        </w:rPr>
        <w:t xml:space="preserve"> PVA’s website</w:t>
      </w:r>
      <w:r w:rsidR="00762A83" w:rsidRPr="00A93DA4">
        <w:rPr>
          <w:rFonts w:cs="Times New Roman"/>
        </w:rPr>
        <w:t xml:space="preserve"> at </w:t>
      </w:r>
      <w:r w:rsidR="00FC2D76" w:rsidRPr="000D1979">
        <w:rPr>
          <w:rFonts w:cs="Times New Roman"/>
        </w:rPr>
        <w:t>https://pva.org/about-us/</w:t>
      </w:r>
      <w:r w:rsidR="00FC2D76" w:rsidRPr="00A93DA4">
        <w:rPr>
          <w:rFonts w:cs="Times New Roman"/>
        </w:rPr>
        <w:t xml:space="preserve">. </w:t>
      </w:r>
    </w:p>
  </w:footnote>
  <w:footnote w:id="27">
    <w:p w14:paraId="425B55A8" w14:textId="502C3565" w:rsidR="00EA04AA" w:rsidRPr="00A93DA4" w:rsidRDefault="00F25607" w:rsidP="0061440B">
      <w:pPr>
        <w:pStyle w:val="FootnoteText"/>
        <w:spacing w:after="120"/>
        <w:rPr>
          <w:rFonts w:cs="Times New Roman"/>
        </w:rPr>
      </w:pPr>
      <w:r w:rsidRPr="00A93DA4">
        <w:rPr>
          <w:rStyle w:val="FootnoteReference"/>
          <w:rFonts w:cs="Times New Roman"/>
        </w:rPr>
        <w:footnoteRef/>
      </w:r>
      <w:r w:rsidRPr="00A93DA4">
        <w:rPr>
          <w:rFonts w:cs="Times New Roman"/>
        </w:rPr>
        <w:t xml:space="preserve"> The full Petition can be viewed in the rulemaking’s docket, Docket DOT-OST-2022-0144, available online at </w:t>
      </w:r>
      <w:r w:rsidRPr="000D1979">
        <w:rPr>
          <w:rFonts w:cs="Times New Roman"/>
        </w:rPr>
        <w:t>https://www.regulations.gov/docket/DOT-OST-2022-0144</w:t>
      </w:r>
      <w:r w:rsidRPr="00A93DA4">
        <w:rPr>
          <w:rFonts w:cs="Times New Roman"/>
        </w:rPr>
        <w:t>.</w:t>
      </w:r>
    </w:p>
  </w:footnote>
  <w:footnote w:id="28">
    <w:p w14:paraId="48821ABA" w14:textId="3EE600EC" w:rsidR="00E631E1" w:rsidRPr="00A93DA4" w:rsidRDefault="00F25607" w:rsidP="0061440B">
      <w:pPr>
        <w:pStyle w:val="FootnoteText"/>
        <w:spacing w:after="120"/>
        <w:rPr>
          <w:rFonts w:cs="Times New Roman"/>
        </w:rPr>
      </w:pPr>
      <w:r w:rsidRPr="00A93DA4">
        <w:rPr>
          <w:rStyle w:val="FootnoteReference"/>
          <w:rFonts w:cs="Times New Roman"/>
        </w:rPr>
        <w:footnoteRef/>
      </w:r>
      <w:r w:rsidRPr="00A93DA4">
        <w:rPr>
          <w:rFonts w:cs="Times New Roman"/>
        </w:rPr>
        <w:t xml:space="preserve"> In accordance with the Department’s rules and guidance regarding </w:t>
      </w:r>
      <w:r w:rsidRPr="00A93DA4">
        <w:rPr>
          <w:rFonts w:cs="Times New Roman"/>
          <w:i/>
          <w:iCs/>
        </w:rPr>
        <w:t xml:space="preserve">ex parte </w:t>
      </w:r>
      <w:r w:rsidRPr="00A93DA4">
        <w:rPr>
          <w:rFonts w:cs="Times New Roman"/>
        </w:rPr>
        <w:t xml:space="preserve">communications in informal rulemakings, a record of this meeting has been placed in this rulemaking’s docket: </w:t>
      </w:r>
      <w:r w:rsidR="009874CB" w:rsidRPr="000D1979">
        <w:rPr>
          <w:rFonts w:cs="Times New Roman"/>
        </w:rPr>
        <w:t>https://www.regulations.gov/document/DOT-OST-2022-0144-0003</w:t>
      </w:r>
      <w:r w:rsidR="007E467F" w:rsidRPr="00A93DA4">
        <w:rPr>
          <w:rStyle w:val="Hyperlink"/>
          <w:rFonts w:cs="Times New Roman"/>
          <w:color w:val="auto"/>
          <w:u w:val="none"/>
        </w:rPr>
        <w:t xml:space="preserve"> </w:t>
      </w:r>
      <w:r w:rsidR="008B3E25" w:rsidRPr="00A93DA4">
        <w:rPr>
          <w:rStyle w:val="Hyperlink"/>
          <w:rFonts w:cs="Times New Roman"/>
          <w:color w:val="auto"/>
          <w:u w:val="none"/>
        </w:rPr>
        <w:t>[</w:t>
      </w:r>
      <w:r w:rsidR="007E467F" w:rsidRPr="00A93DA4">
        <w:rPr>
          <w:rStyle w:val="Hyperlink"/>
          <w:rFonts w:cs="Times New Roman"/>
          <w:color w:val="auto"/>
          <w:u w:val="none"/>
        </w:rPr>
        <w:t xml:space="preserve">hereinafter </w:t>
      </w:r>
      <w:r w:rsidR="00F35F59" w:rsidRPr="00A93DA4">
        <w:rPr>
          <w:rStyle w:val="Hyperlink"/>
          <w:rFonts w:cs="Times New Roman"/>
          <w:color w:val="auto"/>
          <w:u w:val="none"/>
        </w:rPr>
        <w:t xml:space="preserve">PVA Meeting, </w:t>
      </w:r>
      <w:r w:rsidR="00C051F4" w:rsidRPr="00A93DA4">
        <w:rPr>
          <w:rStyle w:val="Hyperlink"/>
          <w:rFonts w:cs="Times New Roman"/>
          <w:color w:val="auto"/>
          <w:u w:val="none"/>
        </w:rPr>
        <w:t>December 2022</w:t>
      </w:r>
      <w:r w:rsidR="008B3E25" w:rsidRPr="00A93DA4">
        <w:rPr>
          <w:rStyle w:val="Hyperlink"/>
          <w:rFonts w:cs="Times New Roman"/>
          <w:color w:val="auto"/>
          <w:u w:val="none"/>
        </w:rPr>
        <w:t>]</w:t>
      </w:r>
      <w:r w:rsidRPr="00A93DA4">
        <w:rPr>
          <w:rFonts w:cs="Times New Roman"/>
        </w:rPr>
        <w:t>.</w:t>
      </w:r>
    </w:p>
  </w:footnote>
  <w:footnote w:id="29">
    <w:p w14:paraId="47F64555" w14:textId="72539E55" w:rsidR="0018068A" w:rsidRPr="00A93DA4" w:rsidRDefault="00F25607" w:rsidP="0061440B">
      <w:pPr>
        <w:pStyle w:val="FootnoteText"/>
        <w:spacing w:after="120"/>
        <w:rPr>
          <w:rFonts w:cs="Times New Roman"/>
        </w:rPr>
      </w:pPr>
      <w:r w:rsidRPr="00A93DA4">
        <w:rPr>
          <w:rStyle w:val="FootnoteReference"/>
          <w:rFonts w:cs="Times New Roman"/>
        </w:rPr>
        <w:footnoteRef/>
      </w:r>
      <w:r w:rsidRPr="00A93DA4">
        <w:rPr>
          <w:rFonts w:cs="Times New Roman"/>
        </w:rPr>
        <w:t xml:space="preserve"> 14 CFR 382.141(a)(1)(iii).</w:t>
      </w:r>
    </w:p>
  </w:footnote>
  <w:footnote w:id="30">
    <w:p w14:paraId="70D95FC9" w14:textId="6A7DE9D9" w:rsidR="00B90E48" w:rsidRPr="00DF424B" w:rsidRDefault="00F25607" w:rsidP="0061440B">
      <w:pPr>
        <w:pStyle w:val="FootnoteText"/>
        <w:spacing w:after="120"/>
        <w:rPr>
          <w:rFonts w:cs="Times New Roman"/>
        </w:rPr>
      </w:pPr>
      <w:r w:rsidRPr="00DF424B">
        <w:rPr>
          <w:rStyle w:val="FootnoteReference"/>
          <w:rFonts w:cs="Times New Roman"/>
        </w:rPr>
        <w:footnoteRef/>
      </w:r>
      <w:r w:rsidRPr="00DF424B">
        <w:rPr>
          <w:rFonts w:cs="Times New Roman"/>
        </w:rPr>
        <w:t xml:space="preserve"> 14 CFR 382.141(a)(2).</w:t>
      </w:r>
    </w:p>
  </w:footnote>
  <w:footnote w:id="31">
    <w:p w14:paraId="0CF0C4EA" w14:textId="4BE943B9" w:rsidR="0018068A" w:rsidRPr="00DF424B" w:rsidRDefault="00F25607" w:rsidP="0061440B">
      <w:pPr>
        <w:pStyle w:val="FootnoteText"/>
        <w:spacing w:after="120"/>
        <w:rPr>
          <w:rFonts w:cs="Times New Roman"/>
        </w:rPr>
      </w:pPr>
      <w:r w:rsidRPr="00DF424B">
        <w:rPr>
          <w:rStyle w:val="FootnoteReference"/>
          <w:rFonts w:cs="Times New Roman"/>
        </w:rPr>
        <w:footnoteRef/>
      </w:r>
      <w:r w:rsidRPr="00DF424B">
        <w:rPr>
          <w:rFonts w:cs="Times New Roman"/>
        </w:rPr>
        <w:t xml:space="preserve"> </w:t>
      </w:r>
      <w:r w:rsidR="00660CC1" w:rsidRPr="00DF424B">
        <w:rPr>
          <w:rFonts w:cs="Times New Roman"/>
        </w:rPr>
        <w:t>Other</w:t>
      </w:r>
      <w:r w:rsidR="004D0222" w:rsidRPr="00DF424B">
        <w:rPr>
          <w:rFonts w:cs="Times New Roman"/>
        </w:rPr>
        <w:t xml:space="preserve"> example</w:t>
      </w:r>
      <w:r w:rsidR="00660CC1" w:rsidRPr="00DF424B">
        <w:rPr>
          <w:rFonts w:cs="Times New Roman"/>
        </w:rPr>
        <w:t xml:space="preserve">s of </w:t>
      </w:r>
      <w:r w:rsidR="00E55079" w:rsidRPr="00DF424B">
        <w:rPr>
          <w:rFonts w:cs="Times New Roman"/>
        </w:rPr>
        <w:t>complain</w:t>
      </w:r>
      <w:r w:rsidR="003F1636" w:rsidRPr="00DF424B">
        <w:rPr>
          <w:rFonts w:cs="Times New Roman"/>
        </w:rPr>
        <w:t xml:space="preserve">ts related to </w:t>
      </w:r>
      <w:r w:rsidR="0099546F" w:rsidRPr="00DF424B">
        <w:rPr>
          <w:rFonts w:cs="Times New Roman"/>
        </w:rPr>
        <w:t xml:space="preserve">undignified </w:t>
      </w:r>
      <w:r w:rsidR="00605018" w:rsidRPr="00DF424B">
        <w:rPr>
          <w:rFonts w:cs="Times New Roman"/>
        </w:rPr>
        <w:t xml:space="preserve">assistance include, but are not limited to: </w:t>
      </w:r>
      <w:r w:rsidR="00A65EE2" w:rsidRPr="00DF424B">
        <w:rPr>
          <w:rFonts w:cs="Times New Roman"/>
        </w:rPr>
        <w:t xml:space="preserve">airline personnel doubting the complainants’ need for wheelchair assistance and questioning them in front of other passengers; </w:t>
      </w:r>
      <w:r w:rsidR="00677280" w:rsidRPr="00DF424B">
        <w:rPr>
          <w:rFonts w:cs="Times New Roman"/>
        </w:rPr>
        <w:t xml:space="preserve">and </w:t>
      </w:r>
      <w:r w:rsidR="00A65EE2" w:rsidRPr="00DF424B">
        <w:rPr>
          <w:rFonts w:cs="Times New Roman"/>
        </w:rPr>
        <w:t>airline personnel making passengers with disabilities get out of wheelchairs and enplane or deplane the aircraft on their own</w:t>
      </w:r>
      <w:r w:rsidR="0037219C" w:rsidRPr="00DF424B">
        <w:rPr>
          <w:rFonts w:cs="Times New Roman"/>
        </w:rPr>
        <w:t xml:space="preserve">. </w:t>
      </w:r>
      <w:r w:rsidR="000065B6" w:rsidRPr="00DF424B">
        <w:rPr>
          <w:rFonts w:cs="Times New Roman"/>
        </w:rPr>
        <w:t xml:space="preserve"> </w:t>
      </w:r>
    </w:p>
  </w:footnote>
  <w:footnote w:id="32">
    <w:p w14:paraId="5D542189" w14:textId="5DF8AFC5" w:rsidR="0018068A" w:rsidRPr="00A93DA4" w:rsidRDefault="00D6192B" w:rsidP="0061440B">
      <w:pPr>
        <w:pStyle w:val="FootnoteText"/>
        <w:spacing w:after="120"/>
        <w:rPr>
          <w:rFonts w:cs="Times New Roman"/>
        </w:rPr>
      </w:pPr>
      <w:r w:rsidRPr="00DF424B">
        <w:rPr>
          <w:rStyle w:val="FootnoteReference"/>
          <w:rFonts w:cs="Times New Roman"/>
        </w:rPr>
        <w:footnoteRef/>
      </w:r>
      <w:r w:rsidRPr="00DF424B">
        <w:rPr>
          <w:rFonts w:cs="Times New Roman"/>
        </w:rPr>
        <w:t xml:space="preserve"> </w:t>
      </w:r>
      <w:r w:rsidR="006C0387" w:rsidRPr="00DF424B">
        <w:rPr>
          <w:rFonts w:cs="Times New Roman"/>
        </w:rPr>
        <w:t>Other</w:t>
      </w:r>
      <w:r w:rsidR="008568BD" w:rsidRPr="00DF424B">
        <w:rPr>
          <w:rFonts w:cs="Times New Roman"/>
        </w:rPr>
        <w:t xml:space="preserve"> example</w:t>
      </w:r>
      <w:r w:rsidR="006C0387" w:rsidRPr="00DF424B">
        <w:rPr>
          <w:rFonts w:cs="Times New Roman"/>
        </w:rPr>
        <w:t>s of</w:t>
      </w:r>
      <w:r w:rsidR="008568BD" w:rsidRPr="00DF424B">
        <w:rPr>
          <w:rFonts w:cs="Times New Roman"/>
        </w:rPr>
        <w:t xml:space="preserve"> </w:t>
      </w:r>
      <w:r w:rsidR="00303538" w:rsidRPr="00DF424B">
        <w:rPr>
          <w:rFonts w:cs="Times New Roman"/>
        </w:rPr>
        <w:t>complain</w:t>
      </w:r>
      <w:r w:rsidR="00AC7D95" w:rsidRPr="00DF424B">
        <w:rPr>
          <w:rFonts w:cs="Times New Roman"/>
        </w:rPr>
        <w:t>t</w:t>
      </w:r>
      <w:r w:rsidR="00F410B3" w:rsidRPr="00DF424B">
        <w:rPr>
          <w:rFonts w:cs="Times New Roman"/>
        </w:rPr>
        <w:t>s</w:t>
      </w:r>
      <w:r w:rsidR="00AC7D95" w:rsidRPr="00DF424B">
        <w:rPr>
          <w:rFonts w:cs="Times New Roman"/>
        </w:rPr>
        <w:t xml:space="preserve"> </w:t>
      </w:r>
      <w:r w:rsidR="00C36418" w:rsidRPr="00DF424B">
        <w:rPr>
          <w:rFonts w:cs="Times New Roman"/>
        </w:rPr>
        <w:t xml:space="preserve">related to unsafe assistance include, but are not limited to: </w:t>
      </w:r>
      <w:r w:rsidR="00014882" w:rsidRPr="00DF424B">
        <w:rPr>
          <w:rFonts w:cs="Times New Roman"/>
        </w:rPr>
        <w:t xml:space="preserve">one </w:t>
      </w:r>
      <w:r w:rsidR="00BF7094" w:rsidRPr="00DF424B">
        <w:rPr>
          <w:rFonts w:cs="Times New Roman"/>
        </w:rPr>
        <w:t>airline personnel</w:t>
      </w:r>
      <w:r w:rsidR="00D21637" w:rsidRPr="00DF424B">
        <w:rPr>
          <w:rFonts w:cs="Times New Roman"/>
        </w:rPr>
        <w:t xml:space="preserve"> pushing </w:t>
      </w:r>
      <w:r w:rsidR="00DE6C87" w:rsidRPr="00DF424B">
        <w:rPr>
          <w:rFonts w:cs="Times New Roman"/>
        </w:rPr>
        <w:t xml:space="preserve">two </w:t>
      </w:r>
      <w:r w:rsidR="00F44288" w:rsidRPr="00DF424B">
        <w:rPr>
          <w:rFonts w:cs="Times New Roman"/>
        </w:rPr>
        <w:t xml:space="preserve">passengers with disabilities in wheelchairs at the same time; </w:t>
      </w:r>
      <w:r w:rsidR="004E43C5" w:rsidRPr="00DF424B">
        <w:rPr>
          <w:rFonts w:cs="Times New Roman"/>
        </w:rPr>
        <w:t>airline personnel</w:t>
      </w:r>
      <w:r w:rsidR="004E0942" w:rsidRPr="00DF424B">
        <w:rPr>
          <w:rFonts w:cs="Times New Roman"/>
        </w:rPr>
        <w:t xml:space="preserve"> not </w:t>
      </w:r>
      <w:r w:rsidR="005D308E" w:rsidRPr="00DF424B">
        <w:rPr>
          <w:rFonts w:cs="Times New Roman"/>
        </w:rPr>
        <w:t>know</w:t>
      </w:r>
      <w:r w:rsidR="004E43C5" w:rsidRPr="00DF424B">
        <w:rPr>
          <w:rFonts w:cs="Times New Roman"/>
        </w:rPr>
        <w:t>ing</w:t>
      </w:r>
      <w:r w:rsidR="005D308E" w:rsidRPr="00DF424B">
        <w:rPr>
          <w:rFonts w:cs="Times New Roman"/>
        </w:rPr>
        <w:t xml:space="preserve"> how to </w:t>
      </w:r>
      <w:r w:rsidR="00F35E18" w:rsidRPr="00DF424B">
        <w:rPr>
          <w:rFonts w:cs="Times New Roman"/>
        </w:rPr>
        <w:t>use aisle chairs</w:t>
      </w:r>
      <w:r w:rsidR="003E2461" w:rsidRPr="00DF424B">
        <w:rPr>
          <w:rFonts w:cs="Times New Roman"/>
        </w:rPr>
        <w:t xml:space="preserve"> and</w:t>
      </w:r>
      <w:r w:rsidR="00AB0A76" w:rsidRPr="00DF424B">
        <w:rPr>
          <w:rFonts w:cs="Times New Roman"/>
        </w:rPr>
        <w:t>/or</w:t>
      </w:r>
      <w:r w:rsidR="003E2461" w:rsidRPr="00DF424B">
        <w:rPr>
          <w:rFonts w:cs="Times New Roman"/>
        </w:rPr>
        <w:t xml:space="preserve"> </w:t>
      </w:r>
      <w:r w:rsidR="00F80EDF" w:rsidRPr="00DF424B">
        <w:rPr>
          <w:rFonts w:cs="Times New Roman"/>
        </w:rPr>
        <w:t xml:space="preserve">how to properly </w:t>
      </w:r>
      <w:r w:rsidR="00E310A8" w:rsidRPr="00DF424B">
        <w:rPr>
          <w:rFonts w:cs="Times New Roman"/>
        </w:rPr>
        <w:t>strap and secure passengers</w:t>
      </w:r>
      <w:r w:rsidR="00AB0A76" w:rsidRPr="00DF424B">
        <w:rPr>
          <w:rFonts w:cs="Times New Roman"/>
        </w:rPr>
        <w:t xml:space="preserve"> to </w:t>
      </w:r>
      <w:r w:rsidR="00857136" w:rsidRPr="00DF424B">
        <w:rPr>
          <w:rFonts w:cs="Times New Roman"/>
        </w:rPr>
        <w:t>aisle chairs</w:t>
      </w:r>
      <w:r w:rsidR="00F410B3" w:rsidRPr="00DF424B">
        <w:rPr>
          <w:rFonts w:cs="Times New Roman"/>
        </w:rPr>
        <w:t xml:space="preserve">; </w:t>
      </w:r>
      <w:r w:rsidR="006104D0" w:rsidRPr="00DF424B">
        <w:rPr>
          <w:rFonts w:cs="Times New Roman"/>
        </w:rPr>
        <w:t xml:space="preserve">and </w:t>
      </w:r>
      <w:r w:rsidR="004C621B" w:rsidRPr="00DF424B">
        <w:rPr>
          <w:rFonts w:cs="Times New Roman"/>
        </w:rPr>
        <w:t xml:space="preserve">airline </w:t>
      </w:r>
      <w:r w:rsidR="00BF7094" w:rsidRPr="00DF424B">
        <w:rPr>
          <w:rFonts w:cs="Times New Roman"/>
        </w:rPr>
        <w:t>personnel</w:t>
      </w:r>
      <w:r w:rsidR="004C621B" w:rsidRPr="00DF424B">
        <w:rPr>
          <w:rFonts w:cs="Times New Roman"/>
        </w:rPr>
        <w:t xml:space="preserve"> dropp</w:t>
      </w:r>
      <w:r w:rsidR="00F410B3" w:rsidRPr="00DF424B">
        <w:rPr>
          <w:rFonts w:cs="Times New Roman"/>
        </w:rPr>
        <w:t>ing</w:t>
      </w:r>
      <w:r w:rsidR="004C621B" w:rsidRPr="00DF424B">
        <w:rPr>
          <w:rFonts w:cs="Times New Roman"/>
        </w:rPr>
        <w:t xml:space="preserve"> </w:t>
      </w:r>
      <w:r w:rsidR="00F410B3" w:rsidRPr="00DF424B">
        <w:rPr>
          <w:rFonts w:cs="Times New Roman"/>
        </w:rPr>
        <w:t xml:space="preserve">passengers with disabilities </w:t>
      </w:r>
      <w:r w:rsidR="00A56238" w:rsidRPr="00DF424B">
        <w:rPr>
          <w:rFonts w:cs="Times New Roman"/>
        </w:rPr>
        <w:t>while transferr</w:t>
      </w:r>
      <w:r w:rsidR="00F410B3" w:rsidRPr="00DF424B">
        <w:rPr>
          <w:rFonts w:cs="Times New Roman"/>
        </w:rPr>
        <w:t>ing</w:t>
      </w:r>
      <w:r w:rsidR="004C621B" w:rsidRPr="00DF424B">
        <w:rPr>
          <w:rFonts w:cs="Times New Roman"/>
        </w:rPr>
        <w:t xml:space="preserve"> them </w:t>
      </w:r>
      <w:r w:rsidR="00993D1B" w:rsidRPr="00DF424B">
        <w:rPr>
          <w:rFonts w:cs="Times New Roman"/>
        </w:rPr>
        <w:t xml:space="preserve">between wheelchairs and </w:t>
      </w:r>
      <w:r w:rsidR="007E0F9A" w:rsidRPr="00DF424B">
        <w:rPr>
          <w:rFonts w:cs="Times New Roman"/>
        </w:rPr>
        <w:t>aircraft seat</w:t>
      </w:r>
      <w:r w:rsidR="00993D1B" w:rsidRPr="00DF424B">
        <w:rPr>
          <w:rFonts w:cs="Times New Roman"/>
        </w:rPr>
        <w:t>s</w:t>
      </w:r>
      <w:r w:rsidR="00D933EE" w:rsidRPr="00DF424B">
        <w:rPr>
          <w:rFonts w:cs="Times New Roman"/>
        </w:rPr>
        <w:t>.</w:t>
      </w:r>
    </w:p>
  </w:footnote>
  <w:footnote w:id="33">
    <w:p w14:paraId="2687B3D5" w14:textId="6DCD7EF2" w:rsidR="005C6CF9" w:rsidRPr="00A93DA4" w:rsidRDefault="00F25607" w:rsidP="0061440B">
      <w:pPr>
        <w:pStyle w:val="FootnoteText"/>
        <w:spacing w:after="120"/>
        <w:rPr>
          <w:rFonts w:cs="Times New Roman"/>
        </w:rPr>
      </w:pPr>
      <w:r w:rsidRPr="00A93DA4">
        <w:rPr>
          <w:rStyle w:val="FootnoteReference"/>
          <w:rFonts w:cs="Times New Roman"/>
        </w:rPr>
        <w:footnoteRef/>
      </w:r>
      <w:r w:rsidRPr="00A93DA4">
        <w:rPr>
          <w:rFonts w:cs="Times New Roman"/>
        </w:rPr>
        <w:t xml:space="preserve"> 14 CFR 382.95</w:t>
      </w:r>
      <w:r w:rsidR="00546F70" w:rsidRPr="00A93DA4">
        <w:rPr>
          <w:rFonts w:cs="Times New Roman"/>
        </w:rPr>
        <w:t>(a)</w:t>
      </w:r>
      <w:r w:rsidRPr="00A93DA4">
        <w:rPr>
          <w:rFonts w:cs="Times New Roman"/>
        </w:rPr>
        <w:t xml:space="preserve">. </w:t>
      </w:r>
    </w:p>
  </w:footnote>
  <w:footnote w:id="34">
    <w:p w14:paraId="1762AEB5" w14:textId="48DFFEDD" w:rsidR="007E4DCB" w:rsidRPr="00A93DA4" w:rsidRDefault="007E4DCB" w:rsidP="0061440B">
      <w:pPr>
        <w:pStyle w:val="FootnoteText"/>
        <w:spacing w:after="120"/>
        <w:rPr>
          <w:rFonts w:cs="Times New Roman"/>
        </w:rPr>
      </w:pPr>
      <w:r w:rsidRPr="00A93DA4">
        <w:rPr>
          <w:rStyle w:val="FootnoteReference"/>
          <w:rFonts w:cs="Times New Roman"/>
        </w:rPr>
        <w:footnoteRef/>
      </w:r>
      <w:r w:rsidRPr="00A93DA4">
        <w:rPr>
          <w:rFonts w:cs="Times New Roman"/>
        </w:rPr>
        <w:t xml:space="preserve"> </w:t>
      </w:r>
      <w:r w:rsidRPr="00A93DA4">
        <w:rPr>
          <w:rFonts w:cs="Times New Roman"/>
          <w:i/>
          <w:iCs/>
        </w:rPr>
        <w:t>See</w:t>
      </w:r>
      <w:r w:rsidRPr="00A93DA4">
        <w:rPr>
          <w:rFonts w:cs="Times New Roman"/>
        </w:rPr>
        <w:t xml:space="preserve"> cases cited </w:t>
      </w:r>
      <w:r w:rsidRPr="00A93DA4">
        <w:rPr>
          <w:rFonts w:cs="Times New Roman"/>
          <w:i/>
          <w:iCs/>
        </w:rPr>
        <w:t>supra</w:t>
      </w:r>
      <w:r w:rsidRPr="00A93DA4">
        <w:rPr>
          <w:rFonts w:cs="Times New Roman"/>
        </w:rPr>
        <w:t xml:space="preserve"> note 2.</w:t>
      </w:r>
    </w:p>
  </w:footnote>
  <w:footnote w:id="35">
    <w:p w14:paraId="7E0B402C" w14:textId="61137D29" w:rsidR="0018068A" w:rsidRPr="00A93DA4" w:rsidRDefault="00F25607" w:rsidP="0061440B">
      <w:pPr>
        <w:pStyle w:val="FootnoteText"/>
        <w:spacing w:after="120"/>
        <w:rPr>
          <w:rFonts w:cs="Times New Roman"/>
        </w:rPr>
      </w:pPr>
      <w:r w:rsidRPr="00A93DA4">
        <w:rPr>
          <w:rStyle w:val="FootnoteReference"/>
          <w:rFonts w:cs="Times New Roman"/>
        </w:rPr>
        <w:footnoteRef/>
      </w:r>
      <w:r w:rsidRPr="00A93DA4">
        <w:rPr>
          <w:rFonts w:cs="Times New Roman"/>
        </w:rPr>
        <w:t xml:space="preserve"> </w:t>
      </w:r>
      <w:r w:rsidRPr="00A93DA4">
        <w:rPr>
          <w:rFonts w:cs="Times New Roman"/>
          <w:i/>
          <w:iCs/>
        </w:rPr>
        <w:t>See</w:t>
      </w:r>
      <w:r w:rsidRPr="00A93DA4">
        <w:rPr>
          <w:rFonts w:cs="Times New Roman"/>
        </w:rPr>
        <w:t xml:space="preserve"> Final Rule, Nondiscrimination on the Basis of Disability in Air Travel, 73 </w:t>
      </w:r>
      <w:r w:rsidR="00525DE1">
        <w:rPr>
          <w:rFonts w:cs="Times New Roman"/>
        </w:rPr>
        <w:t>Fed. Reg.</w:t>
      </w:r>
      <w:r w:rsidRPr="00A93DA4">
        <w:rPr>
          <w:rFonts w:cs="Times New Roman"/>
        </w:rPr>
        <w:t xml:space="preserve"> 27614, at 27620, May 13, 2008.</w:t>
      </w:r>
    </w:p>
  </w:footnote>
  <w:footnote w:id="36">
    <w:p w14:paraId="206F94D4" w14:textId="0820EE87" w:rsidR="00404A75" w:rsidRPr="00A93DA4" w:rsidRDefault="00F25607" w:rsidP="0061440B">
      <w:pPr>
        <w:pStyle w:val="FootnoteText"/>
        <w:spacing w:after="120"/>
        <w:rPr>
          <w:rFonts w:cs="Times New Roman"/>
        </w:rPr>
      </w:pPr>
      <w:r w:rsidRPr="00A93DA4">
        <w:rPr>
          <w:rStyle w:val="FootnoteReference"/>
          <w:rFonts w:cs="Times New Roman"/>
        </w:rPr>
        <w:footnoteRef/>
      </w:r>
      <w:r w:rsidRPr="00A93DA4">
        <w:rPr>
          <w:rFonts w:cs="Times New Roman"/>
        </w:rPr>
        <w:t xml:space="preserve"> </w:t>
      </w:r>
      <w:r w:rsidR="005F0367" w:rsidRPr="00A93DA4">
        <w:rPr>
          <w:rFonts w:cs="Times New Roman"/>
          <w:i/>
          <w:iCs/>
        </w:rPr>
        <w:t>See</w:t>
      </w:r>
      <w:r w:rsidR="005F0367" w:rsidRPr="00A93DA4">
        <w:rPr>
          <w:rFonts w:cs="Times New Roman"/>
        </w:rPr>
        <w:t xml:space="preserve"> </w:t>
      </w:r>
      <w:r w:rsidR="002A3B5B" w:rsidRPr="000D1979">
        <w:rPr>
          <w:rFonts w:cs="Times New Roman"/>
        </w:rPr>
        <w:t>https://www.regulations.gov/comment/DOT-OST-2022-0014-0188</w:t>
      </w:r>
      <w:r w:rsidR="002A3B5B" w:rsidRPr="00A93DA4">
        <w:rPr>
          <w:rFonts w:cs="Times New Roman"/>
        </w:rPr>
        <w:t>.</w:t>
      </w:r>
    </w:p>
  </w:footnote>
  <w:footnote w:id="37">
    <w:p w14:paraId="10A9C8AE" w14:textId="1DBCAB53" w:rsidR="0018068A" w:rsidRPr="00A93DA4" w:rsidRDefault="00F25607" w:rsidP="0061440B">
      <w:pPr>
        <w:pStyle w:val="FootnoteText"/>
        <w:spacing w:after="120"/>
        <w:rPr>
          <w:rFonts w:cs="Times New Roman"/>
        </w:rPr>
      </w:pPr>
      <w:r w:rsidRPr="00A93DA4">
        <w:rPr>
          <w:rStyle w:val="FootnoteReference"/>
          <w:rFonts w:cs="Times New Roman"/>
        </w:rPr>
        <w:footnoteRef/>
      </w:r>
      <w:r w:rsidRPr="00A93DA4">
        <w:rPr>
          <w:rFonts w:cs="Times New Roman"/>
        </w:rPr>
        <w:t xml:space="preserve"> </w:t>
      </w:r>
      <w:r w:rsidRPr="00A93DA4">
        <w:rPr>
          <w:rFonts w:cs="Times New Roman"/>
          <w:i/>
          <w:iCs/>
        </w:rPr>
        <w:t>See</w:t>
      </w:r>
      <w:r w:rsidRPr="00A93DA4">
        <w:rPr>
          <w:rFonts w:cs="Times New Roman"/>
        </w:rPr>
        <w:t xml:space="preserve"> </w:t>
      </w:r>
      <w:r w:rsidRPr="000D1979">
        <w:rPr>
          <w:rFonts w:cs="Times New Roman"/>
        </w:rPr>
        <w:t>https://www.regulations.gov/comment/DOT-OST-2022-0014-0098</w:t>
      </w:r>
      <w:r w:rsidRPr="00A93DA4">
        <w:rPr>
          <w:rFonts w:cs="Times New Roman"/>
        </w:rPr>
        <w:t xml:space="preserve">. </w:t>
      </w:r>
    </w:p>
  </w:footnote>
  <w:footnote w:id="38">
    <w:p w14:paraId="565E08FA" w14:textId="6B68F7A7" w:rsidR="00082015" w:rsidRPr="00A93DA4" w:rsidRDefault="00F25607" w:rsidP="0061440B">
      <w:pPr>
        <w:pStyle w:val="FootnoteText"/>
        <w:spacing w:after="120"/>
        <w:rPr>
          <w:rFonts w:cs="Times New Roman"/>
        </w:rPr>
      </w:pPr>
      <w:r w:rsidRPr="00A93DA4">
        <w:rPr>
          <w:rStyle w:val="FootnoteReference"/>
          <w:rFonts w:cs="Times New Roman"/>
        </w:rPr>
        <w:footnoteRef/>
      </w:r>
      <w:r w:rsidRPr="00A93DA4">
        <w:rPr>
          <w:rFonts w:cs="Times New Roman"/>
        </w:rPr>
        <w:t xml:space="preserve"> </w:t>
      </w:r>
      <w:r w:rsidR="00FA1407" w:rsidRPr="00A93DA4">
        <w:rPr>
          <w:rFonts w:cs="Times New Roman"/>
        </w:rPr>
        <w:t xml:space="preserve">This issue was also </w:t>
      </w:r>
      <w:r w:rsidR="000A6AE0" w:rsidRPr="00A93DA4">
        <w:rPr>
          <w:rFonts w:cs="Times New Roman"/>
        </w:rPr>
        <w:t xml:space="preserve">raised during discussions of the ACAA Advisory Committee. </w:t>
      </w:r>
      <w:r w:rsidR="00647AB9" w:rsidRPr="00A93DA4">
        <w:rPr>
          <w:rFonts w:cs="Times New Roman"/>
        </w:rPr>
        <w:t xml:space="preserve">In </w:t>
      </w:r>
      <w:r w:rsidR="0008505A" w:rsidRPr="00A93DA4">
        <w:rPr>
          <w:rFonts w:cs="Times New Roman"/>
        </w:rPr>
        <w:t>its</w:t>
      </w:r>
      <w:r w:rsidR="00647AB9" w:rsidRPr="00A93DA4">
        <w:rPr>
          <w:rFonts w:cs="Times New Roman"/>
        </w:rPr>
        <w:t xml:space="preserve"> final report, </w:t>
      </w:r>
      <w:r w:rsidR="002558E2" w:rsidRPr="00A93DA4">
        <w:rPr>
          <w:rFonts w:cs="Times New Roman"/>
        </w:rPr>
        <w:t>the Committee states, “</w:t>
      </w:r>
      <w:r w:rsidR="009A2B23" w:rsidRPr="00A93DA4">
        <w:rPr>
          <w:rFonts w:cs="Times New Roman"/>
        </w:rPr>
        <w:t>In a growing number of cases, requests for wheelchair assistance are being made by non-disabled</w:t>
      </w:r>
      <w:r w:rsidR="0008505A" w:rsidRPr="00A93DA4">
        <w:rPr>
          <w:rFonts w:cs="Times New Roman"/>
        </w:rPr>
        <w:t xml:space="preserve"> </w:t>
      </w:r>
      <w:r w:rsidR="009A2B23" w:rsidRPr="00A93DA4">
        <w:rPr>
          <w:rFonts w:cs="Times New Roman"/>
        </w:rPr>
        <w:t>passengers. This impacts the timeliness of assistance provided to passengers with disabilities.”</w:t>
      </w:r>
      <w:r w:rsidR="00DC7AB8" w:rsidRPr="00A93DA4">
        <w:rPr>
          <w:rFonts w:cs="Times New Roman"/>
        </w:rPr>
        <w:t xml:space="preserve"> </w:t>
      </w:r>
      <w:r w:rsidR="009A2B23" w:rsidRPr="00A93DA4">
        <w:rPr>
          <w:rFonts w:cs="Times New Roman"/>
        </w:rPr>
        <w:t xml:space="preserve"> </w:t>
      </w:r>
      <w:r w:rsidR="009A2B23" w:rsidRPr="00A93DA4">
        <w:rPr>
          <w:rFonts w:cs="Times New Roman"/>
          <w:i/>
        </w:rPr>
        <w:t>See</w:t>
      </w:r>
      <w:r w:rsidR="009A2B23" w:rsidRPr="00A93DA4">
        <w:rPr>
          <w:rFonts w:cs="Times New Roman"/>
        </w:rPr>
        <w:t xml:space="preserve"> “Final Report: Air Carrier Access Act Committee Recommendation” at 17.</w:t>
      </w:r>
      <w:r w:rsidR="00DC7AB8" w:rsidRPr="00A93DA4">
        <w:rPr>
          <w:rFonts w:cs="Times New Roman"/>
        </w:rPr>
        <w:t xml:space="preserve"> </w:t>
      </w:r>
      <w:r w:rsidR="00C25BCE" w:rsidRPr="00A93DA4">
        <w:rPr>
          <w:rFonts w:cs="Times New Roman"/>
        </w:rPr>
        <w:t xml:space="preserve"> </w:t>
      </w:r>
      <w:r w:rsidR="007E4937" w:rsidRPr="00A93DA4">
        <w:rPr>
          <w:rFonts w:cs="Times New Roman"/>
        </w:rPr>
        <w:t>To help address this issue, t</w:t>
      </w:r>
      <w:r w:rsidR="008222E7" w:rsidRPr="00A93DA4">
        <w:rPr>
          <w:rFonts w:cs="Times New Roman"/>
        </w:rPr>
        <w:t xml:space="preserve">he Committee </w:t>
      </w:r>
      <w:r w:rsidR="00B330AE" w:rsidRPr="00A93DA4">
        <w:rPr>
          <w:rFonts w:cs="Times New Roman"/>
        </w:rPr>
        <w:t xml:space="preserve">recommended that </w:t>
      </w:r>
      <w:r w:rsidR="008102AC" w:rsidRPr="00A93DA4">
        <w:rPr>
          <w:rFonts w:cs="Times New Roman"/>
        </w:rPr>
        <w:t xml:space="preserve">DOT </w:t>
      </w:r>
      <w:r w:rsidR="00C05468" w:rsidRPr="00A93DA4">
        <w:rPr>
          <w:rFonts w:cs="Times New Roman"/>
        </w:rPr>
        <w:t xml:space="preserve">post language on its website clarifying </w:t>
      </w:r>
      <w:r w:rsidR="00FD1C08" w:rsidRPr="00A93DA4">
        <w:rPr>
          <w:rFonts w:cs="Times New Roman"/>
        </w:rPr>
        <w:t xml:space="preserve">who is and is not entitled to wheelchair assistance </w:t>
      </w:r>
      <w:r w:rsidR="00A263A6" w:rsidRPr="00A93DA4">
        <w:rPr>
          <w:rFonts w:cs="Times New Roman"/>
        </w:rPr>
        <w:t xml:space="preserve">under </w:t>
      </w:r>
      <w:r w:rsidR="0008505A" w:rsidRPr="00A93DA4">
        <w:rPr>
          <w:rFonts w:cs="Times New Roman"/>
        </w:rPr>
        <w:t>DOT’s ACAA regulation and supported additional guidance on this point.</w:t>
      </w:r>
      <w:r w:rsidR="00B4318B" w:rsidRPr="00A93DA4">
        <w:rPr>
          <w:rFonts w:cs="Times New Roman"/>
        </w:rPr>
        <w:t xml:space="preserve"> </w:t>
      </w:r>
      <w:r w:rsidR="00C96D33" w:rsidRPr="00A93DA4">
        <w:rPr>
          <w:rFonts w:cs="Times New Roman"/>
        </w:rPr>
        <w:t xml:space="preserve"> DOT has </w:t>
      </w:r>
      <w:r w:rsidR="00D62F7F" w:rsidRPr="00A93DA4">
        <w:rPr>
          <w:rFonts w:cs="Times New Roman"/>
        </w:rPr>
        <w:t xml:space="preserve">implemented the Committee’s </w:t>
      </w:r>
      <w:r w:rsidR="00FE7A86" w:rsidRPr="00A93DA4">
        <w:rPr>
          <w:rFonts w:cs="Times New Roman"/>
        </w:rPr>
        <w:t xml:space="preserve">recommendation </w:t>
      </w:r>
      <w:r w:rsidR="00D62F7F" w:rsidRPr="00A93DA4">
        <w:rPr>
          <w:rFonts w:cs="Times New Roman"/>
        </w:rPr>
        <w:t>and place</w:t>
      </w:r>
      <w:r w:rsidR="00064EEB" w:rsidRPr="00A93DA4">
        <w:rPr>
          <w:rFonts w:cs="Times New Roman"/>
        </w:rPr>
        <w:t>d</w:t>
      </w:r>
      <w:r w:rsidR="00D62F7F" w:rsidRPr="00A93DA4">
        <w:rPr>
          <w:rFonts w:cs="Times New Roman"/>
        </w:rPr>
        <w:t xml:space="preserve"> </w:t>
      </w:r>
      <w:r w:rsidR="001D75E6" w:rsidRPr="00A93DA4">
        <w:rPr>
          <w:rFonts w:cs="Times New Roman"/>
        </w:rPr>
        <w:t xml:space="preserve">clarifying language on its website at </w:t>
      </w:r>
      <w:r w:rsidR="001D75E6" w:rsidRPr="000D1979">
        <w:rPr>
          <w:rFonts w:cs="Times New Roman"/>
        </w:rPr>
        <w:t>https://www.transportation.gov/individuals/aviation-consumer-protection/wheelchair-and-guided-assistance</w:t>
      </w:r>
      <w:r w:rsidR="001D75E6" w:rsidRPr="00A93DA4">
        <w:rPr>
          <w:rFonts w:cs="Times New Roman"/>
        </w:rPr>
        <w:t xml:space="preserve">. </w:t>
      </w:r>
    </w:p>
  </w:footnote>
  <w:footnote w:id="39">
    <w:p w14:paraId="2EB8A8C2" w14:textId="719F95C3" w:rsidR="00D7250C" w:rsidRPr="00A93DA4" w:rsidRDefault="00F25607" w:rsidP="0061440B">
      <w:pPr>
        <w:pStyle w:val="FootnoteText"/>
        <w:spacing w:after="120"/>
        <w:rPr>
          <w:rFonts w:cs="Times New Roman"/>
        </w:rPr>
      </w:pPr>
      <w:r w:rsidRPr="00A93DA4">
        <w:rPr>
          <w:rStyle w:val="FootnoteReference"/>
          <w:rFonts w:cs="Times New Roman"/>
        </w:rPr>
        <w:footnoteRef/>
      </w:r>
      <w:r w:rsidRPr="00A93DA4">
        <w:rPr>
          <w:rFonts w:cs="Times New Roman"/>
        </w:rPr>
        <w:t xml:space="preserve"> </w:t>
      </w:r>
      <w:r w:rsidRPr="00A93DA4">
        <w:rPr>
          <w:rFonts w:cs="Times New Roman"/>
          <w:i/>
          <w:iCs/>
        </w:rPr>
        <w:t>See</w:t>
      </w:r>
      <w:r w:rsidRPr="00A93DA4">
        <w:rPr>
          <w:rFonts w:cs="Times New Roman"/>
        </w:rPr>
        <w:t xml:space="preserve"> “Final Report: Air Carrier Access Act Committee Recommendation” at </w:t>
      </w:r>
      <w:r w:rsidR="00711543" w:rsidRPr="00A93DA4">
        <w:rPr>
          <w:rFonts w:cs="Times New Roman"/>
        </w:rPr>
        <w:t>13.</w:t>
      </w:r>
    </w:p>
  </w:footnote>
  <w:footnote w:id="40">
    <w:p w14:paraId="511C4F25" w14:textId="12F6E43C" w:rsidR="00711543" w:rsidRPr="00A93DA4" w:rsidRDefault="00F25607" w:rsidP="0061440B">
      <w:pPr>
        <w:pStyle w:val="FootnoteText"/>
        <w:spacing w:after="120"/>
        <w:rPr>
          <w:rFonts w:cs="Times New Roman"/>
        </w:rPr>
      </w:pPr>
      <w:r w:rsidRPr="00A93DA4">
        <w:rPr>
          <w:rStyle w:val="FootnoteReference"/>
          <w:rFonts w:cs="Times New Roman"/>
        </w:rPr>
        <w:footnoteRef/>
      </w:r>
      <w:r w:rsidRPr="00A93DA4">
        <w:rPr>
          <w:rFonts w:cs="Times New Roman"/>
        </w:rPr>
        <w:t xml:space="preserve"> </w:t>
      </w:r>
      <w:r w:rsidRPr="00A93DA4">
        <w:rPr>
          <w:rFonts w:cs="Times New Roman"/>
          <w:i/>
          <w:iCs/>
        </w:rPr>
        <w:t>Id</w:t>
      </w:r>
      <w:r w:rsidRPr="00A93DA4">
        <w:rPr>
          <w:rFonts w:cs="Times New Roman"/>
        </w:rPr>
        <w:t>.</w:t>
      </w:r>
    </w:p>
  </w:footnote>
  <w:footnote w:id="41">
    <w:p w14:paraId="6192C946" w14:textId="03568EBF" w:rsidR="00711543" w:rsidRPr="00A93DA4" w:rsidRDefault="00F25607" w:rsidP="0061440B">
      <w:pPr>
        <w:pStyle w:val="FootnoteText"/>
        <w:spacing w:after="120"/>
        <w:rPr>
          <w:rFonts w:cs="Times New Roman"/>
        </w:rPr>
      </w:pPr>
      <w:r w:rsidRPr="00A93DA4">
        <w:rPr>
          <w:rStyle w:val="FootnoteReference"/>
          <w:rFonts w:cs="Times New Roman"/>
        </w:rPr>
        <w:footnoteRef/>
      </w:r>
      <w:r w:rsidRPr="00A93DA4">
        <w:rPr>
          <w:rFonts w:cs="Times New Roman"/>
        </w:rPr>
        <w:t xml:space="preserve"> </w:t>
      </w:r>
      <w:r w:rsidRPr="00A93DA4">
        <w:rPr>
          <w:rFonts w:cs="Times New Roman"/>
          <w:i/>
          <w:iCs/>
        </w:rPr>
        <w:t>Id</w:t>
      </w:r>
      <w:r w:rsidRPr="00A93DA4">
        <w:rPr>
          <w:rFonts w:cs="Times New Roman"/>
        </w:rPr>
        <w:t>. at 14.</w:t>
      </w:r>
    </w:p>
  </w:footnote>
  <w:footnote w:id="42">
    <w:p w14:paraId="210A7558" w14:textId="30828B5C" w:rsidR="00B9758D" w:rsidRPr="00A93DA4" w:rsidRDefault="00F25607" w:rsidP="0061440B">
      <w:pPr>
        <w:pStyle w:val="FootnoteText"/>
        <w:spacing w:after="120"/>
        <w:rPr>
          <w:rFonts w:cs="Times New Roman"/>
        </w:rPr>
      </w:pPr>
      <w:r w:rsidRPr="00A93DA4">
        <w:rPr>
          <w:rStyle w:val="FootnoteReference"/>
          <w:rFonts w:cs="Times New Roman"/>
        </w:rPr>
        <w:footnoteRef/>
      </w:r>
      <w:r w:rsidRPr="00A93DA4">
        <w:rPr>
          <w:rFonts w:cs="Times New Roman"/>
        </w:rPr>
        <w:t xml:space="preserve"> </w:t>
      </w:r>
      <w:r w:rsidR="00F137FA" w:rsidRPr="00A93DA4">
        <w:rPr>
          <w:rFonts w:cs="Times New Roman"/>
          <w:i/>
        </w:rPr>
        <w:t>See</w:t>
      </w:r>
      <w:r w:rsidR="00F137FA" w:rsidRPr="00A93DA4">
        <w:rPr>
          <w:rFonts w:cs="Times New Roman"/>
        </w:rPr>
        <w:t xml:space="preserve"> 14 CFR 382.</w:t>
      </w:r>
      <w:r w:rsidR="006275D7" w:rsidRPr="00A93DA4">
        <w:rPr>
          <w:rFonts w:cs="Times New Roman"/>
        </w:rPr>
        <w:t xml:space="preserve">131. </w:t>
      </w:r>
      <w:r w:rsidR="002A599D" w:rsidRPr="00A93DA4">
        <w:rPr>
          <w:rFonts w:cs="Times New Roman"/>
        </w:rPr>
        <w:t xml:space="preserve">For international flights, the </w:t>
      </w:r>
      <w:r w:rsidR="008A76F7" w:rsidRPr="00A93DA4">
        <w:rPr>
          <w:rFonts w:cs="Times New Roman"/>
        </w:rPr>
        <w:t xml:space="preserve">baggage </w:t>
      </w:r>
      <w:r w:rsidR="002A599D" w:rsidRPr="00A93DA4">
        <w:rPr>
          <w:rFonts w:cs="Times New Roman"/>
        </w:rPr>
        <w:t>provisions of the Montreal Convention, a multilateral treaty adopted by member states of the International Civil Aviation Organization (ICAO), apply</w:t>
      </w:r>
      <w:r w:rsidR="008A76F7" w:rsidRPr="00A93DA4">
        <w:rPr>
          <w:rFonts w:cs="Times New Roman"/>
        </w:rPr>
        <w:t>.</w:t>
      </w:r>
    </w:p>
  </w:footnote>
  <w:footnote w:id="43">
    <w:p w14:paraId="2BC48EDF" w14:textId="74C6537D" w:rsidR="003C22F4" w:rsidRPr="00A93DA4" w:rsidRDefault="00F25607" w:rsidP="0061440B">
      <w:pPr>
        <w:pStyle w:val="FootnoteText"/>
        <w:spacing w:after="120"/>
        <w:rPr>
          <w:rFonts w:cs="Times New Roman"/>
        </w:rPr>
      </w:pPr>
      <w:r w:rsidRPr="00A93DA4">
        <w:rPr>
          <w:rStyle w:val="FootnoteReference"/>
          <w:rFonts w:cs="Times New Roman"/>
        </w:rPr>
        <w:footnoteRef/>
      </w:r>
      <w:r w:rsidRPr="00A93DA4">
        <w:rPr>
          <w:rFonts w:cs="Times New Roman"/>
        </w:rPr>
        <w:t xml:space="preserve"> </w:t>
      </w:r>
      <w:r w:rsidR="002B2BE8" w:rsidRPr="00A93DA4">
        <w:rPr>
          <w:rFonts w:cs="Times New Roman"/>
        </w:rPr>
        <w:t>14 CFR 382.</w:t>
      </w:r>
      <w:r w:rsidR="007E3F49" w:rsidRPr="00A93DA4">
        <w:rPr>
          <w:rFonts w:cs="Times New Roman"/>
        </w:rPr>
        <w:t>129.</w:t>
      </w:r>
    </w:p>
  </w:footnote>
  <w:footnote w:id="44">
    <w:p w14:paraId="50677BE6" w14:textId="64C8AE48" w:rsidR="00E52C58" w:rsidRPr="00A93DA4" w:rsidRDefault="00F25607" w:rsidP="0061440B">
      <w:pPr>
        <w:pStyle w:val="FootnoteText"/>
        <w:spacing w:after="120"/>
        <w:rPr>
          <w:rFonts w:cs="Times New Roman"/>
        </w:rPr>
      </w:pPr>
      <w:r w:rsidRPr="00A93DA4">
        <w:rPr>
          <w:rStyle w:val="FootnoteReference"/>
          <w:rFonts w:cs="Times New Roman"/>
        </w:rPr>
        <w:footnoteRef/>
      </w:r>
      <w:r w:rsidRPr="00A93DA4">
        <w:rPr>
          <w:rFonts w:cs="Times New Roman"/>
        </w:rPr>
        <w:t xml:space="preserve"> </w:t>
      </w:r>
      <w:r w:rsidR="00AC647D" w:rsidRPr="00A93DA4">
        <w:rPr>
          <w:rFonts w:cs="Times New Roman"/>
        </w:rPr>
        <w:t xml:space="preserve">“Per se” is a </w:t>
      </w:r>
      <w:r w:rsidR="004A0ABC" w:rsidRPr="00A93DA4">
        <w:rPr>
          <w:rFonts w:cs="Times New Roman"/>
        </w:rPr>
        <w:t>L</w:t>
      </w:r>
      <w:r w:rsidR="00AC647D" w:rsidRPr="00A93DA4">
        <w:rPr>
          <w:rFonts w:cs="Times New Roman"/>
        </w:rPr>
        <w:t>atin phrase that means “by itself”</w:t>
      </w:r>
      <w:r w:rsidR="009F6331" w:rsidRPr="00A93DA4">
        <w:rPr>
          <w:rFonts w:cs="Times New Roman"/>
        </w:rPr>
        <w:t xml:space="preserve"> or “inherently.”</w:t>
      </w:r>
      <w:r w:rsidR="00AC647D" w:rsidRPr="00A93DA4">
        <w:rPr>
          <w:rFonts w:cs="Times New Roman"/>
        </w:rPr>
        <w:t xml:space="preserve"> </w:t>
      </w:r>
      <w:r w:rsidR="000E0D68" w:rsidRPr="00A93DA4">
        <w:rPr>
          <w:rFonts w:cs="Times New Roman"/>
        </w:rPr>
        <w:t xml:space="preserve"> </w:t>
      </w:r>
    </w:p>
  </w:footnote>
  <w:footnote w:id="45">
    <w:p w14:paraId="43DAB258" w14:textId="5DDDE907" w:rsidR="006B415C" w:rsidRPr="00A93DA4" w:rsidRDefault="00F25607" w:rsidP="0061440B">
      <w:pPr>
        <w:pStyle w:val="FootnoteText"/>
        <w:spacing w:after="120"/>
        <w:rPr>
          <w:rFonts w:cs="Times New Roman"/>
        </w:rPr>
      </w:pPr>
      <w:r w:rsidRPr="00A93DA4">
        <w:rPr>
          <w:rStyle w:val="FootnoteReference"/>
          <w:rFonts w:cs="Times New Roman"/>
        </w:rPr>
        <w:footnoteRef/>
      </w:r>
      <w:r w:rsidRPr="00A93DA4">
        <w:rPr>
          <w:rFonts w:cs="Times New Roman"/>
        </w:rPr>
        <w:t xml:space="preserve"> </w:t>
      </w:r>
      <w:r w:rsidRPr="00A93DA4">
        <w:rPr>
          <w:rFonts w:cs="Times New Roman"/>
          <w:i/>
        </w:rPr>
        <w:t>See</w:t>
      </w:r>
      <w:r w:rsidRPr="00A93DA4">
        <w:rPr>
          <w:rFonts w:cs="Times New Roman"/>
        </w:rPr>
        <w:t xml:space="preserve"> “Final Report: Air Carrier Access Act Committee Recommendation” at 12.</w:t>
      </w:r>
    </w:p>
  </w:footnote>
  <w:footnote w:id="46">
    <w:p w14:paraId="6D10F7ED" w14:textId="131D8184" w:rsidR="00A0691C" w:rsidRPr="00A93DA4" w:rsidRDefault="00F25607" w:rsidP="0061440B">
      <w:pPr>
        <w:pStyle w:val="FootnoteText"/>
        <w:spacing w:after="120"/>
        <w:rPr>
          <w:rFonts w:cs="Times New Roman"/>
        </w:rPr>
      </w:pPr>
      <w:r w:rsidRPr="00A93DA4">
        <w:rPr>
          <w:rStyle w:val="FootnoteReference"/>
          <w:rFonts w:cs="Times New Roman"/>
        </w:rPr>
        <w:footnoteRef/>
      </w:r>
      <w:r w:rsidRPr="00A93DA4">
        <w:rPr>
          <w:rFonts w:cs="Times New Roman"/>
        </w:rPr>
        <w:t xml:space="preserve"> </w:t>
      </w:r>
      <w:r w:rsidRPr="00A93DA4">
        <w:rPr>
          <w:rFonts w:cs="Times New Roman"/>
          <w:i/>
          <w:iCs/>
        </w:rPr>
        <w:t>See</w:t>
      </w:r>
      <w:r w:rsidRPr="00A93DA4">
        <w:rPr>
          <w:rFonts w:cs="Times New Roman"/>
        </w:rPr>
        <w:t xml:space="preserve"> </w:t>
      </w:r>
      <w:r w:rsidRPr="00A93DA4">
        <w:rPr>
          <w:rFonts w:cs="Times New Roman"/>
          <w:i/>
          <w:iCs/>
        </w:rPr>
        <w:t>id.</w:t>
      </w:r>
      <w:r w:rsidRPr="00A93DA4">
        <w:rPr>
          <w:rFonts w:cs="Times New Roman"/>
        </w:rPr>
        <w:t xml:space="preserve"> at 9.</w:t>
      </w:r>
    </w:p>
  </w:footnote>
  <w:footnote w:id="47">
    <w:p w14:paraId="29447BAD" w14:textId="360F8325" w:rsidR="00B9758D" w:rsidRPr="00A93DA4" w:rsidRDefault="00F25607" w:rsidP="0061440B">
      <w:pPr>
        <w:pStyle w:val="FootnoteText"/>
        <w:spacing w:after="120"/>
        <w:rPr>
          <w:rFonts w:cs="Times New Roman"/>
        </w:rPr>
      </w:pPr>
      <w:r w:rsidRPr="00A93DA4">
        <w:rPr>
          <w:rStyle w:val="FootnoteReference"/>
          <w:rFonts w:cs="Times New Roman"/>
        </w:rPr>
        <w:footnoteRef/>
      </w:r>
      <w:r w:rsidRPr="00A93DA4">
        <w:rPr>
          <w:rFonts w:cs="Times New Roman"/>
        </w:rPr>
        <w:t xml:space="preserve"> International Air Transport Association (IATA), Guidance on The Transport of Mobility Aids (1st ed. 2023), available online at </w:t>
      </w:r>
      <w:r w:rsidRPr="000D1979">
        <w:rPr>
          <w:rFonts w:cs="Times New Roman"/>
        </w:rPr>
        <w:t>https://www.iata.org/</w:t>
      </w:r>
      <w:r w:rsidRPr="00A93DA4">
        <w:rPr>
          <w:rFonts w:cs="Times New Roman"/>
        </w:rPr>
        <w:t>.</w:t>
      </w:r>
    </w:p>
  </w:footnote>
  <w:footnote w:id="48">
    <w:p w14:paraId="434952FF" w14:textId="4C0B65F6" w:rsidR="00B9758D" w:rsidRPr="00A93DA4" w:rsidRDefault="00F25607" w:rsidP="0061440B">
      <w:pPr>
        <w:pStyle w:val="FootnoteText"/>
        <w:spacing w:after="120"/>
        <w:rPr>
          <w:rFonts w:cs="Times New Roman"/>
        </w:rPr>
      </w:pPr>
      <w:r w:rsidRPr="00A93DA4">
        <w:rPr>
          <w:rStyle w:val="FootnoteReference"/>
          <w:rFonts w:cs="Times New Roman"/>
        </w:rPr>
        <w:footnoteRef/>
      </w:r>
      <w:r w:rsidRPr="00A93DA4">
        <w:rPr>
          <w:rFonts w:cs="Times New Roman"/>
        </w:rPr>
        <w:t xml:space="preserve"> In accordance with the Department’s rules and guidance regarding </w:t>
      </w:r>
      <w:r w:rsidRPr="00A93DA4">
        <w:rPr>
          <w:rFonts w:cs="Times New Roman"/>
          <w:i/>
          <w:iCs/>
        </w:rPr>
        <w:t>ex parte</w:t>
      </w:r>
      <w:r w:rsidRPr="00A93DA4">
        <w:rPr>
          <w:rFonts w:cs="Times New Roman"/>
        </w:rPr>
        <w:t xml:space="preserve"> communications in informal rulemakings, a record of this meeting has been placed in this rulemaking’s docket: </w:t>
      </w:r>
      <w:r w:rsidRPr="000D1979">
        <w:rPr>
          <w:rFonts w:cs="Times New Roman"/>
        </w:rPr>
        <w:t>https://www.regulations.gov/document/DOT-OST-2022-0144-0002</w:t>
      </w:r>
      <w:r w:rsidRPr="00A93DA4">
        <w:rPr>
          <w:rFonts w:cs="Times New Roman"/>
        </w:rPr>
        <w:t xml:space="preserve">. </w:t>
      </w:r>
    </w:p>
  </w:footnote>
  <w:footnote w:id="49">
    <w:p w14:paraId="67D71CE2" w14:textId="56EB69C3" w:rsidR="002310F5" w:rsidRPr="00A93DA4" w:rsidRDefault="00F25607" w:rsidP="0061440B">
      <w:pPr>
        <w:pStyle w:val="FootnoteText"/>
        <w:spacing w:after="120"/>
        <w:rPr>
          <w:rFonts w:cs="Times New Roman"/>
        </w:rPr>
      </w:pPr>
      <w:r w:rsidRPr="00A93DA4">
        <w:rPr>
          <w:rStyle w:val="FootnoteReference"/>
          <w:rFonts w:cs="Times New Roman"/>
        </w:rPr>
        <w:footnoteRef/>
      </w:r>
      <w:r w:rsidRPr="00A93DA4">
        <w:rPr>
          <w:rFonts w:cs="Times New Roman"/>
        </w:rPr>
        <w:t xml:space="preserve"> </w:t>
      </w:r>
      <w:r w:rsidR="005A06E5" w:rsidRPr="00A93DA4">
        <w:rPr>
          <w:rFonts w:cs="Times New Roman"/>
        </w:rPr>
        <w:t xml:space="preserve">The RESNA AT-1 Section 4 standard is available on RESNA’s website at </w:t>
      </w:r>
      <w:r w:rsidR="00C71AE3" w:rsidRPr="000D1979">
        <w:rPr>
          <w:rFonts w:cs="Times New Roman"/>
        </w:rPr>
        <w:t>https://www.resna.org/Portals/0/AT_AT-1_Section%204_SellSheet_9_30_21.pdf</w:t>
      </w:r>
      <w:r w:rsidR="0001554F" w:rsidRPr="00A93DA4">
        <w:rPr>
          <w:rFonts w:cs="Times New Roman"/>
        </w:rPr>
        <w:t>.</w:t>
      </w:r>
      <w:r w:rsidR="00C71AE3" w:rsidRPr="00A93DA4">
        <w:rPr>
          <w:rFonts w:cs="Times New Roman"/>
        </w:rPr>
        <w:t xml:space="preserve"> </w:t>
      </w:r>
    </w:p>
  </w:footnote>
  <w:footnote w:id="50">
    <w:p w14:paraId="66729F7C" w14:textId="39BD4E54" w:rsidR="000911BF" w:rsidRPr="00A93DA4" w:rsidRDefault="00F25607" w:rsidP="0061440B">
      <w:pPr>
        <w:pStyle w:val="FootnoteText"/>
        <w:spacing w:after="120"/>
        <w:rPr>
          <w:rFonts w:cs="Times New Roman"/>
        </w:rPr>
      </w:pPr>
      <w:r w:rsidRPr="00A93DA4">
        <w:rPr>
          <w:rStyle w:val="FootnoteReference"/>
          <w:rFonts w:cs="Times New Roman"/>
        </w:rPr>
        <w:footnoteRef/>
      </w:r>
      <w:r w:rsidRPr="00A93DA4">
        <w:rPr>
          <w:rFonts w:cs="Times New Roman"/>
        </w:rPr>
        <w:t xml:space="preserve"> </w:t>
      </w:r>
      <w:r w:rsidRPr="00A93DA4">
        <w:rPr>
          <w:rFonts w:cs="Times New Roman"/>
          <w:i/>
        </w:rPr>
        <w:t>See</w:t>
      </w:r>
      <w:r w:rsidRPr="00A93DA4">
        <w:rPr>
          <w:rFonts w:cs="Times New Roman"/>
        </w:rPr>
        <w:t xml:space="preserve"> 14 CFR 234.</w:t>
      </w:r>
    </w:p>
  </w:footnote>
  <w:footnote w:id="51">
    <w:p w14:paraId="6FDDD986" w14:textId="77777777" w:rsidR="00397741" w:rsidRPr="00A93DA4" w:rsidRDefault="00F25607" w:rsidP="0061440B">
      <w:pPr>
        <w:pStyle w:val="FootnoteText"/>
        <w:spacing w:after="120"/>
        <w:rPr>
          <w:rFonts w:cs="Times New Roman"/>
        </w:rPr>
      </w:pPr>
      <w:r w:rsidRPr="00A93DA4">
        <w:rPr>
          <w:rStyle w:val="FootnoteReference"/>
          <w:rFonts w:cs="Times New Roman"/>
        </w:rPr>
        <w:footnoteRef/>
      </w:r>
      <w:r w:rsidRPr="00A93DA4">
        <w:rPr>
          <w:rFonts w:cs="Times New Roman"/>
        </w:rPr>
        <w:t xml:space="preserve"> 14 CFR 382.125(b).</w:t>
      </w:r>
    </w:p>
  </w:footnote>
  <w:footnote w:id="52">
    <w:p w14:paraId="7C30D02B" w14:textId="70AAC525" w:rsidR="00DD626D" w:rsidRPr="00A93DA4" w:rsidRDefault="00DD626D" w:rsidP="0061440B">
      <w:pPr>
        <w:pStyle w:val="FootnoteText"/>
        <w:spacing w:after="120"/>
        <w:rPr>
          <w:rFonts w:cs="Times New Roman"/>
        </w:rPr>
      </w:pPr>
      <w:r w:rsidRPr="00A93DA4">
        <w:rPr>
          <w:rStyle w:val="FootnoteReference"/>
          <w:rFonts w:cs="Times New Roman"/>
        </w:rPr>
        <w:footnoteRef/>
      </w:r>
      <w:r w:rsidRPr="00A93DA4">
        <w:rPr>
          <w:rFonts w:cs="Times New Roman"/>
        </w:rPr>
        <w:t xml:space="preserve"> </w:t>
      </w:r>
      <w:r w:rsidRPr="00A93DA4">
        <w:rPr>
          <w:rFonts w:cs="Times New Roman"/>
          <w:i/>
        </w:rPr>
        <w:t>See</w:t>
      </w:r>
      <w:r w:rsidRPr="00A93DA4">
        <w:rPr>
          <w:rFonts w:cs="Times New Roman"/>
        </w:rPr>
        <w:t xml:space="preserve"> 14 CFR 382.41(d).</w:t>
      </w:r>
    </w:p>
  </w:footnote>
  <w:footnote w:id="53">
    <w:p w14:paraId="01A12838" w14:textId="4E8C5E21" w:rsidR="0040127D" w:rsidRPr="00A93DA4" w:rsidRDefault="00F25607" w:rsidP="0061440B">
      <w:pPr>
        <w:pStyle w:val="FootnoteText"/>
        <w:spacing w:after="120"/>
        <w:rPr>
          <w:rFonts w:cs="Times New Roman"/>
        </w:rPr>
      </w:pPr>
      <w:r w:rsidRPr="00A93DA4">
        <w:rPr>
          <w:rStyle w:val="FootnoteReference"/>
          <w:rFonts w:cs="Times New Roman"/>
        </w:rPr>
        <w:footnoteRef/>
      </w:r>
      <w:r w:rsidRPr="00A93DA4">
        <w:rPr>
          <w:rFonts w:cs="Times New Roman"/>
        </w:rPr>
        <w:t xml:space="preserve"> </w:t>
      </w:r>
      <w:r w:rsidRPr="00A93DA4">
        <w:rPr>
          <w:rFonts w:cs="Times New Roman"/>
          <w:i/>
          <w:iCs/>
        </w:rPr>
        <w:t>See</w:t>
      </w:r>
      <w:r w:rsidRPr="00A93DA4">
        <w:rPr>
          <w:rFonts w:cs="Times New Roman"/>
        </w:rPr>
        <w:t xml:space="preserve"> 14 CFR 382.131.</w:t>
      </w:r>
    </w:p>
  </w:footnote>
  <w:footnote w:id="54">
    <w:p w14:paraId="47D16109" w14:textId="1A985E55" w:rsidR="00206CDC" w:rsidRPr="00A93DA4" w:rsidRDefault="00206CDC" w:rsidP="0061440B">
      <w:pPr>
        <w:pStyle w:val="FootnoteText"/>
        <w:spacing w:after="120"/>
        <w:rPr>
          <w:rFonts w:cs="Times New Roman"/>
        </w:rPr>
      </w:pPr>
      <w:r w:rsidRPr="00A93DA4">
        <w:rPr>
          <w:rStyle w:val="FootnoteReference"/>
          <w:rFonts w:cs="Times New Roman"/>
        </w:rPr>
        <w:footnoteRef/>
      </w:r>
      <w:r w:rsidRPr="00A93DA4">
        <w:rPr>
          <w:rFonts w:cs="Times New Roman"/>
        </w:rPr>
        <w:t xml:space="preserve"> </w:t>
      </w:r>
      <w:r w:rsidR="00CA1F1B" w:rsidRPr="00A93DA4">
        <w:rPr>
          <w:rFonts w:cs="Times New Roman"/>
        </w:rPr>
        <w:t xml:space="preserve">The SDR was created by the International Monetary </w:t>
      </w:r>
      <w:r w:rsidR="008D07C9" w:rsidRPr="00A93DA4">
        <w:rPr>
          <w:rFonts w:cs="Times New Roman"/>
        </w:rPr>
        <w:t>Fund</w:t>
      </w:r>
      <w:r w:rsidR="0059247E" w:rsidRPr="00A93DA4">
        <w:rPr>
          <w:rFonts w:cs="Times New Roman"/>
        </w:rPr>
        <w:t xml:space="preserve"> (IMF)</w:t>
      </w:r>
      <w:r w:rsidR="008D07C9" w:rsidRPr="00A93DA4">
        <w:rPr>
          <w:rFonts w:cs="Times New Roman"/>
        </w:rPr>
        <w:t xml:space="preserve"> and is defined as “</w:t>
      </w:r>
      <w:r w:rsidR="0059247E" w:rsidRPr="00A93DA4">
        <w:rPr>
          <w:rFonts w:cs="Times New Roman"/>
        </w:rPr>
        <w:t xml:space="preserve">equivalent to the value of a basket of world currencies. The SDR itself is not a currency but an asset that holders can exchange for currency when needed. The SDR serves as the unit of account of the IMF and other international organizations.” </w:t>
      </w:r>
      <w:r w:rsidR="0059247E" w:rsidRPr="00A93DA4">
        <w:rPr>
          <w:rFonts w:cs="Times New Roman"/>
          <w:i/>
          <w:iCs/>
        </w:rPr>
        <w:t>See</w:t>
      </w:r>
      <w:r w:rsidR="0059247E" w:rsidRPr="00A93DA4">
        <w:rPr>
          <w:rFonts w:cs="Times New Roman"/>
        </w:rPr>
        <w:t xml:space="preserve"> </w:t>
      </w:r>
      <w:r w:rsidR="0059247E" w:rsidRPr="000D1979">
        <w:rPr>
          <w:rFonts w:cs="Times New Roman"/>
        </w:rPr>
        <w:t>https://www.imf.org/en/About/Factsheets/Sheets/2023/special-drawing-rights-sdr</w:t>
      </w:r>
      <w:r w:rsidR="0059247E" w:rsidRPr="00A93DA4">
        <w:rPr>
          <w:rFonts w:cs="Times New Roman"/>
        </w:rPr>
        <w:t xml:space="preserve">. </w:t>
      </w:r>
      <w:r w:rsidR="00B74794" w:rsidRPr="00A93DA4">
        <w:rPr>
          <w:rFonts w:cs="Times New Roman"/>
        </w:rPr>
        <w:t xml:space="preserve">As of November 15, 2023, one SDR </w:t>
      </w:r>
      <w:r w:rsidR="00A254D9" w:rsidRPr="00A93DA4">
        <w:rPr>
          <w:rFonts w:cs="Times New Roman"/>
        </w:rPr>
        <w:t xml:space="preserve">was roughly equivalent </w:t>
      </w:r>
      <w:r w:rsidR="00566E91" w:rsidRPr="00A93DA4">
        <w:rPr>
          <w:rFonts w:cs="Times New Roman"/>
        </w:rPr>
        <w:t>to</w:t>
      </w:r>
      <w:r w:rsidR="00A254D9" w:rsidRPr="00A93DA4">
        <w:rPr>
          <w:rFonts w:cs="Times New Roman"/>
        </w:rPr>
        <w:t xml:space="preserve"> $1.32 USD</w:t>
      </w:r>
      <w:r w:rsidR="0041004F" w:rsidRPr="00A93DA4">
        <w:rPr>
          <w:rFonts w:cs="Times New Roman"/>
        </w:rPr>
        <w:t xml:space="preserve"> in value</w:t>
      </w:r>
      <w:r w:rsidR="00A254D9" w:rsidRPr="00A93DA4">
        <w:rPr>
          <w:rFonts w:cs="Times New Roman"/>
        </w:rPr>
        <w:t>.</w:t>
      </w:r>
    </w:p>
  </w:footnote>
  <w:footnote w:id="55">
    <w:p w14:paraId="708D12D0" w14:textId="116814CB" w:rsidR="00691B54" w:rsidRPr="00A93DA4" w:rsidRDefault="00F25607" w:rsidP="0061440B">
      <w:pPr>
        <w:pStyle w:val="FootnoteText"/>
        <w:spacing w:after="120"/>
        <w:rPr>
          <w:rFonts w:cs="Times New Roman"/>
        </w:rPr>
      </w:pPr>
      <w:r w:rsidRPr="00A93DA4">
        <w:rPr>
          <w:rStyle w:val="FootnoteReference"/>
          <w:rFonts w:cs="Times New Roman"/>
        </w:rPr>
        <w:footnoteRef/>
      </w:r>
      <w:r w:rsidRPr="00A93DA4">
        <w:rPr>
          <w:rFonts w:cs="Times New Roman"/>
        </w:rPr>
        <w:t xml:space="preserve"> </w:t>
      </w:r>
      <w:r w:rsidR="00E13CA6" w:rsidRPr="00A93DA4">
        <w:rPr>
          <w:rFonts w:cs="Times New Roman"/>
          <w:i/>
        </w:rPr>
        <w:t>See</w:t>
      </w:r>
      <w:r w:rsidR="00E13CA6" w:rsidRPr="00A93DA4">
        <w:rPr>
          <w:rFonts w:cs="Times New Roman"/>
        </w:rPr>
        <w:t xml:space="preserve"> PVA Meeting, December 2022</w:t>
      </w:r>
      <w:r w:rsidR="005177BF" w:rsidRPr="00A93DA4">
        <w:rPr>
          <w:rFonts w:cs="Times New Roman"/>
        </w:rPr>
        <w:t xml:space="preserve">, </w:t>
      </w:r>
      <w:r w:rsidR="005177BF" w:rsidRPr="00A93DA4">
        <w:rPr>
          <w:rFonts w:cs="Times New Roman"/>
          <w:i/>
        </w:rPr>
        <w:t>supra</w:t>
      </w:r>
      <w:r w:rsidR="005177BF" w:rsidRPr="00A93DA4">
        <w:rPr>
          <w:rFonts w:cs="Times New Roman"/>
        </w:rPr>
        <w:t xml:space="preserve"> note 27.</w:t>
      </w:r>
    </w:p>
  </w:footnote>
  <w:footnote w:id="56">
    <w:p w14:paraId="0A1A9724" w14:textId="60F27880" w:rsidR="00D9176D" w:rsidRPr="00A93DA4" w:rsidRDefault="00F25607" w:rsidP="0061440B">
      <w:pPr>
        <w:pStyle w:val="FootnoteText"/>
        <w:spacing w:after="120"/>
        <w:rPr>
          <w:rFonts w:cs="Times New Roman"/>
        </w:rPr>
      </w:pPr>
      <w:r w:rsidRPr="00A93DA4">
        <w:rPr>
          <w:rStyle w:val="FootnoteReference"/>
          <w:rFonts w:cs="Times New Roman"/>
        </w:rPr>
        <w:footnoteRef/>
      </w:r>
      <w:r w:rsidRPr="00A93DA4">
        <w:rPr>
          <w:rFonts w:cs="Times New Roman"/>
        </w:rPr>
        <w:t xml:space="preserve"> </w:t>
      </w:r>
      <w:r w:rsidR="007F1EC1" w:rsidRPr="00A93DA4">
        <w:rPr>
          <w:rFonts w:cs="Times New Roman"/>
          <w:i/>
        </w:rPr>
        <w:t>Id.</w:t>
      </w:r>
    </w:p>
  </w:footnote>
  <w:footnote w:id="57">
    <w:p w14:paraId="7DBAD4F1" w14:textId="08FBBED6" w:rsidR="00CE63F7" w:rsidRPr="00A93DA4" w:rsidRDefault="00F25607" w:rsidP="0061440B">
      <w:pPr>
        <w:pStyle w:val="FootnoteText"/>
        <w:spacing w:after="120"/>
        <w:rPr>
          <w:rFonts w:cs="Times New Roman"/>
        </w:rPr>
      </w:pPr>
      <w:r w:rsidRPr="00A93DA4">
        <w:rPr>
          <w:rStyle w:val="FootnoteReference"/>
          <w:rFonts w:cs="Times New Roman"/>
        </w:rPr>
        <w:footnoteRef/>
      </w:r>
      <w:r w:rsidRPr="00A93DA4">
        <w:rPr>
          <w:rFonts w:cs="Times New Roman"/>
        </w:rPr>
        <w:t xml:space="preserve"> </w:t>
      </w:r>
      <w:r w:rsidR="009B189C" w:rsidRPr="00A93DA4">
        <w:rPr>
          <w:rFonts w:cs="Times New Roman"/>
        </w:rPr>
        <w:t>14 CFR 382.141</w:t>
      </w:r>
      <w:r w:rsidR="00772912" w:rsidRPr="00A93DA4">
        <w:rPr>
          <w:rFonts w:cs="Times New Roman"/>
        </w:rPr>
        <w:t xml:space="preserve"> and 14 CFR 382.143(a)(4).</w:t>
      </w:r>
    </w:p>
  </w:footnote>
  <w:footnote w:id="58">
    <w:p w14:paraId="03880AD4" w14:textId="7C61C9E8" w:rsidR="00CE63F7" w:rsidRPr="00A93DA4" w:rsidRDefault="00F25607" w:rsidP="0061440B">
      <w:pPr>
        <w:pStyle w:val="FootnoteText"/>
        <w:spacing w:after="120"/>
        <w:rPr>
          <w:rFonts w:cs="Times New Roman"/>
        </w:rPr>
      </w:pPr>
      <w:r w:rsidRPr="00A93DA4">
        <w:rPr>
          <w:rStyle w:val="FootnoteReference"/>
          <w:rFonts w:cs="Times New Roman"/>
        </w:rPr>
        <w:footnoteRef/>
      </w:r>
      <w:r w:rsidRPr="00A93DA4">
        <w:rPr>
          <w:rFonts w:cs="Times New Roman"/>
        </w:rPr>
        <w:t xml:space="preserve"> 14 CFR 382.141</w:t>
      </w:r>
      <w:r w:rsidR="00B138D5" w:rsidRPr="00A93DA4">
        <w:rPr>
          <w:rFonts w:cs="Times New Roman"/>
        </w:rPr>
        <w:t>(a)(1).</w:t>
      </w:r>
    </w:p>
  </w:footnote>
  <w:footnote w:id="59">
    <w:p w14:paraId="15142270" w14:textId="77777777" w:rsidR="00CE63F7" w:rsidRPr="00A93DA4" w:rsidRDefault="00F25607" w:rsidP="0061440B">
      <w:pPr>
        <w:pStyle w:val="FootnoteText"/>
        <w:spacing w:after="120"/>
        <w:rPr>
          <w:rFonts w:cs="Times New Roman"/>
        </w:rPr>
      </w:pPr>
      <w:r w:rsidRPr="00A93DA4">
        <w:rPr>
          <w:rStyle w:val="FootnoteReference"/>
          <w:rFonts w:cs="Times New Roman"/>
        </w:rPr>
        <w:footnoteRef/>
      </w:r>
      <w:r w:rsidRPr="00A93DA4">
        <w:rPr>
          <w:rFonts w:cs="Times New Roman"/>
        </w:rPr>
        <w:t xml:space="preserve"> 14 CFR 382.141(a)(2). </w:t>
      </w:r>
    </w:p>
  </w:footnote>
  <w:footnote w:id="60">
    <w:p w14:paraId="4079D7BD" w14:textId="31C26255" w:rsidR="00CE63F7" w:rsidRPr="00A93DA4" w:rsidRDefault="00F25607" w:rsidP="0061440B">
      <w:pPr>
        <w:pStyle w:val="FootnoteText"/>
        <w:spacing w:after="120"/>
        <w:rPr>
          <w:rFonts w:cs="Times New Roman"/>
        </w:rPr>
      </w:pPr>
      <w:r w:rsidRPr="00A93DA4">
        <w:rPr>
          <w:rStyle w:val="FootnoteReference"/>
          <w:rFonts w:cs="Times New Roman"/>
        </w:rPr>
        <w:footnoteRef/>
      </w:r>
      <w:r w:rsidRPr="00A93DA4">
        <w:rPr>
          <w:rFonts w:cs="Times New Roman"/>
        </w:rPr>
        <w:t xml:space="preserve"> </w:t>
      </w:r>
      <w:r w:rsidR="00D81D89" w:rsidRPr="00A93DA4">
        <w:rPr>
          <w:rFonts w:cs="Times New Roman"/>
        </w:rPr>
        <w:t>14 CFR 382.141(a)(</w:t>
      </w:r>
      <w:r w:rsidR="00CE7E71" w:rsidRPr="00A93DA4">
        <w:rPr>
          <w:rFonts w:cs="Times New Roman"/>
        </w:rPr>
        <w:t>3</w:t>
      </w:r>
      <w:r w:rsidR="00D81D89" w:rsidRPr="00A93DA4">
        <w:rPr>
          <w:rFonts w:cs="Times New Roman"/>
        </w:rPr>
        <w:t>).</w:t>
      </w:r>
    </w:p>
  </w:footnote>
  <w:footnote w:id="61">
    <w:p w14:paraId="1D563837" w14:textId="5105AEA6" w:rsidR="00CE63F7" w:rsidRPr="00A93DA4" w:rsidRDefault="00F25607" w:rsidP="0061440B">
      <w:pPr>
        <w:pStyle w:val="FootnoteText"/>
        <w:spacing w:after="120"/>
        <w:rPr>
          <w:rFonts w:cs="Times New Roman"/>
        </w:rPr>
      </w:pPr>
      <w:r w:rsidRPr="00A93DA4">
        <w:rPr>
          <w:rStyle w:val="FootnoteReference"/>
          <w:rFonts w:cs="Times New Roman"/>
        </w:rPr>
        <w:footnoteRef/>
      </w:r>
      <w:r w:rsidRPr="00A93DA4">
        <w:rPr>
          <w:rFonts w:cs="Times New Roman"/>
        </w:rPr>
        <w:t xml:space="preserve"> 14 CFR 382.141(a)(1)(iii).</w:t>
      </w:r>
    </w:p>
  </w:footnote>
  <w:footnote w:id="62">
    <w:p w14:paraId="0FB7658F" w14:textId="77777777" w:rsidR="00CE63F7" w:rsidRPr="00A93DA4" w:rsidRDefault="00F25607" w:rsidP="0061440B">
      <w:pPr>
        <w:pStyle w:val="FootnoteText"/>
        <w:spacing w:after="120"/>
        <w:rPr>
          <w:rFonts w:cs="Times New Roman"/>
        </w:rPr>
      </w:pPr>
      <w:r w:rsidRPr="00A93DA4">
        <w:rPr>
          <w:rStyle w:val="FootnoteReference"/>
          <w:rFonts w:cs="Times New Roman"/>
        </w:rPr>
        <w:footnoteRef/>
      </w:r>
      <w:r w:rsidRPr="00A93DA4">
        <w:rPr>
          <w:rFonts w:cs="Times New Roman"/>
        </w:rPr>
        <w:t xml:space="preserve"> 14 CFR 382.141(a)(5).</w:t>
      </w:r>
    </w:p>
  </w:footnote>
  <w:footnote w:id="63">
    <w:p w14:paraId="2D93E33F" w14:textId="3F05046F" w:rsidR="00E57FB5" w:rsidRPr="00A93DA4" w:rsidRDefault="00F25607" w:rsidP="0061440B">
      <w:pPr>
        <w:pStyle w:val="FootnoteText"/>
        <w:spacing w:after="120"/>
        <w:rPr>
          <w:rFonts w:cs="Times New Roman"/>
        </w:rPr>
      </w:pPr>
      <w:r w:rsidRPr="00A93DA4">
        <w:rPr>
          <w:rStyle w:val="FootnoteReference"/>
          <w:rFonts w:cs="Times New Roman"/>
        </w:rPr>
        <w:footnoteRef/>
      </w:r>
      <w:r w:rsidRPr="00A93DA4">
        <w:rPr>
          <w:rFonts w:cs="Times New Roman"/>
        </w:rPr>
        <w:t xml:space="preserve"> PVA’s full </w:t>
      </w:r>
      <w:r w:rsidR="00580EB7" w:rsidRPr="00A93DA4">
        <w:rPr>
          <w:rFonts w:cs="Times New Roman"/>
        </w:rPr>
        <w:t xml:space="preserve">Letter can </w:t>
      </w:r>
      <w:r w:rsidR="005C3B39" w:rsidRPr="00A93DA4">
        <w:rPr>
          <w:rFonts w:cs="Times New Roman"/>
        </w:rPr>
        <w:t xml:space="preserve">be viewed in the rulemaking’s docket, Docket DOT-OST-2022-0144, available online at </w:t>
      </w:r>
      <w:r w:rsidR="005C3B39" w:rsidRPr="000D1979">
        <w:rPr>
          <w:rFonts w:cs="Times New Roman"/>
        </w:rPr>
        <w:t>https://www.regulations.gov/docket/DOT-OST-2022-0144</w:t>
      </w:r>
      <w:r w:rsidR="005C3B39" w:rsidRPr="00A93DA4">
        <w:rPr>
          <w:rFonts w:cs="Times New Roman"/>
        </w:rPr>
        <w:t xml:space="preserve">. </w:t>
      </w:r>
    </w:p>
  </w:footnote>
  <w:footnote w:id="64">
    <w:p w14:paraId="527D4CB5" w14:textId="7D636BF7" w:rsidR="008C1848" w:rsidRPr="00A93DA4" w:rsidRDefault="00F25607" w:rsidP="0061440B">
      <w:pPr>
        <w:pStyle w:val="FootnoteText"/>
        <w:spacing w:after="120"/>
        <w:rPr>
          <w:rFonts w:cs="Times New Roman"/>
        </w:rPr>
      </w:pPr>
      <w:r w:rsidRPr="00A93DA4">
        <w:rPr>
          <w:rStyle w:val="FootnoteReference"/>
          <w:rFonts w:cs="Times New Roman"/>
        </w:rPr>
        <w:footnoteRef/>
      </w:r>
      <w:r w:rsidRPr="00A93DA4">
        <w:rPr>
          <w:rFonts w:cs="Times New Roman"/>
        </w:rPr>
        <w:t xml:space="preserve"> The full Comment can be viewed in the rulemaking’s docket, Docket DOT-OST-2022-0144, available online at </w:t>
      </w:r>
      <w:r w:rsidRPr="000D1979">
        <w:rPr>
          <w:rFonts w:cs="Times New Roman"/>
        </w:rPr>
        <w:t>https://www.regulations.gov/docket/DOT-OST-2022-0144</w:t>
      </w:r>
      <w:r w:rsidRPr="00A93DA4">
        <w:rPr>
          <w:rFonts w:cs="Times New Roman"/>
        </w:rPr>
        <w:t>.</w:t>
      </w:r>
    </w:p>
  </w:footnote>
  <w:footnote w:id="65">
    <w:p w14:paraId="6557974F" w14:textId="6D870A23" w:rsidR="00A72E1A" w:rsidRPr="00A93DA4" w:rsidRDefault="00F25607" w:rsidP="0061440B">
      <w:pPr>
        <w:pStyle w:val="FootnoteText"/>
        <w:spacing w:after="120"/>
        <w:rPr>
          <w:rFonts w:cs="Times New Roman"/>
        </w:rPr>
      </w:pPr>
      <w:r w:rsidRPr="00A93DA4">
        <w:rPr>
          <w:rStyle w:val="FootnoteReference"/>
          <w:rFonts w:cs="Times New Roman"/>
        </w:rPr>
        <w:footnoteRef/>
      </w:r>
      <w:r w:rsidRPr="00A93DA4">
        <w:rPr>
          <w:rFonts w:cs="Times New Roman"/>
        </w:rPr>
        <w:t xml:space="preserve"> </w:t>
      </w:r>
      <w:r w:rsidRPr="00A93DA4">
        <w:rPr>
          <w:rFonts w:cs="Times New Roman"/>
          <w:i/>
          <w:iCs/>
        </w:rPr>
        <w:t>Id.</w:t>
      </w:r>
    </w:p>
  </w:footnote>
  <w:footnote w:id="66">
    <w:p w14:paraId="452693AB" w14:textId="15888BD6" w:rsidR="0070057A" w:rsidRPr="00A93DA4" w:rsidRDefault="00F25607" w:rsidP="0061440B">
      <w:pPr>
        <w:pStyle w:val="FootnoteText"/>
        <w:spacing w:after="120"/>
        <w:rPr>
          <w:rFonts w:cs="Times New Roman"/>
        </w:rPr>
      </w:pPr>
      <w:r w:rsidRPr="00A93DA4">
        <w:rPr>
          <w:rStyle w:val="FootnoteReference"/>
          <w:rFonts w:cs="Times New Roman"/>
        </w:rPr>
        <w:footnoteRef/>
      </w:r>
      <w:r w:rsidRPr="00A93DA4">
        <w:rPr>
          <w:rFonts w:cs="Times New Roman"/>
        </w:rPr>
        <w:t xml:space="preserve"> </w:t>
      </w:r>
      <w:r w:rsidR="00D81DB0" w:rsidRPr="00A93DA4">
        <w:rPr>
          <w:rFonts w:cs="Times New Roman"/>
          <w:i/>
          <w:iCs/>
        </w:rPr>
        <w:t>See</w:t>
      </w:r>
      <w:r w:rsidR="00D81DB0" w:rsidRPr="00A93DA4">
        <w:rPr>
          <w:rFonts w:cs="Times New Roman"/>
        </w:rPr>
        <w:t xml:space="preserve"> </w:t>
      </w:r>
      <w:r w:rsidR="00202953" w:rsidRPr="00A93DA4">
        <w:rPr>
          <w:rFonts w:cs="Times New Roman"/>
        </w:rPr>
        <w:t xml:space="preserve">Report </w:t>
      </w:r>
      <w:r w:rsidR="005C2306" w:rsidRPr="00A93DA4">
        <w:rPr>
          <w:rFonts w:cs="Times New Roman"/>
        </w:rPr>
        <w:t xml:space="preserve">of the </w:t>
      </w:r>
      <w:r w:rsidR="00D403B8" w:rsidRPr="00A93DA4">
        <w:rPr>
          <w:rFonts w:cs="Times New Roman"/>
        </w:rPr>
        <w:t xml:space="preserve">Subcommittee </w:t>
      </w:r>
      <w:r w:rsidR="00202953" w:rsidRPr="00A93DA4">
        <w:rPr>
          <w:rFonts w:cs="Times New Roman"/>
        </w:rPr>
        <w:t>on Stowage of Assistive Devices</w:t>
      </w:r>
      <w:r w:rsidR="00E562AA" w:rsidRPr="00A93DA4">
        <w:rPr>
          <w:rFonts w:cs="Times New Roman"/>
        </w:rPr>
        <w:t xml:space="preserve">, available at </w:t>
      </w:r>
      <w:r w:rsidR="00E562AA" w:rsidRPr="000D1979">
        <w:rPr>
          <w:rFonts w:cs="Times New Roman"/>
        </w:rPr>
        <w:t>https://www.regulations.gov/document/DOT-OST-2018-0204-0021</w:t>
      </w:r>
      <w:r w:rsidR="00E562AA" w:rsidRPr="00A93DA4">
        <w:rPr>
          <w:rFonts w:cs="Times New Roman"/>
        </w:rPr>
        <w:t xml:space="preserve">. </w:t>
      </w:r>
    </w:p>
  </w:footnote>
  <w:footnote w:id="67">
    <w:p w14:paraId="55C7438F" w14:textId="0A87D43C" w:rsidR="006816B4" w:rsidRPr="00A93DA4" w:rsidRDefault="00F25607" w:rsidP="0061440B">
      <w:pPr>
        <w:pStyle w:val="FootnoteText"/>
        <w:spacing w:after="120"/>
        <w:rPr>
          <w:rFonts w:cs="Times New Roman"/>
        </w:rPr>
      </w:pPr>
      <w:r w:rsidRPr="00A93DA4">
        <w:rPr>
          <w:rStyle w:val="FootnoteReference"/>
          <w:rFonts w:cs="Times New Roman"/>
        </w:rPr>
        <w:footnoteRef/>
      </w:r>
      <w:r w:rsidRPr="00A93DA4">
        <w:rPr>
          <w:rFonts w:cs="Times New Roman"/>
        </w:rPr>
        <w:t xml:space="preserve"> International Air Transport Association (IATA), Guidance on The Transport of Mobility Aids (1st ed. 2023), available online at </w:t>
      </w:r>
      <w:r w:rsidRPr="000D1979">
        <w:rPr>
          <w:rFonts w:cs="Times New Roman"/>
        </w:rPr>
        <w:t>https://www.iata.org/</w:t>
      </w:r>
      <w:r w:rsidRPr="00A93DA4">
        <w:rPr>
          <w:rFonts w:cs="Times New Roman"/>
        </w:rPr>
        <w:t xml:space="preserve">. </w:t>
      </w:r>
    </w:p>
  </w:footnote>
  <w:footnote w:id="68">
    <w:p w14:paraId="34DFEC07" w14:textId="2905F040" w:rsidR="00725B5F" w:rsidRPr="00A93DA4" w:rsidRDefault="00F25607" w:rsidP="0061440B">
      <w:pPr>
        <w:pStyle w:val="FootnoteText"/>
        <w:spacing w:after="120"/>
        <w:rPr>
          <w:rFonts w:cs="Times New Roman"/>
        </w:rPr>
      </w:pPr>
      <w:r w:rsidRPr="00A93DA4">
        <w:rPr>
          <w:rStyle w:val="FootnoteReference"/>
          <w:rFonts w:cs="Times New Roman"/>
        </w:rPr>
        <w:footnoteRef/>
      </w:r>
      <w:r w:rsidRPr="00A93DA4">
        <w:rPr>
          <w:rFonts w:cs="Times New Roman"/>
        </w:rPr>
        <w:t xml:space="preserve"> </w:t>
      </w:r>
      <w:r w:rsidR="001F5C41" w:rsidRPr="00A93DA4">
        <w:rPr>
          <w:rFonts w:cs="Times New Roman"/>
          <w:i/>
          <w:iCs/>
        </w:rPr>
        <w:t>See</w:t>
      </w:r>
      <w:r w:rsidR="001F5C41" w:rsidRPr="00A93DA4">
        <w:rPr>
          <w:rFonts w:cs="Times New Roman"/>
        </w:rPr>
        <w:t xml:space="preserve"> </w:t>
      </w:r>
      <w:r w:rsidR="00F86CA5" w:rsidRPr="00A93DA4">
        <w:rPr>
          <w:rFonts w:cs="Times New Roman"/>
        </w:rPr>
        <w:t>“</w:t>
      </w:r>
      <w:r w:rsidR="001F5C41" w:rsidRPr="00A93DA4">
        <w:rPr>
          <w:rFonts w:cs="Times New Roman"/>
        </w:rPr>
        <w:t>Ensuring Safe Accommodations for Air Travelers with Disabilities Using Wheelchairs: Regulatory Impact Analysis</w:t>
      </w:r>
      <w:r w:rsidR="00395298" w:rsidRPr="00A93DA4">
        <w:rPr>
          <w:rFonts w:cs="Times New Roman"/>
        </w:rPr>
        <w:t xml:space="preserve">,” available </w:t>
      </w:r>
      <w:r w:rsidR="00F67AD6" w:rsidRPr="00A93DA4">
        <w:rPr>
          <w:rFonts w:cs="Times New Roman"/>
        </w:rPr>
        <w:t xml:space="preserve">in the rulemaking’s docket, </w:t>
      </w:r>
      <w:r w:rsidR="00395298" w:rsidRPr="00A93DA4">
        <w:rPr>
          <w:rFonts w:cs="Times New Roman"/>
        </w:rPr>
        <w:t>Docket DOT-OST-2022-0144</w:t>
      </w:r>
      <w:r w:rsidRPr="00A93DA4">
        <w:rPr>
          <w:rFonts w:cs="Times New Roman"/>
        </w:rPr>
        <w:t xml:space="preserve">. </w:t>
      </w:r>
    </w:p>
  </w:footnote>
  <w:footnote w:id="69">
    <w:p w14:paraId="38014452" w14:textId="652290AC" w:rsidR="00725B5F" w:rsidRPr="00A93DA4" w:rsidRDefault="00F25607" w:rsidP="0061440B">
      <w:pPr>
        <w:pStyle w:val="FootnoteText"/>
        <w:spacing w:after="120"/>
        <w:rPr>
          <w:rFonts w:cs="Times New Roman"/>
        </w:rPr>
      </w:pPr>
      <w:r w:rsidRPr="00A93DA4">
        <w:rPr>
          <w:rStyle w:val="FootnoteReference"/>
          <w:rFonts w:cs="Times New Roman"/>
        </w:rPr>
        <w:footnoteRef/>
      </w:r>
      <w:r w:rsidRPr="00A93DA4">
        <w:rPr>
          <w:rFonts w:cs="Times New Roman"/>
        </w:rPr>
        <w:t xml:space="preserve"> </w:t>
      </w:r>
      <w:r w:rsidR="005023B9" w:rsidRPr="00A93DA4">
        <w:rPr>
          <w:rFonts w:cs="Times New Roman"/>
          <w:i/>
        </w:rPr>
        <w:t>See</w:t>
      </w:r>
      <w:r w:rsidRPr="00A93DA4">
        <w:rPr>
          <w:rFonts w:cs="Times New Roman"/>
        </w:rPr>
        <w:t xml:space="preserve"> </w:t>
      </w:r>
      <w:r w:rsidR="00E62A69" w:rsidRPr="00A93DA4">
        <w:rPr>
          <w:rFonts w:cs="Times New Roman"/>
        </w:rPr>
        <w:t>Canadian Transport</w:t>
      </w:r>
      <w:r w:rsidR="00940D1A" w:rsidRPr="00A93DA4">
        <w:rPr>
          <w:rFonts w:cs="Times New Roman"/>
        </w:rPr>
        <w:t xml:space="preserve">ation Agency (CTA), </w:t>
      </w:r>
      <w:r w:rsidR="00E73640" w:rsidRPr="00A93DA4">
        <w:rPr>
          <w:rFonts w:cs="Times New Roman"/>
        </w:rPr>
        <w:t>Personnel Training for the Assistance of Travelers with Disabilities: A Guide</w:t>
      </w:r>
      <w:r w:rsidR="006813A2" w:rsidRPr="00A93DA4">
        <w:rPr>
          <w:rFonts w:cs="Times New Roman"/>
        </w:rPr>
        <w:t xml:space="preserve">, available online at </w:t>
      </w:r>
      <w:r w:rsidR="00CE7AF4" w:rsidRPr="000D1979">
        <w:rPr>
          <w:rFonts w:cs="Times New Roman"/>
        </w:rPr>
        <w:t>https://otc-cta.gc.ca/</w:t>
      </w:r>
      <w:r w:rsidR="00CE7AF4" w:rsidRPr="00A93DA4">
        <w:rPr>
          <w:rFonts w:cs="Times New Roman"/>
        </w:rPr>
        <w:t xml:space="preserve">. </w:t>
      </w:r>
      <w:r w:rsidR="002F23B3" w:rsidRPr="00A93DA4">
        <w:rPr>
          <w:rFonts w:cs="Times New Roman"/>
          <w:i/>
        </w:rPr>
        <w:t>See also</w:t>
      </w:r>
      <w:r w:rsidR="002F23B3" w:rsidRPr="00A93DA4">
        <w:rPr>
          <w:rFonts w:cs="Times New Roman"/>
        </w:rPr>
        <w:t xml:space="preserve"> CTA, </w:t>
      </w:r>
      <w:r w:rsidR="0030384F" w:rsidRPr="00A93DA4">
        <w:rPr>
          <w:rFonts w:cs="Times New Roman"/>
        </w:rPr>
        <w:t xml:space="preserve">Best Practices for Interacting with Persons with Disabilities: A Guide, </w:t>
      </w:r>
      <w:r w:rsidR="006D5F19" w:rsidRPr="00A93DA4">
        <w:rPr>
          <w:rFonts w:cs="Times New Roman"/>
        </w:rPr>
        <w:t>available online at https://otc-cta.gc.ca/.</w:t>
      </w:r>
      <w:r w:rsidR="00940D1A" w:rsidRPr="00A93DA4">
        <w:rPr>
          <w:rFonts w:cs="Times New Roman"/>
        </w:rPr>
        <w:t xml:space="preserve"> </w:t>
      </w:r>
      <w:r w:rsidR="00F53AC2" w:rsidRPr="00A93DA4">
        <w:rPr>
          <w:rFonts w:cs="Times New Roman"/>
        </w:rPr>
        <w:t xml:space="preserve"> </w:t>
      </w:r>
    </w:p>
  </w:footnote>
  <w:footnote w:id="70">
    <w:p w14:paraId="3ADE7353" w14:textId="156A973E" w:rsidR="0017061B" w:rsidRPr="00A93DA4" w:rsidRDefault="00F25607" w:rsidP="0061440B">
      <w:pPr>
        <w:pStyle w:val="FootnoteText"/>
        <w:spacing w:after="120"/>
        <w:rPr>
          <w:rFonts w:cs="Times New Roman"/>
        </w:rPr>
      </w:pPr>
      <w:r w:rsidRPr="00A93DA4">
        <w:rPr>
          <w:rStyle w:val="FootnoteReference"/>
          <w:rFonts w:cs="Times New Roman"/>
        </w:rPr>
        <w:footnoteRef/>
      </w:r>
      <w:r w:rsidRPr="00A93DA4">
        <w:rPr>
          <w:rFonts w:cs="Times New Roman"/>
        </w:rPr>
        <w:t xml:space="preserve"> </w:t>
      </w:r>
      <w:r w:rsidR="0038660B" w:rsidRPr="00A93DA4">
        <w:rPr>
          <w:rFonts w:cs="Times New Roman"/>
        </w:rPr>
        <w:t xml:space="preserve">The full Comment can be viewed in the rulemaking’s docket, Docket DOT-OST-2022-0144, available online at </w:t>
      </w:r>
      <w:r w:rsidR="0038660B" w:rsidRPr="000D1979">
        <w:rPr>
          <w:rFonts w:cs="Times New Roman"/>
        </w:rPr>
        <w:t>https://www.regulations.gov/docket/DOT-OST-2022-0144</w:t>
      </w:r>
      <w:r w:rsidR="0038660B" w:rsidRPr="00A93DA4">
        <w:rPr>
          <w:rFonts w:cs="Times New Roman"/>
        </w:rPr>
        <w:t xml:space="preserve">. </w:t>
      </w:r>
    </w:p>
  </w:footnote>
  <w:footnote w:id="71">
    <w:p w14:paraId="55E8790C" w14:textId="59CFE634" w:rsidR="0017061B" w:rsidRPr="00A93DA4" w:rsidRDefault="00F25607" w:rsidP="0061440B">
      <w:pPr>
        <w:pStyle w:val="FootnoteText"/>
        <w:spacing w:after="120"/>
        <w:rPr>
          <w:rFonts w:cs="Times New Roman"/>
        </w:rPr>
      </w:pPr>
      <w:r w:rsidRPr="00A93DA4">
        <w:rPr>
          <w:rStyle w:val="FootnoteReference"/>
          <w:rFonts w:cs="Times New Roman"/>
        </w:rPr>
        <w:footnoteRef/>
      </w:r>
      <w:r w:rsidRPr="00A93DA4">
        <w:rPr>
          <w:rFonts w:cs="Times New Roman"/>
        </w:rPr>
        <w:t xml:space="preserve"> </w:t>
      </w:r>
      <w:r w:rsidR="00D61F12" w:rsidRPr="00A93DA4">
        <w:rPr>
          <w:rFonts w:cs="Times New Roman"/>
          <w:i/>
        </w:rPr>
        <w:t>See</w:t>
      </w:r>
      <w:r w:rsidR="00D61F12" w:rsidRPr="00A93DA4">
        <w:rPr>
          <w:rFonts w:cs="Times New Roman"/>
        </w:rPr>
        <w:t xml:space="preserve"> “Final Report: Air Carrier Access Act Committee Recommendation” at </w:t>
      </w:r>
      <w:r w:rsidR="00964C51" w:rsidRPr="00A93DA4">
        <w:rPr>
          <w:rFonts w:cs="Times New Roman"/>
        </w:rPr>
        <w:t>2</w:t>
      </w:r>
      <w:r w:rsidR="00D61F12" w:rsidRPr="00A93DA4">
        <w:rPr>
          <w:rFonts w:cs="Times New Roman"/>
        </w:rPr>
        <w:t>2.</w:t>
      </w:r>
      <w:r w:rsidR="00964C51" w:rsidRPr="00A93DA4">
        <w:rPr>
          <w:rFonts w:cs="Times New Roman"/>
        </w:rPr>
        <w:t xml:space="preserve"> </w:t>
      </w:r>
    </w:p>
  </w:footnote>
  <w:footnote w:id="72">
    <w:p w14:paraId="468E4F5D" w14:textId="13BF58FA" w:rsidR="009317DB" w:rsidRPr="00A93DA4" w:rsidRDefault="00F25607" w:rsidP="0061440B">
      <w:pPr>
        <w:pStyle w:val="FootnoteText"/>
        <w:spacing w:after="120"/>
        <w:rPr>
          <w:rFonts w:cs="Times New Roman"/>
        </w:rPr>
      </w:pPr>
      <w:r w:rsidRPr="00A93DA4">
        <w:rPr>
          <w:rStyle w:val="FootnoteReference"/>
          <w:rFonts w:cs="Times New Roman"/>
        </w:rPr>
        <w:footnoteRef/>
      </w:r>
      <w:r w:rsidRPr="00A93DA4">
        <w:rPr>
          <w:rFonts w:cs="Times New Roman"/>
        </w:rPr>
        <w:t xml:space="preserve"> “Final Report: Air Carrier Access Act Committee Recommendation” at 18. </w:t>
      </w:r>
    </w:p>
  </w:footnote>
  <w:footnote w:id="73">
    <w:p w14:paraId="38F4D4E9" w14:textId="0FC61C78" w:rsidR="0099211E" w:rsidRPr="00A93DA4" w:rsidRDefault="00F25607" w:rsidP="0061440B">
      <w:pPr>
        <w:spacing w:after="120" w:line="240" w:lineRule="auto"/>
        <w:rPr>
          <w:rFonts w:cs="Times New Roman"/>
          <w:sz w:val="20"/>
          <w:szCs w:val="20"/>
        </w:rPr>
      </w:pPr>
      <w:r w:rsidRPr="00A93DA4">
        <w:rPr>
          <w:rStyle w:val="FootnoteReference"/>
          <w:rFonts w:cs="Times New Roman"/>
          <w:sz w:val="20"/>
          <w:szCs w:val="20"/>
        </w:rPr>
        <w:footnoteRef/>
      </w:r>
      <w:r w:rsidRPr="00A93DA4">
        <w:rPr>
          <w:rFonts w:cs="Times New Roman"/>
          <w:sz w:val="20"/>
          <w:szCs w:val="20"/>
        </w:rPr>
        <w:t xml:space="preserve"> </w:t>
      </w:r>
      <w:r w:rsidRPr="00A93DA4">
        <w:rPr>
          <w:rFonts w:cs="Times New Roman"/>
          <w:color w:val="202124"/>
          <w:sz w:val="20"/>
          <w:szCs w:val="20"/>
          <w:shd w:val="clear" w:color="auto" w:fill="FFFFFF"/>
        </w:rPr>
        <w:t>If an aircraft has more than 60 seats and an accessible lavatory, then the Department requires that airline</w:t>
      </w:r>
      <w:r w:rsidR="00EC1036" w:rsidRPr="00A93DA4">
        <w:rPr>
          <w:rFonts w:cs="Times New Roman"/>
          <w:color w:val="202124"/>
          <w:sz w:val="20"/>
          <w:szCs w:val="20"/>
          <w:shd w:val="clear" w:color="auto" w:fill="FFFFFF"/>
        </w:rPr>
        <w:t xml:space="preserve"> to</w:t>
      </w:r>
      <w:r w:rsidRPr="00A93DA4">
        <w:rPr>
          <w:rFonts w:cs="Times New Roman"/>
          <w:color w:val="202124"/>
          <w:sz w:val="20"/>
          <w:szCs w:val="20"/>
          <w:shd w:val="clear" w:color="auto" w:fill="FFFFFF"/>
        </w:rPr>
        <w:t xml:space="preserve"> equip the aircraft with an OBW. 14 CFR 382.65(a). The Department also mandates that if aircraft being used for a flight has more than 60 passenger seats and a passenger requests an OBW</w:t>
      </w:r>
      <w:r w:rsidR="00375EC0" w:rsidRPr="00A93DA4">
        <w:rPr>
          <w:rFonts w:cs="Times New Roman"/>
          <w:color w:val="202124"/>
          <w:sz w:val="20"/>
          <w:szCs w:val="20"/>
          <w:shd w:val="clear" w:color="auto" w:fill="FFFFFF"/>
        </w:rPr>
        <w:t>,</w:t>
      </w:r>
      <w:r w:rsidRPr="00A93DA4">
        <w:rPr>
          <w:rFonts w:cs="Times New Roman"/>
          <w:color w:val="202124"/>
          <w:sz w:val="20"/>
          <w:szCs w:val="20"/>
          <w:shd w:val="clear" w:color="auto" w:fill="FFFFFF"/>
        </w:rPr>
        <w:t xml:space="preserve"> then the airline must provide an OBW even if the aircraft does not have an accessible lavatory. 14 CFR 382.65(b).</w:t>
      </w:r>
    </w:p>
  </w:footnote>
  <w:footnote w:id="74">
    <w:p w14:paraId="2398C676" w14:textId="77777777" w:rsidR="0099211E" w:rsidRPr="00A93DA4" w:rsidRDefault="00F25607" w:rsidP="0061440B">
      <w:pPr>
        <w:pStyle w:val="FootnoteText"/>
        <w:spacing w:after="120"/>
        <w:rPr>
          <w:rFonts w:cs="Times New Roman"/>
        </w:rPr>
      </w:pPr>
      <w:r w:rsidRPr="00A93DA4">
        <w:rPr>
          <w:rStyle w:val="FootnoteReference"/>
          <w:rFonts w:cs="Times New Roman"/>
        </w:rPr>
        <w:footnoteRef/>
      </w:r>
      <w:r w:rsidRPr="00A93DA4">
        <w:rPr>
          <w:rFonts w:cs="Times New Roman"/>
        </w:rPr>
        <w:t xml:space="preserve"> 14 CFR 382.65(c).</w:t>
      </w:r>
    </w:p>
  </w:footnote>
  <w:footnote w:id="75">
    <w:p w14:paraId="37027236" w14:textId="77777777" w:rsidR="0099211E" w:rsidRPr="00A93DA4" w:rsidRDefault="00F25607" w:rsidP="0061440B">
      <w:pPr>
        <w:pStyle w:val="FootnoteText"/>
        <w:spacing w:after="120"/>
        <w:rPr>
          <w:rFonts w:cs="Times New Roman"/>
        </w:rPr>
      </w:pPr>
      <w:r w:rsidRPr="00A93DA4">
        <w:rPr>
          <w:rStyle w:val="FootnoteReference"/>
          <w:rFonts w:cs="Times New Roman"/>
        </w:rPr>
        <w:footnoteRef/>
      </w:r>
      <w:r w:rsidRPr="00A93DA4">
        <w:rPr>
          <w:rFonts w:cs="Times New Roman"/>
        </w:rPr>
        <w:t xml:space="preserve">  14 CFR 382.65(e).</w:t>
      </w:r>
    </w:p>
    <w:p w14:paraId="73E4572F" w14:textId="77777777" w:rsidR="0099211E" w:rsidRPr="00A93DA4" w:rsidRDefault="0099211E" w:rsidP="0061440B">
      <w:pPr>
        <w:pStyle w:val="FootnoteText"/>
        <w:spacing w:after="120"/>
        <w:rPr>
          <w:rFonts w:cs="Times New Roman"/>
        </w:rPr>
      </w:pPr>
    </w:p>
  </w:footnote>
  <w:footnote w:id="76">
    <w:p w14:paraId="30CF5465" w14:textId="25ED826A" w:rsidR="004F6189" w:rsidRPr="00A93DA4" w:rsidRDefault="00F25607" w:rsidP="0061440B">
      <w:pPr>
        <w:pStyle w:val="FootnoteText"/>
        <w:spacing w:after="120"/>
        <w:rPr>
          <w:rFonts w:cs="Times New Roman"/>
        </w:rPr>
      </w:pPr>
      <w:r w:rsidRPr="00A93DA4">
        <w:rPr>
          <w:rStyle w:val="FootnoteReference"/>
          <w:rFonts w:cs="Times New Roman"/>
        </w:rPr>
        <w:footnoteRef/>
      </w:r>
      <w:r w:rsidRPr="00A93DA4">
        <w:rPr>
          <w:rFonts w:cs="Times New Roman"/>
        </w:rPr>
        <w:t xml:space="preserve"> 14 CFR 382.65(e)(1-9).</w:t>
      </w:r>
    </w:p>
    <w:p w14:paraId="511F9F72" w14:textId="77777777" w:rsidR="004F6189" w:rsidRPr="00A93DA4" w:rsidRDefault="004F6189" w:rsidP="0061440B">
      <w:pPr>
        <w:pStyle w:val="FootnoteText"/>
        <w:spacing w:after="120"/>
        <w:rPr>
          <w:rFonts w:cs="Times New Roman"/>
        </w:rPr>
      </w:pPr>
    </w:p>
  </w:footnote>
  <w:footnote w:id="77">
    <w:p w14:paraId="3B7BD7F9" w14:textId="24BCCF82" w:rsidR="00D06CBA" w:rsidRPr="00A93DA4" w:rsidRDefault="00F25607" w:rsidP="0061440B">
      <w:pPr>
        <w:autoSpaceDE w:val="0"/>
        <w:autoSpaceDN w:val="0"/>
        <w:adjustRightInd w:val="0"/>
        <w:spacing w:after="120" w:line="240" w:lineRule="auto"/>
        <w:rPr>
          <w:rFonts w:cs="Times New Roman"/>
          <w:sz w:val="20"/>
          <w:szCs w:val="20"/>
        </w:rPr>
      </w:pPr>
      <w:r w:rsidRPr="00A93DA4">
        <w:rPr>
          <w:rStyle w:val="FootnoteReference"/>
          <w:rFonts w:cs="Times New Roman"/>
          <w:sz w:val="20"/>
          <w:szCs w:val="20"/>
        </w:rPr>
        <w:footnoteRef/>
      </w:r>
      <w:r w:rsidRPr="00A93DA4">
        <w:rPr>
          <w:rFonts w:cs="Times New Roman"/>
          <w:sz w:val="20"/>
          <w:szCs w:val="20"/>
        </w:rPr>
        <w:t xml:space="preserve"> </w:t>
      </w:r>
      <w:r w:rsidR="002D6C8B" w:rsidRPr="00A93DA4">
        <w:rPr>
          <w:rFonts w:cs="Times New Roman"/>
          <w:sz w:val="20"/>
          <w:szCs w:val="20"/>
        </w:rPr>
        <w:t>For</w:t>
      </w:r>
      <w:r w:rsidR="002B0E88" w:rsidRPr="00A93DA4">
        <w:rPr>
          <w:rFonts w:cs="Times New Roman"/>
          <w:sz w:val="20"/>
          <w:szCs w:val="20"/>
        </w:rPr>
        <w:t xml:space="preserve"> new single-aisle aircraft</w:t>
      </w:r>
      <w:r w:rsidR="008B374C" w:rsidRPr="00A93DA4">
        <w:rPr>
          <w:rFonts w:cs="Times New Roman"/>
          <w:sz w:val="20"/>
          <w:szCs w:val="20"/>
        </w:rPr>
        <w:t xml:space="preserve"> </w:t>
      </w:r>
      <w:r w:rsidR="00E81C09" w:rsidRPr="00A93DA4">
        <w:rPr>
          <w:rFonts w:cs="Times New Roman"/>
          <w:sz w:val="20"/>
          <w:szCs w:val="20"/>
        </w:rPr>
        <w:t xml:space="preserve">over 125 seats that are delivered </w:t>
      </w:r>
      <w:r w:rsidR="002D6C8B" w:rsidRPr="00A93DA4">
        <w:rPr>
          <w:rFonts w:cs="Times New Roman"/>
          <w:sz w:val="20"/>
          <w:szCs w:val="20"/>
        </w:rPr>
        <w:t xml:space="preserve">after </w:t>
      </w:r>
      <w:r w:rsidR="007174EA" w:rsidRPr="00A93DA4">
        <w:rPr>
          <w:rFonts w:cs="Times New Roman"/>
          <w:sz w:val="20"/>
          <w:szCs w:val="20"/>
        </w:rPr>
        <w:t xml:space="preserve">October 2, 2026, </w:t>
      </w:r>
      <w:r w:rsidR="005B5B6A" w:rsidRPr="00A93DA4">
        <w:rPr>
          <w:rFonts w:cs="Times New Roman"/>
          <w:sz w:val="20"/>
          <w:szCs w:val="20"/>
        </w:rPr>
        <w:t>carriers</w:t>
      </w:r>
      <w:r w:rsidR="00E603C7" w:rsidRPr="00A93DA4">
        <w:rPr>
          <w:rFonts w:cs="Times New Roman"/>
          <w:sz w:val="20"/>
          <w:szCs w:val="20"/>
        </w:rPr>
        <w:t xml:space="preserve"> are not required to expand the</w:t>
      </w:r>
      <w:r w:rsidR="005B5B6A" w:rsidRPr="00A93DA4">
        <w:rPr>
          <w:rFonts w:cs="Times New Roman"/>
          <w:sz w:val="20"/>
          <w:szCs w:val="20"/>
        </w:rPr>
        <w:t xml:space="preserve"> </w:t>
      </w:r>
      <w:r w:rsidR="00E603C7" w:rsidRPr="00A93DA4">
        <w:rPr>
          <w:rFonts w:cs="Times New Roman"/>
          <w:sz w:val="20"/>
          <w:szCs w:val="20"/>
        </w:rPr>
        <w:t>existing FAA-certificated on-board</w:t>
      </w:r>
      <w:r w:rsidR="005B5B6A" w:rsidRPr="00A93DA4">
        <w:rPr>
          <w:rFonts w:cs="Times New Roman"/>
          <w:sz w:val="20"/>
          <w:szCs w:val="20"/>
        </w:rPr>
        <w:t xml:space="preserve"> </w:t>
      </w:r>
      <w:r w:rsidR="00E603C7" w:rsidRPr="00A93DA4">
        <w:rPr>
          <w:rFonts w:cs="Times New Roman"/>
          <w:sz w:val="20"/>
          <w:szCs w:val="20"/>
        </w:rPr>
        <w:t>wheelchair stowage space of the aircraft,</w:t>
      </w:r>
      <w:r w:rsidR="005B5B6A" w:rsidRPr="00A93DA4">
        <w:rPr>
          <w:rFonts w:cs="Times New Roman"/>
          <w:sz w:val="20"/>
          <w:szCs w:val="20"/>
        </w:rPr>
        <w:t xml:space="preserve"> </w:t>
      </w:r>
      <w:r w:rsidR="00E603C7" w:rsidRPr="00A93DA4">
        <w:rPr>
          <w:rFonts w:cs="Times New Roman"/>
          <w:sz w:val="20"/>
          <w:szCs w:val="20"/>
        </w:rPr>
        <w:t>or modify the interior arrangement of</w:t>
      </w:r>
      <w:r w:rsidR="005B5B6A" w:rsidRPr="00A93DA4">
        <w:rPr>
          <w:rFonts w:cs="Times New Roman"/>
          <w:sz w:val="20"/>
          <w:szCs w:val="20"/>
        </w:rPr>
        <w:t xml:space="preserve"> </w:t>
      </w:r>
      <w:r w:rsidR="00E603C7" w:rsidRPr="00A93DA4">
        <w:rPr>
          <w:rFonts w:cs="Times New Roman"/>
          <w:sz w:val="20"/>
          <w:szCs w:val="20"/>
        </w:rPr>
        <w:t>the lavatory or the aircraft, in order to</w:t>
      </w:r>
      <w:r w:rsidR="005B5B6A" w:rsidRPr="00A93DA4">
        <w:rPr>
          <w:rFonts w:cs="Times New Roman"/>
          <w:sz w:val="20"/>
          <w:szCs w:val="20"/>
        </w:rPr>
        <w:t xml:space="preserve"> </w:t>
      </w:r>
      <w:r w:rsidR="009712A2" w:rsidRPr="00A93DA4">
        <w:rPr>
          <w:rFonts w:cs="Times New Roman"/>
          <w:sz w:val="20"/>
          <w:szCs w:val="20"/>
        </w:rPr>
        <w:t xml:space="preserve">stow the improved OBW. </w:t>
      </w:r>
      <w:r w:rsidR="00E603C7" w:rsidRPr="00A93DA4">
        <w:rPr>
          <w:rFonts w:cs="Times New Roman"/>
          <w:sz w:val="20"/>
          <w:szCs w:val="20"/>
        </w:rPr>
        <w:t xml:space="preserve"> However,</w:t>
      </w:r>
      <w:r w:rsidR="0004294D" w:rsidRPr="00A93DA4">
        <w:rPr>
          <w:rFonts w:cs="Times New Roman"/>
          <w:sz w:val="20"/>
          <w:szCs w:val="20"/>
        </w:rPr>
        <w:t xml:space="preserve"> if</w:t>
      </w:r>
      <w:r w:rsidR="00E603C7" w:rsidRPr="00A93DA4">
        <w:rPr>
          <w:rFonts w:cs="Times New Roman"/>
          <w:sz w:val="20"/>
          <w:szCs w:val="20"/>
        </w:rPr>
        <w:t xml:space="preserve"> the </w:t>
      </w:r>
      <w:r w:rsidR="009712A2" w:rsidRPr="00A93DA4">
        <w:rPr>
          <w:rFonts w:cs="Times New Roman"/>
          <w:sz w:val="20"/>
          <w:szCs w:val="20"/>
        </w:rPr>
        <w:t xml:space="preserve">OBW </w:t>
      </w:r>
      <w:r w:rsidR="00E603C7" w:rsidRPr="00A93DA4">
        <w:rPr>
          <w:rFonts w:cs="Times New Roman"/>
          <w:sz w:val="20"/>
          <w:szCs w:val="20"/>
        </w:rPr>
        <w:t>does not fit within the original stowage</w:t>
      </w:r>
      <w:r w:rsidR="009712A2" w:rsidRPr="00A93DA4">
        <w:rPr>
          <w:rFonts w:cs="Times New Roman"/>
          <w:sz w:val="20"/>
          <w:szCs w:val="20"/>
        </w:rPr>
        <w:t xml:space="preserve"> </w:t>
      </w:r>
      <w:r w:rsidR="00E603C7" w:rsidRPr="00A93DA4">
        <w:rPr>
          <w:rFonts w:cs="Times New Roman"/>
          <w:sz w:val="20"/>
          <w:szCs w:val="20"/>
        </w:rPr>
        <w:t>space, and another space exists (</w:t>
      </w:r>
      <w:r w:rsidR="00E603C7" w:rsidRPr="00A93DA4">
        <w:rPr>
          <w:rFonts w:cs="Times New Roman"/>
          <w:i/>
          <w:sz w:val="20"/>
          <w:szCs w:val="20"/>
        </w:rPr>
        <w:t xml:space="preserve">e.g., </w:t>
      </w:r>
      <w:r w:rsidR="00E603C7" w:rsidRPr="00A93DA4">
        <w:rPr>
          <w:rFonts w:cs="Times New Roman"/>
          <w:sz w:val="20"/>
          <w:szCs w:val="20"/>
        </w:rPr>
        <w:t>an</w:t>
      </w:r>
      <w:r w:rsidR="009712A2" w:rsidRPr="00A93DA4">
        <w:rPr>
          <w:rFonts w:cs="Times New Roman"/>
          <w:sz w:val="20"/>
          <w:szCs w:val="20"/>
        </w:rPr>
        <w:t xml:space="preserve"> </w:t>
      </w:r>
      <w:r w:rsidR="00E603C7" w:rsidRPr="00A93DA4">
        <w:rPr>
          <w:rFonts w:cs="Times New Roman"/>
          <w:sz w:val="20"/>
          <w:szCs w:val="20"/>
        </w:rPr>
        <w:t xml:space="preserve">overhead compartment) where </w:t>
      </w:r>
      <w:r w:rsidR="009712A2" w:rsidRPr="00A93DA4">
        <w:rPr>
          <w:rFonts w:cs="Times New Roman"/>
          <w:sz w:val="20"/>
          <w:szCs w:val="20"/>
        </w:rPr>
        <w:t>it</w:t>
      </w:r>
      <w:r w:rsidR="00E603C7" w:rsidRPr="00A93DA4">
        <w:rPr>
          <w:rFonts w:cs="Times New Roman"/>
          <w:sz w:val="20"/>
          <w:szCs w:val="20"/>
        </w:rPr>
        <w:t xml:space="preserve"> could fit consistent</w:t>
      </w:r>
      <w:r w:rsidR="009712A2" w:rsidRPr="00A93DA4">
        <w:rPr>
          <w:rFonts w:cs="Times New Roman"/>
          <w:sz w:val="20"/>
          <w:szCs w:val="20"/>
        </w:rPr>
        <w:t xml:space="preserve"> </w:t>
      </w:r>
      <w:r w:rsidR="00E603C7" w:rsidRPr="00A93DA4">
        <w:rPr>
          <w:rFonts w:cs="Times New Roman"/>
          <w:sz w:val="20"/>
          <w:szCs w:val="20"/>
        </w:rPr>
        <w:t xml:space="preserve">with FAA safety standards, then </w:t>
      </w:r>
      <w:r w:rsidR="009712A2" w:rsidRPr="00A93DA4">
        <w:rPr>
          <w:rFonts w:cs="Times New Roman"/>
          <w:sz w:val="20"/>
          <w:szCs w:val="20"/>
        </w:rPr>
        <w:t xml:space="preserve">the carrier </w:t>
      </w:r>
      <w:r w:rsidR="00E603C7" w:rsidRPr="00A93DA4">
        <w:rPr>
          <w:rFonts w:cs="Times New Roman"/>
          <w:sz w:val="20"/>
          <w:szCs w:val="20"/>
        </w:rPr>
        <w:t xml:space="preserve">must stow </w:t>
      </w:r>
      <w:r w:rsidR="009712A2" w:rsidRPr="00A93DA4">
        <w:rPr>
          <w:rFonts w:cs="Times New Roman"/>
          <w:sz w:val="20"/>
          <w:szCs w:val="20"/>
        </w:rPr>
        <w:t>it</w:t>
      </w:r>
      <w:r w:rsidR="00E603C7" w:rsidRPr="00A93DA4">
        <w:rPr>
          <w:rFonts w:cs="Times New Roman"/>
          <w:sz w:val="20"/>
          <w:szCs w:val="20"/>
        </w:rPr>
        <w:t xml:space="preserve"> in</w:t>
      </w:r>
      <w:r w:rsidR="009712A2" w:rsidRPr="00A93DA4">
        <w:rPr>
          <w:rFonts w:cs="Times New Roman"/>
          <w:sz w:val="20"/>
          <w:szCs w:val="20"/>
        </w:rPr>
        <w:t xml:space="preserve"> </w:t>
      </w:r>
      <w:r w:rsidR="00E603C7" w:rsidRPr="00A93DA4">
        <w:rPr>
          <w:rFonts w:cs="Times New Roman"/>
          <w:sz w:val="20"/>
          <w:szCs w:val="20"/>
        </w:rPr>
        <w:t>that space and must request any</w:t>
      </w:r>
      <w:r w:rsidR="009712A2" w:rsidRPr="00A93DA4">
        <w:rPr>
          <w:rFonts w:cs="Times New Roman"/>
          <w:sz w:val="20"/>
          <w:szCs w:val="20"/>
        </w:rPr>
        <w:t xml:space="preserve"> </w:t>
      </w:r>
      <w:r w:rsidR="00E603C7" w:rsidRPr="00A93DA4">
        <w:rPr>
          <w:rFonts w:cs="Times New Roman"/>
          <w:sz w:val="20"/>
          <w:szCs w:val="20"/>
        </w:rPr>
        <w:t xml:space="preserve">necessary FAA approval to do so. </w:t>
      </w:r>
      <w:r w:rsidR="00E134BA" w:rsidRPr="00A93DA4">
        <w:rPr>
          <w:rFonts w:cs="Times New Roman"/>
          <w:sz w:val="20"/>
          <w:szCs w:val="20"/>
        </w:rPr>
        <w:t xml:space="preserve">14 CFR </w:t>
      </w:r>
      <w:r w:rsidR="00357043" w:rsidRPr="00A93DA4">
        <w:rPr>
          <w:rFonts w:cs="Times New Roman"/>
          <w:sz w:val="20"/>
          <w:szCs w:val="20"/>
        </w:rPr>
        <w:t xml:space="preserve">382.65(f).  </w:t>
      </w:r>
    </w:p>
  </w:footnote>
  <w:footnote w:id="78">
    <w:p w14:paraId="32F69A65" w14:textId="4C45DFB7" w:rsidR="00C90D9F" w:rsidRPr="00A93DA4" w:rsidRDefault="00F25607" w:rsidP="0061440B">
      <w:pPr>
        <w:pStyle w:val="FootnoteText"/>
        <w:spacing w:after="120"/>
        <w:rPr>
          <w:rFonts w:cs="Times New Roman"/>
        </w:rPr>
      </w:pPr>
      <w:r w:rsidRPr="00A93DA4">
        <w:rPr>
          <w:rStyle w:val="FootnoteReference"/>
          <w:rFonts w:cs="Times New Roman"/>
        </w:rPr>
        <w:footnoteRef/>
      </w:r>
      <w:r w:rsidRPr="00A93DA4">
        <w:rPr>
          <w:rFonts w:cs="Times New Roman"/>
        </w:rPr>
        <w:t xml:space="preserve"> 14 CFR 382.63(a)(1-2).</w:t>
      </w:r>
    </w:p>
  </w:footnote>
  <w:footnote w:id="79">
    <w:p w14:paraId="24391A9C" w14:textId="034B03E9" w:rsidR="005F5580" w:rsidRPr="00A93DA4" w:rsidRDefault="00F25607" w:rsidP="0061440B">
      <w:pPr>
        <w:pStyle w:val="FootnoteText"/>
        <w:spacing w:after="120"/>
        <w:rPr>
          <w:rFonts w:cs="Times New Roman"/>
        </w:rPr>
      </w:pPr>
      <w:r w:rsidRPr="00A93DA4">
        <w:rPr>
          <w:rStyle w:val="FootnoteReference"/>
          <w:rFonts w:cs="Times New Roman"/>
        </w:rPr>
        <w:footnoteRef/>
      </w:r>
      <w:r w:rsidRPr="00A93DA4">
        <w:rPr>
          <w:rFonts w:cs="Times New Roman"/>
        </w:rPr>
        <w:t xml:space="preserve"> 14 CFR 382.63(d).</w:t>
      </w:r>
    </w:p>
  </w:footnote>
  <w:footnote w:id="80">
    <w:p w14:paraId="29D7E806" w14:textId="48E0A18E" w:rsidR="00602E0B" w:rsidRPr="00A93DA4" w:rsidRDefault="00F25607" w:rsidP="0061440B">
      <w:pPr>
        <w:pStyle w:val="FootnoteText"/>
        <w:spacing w:after="120"/>
        <w:rPr>
          <w:rFonts w:cs="Times New Roman"/>
        </w:rPr>
      </w:pPr>
      <w:r w:rsidRPr="00A93DA4">
        <w:rPr>
          <w:rStyle w:val="FootnoteReference"/>
          <w:rFonts w:cs="Times New Roman"/>
        </w:rPr>
        <w:footnoteRef/>
      </w:r>
      <w:r w:rsidRPr="00A93DA4">
        <w:rPr>
          <w:rFonts w:cs="Times New Roman"/>
        </w:rPr>
        <w:t xml:space="preserve"> 14 CFR 382.64(a)(1-2).</w:t>
      </w:r>
    </w:p>
  </w:footnote>
  <w:footnote w:id="81">
    <w:p w14:paraId="4D89A7CA" w14:textId="34E4D449" w:rsidR="00DA776E" w:rsidRPr="00A93DA4" w:rsidRDefault="00F25607" w:rsidP="0061440B">
      <w:pPr>
        <w:pStyle w:val="FootnoteText"/>
        <w:spacing w:after="120"/>
        <w:rPr>
          <w:rFonts w:cs="Times New Roman"/>
        </w:rPr>
      </w:pPr>
      <w:r w:rsidRPr="00A93DA4">
        <w:rPr>
          <w:rStyle w:val="FootnoteReference"/>
          <w:rFonts w:cs="Times New Roman"/>
        </w:rPr>
        <w:footnoteRef/>
      </w:r>
      <w:r w:rsidRPr="00A93DA4">
        <w:rPr>
          <w:rFonts w:cs="Times New Roman"/>
        </w:rPr>
        <w:t xml:space="preserve"> 14 CFR 382.64(c).</w:t>
      </w:r>
    </w:p>
  </w:footnote>
  <w:footnote w:id="82">
    <w:p w14:paraId="129C6F7C" w14:textId="75562A2A" w:rsidR="005626FE" w:rsidRPr="00A93DA4" w:rsidRDefault="00F25607" w:rsidP="0061440B">
      <w:pPr>
        <w:pStyle w:val="NoteorSource"/>
        <w:spacing w:before="0" w:after="120" w:line="240" w:lineRule="auto"/>
        <w:rPr>
          <w:rFonts w:cs="Times New Roman"/>
        </w:rPr>
      </w:pPr>
      <w:r w:rsidRPr="00A93DA4">
        <w:rPr>
          <w:rStyle w:val="FootnoteReference"/>
          <w:rFonts w:cs="Times New Roman"/>
          <w:szCs w:val="20"/>
        </w:rPr>
        <w:footnoteRef/>
      </w:r>
      <w:r w:rsidRPr="00A93DA4">
        <w:rPr>
          <w:rFonts w:cs="Times New Roman"/>
          <w:szCs w:val="20"/>
        </w:rPr>
        <w:t xml:space="preserve"> </w:t>
      </w:r>
      <w:r w:rsidR="00BA461B" w:rsidRPr="00A93DA4">
        <w:rPr>
          <w:rFonts w:cs="Times New Roman"/>
          <w:szCs w:val="20"/>
        </w:rPr>
        <w:t xml:space="preserve"> </w:t>
      </w:r>
      <w:r w:rsidR="00E2613E" w:rsidRPr="00A93DA4">
        <w:rPr>
          <w:rFonts w:cs="Times New Roman"/>
          <w:szCs w:val="20"/>
        </w:rPr>
        <w:t>A</w:t>
      </w:r>
      <w:r w:rsidR="00BA461B" w:rsidRPr="00A93DA4">
        <w:rPr>
          <w:rFonts w:cs="Times New Roman"/>
          <w:szCs w:val="20"/>
        </w:rPr>
        <w:t>nalysis of Bureau of Transportation Statistics T-100 All Segment data. Data retrieved in Aug. 2023.</w:t>
      </w:r>
    </w:p>
  </w:footnote>
  <w:footnote w:id="83">
    <w:p w14:paraId="1F56F6CE" w14:textId="3C9A13B6" w:rsidR="00AE4C22" w:rsidRPr="00A93DA4" w:rsidRDefault="00F25607" w:rsidP="0061440B">
      <w:pPr>
        <w:pStyle w:val="FootnoteText"/>
        <w:spacing w:after="120"/>
        <w:rPr>
          <w:rFonts w:cs="Times New Roman"/>
        </w:rPr>
      </w:pPr>
      <w:r w:rsidRPr="00A93DA4">
        <w:rPr>
          <w:rStyle w:val="FootnoteReference"/>
          <w:rFonts w:cs="Times New Roman"/>
        </w:rPr>
        <w:footnoteRef/>
      </w:r>
      <w:r w:rsidRPr="00A93DA4">
        <w:rPr>
          <w:rFonts w:cs="Times New Roman"/>
        </w:rPr>
        <w:t xml:space="preserve"> </w:t>
      </w:r>
      <w:r w:rsidRPr="00A93DA4">
        <w:rPr>
          <w:rFonts w:cs="Times New Roman"/>
          <w:i/>
          <w:iCs/>
        </w:rPr>
        <w:t>See</w:t>
      </w:r>
      <w:r w:rsidRPr="00A93DA4">
        <w:rPr>
          <w:rFonts w:cs="Times New Roman"/>
        </w:rPr>
        <w:t xml:space="preserve"> 87 F</w:t>
      </w:r>
      <w:r w:rsidR="00FB26C9">
        <w:rPr>
          <w:rFonts w:cs="Times New Roman"/>
        </w:rPr>
        <w:t xml:space="preserve">ed. </w:t>
      </w:r>
      <w:r w:rsidRPr="00A93DA4">
        <w:rPr>
          <w:rFonts w:cs="Times New Roman"/>
        </w:rPr>
        <w:t>R</w:t>
      </w:r>
      <w:r w:rsidR="00FB26C9">
        <w:rPr>
          <w:rFonts w:cs="Times New Roman"/>
        </w:rPr>
        <w:t>eg.</w:t>
      </w:r>
      <w:r w:rsidRPr="00A93DA4">
        <w:rPr>
          <w:rFonts w:cs="Times New Roman"/>
        </w:rPr>
        <w:t xml:space="preserve"> at 17,222 (“The Department currently requires airlines to ensure that at least one lavatory on twin-aisle aircraft is accessible.  To what extent do accessible lavatories on twin-aisle aircraft meet the needs of passengers with disabilities, particularly passengers with mobility impairments?  Are accessible lavatories on twin-aisle aircraft large enough to accommodate an assistant to assist the passenger with transfers between the OBW and the toilet?”</w:t>
      </w:r>
      <w:r w:rsidR="004408F5" w:rsidRPr="00A93DA4">
        <w:rPr>
          <w:rFonts w:cs="Times New Roman"/>
        </w:rPr>
        <w:t>).</w:t>
      </w:r>
    </w:p>
  </w:footnote>
  <w:footnote w:id="84">
    <w:p w14:paraId="260E8093" w14:textId="059C7A48" w:rsidR="005626FE" w:rsidRPr="00A93DA4" w:rsidRDefault="00F25607" w:rsidP="0061440B">
      <w:pPr>
        <w:pStyle w:val="FootnoteText"/>
        <w:spacing w:after="120"/>
        <w:rPr>
          <w:rFonts w:cs="Times New Roman"/>
        </w:rPr>
      </w:pPr>
      <w:r w:rsidRPr="00A93DA4">
        <w:rPr>
          <w:rStyle w:val="FootnoteReference"/>
          <w:rFonts w:cs="Times New Roman"/>
        </w:rPr>
        <w:footnoteRef/>
      </w:r>
      <w:r w:rsidRPr="00A93DA4">
        <w:rPr>
          <w:rFonts w:cs="Times New Roman"/>
        </w:rPr>
        <w:t xml:space="preserve"> Comment of Airbus at p.3, </w:t>
      </w:r>
      <w:r w:rsidR="0077685B" w:rsidRPr="00A93DA4">
        <w:rPr>
          <w:rFonts w:cs="Times New Roman"/>
        </w:rPr>
        <w:t>available at https://www.regulations.gov/comment/DOT-OST-2021-0137-0302.</w:t>
      </w:r>
    </w:p>
  </w:footnote>
  <w:footnote w:id="85">
    <w:p w14:paraId="14F43073" w14:textId="179964EC" w:rsidR="005626FE" w:rsidRPr="00A93DA4" w:rsidRDefault="00F25607" w:rsidP="0061440B">
      <w:pPr>
        <w:pStyle w:val="FootnoteText"/>
        <w:spacing w:after="120"/>
        <w:rPr>
          <w:rFonts w:cs="Times New Roman"/>
        </w:rPr>
      </w:pPr>
      <w:r w:rsidRPr="00A93DA4">
        <w:rPr>
          <w:rStyle w:val="FootnoteReference"/>
          <w:rFonts w:cs="Times New Roman"/>
        </w:rPr>
        <w:footnoteRef/>
      </w:r>
      <w:r w:rsidRPr="00A93DA4">
        <w:rPr>
          <w:rFonts w:cs="Times New Roman"/>
        </w:rPr>
        <w:t xml:space="preserve"> Comment of Boeing at p.5, </w:t>
      </w:r>
      <w:r w:rsidR="00D21D64" w:rsidRPr="00A93DA4">
        <w:rPr>
          <w:rFonts w:cs="Times New Roman"/>
        </w:rPr>
        <w:t>available at https://www.regulations.gov/comment/DOT-OST-2021-0137-0357.</w:t>
      </w:r>
    </w:p>
  </w:footnote>
  <w:footnote w:id="86">
    <w:p w14:paraId="2697F190" w14:textId="33F96D6F" w:rsidR="00E161FE" w:rsidRPr="00A93DA4" w:rsidRDefault="00F25607" w:rsidP="0061440B">
      <w:pPr>
        <w:pStyle w:val="FootnoteText"/>
        <w:spacing w:after="120"/>
        <w:rPr>
          <w:rFonts w:cs="Times New Roman"/>
        </w:rPr>
      </w:pPr>
      <w:r w:rsidRPr="00A93DA4">
        <w:rPr>
          <w:rStyle w:val="FootnoteReference"/>
          <w:rFonts w:cs="Times New Roman"/>
        </w:rPr>
        <w:footnoteRef/>
      </w:r>
      <w:r w:rsidRPr="00A93DA4">
        <w:rPr>
          <w:rFonts w:cs="Times New Roman"/>
        </w:rPr>
        <w:t xml:space="preserve"> Comments of PVA at 10</w:t>
      </w:r>
      <w:r w:rsidR="000A7E48" w:rsidRPr="00A93DA4">
        <w:rPr>
          <w:rFonts w:cs="Times New Roman"/>
        </w:rPr>
        <w:t>, available at https://www.regulations.gov/comment/DOT-OST-2021-0137-0350</w:t>
      </w:r>
      <w:r w:rsidRPr="00A93DA4">
        <w:rPr>
          <w:rFonts w:cs="Times New Roman"/>
        </w:rPr>
        <w:t>; NDRN at 2</w:t>
      </w:r>
      <w:r w:rsidR="00751924" w:rsidRPr="00A93DA4">
        <w:rPr>
          <w:rFonts w:cs="Times New Roman"/>
        </w:rPr>
        <w:t>, available at https://www.regulations.gov/comment/DOT-OST-2021-0137-0353</w:t>
      </w:r>
      <w:r w:rsidRPr="00A93DA4">
        <w:rPr>
          <w:rFonts w:cs="Times New Roman"/>
        </w:rPr>
        <w:t>; Cure SMA at 2</w:t>
      </w:r>
      <w:r w:rsidR="000B2CCA" w:rsidRPr="00A93DA4">
        <w:rPr>
          <w:rFonts w:cs="Times New Roman"/>
        </w:rPr>
        <w:t>, available at https://www.regulations.gov/comment/DOT-OST-2021-0137-0186</w:t>
      </w:r>
      <w:r w:rsidRPr="00A93DA4">
        <w:rPr>
          <w:rFonts w:cs="Times New Roman"/>
        </w:rPr>
        <w:t xml:space="preserve">.  </w:t>
      </w:r>
    </w:p>
  </w:footnote>
  <w:footnote w:id="87">
    <w:p w14:paraId="46675103" w14:textId="448E7FA0" w:rsidR="00DF115B" w:rsidRPr="00A93DA4" w:rsidRDefault="00F25607" w:rsidP="0061440B">
      <w:pPr>
        <w:pStyle w:val="FootnoteText"/>
        <w:spacing w:after="120"/>
        <w:rPr>
          <w:rFonts w:cs="Times New Roman"/>
        </w:rPr>
      </w:pPr>
      <w:r w:rsidRPr="00A93DA4">
        <w:rPr>
          <w:rStyle w:val="FootnoteReference"/>
          <w:rFonts w:cs="Times New Roman"/>
        </w:rPr>
        <w:footnoteRef/>
      </w:r>
      <w:r w:rsidRPr="00A93DA4">
        <w:rPr>
          <w:rFonts w:cs="Times New Roman"/>
        </w:rPr>
        <w:t xml:space="preserve"> For context, we note that the Department’s original rule for accessible twin-aisle aircraft was issued after a negotiated rulemaking in 1988. The rule, effective in January 1990, applied to twin-aisle aircraft ordered after April 5, 1990</w:t>
      </w:r>
      <w:r w:rsidR="00BD46F5" w:rsidRPr="00A93DA4">
        <w:rPr>
          <w:rFonts w:cs="Times New Roman"/>
        </w:rPr>
        <w:t>,</w:t>
      </w:r>
      <w:r w:rsidRPr="00A93DA4">
        <w:rPr>
          <w:rFonts w:cs="Times New Roman"/>
        </w:rPr>
        <w:t xml:space="preserve"> or delivered after April 5, 1992. The Department expanded this rule to foreign air carriers on May 13, 2008; it applied to new aircraft that were ordered after May 13, 2009</w:t>
      </w:r>
      <w:r w:rsidR="00BD46F5" w:rsidRPr="00A93DA4">
        <w:rPr>
          <w:rFonts w:cs="Times New Roman"/>
        </w:rPr>
        <w:t>,</w:t>
      </w:r>
      <w:r w:rsidRPr="00A93DA4">
        <w:rPr>
          <w:rFonts w:cs="Times New Roman"/>
        </w:rPr>
        <w:t xml:space="preserve"> or delivered after May 13, 2010. </w:t>
      </w:r>
      <w:r w:rsidRPr="00A93DA4">
        <w:rPr>
          <w:rFonts w:cs="Times New Roman"/>
          <w:i/>
          <w:iCs/>
        </w:rPr>
        <w:t xml:space="preserve">See </w:t>
      </w:r>
      <w:r w:rsidRPr="00A93DA4">
        <w:rPr>
          <w:rFonts w:cs="Times New Roman"/>
        </w:rPr>
        <w:t>14 CFR 382.63(d); 87 F</w:t>
      </w:r>
      <w:r w:rsidR="00FB26C9">
        <w:rPr>
          <w:rFonts w:cs="Times New Roman"/>
        </w:rPr>
        <w:t xml:space="preserve">ed. </w:t>
      </w:r>
      <w:r w:rsidRPr="00A93DA4">
        <w:rPr>
          <w:rFonts w:cs="Times New Roman"/>
        </w:rPr>
        <w:t>R</w:t>
      </w:r>
      <w:r w:rsidR="00FB26C9">
        <w:rPr>
          <w:rFonts w:cs="Times New Roman"/>
        </w:rPr>
        <w:t>eg.</w:t>
      </w:r>
      <w:r w:rsidRPr="00A93DA4">
        <w:rPr>
          <w:rFonts w:cs="Times New Roman"/>
        </w:rPr>
        <w:t xml:space="preserve"> 17216-17217.</w:t>
      </w:r>
    </w:p>
  </w:footnote>
  <w:footnote w:id="88">
    <w:p w14:paraId="74F02AB7" w14:textId="319A5B1B" w:rsidR="001B0A5A" w:rsidRPr="00A93DA4" w:rsidRDefault="001B0A5A" w:rsidP="0061440B">
      <w:pPr>
        <w:pStyle w:val="FootnoteText"/>
        <w:spacing w:after="120"/>
        <w:rPr>
          <w:rFonts w:cs="Times New Roman"/>
        </w:rPr>
      </w:pPr>
      <w:r w:rsidRPr="00A93DA4">
        <w:rPr>
          <w:rStyle w:val="FootnoteReference"/>
          <w:rFonts w:cs="Times New Roman"/>
        </w:rPr>
        <w:footnoteRef/>
      </w:r>
      <w:r w:rsidRPr="00A93DA4">
        <w:rPr>
          <w:rFonts w:cs="Times New Roman"/>
        </w:rPr>
        <w:t xml:space="preserve"> </w:t>
      </w:r>
      <w:r w:rsidR="002F21B4" w:rsidRPr="00A93DA4">
        <w:rPr>
          <w:rFonts w:cs="Times New Roman"/>
        </w:rPr>
        <w:t>United Airlines</w:t>
      </w:r>
      <w:r w:rsidR="00A52362" w:rsidRPr="00A93DA4">
        <w:rPr>
          <w:rFonts w:cs="Times New Roman"/>
        </w:rPr>
        <w:t xml:space="preserve"> </w:t>
      </w:r>
      <w:r w:rsidR="00144C23" w:rsidRPr="00A93DA4">
        <w:rPr>
          <w:rFonts w:cs="Times New Roman"/>
        </w:rPr>
        <w:t xml:space="preserve">has committed to </w:t>
      </w:r>
      <w:r w:rsidR="00E97BA9" w:rsidRPr="00A93DA4">
        <w:rPr>
          <w:rFonts w:cs="Times New Roman"/>
          <w:szCs w:val="24"/>
        </w:rPr>
        <w:t xml:space="preserve">refund, upon request, the fare difference when </w:t>
      </w:r>
      <w:r w:rsidR="009A1CF3" w:rsidRPr="00A93DA4">
        <w:rPr>
          <w:rFonts w:cs="Times New Roman"/>
          <w:szCs w:val="24"/>
        </w:rPr>
        <w:t>a</w:t>
      </w:r>
      <w:r w:rsidR="00E97BA9" w:rsidRPr="00A93DA4">
        <w:rPr>
          <w:rFonts w:cs="Times New Roman"/>
          <w:szCs w:val="24"/>
        </w:rPr>
        <w:t xml:space="preserve"> passenger’s preferred flight cannot accommodate </w:t>
      </w:r>
      <w:r w:rsidR="001016AB" w:rsidRPr="00A93DA4">
        <w:rPr>
          <w:rFonts w:cs="Times New Roman"/>
          <w:szCs w:val="24"/>
        </w:rPr>
        <w:t>his or her</w:t>
      </w:r>
      <w:r w:rsidR="00E97BA9" w:rsidRPr="00A93DA4">
        <w:rPr>
          <w:rFonts w:cs="Times New Roman"/>
          <w:szCs w:val="24"/>
        </w:rPr>
        <w:t xml:space="preserve"> wheelchair and the flight that </w:t>
      </w:r>
      <w:r w:rsidR="001016AB" w:rsidRPr="00A93DA4">
        <w:rPr>
          <w:rFonts w:cs="Times New Roman"/>
          <w:szCs w:val="24"/>
        </w:rPr>
        <w:t>he or she</w:t>
      </w:r>
      <w:r w:rsidR="00E97BA9" w:rsidRPr="00A93DA4">
        <w:rPr>
          <w:rFonts w:cs="Times New Roman"/>
          <w:szCs w:val="24"/>
        </w:rPr>
        <w:t xml:space="preserve"> travel</w:t>
      </w:r>
      <w:r w:rsidR="001016AB" w:rsidRPr="00A93DA4">
        <w:rPr>
          <w:rFonts w:cs="Times New Roman"/>
          <w:szCs w:val="24"/>
        </w:rPr>
        <w:t>s</w:t>
      </w:r>
      <w:r w:rsidR="00E97BA9" w:rsidRPr="00A93DA4">
        <w:rPr>
          <w:rFonts w:cs="Times New Roman"/>
          <w:szCs w:val="24"/>
        </w:rPr>
        <w:t xml:space="preserve"> on with </w:t>
      </w:r>
      <w:r w:rsidR="001016AB" w:rsidRPr="00A93DA4">
        <w:rPr>
          <w:rFonts w:cs="Times New Roman"/>
          <w:szCs w:val="24"/>
        </w:rPr>
        <w:t xml:space="preserve">the </w:t>
      </w:r>
      <w:r w:rsidR="00E97BA9" w:rsidRPr="00A93DA4">
        <w:rPr>
          <w:rFonts w:cs="Times New Roman"/>
          <w:szCs w:val="24"/>
        </w:rPr>
        <w:t>wheelchair is more expensive</w:t>
      </w:r>
      <w:r w:rsidR="006E3ACE" w:rsidRPr="00A93DA4">
        <w:rPr>
          <w:rFonts w:cs="Times New Roman"/>
          <w:szCs w:val="24"/>
        </w:rPr>
        <w:t>, among other things</w:t>
      </w:r>
      <w:r w:rsidR="00E97BA9" w:rsidRPr="00A93DA4">
        <w:rPr>
          <w:rFonts w:cs="Times New Roman"/>
        </w:rPr>
        <w:t xml:space="preserve">. </w:t>
      </w:r>
      <w:r w:rsidR="00900300" w:rsidRPr="00A93DA4">
        <w:rPr>
          <w:rFonts w:cs="Times New Roman"/>
          <w:i/>
        </w:rPr>
        <w:t>See</w:t>
      </w:r>
      <w:r w:rsidR="00900300" w:rsidRPr="00A93DA4">
        <w:rPr>
          <w:rFonts w:cs="Times New Roman"/>
        </w:rPr>
        <w:t xml:space="preserve"> https://www.transportation.gov/briefing-room/us-department-transportation-announces-united-airlines-will-implement-industry</w:t>
      </w:r>
      <w:r w:rsidRPr="00A93DA4">
        <w:rPr>
          <w:rFonts w:cs="Times New Roman"/>
        </w:rPr>
        <w:t>.</w:t>
      </w:r>
      <w:r w:rsidR="001F4FB8" w:rsidRPr="00A93DA4">
        <w:rPr>
          <w:rFonts w:cs="Times New Roman"/>
        </w:rPr>
        <w:t xml:space="preserve"> </w:t>
      </w:r>
    </w:p>
  </w:footnote>
  <w:footnote w:id="89">
    <w:p w14:paraId="5F0C7245" w14:textId="23F6ECEB" w:rsidR="00BB21B7" w:rsidRPr="00A93DA4" w:rsidRDefault="00F25607" w:rsidP="0061440B">
      <w:pPr>
        <w:pStyle w:val="FootnoteText"/>
        <w:spacing w:after="120"/>
        <w:rPr>
          <w:rFonts w:cs="Times New Roman"/>
        </w:rPr>
      </w:pPr>
      <w:r w:rsidRPr="00A93DA4">
        <w:rPr>
          <w:rStyle w:val="FootnoteReference"/>
          <w:rFonts w:cs="Times New Roman"/>
        </w:rPr>
        <w:footnoteRef/>
      </w:r>
      <w:r w:rsidRPr="00A93DA4">
        <w:rPr>
          <w:rFonts w:cs="Times New Roman"/>
        </w:rPr>
        <w:t xml:space="preserve"> </w:t>
      </w:r>
      <w:r w:rsidR="00341DAF" w:rsidRPr="00A93DA4">
        <w:rPr>
          <w:rFonts w:cs="Times New Roman"/>
          <w:i/>
        </w:rPr>
        <w:t>See</w:t>
      </w:r>
      <w:r w:rsidR="00341DAF" w:rsidRPr="00A93DA4">
        <w:rPr>
          <w:rFonts w:cs="Times New Roman"/>
        </w:rPr>
        <w:t xml:space="preserve"> 14 CFR 382.125.</w:t>
      </w:r>
    </w:p>
  </w:footnote>
  <w:footnote w:id="90">
    <w:p w14:paraId="7F2E7F26" w14:textId="58681706" w:rsidR="000B03BA" w:rsidRPr="00A93DA4" w:rsidRDefault="00F25607" w:rsidP="0061440B">
      <w:pPr>
        <w:pStyle w:val="FootnoteText"/>
        <w:spacing w:after="120"/>
        <w:rPr>
          <w:rFonts w:cs="Times New Roman"/>
        </w:rPr>
      </w:pPr>
      <w:r w:rsidRPr="00A93DA4">
        <w:rPr>
          <w:rStyle w:val="FootnoteReference"/>
          <w:rFonts w:cs="Times New Roman"/>
        </w:rPr>
        <w:footnoteRef/>
      </w:r>
      <w:r w:rsidRPr="00A93DA4">
        <w:rPr>
          <w:rFonts w:cs="Times New Roman"/>
        </w:rPr>
        <w:t xml:space="preserve"> </w:t>
      </w:r>
      <w:r w:rsidRPr="00A93DA4">
        <w:rPr>
          <w:rFonts w:cs="Times New Roman"/>
          <w:i/>
          <w:iCs/>
        </w:rPr>
        <w:t>See</w:t>
      </w:r>
      <w:r w:rsidRPr="00A93DA4">
        <w:rPr>
          <w:rFonts w:cs="Times New Roman"/>
        </w:rPr>
        <w:t xml:space="preserve"> Accessible Transportation for Persons with Disabilities Regulations, SOR/2019-244 (Can.)</w:t>
      </w:r>
      <w:r w:rsidR="002B281F" w:rsidRPr="00A93DA4">
        <w:rPr>
          <w:rFonts w:cs="Times New Roman"/>
        </w:rPr>
        <w:t>.</w:t>
      </w:r>
    </w:p>
  </w:footnote>
  <w:footnote w:id="91">
    <w:p w14:paraId="29C2E5FB" w14:textId="2D227CFC" w:rsidR="00E562AA" w:rsidRPr="00A93DA4" w:rsidRDefault="00F25607" w:rsidP="0061440B">
      <w:pPr>
        <w:pStyle w:val="FootnoteText"/>
        <w:spacing w:after="120"/>
        <w:rPr>
          <w:rFonts w:cs="Times New Roman"/>
        </w:rPr>
      </w:pPr>
      <w:r w:rsidRPr="00A93DA4">
        <w:rPr>
          <w:rStyle w:val="FootnoteReference"/>
          <w:rFonts w:cs="Times New Roman"/>
        </w:rPr>
        <w:footnoteRef/>
      </w:r>
      <w:r w:rsidRPr="00A93DA4">
        <w:rPr>
          <w:rFonts w:cs="Times New Roman"/>
        </w:rPr>
        <w:t xml:space="preserve"> </w:t>
      </w:r>
      <w:r w:rsidRPr="00A93DA4">
        <w:rPr>
          <w:rFonts w:cs="Times New Roman"/>
          <w:i/>
          <w:iCs/>
        </w:rPr>
        <w:t>See</w:t>
      </w:r>
      <w:r w:rsidRPr="00A93DA4">
        <w:rPr>
          <w:rFonts w:cs="Times New Roman"/>
        </w:rPr>
        <w:t xml:space="preserve"> Report of the Subcommittee on Stowage of Assistive Devices, available at </w:t>
      </w:r>
      <w:r w:rsidRPr="000D1979">
        <w:rPr>
          <w:rFonts w:cs="Times New Roman"/>
        </w:rPr>
        <w:t>https://www.regulations.gov/document/DOT-OST-2018-0204-0021</w:t>
      </w:r>
      <w:r w:rsidRPr="00A93DA4">
        <w:rPr>
          <w:rFonts w:cs="Times New Roman"/>
        </w:rPr>
        <w:t xml:space="preserve">. </w:t>
      </w:r>
    </w:p>
  </w:footnote>
  <w:footnote w:id="92">
    <w:p w14:paraId="453A1109" w14:textId="67D99EBD" w:rsidR="0062302F" w:rsidRPr="00A93DA4" w:rsidRDefault="001F5B30" w:rsidP="0061440B">
      <w:pPr>
        <w:pStyle w:val="FootnoteText"/>
        <w:spacing w:after="120"/>
        <w:rPr>
          <w:rFonts w:cs="Times New Roman"/>
        </w:rPr>
      </w:pPr>
      <w:r w:rsidRPr="00A93DA4">
        <w:rPr>
          <w:rStyle w:val="FootnoteReference"/>
          <w:rFonts w:cs="Times New Roman"/>
        </w:rPr>
        <w:footnoteRef/>
      </w:r>
      <w:r w:rsidRPr="00A93DA4">
        <w:rPr>
          <w:rFonts w:cs="Times New Roman"/>
        </w:rPr>
        <w:t xml:space="preserve"> </w:t>
      </w:r>
      <w:r w:rsidR="0077170D" w:rsidRPr="00A93DA4">
        <w:rPr>
          <w:rFonts w:cs="Times New Roman"/>
        </w:rPr>
        <w:t xml:space="preserve"> See PVA’s comments filed on the Department’s NPRM on Airline Ticket Refund</w:t>
      </w:r>
      <w:r w:rsidR="0062302F" w:rsidRPr="00A93DA4">
        <w:rPr>
          <w:rFonts w:cs="Times New Roman"/>
        </w:rPr>
        <w:t xml:space="preserve">s and Consumer Protections, Docket DOT-OST-2022-0089, available online at </w:t>
      </w:r>
      <w:r w:rsidR="0062302F" w:rsidRPr="000D1979">
        <w:rPr>
          <w:rFonts w:cs="Times New Roman"/>
        </w:rPr>
        <w:t>https://www.regulations.gov/comment/DOT-OST-2022-0089-5262</w:t>
      </w:r>
      <w:r w:rsidR="0062302F" w:rsidRPr="00A93DA4">
        <w:rPr>
          <w:rFonts w:cs="Times New Roman"/>
        </w:rPr>
        <w:t xml:space="preserve">. </w:t>
      </w:r>
    </w:p>
  </w:footnote>
  <w:footnote w:id="93">
    <w:p w14:paraId="4ABE8C90" w14:textId="046F1556" w:rsidR="00D25CE7" w:rsidRPr="00A93DA4" w:rsidRDefault="00F25607" w:rsidP="0061440B">
      <w:pPr>
        <w:pStyle w:val="FootnoteText"/>
        <w:spacing w:after="120"/>
        <w:rPr>
          <w:rFonts w:cs="Times New Roman"/>
        </w:rPr>
      </w:pPr>
      <w:r w:rsidRPr="00A93DA4">
        <w:rPr>
          <w:rStyle w:val="FootnoteReference"/>
          <w:rFonts w:cs="Times New Roman"/>
        </w:rPr>
        <w:footnoteRef/>
      </w:r>
      <w:r w:rsidRPr="00A93DA4">
        <w:rPr>
          <w:rFonts w:cs="Times New Roman"/>
        </w:rPr>
        <w:t xml:space="preserve"> 14 CFR § 298.2.</w:t>
      </w:r>
    </w:p>
  </w:footnote>
  <w:footnote w:id="94">
    <w:p w14:paraId="26908775" w14:textId="4F695BC5" w:rsidR="003754E4" w:rsidRPr="00A93DA4" w:rsidRDefault="00F25607" w:rsidP="0061440B">
      <w:pPr>
        <w:pStyle w:val="FootnoteText"/>
        <w:spacing w:after="120"/>
        <w:rPr>
          <w:rFonts w:cs="Times New Roman"/>
        </w:rPr>
      </w:pPr>
      <w:r w:rsidRPr="00A93DA4">
        <w:rPr>
          <w:rStyle w:val="FootnoteReference"/>
          <w:rFonts w:cs="Times New Roman"/>
        </w:rPr>
        <w:footnoteRef/>
      </w:r>
      <w:r w:rsidRPr="00A93DA4">
        <w:rPr>
          <w:rFonts w:cs="Times New Roman"/>
        </w:rPr>
        <w:t xml:space="preserve"> </w:t>
      </w:r>
      <w:r w:rsidR="000E6057" w:rsidRPr="00A93DA4">
        <w:rPr>
          <w:rFonts w:cs="Times New Roman"/>
        </w:rPr>
        <w:t>Bureau of Transportation Statistics. No date. “</w:t>
      </w:r>
      <w:r w:rsidR="00C52FEF" w:rsidRPr="00A93DA4">
        <w:rPr>
          <w:rFonts w:cs="Times New Roman"/>
        </w:rPr>
        <w:t>Aviation Support Tables: Carrier Decode</w:t>
      </w:r>
      <w:r w:rsidR="000E6057" w:rsidRPr="00A93DA4">
        <w:rPr>
          <w:rFonts w:cs="Times New Roman"/>
        </w:rPr>
        <w:t xml:space="preserve">” </w:t>
      </w:r>
      <w:r w:rsidR="00DE2EB0" w:rsidRPr="00A93DA4">
        <w:rPr>
          <w:rFonts w:cs="Times New Roman"/>
        </w:rPr>
        <w:t>https://www.transtats.bts.gov/DL_SelectFields.aspx?gnoyr_VQ=GDH&amp;QO_fu146_anzr=N8vn6v10%20f722146%20gnoyr5</w:t>
      </w:r>
      <w:r w:rsidR="000E6057" w:rsidRPr="00A93DA4">
        <w:rPr>
          <w:rFonts w:cs="Times New Roman"/>
        </w:rPr>
        <w:t xml:space="preserve">. To access the </w:t>
      </w:r>
      <w:r w:rsidR="00E06CAE" w:rsidRPr="00A93DA4">
        <w:rPr>
          <w:rFonts w:cs="Times New Roman"/>
        </w:rPr>
        <w:t>data</w:t>
      </w:r>
      <w:r w:rsidR="000E6057" w:rsidRPr="00A93DA4">
        <w:rPr>
          <w:rFonts w:cs="Times New Roman"/>
        </w:rPr>
        <w:t xml:space="preserve">, </w:t>
      </w:r>
      <w:r w:rsidR="00E06CAE" w:rsidRPr="00A93DA4">
        <w:rPr>
          <w:rFonts w:cs="Times New Roman"/>
        </w:rPr>
        <w:t xml:space="preserve">download </w:t>
      </w:r>
      <w:r w:rsidR="00111F92" w:rsidRPr="00A93DA4">
        <w:rPr>
          <w:rFonts w:cs="Times New Roman"/>
        </w:rPr>
        <w:t>all field names, filter</w:t>
      </w:r>
      <w:r w:rsidR="00DA5A32" w:rsidRPr="00A93DA4">
        <w:rPr>
          <w:rFonts w:cs="Times New Roman"/>
        </w:rPr>
        <w:t xml:space="preserve"> to only show</w:t>
      </w:r>
      <w:r w:rsidR="00111F92" w:rsidRPr="00A93DA4">
        <w:rPr>
          <w:rFonts w:cs="Times New Roman"/>
        </w:rPr>
        <w:t xml:space="preserve"> </w:t>
      </w:r>
      <w:r w:rsidR="00B551F2" w:rsidRPr="00A93DA4">
        <w:rPr>
          <w:rFonts w:cs="Times New Roman"/>
        </w:rPr>
        <w:t>“Carrier</w:t>
      </w:r>
      <w:r w:rsidR="00FC384E" w:rsidRPr="00A93DA4">
        <w:rPr>
          <w:rFonts w:cs="Times New Roman"/>
        </w:rPr>
        <w:t>_</w:t>
      </w:r>
      <w:r w:rsidR="00B551F2" w:rsidRPr="00A93DA4">
        <w:rPr>
          <w:rFonts w:cs="Times New Roman"/>
        </w:rPr>
        <w:t>Group</w:t>
      </w:r>
      <w:r w:rsidR="00FC384E" w:rsidRPr="00A93DA4">
        <w:rPr>
          <w:rFonts w:cs="Times New Roman"/>
        </w:rPr>
        <w:t>_</w:t>
      </w:r>
      <w:r w:rsidR="00B551F2" w:rsidRPr="00A93DA4">
        <w:rPr>
          <w:rFonts w:cs="Times New Roman"/>
        </w:rPr>
        <w:t>New”</w:t>
      </w:r>
      <w:r w:rsidR="00DA5A32" w:rsidRPr="00A93DA4">
        <w:rPr>
          <w:rFonts w:cs="Times New Roman"/>
        </w:rPr>
        <w:t xml:space="preserve"> code 5,</w:t>
      </w:r>
      <w:r w:rsidR="00B551F2" w:rsidRPr="00A93DA4">
        <w:rPr>
          <w:rFonts w:cs="Times New Roman"/>
        </w:rPr>
        <w:t xml:space="preserve"> </w:t>
      </w:r>
      <w:r w:rsidR="00111F92" w:rsidRPr="00A93DA4">
        <w:rPr>
          <w:rFonts w:cs="Times New Roman"/>
        </w:rPr>
        <w:t>sort</w:t>
      </w:r>
      <w:r w:rsidR="00DA5A32" w:rsidRPr="00A93DA4">
        <w:rPr>
          <w:rFonts w:cs="Times New Roman"/>
        </w:rPr>
        <w:t xml:space="preserve"> by End</w:t>
      </w:r>
      <w:r w:rsidR="00FC384E" w:rsidRPr="00A93DA4">
        <w:rPr>
          <w:rFonts w:cs="Times New Roman"/>
        </w:rPr>
        <w:t>_</w:t>
      </w:r>
      <w:r w:rsidR="00DA5A32" w:rsidRPr="00A93DA4">
        <w:rPr>
          <w:rFonts w:cs="Times New Roman"/>
        </w:rPr>
        <w:t xml:space="preserve">Date, and count </w:t>
      </w:r>
      <w:r w:rsidR="00DE2EB0" w:rsidRPr="00A93DA4">
        <w:rPr>
          <w:rFonts w:cs="Times New Roman"/>
        </w:rPr>
        <w:t xml:space="preserve">entries </w:t>
      </w:r>
      <w:r w:rsidR="00DA5A32" w:rsidRPr="00A93DA4">
        <w:rPr>
          <w:rFonts w:cs="Times New Roman"/>
        </w:rPr>
        <w:t>with no End</w:t>
      </w:r>
      <w:r w:rsidR="00FC384E" w:rsidRPr="00A93DA4">
        <w:rPr>
          <w:rFonts w:cs="Times New Roman"/>
        </w:rPr>
        <w:t>_</w:t>
      </w:r>
      <w:r w:rsidR="00DA5A32" w:rsidRPr="00A93DA4">
        <w:rPr>
          <w:rFonts w:cs="Times New Roman"/>
        </w:rPr>
        <w:t>Date</w:t>
      </w:r>
      <w:r w:rsidR="00FC384E" w:rsidRPr="00A93DA4">
        <w:rPr>
          <w:rFonts w:cs="Times New Roman"/>
        </w:rPr>
        <w:t xml:space="preserve"> value</w:t>
      </w:r>
      <w:r w:rsidR="000E6057" w:rsidRPr="00A93DA4">
        <w:rPr>
          <w:rFonts w:cs="Times New Roman"/>
        </w:rPr>
        <w:t>.</w:t>
      </w:r>
    </w:p>
  </w:footnote>
  <w:footnote w:id="95">
    <w:p w14:paraId="742F612C" w14:textId="6C3A1123" w:rsidR="0061440B" w:rsidRDefault="0061440B" w:rsidP="0061440B">
      <w:pPr>
        <w:pStyle w:val="FootnoteText"/>
        <w:spacing w:after="120"/>
      </w:pPr>
      <w:r>
        <w:rPr>
          <w:rStyle w:val="FootnoteReference"/>
        </w:rPr>
        <w:footnoteRef/>
      </w:r>
      <w:r>
        <w:t xml:space="preserve"> </w:t>
      </w:r>
      <w:r w:rsidRPr="00D865D8">
        <w:rPr>
          <w:rFonts w:cs="Times New Roman"/>
          <w:i/>
          <w:iCs/>
          <w:szCs w:val="24"/>
        </w:rPr>
        <w:t>See</w:t>
      </w:r>
      <w:r w:rsidRPr="00D865D8">
        <w:rPr>
          <w:rFonts w:cs="Times New Roman"/>
          <w:szCs w:val="24"/>
        </w:rPr>
        <w:t xml:space="preserve"> 40 CFR 1508.4</w:t>
      </w:r>
      <w:r>
        <w:rPr>
          <w:rFonts w:cs="Times New Roman"/>
          <w:szCs w:val="24"/>
        </w:rPr>
        <w:t>.</w:t>
      </w:r>
    </w:p>
  </w:footnote>
  <w:footnote w:id="96">
    <w:p w14:paraId="6DD1E2C1" w14:textId="02A63FBD" w:rsidR="0061440B" w:rsidRDefault="0061440B" w:rsidP="0061440B">
      <w:pPr>
        <w:pStyle w:val="FootnoteText"/>
        <w:spacing w:after="120"/>
      </w:pPr>
      <w:r>
        <w:rPr>
          <w:rStyle w:val="FootnoteReference"/>
        </w:rPr>
        <w:footnoteRef/>
      </w:r>
      <w:r>
        <w:t xml:space="preserve"> </w:t>
      </w:r>
      <w:r w:rsidRPr="00D865D8">
        <w:rPr>
          <w:rFonts w:cs="Times New Roman"/>
          <w:i/>
          <w:iCs/>
          <w:szCs w:val="24"/>
        </w:rPr>
        <w:t>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0D98D" w14:textId="77777777" w:rsidR="00D31A3A" w:rsidRDefault="00D31A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04D3B" w14:textId="77777777" w:rsidR="00D31A3A" w:rsidRDefault="00D31A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tblBorders>
      <w:tblLayout w:type="fixed"/>
      <w:tblLook w:val="06A0" w:firstRow="1" w:lastRow="0" w:firstColumn="1" w:lastColumn="0" w:noHBand="1" w:noVBand="1"/>
      <w:tblDescription w:val="Box containing disclaimer language"/>
    </w:tblPr>
    <w:tblGrid>
      <w:gridCol w:w="9360"/>
    </w:tblGrid>
    <w:tr w:rsidR="004E71BC" w14:paraId="4F5DB87F" w14:textId="77777777" w:rsidTr="004E71BC">
      <w:trPr>
        <w:trHeight w:val="300"/>
      </w:trPr>
      <w:tc>
        <w:tcPr>
          <w:tcW w:w="9360" w:type="dxa"/>
        </w:tcPr>
        <w:p w14:paraId="0553830F" w14:textId="5D0CE862" w:rsidR="004E71BC" w:rsidRPr="004E71BC" w:rsidRDefault="004E71BC" w:rsidP="00D31A3A">
          <w:pPr>
            <w:pStyle w:val="Header"/>
            <w:spacing w:before="120" w:after="120"/>
            <w:rPr>
              <w:szCs w:val="24"/>
            </w:rPr>
          </w:pPr>
          <w:r w:rsidRPr="004E71BC">
            <w:rPr>
              <w:szCs w:val="24"/>
            </w:rPr>
            <w:t xml:space="preserve">The Secretary of the U.S. Department of Transportation, Pete Buttigieg, signed the following </w:t>
          </w:r>
          <w:r w:rsidR="00D31A3A">
            <w:rPr>
              <w:szCs w:val="24"/>
            </w:rPr>
            <w:t xml:space="preserve">notice of proposed </w:t>
          </w:r>
          <w:r w:rsidRPr="004E71BC">
            <w:rPr>
              <w:szCs w:val="24"/>
            </w:rPr>
            <w:t>rule</w:t>
          </w:r>
          <w:r w:rsidR="00D31A3A">
            <w:rPr>
              <w:szCs w:val="24"/>
            </w:rPr>
            <w:t>making (NPRM)</w:t>
          </w:r>
          <w:r w:rsidRPr="004E71BC">
            <w:rPr>
              <w:szCs w:val="24"/>
            </w:rPr>
            <w:t xml:space="preserve"> on </w:t>
          </w:r>
          <w:r>
            <w:rPr>
              <w:szCs w:val="24"/>
            </w:rPr>
            <w:t>February 27, 2024</w:t>
          </w:r>
          <w:r w:rsidRPr="004E71BC">
            <w:rPr>
              <w:szCs w:val="24"/>
            </w:rPr>
            <w:t xml:space="preserve">, and we are submitting it for publication in the </w:t>
          </w:r>
          <w:r w:rsidRPr="004E71BC">
            <w:rPr>
              <w:i/>
              <w:iCs/>
              <w:szCs w:val="24"/>
            </w:rPr>
            <w:t>Federal Register</w:t>
          </w:r>
          <w:r w:rsidRPr="004E71BC">
            <w:rPr>
              <w:szCs w:val="24"/>
            </w:rPr>
            <w:t xml:space="preserve">. While we have taken steps to ensure the accuracy of this Internet version of </w:t>
          </w:r>
          <w:r w:rsidR="00D31A3A">
            <w:rPr>
              <w:szCs w:val="24"/>
            </w:rPr>
            <w:t xml:space="preserve">the </w:t>
          </w:r>
          <w:r w:rsidR="00D31A3A">
            <w:rPr>
              <w:szCs w:val="24"/>
            </w:rPr>
            <w:t>NPRM</w:t>
          </w:r>
          <w:r w:rsidRPr="004E71BC">
            <w:rPr>
              <w:szCs w:val="24"/>
            </w:rPr>
            <w:t xml:space="preserve">, it is not the official version. Please refer to the official version in a forthcoming </w:t>
          </w:r>
          <w:r w:rsidRPr="004E71BC">
            <w:rPr>
              <w:i/>
              <w:iCs/>
              <w:szCs w:val="24"/>
            </w:rPr>
            <w:t xml:space="preserve">Federal Register </w:t>
          </w:r>
          <w:r w:rsidRPr="004E71BC">
            <w:rPr>
              <w:szCs w:val="24"/>
            </w:rPr>
            <w:t xml:space="preserve">publication, which will appear on the </w:t>
          </w:r>
          <w:r w:rsidRPr="004E71BC">
            <w:rPr>
              <w:i/>
              <w:iCs/>
              <w:szCs w:val="24"/>
            </w:rPr>
            <w:t>Federal Register</w:t>
          </w:r>
          <w:r w:rsidRPr="004E71BC">
            <w:rPr>
              <w:szCs w:val="24"/>
            </w:rPr>
            <w:t xml:space="preserve">’s Web site (www.federalregister.gov). Once the official version of this </w:t>
          </w:r>
          <w:r w:rsidR="00E547B1">
            <w:rPr>
              <w:szCs w:val="24"/>
            </w:rPr>
            <w:t>NPRM</w:t>
          </w:r>
          <w:r w:rsidRPr="004E71BC">
            <w:rPr>
              <w:szCs w:val="24"/>
            </w:rPr>
            <w:t xml:space="preserve"> is published in the </w:t>
          </w:r>
          <w:r w:rsidRPr="004E71BC">
            <w:rPr>
              <w:i/>
              <w:iCs/>
              <w:szCs w:val="24"/>
            </w:rPr>
            <w:t>Federal Register</w:t>
          </w:r>
          <w:r w:rsidRPr="004E71BC">
            <w:rPr>
              <w:szCs w:val="24"/>
            </w:rPr>
            <w:t>, this version will be removed from the Internet and replaced with a link to the official version.</w:t>
          </w:r>
        </w:p>
      </w:tc>
    </w:tr>
  </w:tbl>
  <w:p w14:paraId="7E32C1AA" w14:textId="6AD9ACF0" w:rsidR="3F9B18F1" w:rsidRDefault="3F9B18F1" w:rsidP="3F9B18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116A"/>
    <w:multiLevelType w:val="hybridMultilevel"/>
    <w:tmpl w:val="661CC794"/>
    <w:lvl w:ilvl="0" w:tplc="9300E980">
      <w:start w:val="1"/>
      <w:numFmt w:val="bullet"/>
      <w:lvlText w:val=""/>
      <w:lvlJc w:val="left"/>
      <w:pPr>
        <w:ind w:left="720" w:hanging="360"/>
      </w:pPr>
      <w:rPr>
        <w:rFonts w:ascii="Symbol" w:hAnsi="Symbol" w:hint="default"/>
      </w:rPr>
    </w:lvl>
    <w:lvl w:ilvl="1" w:tplc="56B6E9C6" w:tentative="1">
      <w:start w:val="1"/>
      <w:numFmt w:val="bullet"/>
      <w:lvlText w:val="o"/>
      <w:lvlJc w:val="left"/>
      <w:pPr>
        <w:ind w:left="1440" w:hanging="360"/>
      </w:pPr>
      <w:rPr>
        <w:rFonts w:ascii="Courier New" w:hAnsi="Courier New" w:cs="Courier New" w:hint="default"/>
      </w:rPr>
    </w:lvl>
    <w:lvl w:ilvl="2" w:tplc="148458CE" w:tentative="1">
      <w:start w:val="1"/>
      <w:numFmt w:val="bullet"/>
      <w:lvlText w:val=""/>
      <w:lvlJc w:val="left"/>
      <w:pPr>
        <w:ind w:left="2160" w:hanging="360"/>
      </w:pPr>
      <w:rPr>
        <w:rFonts w:ascii="Wingdings" w:hAnsi="Wingdings" w:hint="default"/>
      </w:rPr>
    </w:lvl>
    <w:lvl w:ilvl="3" w:tplc="55EEDE22" w:tentative="1">
      <w:start w:val="1"/>
      <w:numFmt w:val="bullet"/>
      <w:lvlText w:val=""/>
      <w:lvlJc w:val="left"/>
      <w:pPr>
        <w:ind w:left="2880" w:hanging="360"/>
      </w:pPr>
      <w:rPr>
        <w:rFonts w:ascii="Symbol" w:hAnsi="Symbol" w:hint="default"/>
      </w:rPr>
    </w:lvl>
    <w:lvl w:ilvl="4" w:tplc="4A702AB8" w:tentative="1">
      <w:start w:val="1"/>
      <w:numFmt w:val="bullet"/>
      <w:lvlText w:val="o"/>
      <w:lvlJc w:val="left"/>
      <w:pPr>
        <w:ind w:left="3600" w:hanging="360"/>
      </w:pPr>
      <w:rPr>
        <w:rFonts w:ascii="Courier New" w:hAnsi="Courier New" w:cs="Courier New" w:hint="default"/>
      </w:rPr>
    </w:lvl>
    <w:lvl w:ilvl="5" w:tplc="32DC87AE" w:tentative="1">
      <w:start w:val="1"/>
      <w:numFmt w:val="bullet"/>
      <w:lvlText w:val=""/>
      <w:lvlJc w:val="left"/>
      <w:pPr>
        <w:ind w:left="4320" w:hanging="360"/>
      </w:pPr>
      <w:rPr>
        <w:rFonts w:ascii="Wingdings" w:hAnsi="Wingdings" w:hint="default"/>
      </w:rPr>
    </w:lvl>
    <w:lvl w:ilvl="6" w:tplc="A54CD516" w:tentative="1">
      <w:start w:val="1"/>
      <w:numFmt w:val="bullet"/>
      <w:lvlText w:val=""/>
      <w:lvlJc w:val="left"/>
      <w:pPr>
        <w:ind w:left="5040" w:hanging="360"/>
      </w:pPr>
      <w:rPr>
        <w:rFonts w:ascii="Symbol" w:hAnsi="Symbol" w:hint="default"/>
      </w:rPr>
    </w:lvl>
    <w:lvl w:ilvl="7" w:tplc="61765EF0" w:tentative="1">
      <w:start w:val="1"/>
      <w:numFmt w:val="bullet"/>
      <w:lvlText w:val="o"/>
      <w:lvlJc w:val="left"/>
      <w:pPr>
        <w:ind w:left="5760" w:hanging="360"/>
      </w:pPr>
      <w:rPr>
        <w:rFonts w:ascii="Courier New" w:hAnsi="Courier New" w:cs="Courier New" w:hint="default"/>
      </w:rPr>
    </w:lvl>
    <w:lvl w:ilvl="8" w:tplc="715E810C" w:tentative="1">
      <w:start w:val="1"/>
      <w:numFmt w:val="bullet"/>
      <w:lvlText w:val=""/>
      <w:lvlJc w:val="left"/>
      <w:pPr>
        <w:ind w:left="6480" w:hanging="360"/>
      </w:pPr>
      <w:rPr>
        <w:rFonts w:ascii="Wingdings" w:hAnsi="Wingdings" w:hint="default"/>
      </w:rPr>
    </w:lvl>
  </w:abstractNum>
  <w:abstractNum w:abstractNumId="1" w15:restartNumberingAfterBreak="0">
    <w:nsid w:val="02897CD6"/>
    <w:multiLevelType w:val="hybridMultilevel"/>
    <w:tmpl w:val="1722D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00B78"/>
    <w:multiLevelType w:val="hybridMultilevel"/>
    <w:tmpl w:val="409AE36A"/>
    <w:lvl w:ilvl="0" w:tplc="0EBA4412">
      <w:start w:val="1"/>
      <w:numFmt w:val="bullet"/>
      <w:lvlText w:val=""/>
      <w:lvlJc w:val="left"/>
      <w:pPr>
        <w:ind w:left="837" w:hanging="360"/>
      </w:pPr>
      <w:rPr>
        <w:rFonts w:ascii="Symbol" w:hAnsi="Symbol" w:hint="default"/>
      </w:rPr>
    </w:lvl>
    <w:lvl w:ilvl="1" w:tplc="DE5CF066" w:tentative="1">
      <w:start w:val="1"/>
      <w:numFmt w:val="bullet"/>
      <w:lvlText w:val="o"/>
      <w:lvlJc w:val="left"/>
      <w:pPr>
        <w:ind w:left="1557" w:hanging="360"/>
      </w:pPr>
      <w:rPr>
        <w:rFonts w:ascii="Courier New" w:hAnsi="Courier New" w:cs="Courier New" w:hint="default"/>
      </w:rPr>
    </w:lvl>
    <w:lvl w:ilvl="2" w:tplc="03FE8E7E" w:tentative="1">
      <w:start w:val="1"/>
      <w:numFmt w:val="bullet"/>
      <w:lvlText w:val=""/>
      <w:lvlJc w:val="left"/>
      <w:pPr>
        <w:ind w:left="2277" w:hanging="360"/>
      </w:pPr>
      <w:rPr>
        <w:rFonts w:ascii="Wingdings" w:hAnsi="Wingdings" w:hint="default"/>
      </w:rPr>
    </w:lvl>
    <w:lvl w:ilvl="3" w:tplc="F4D646AC" w:tentative="1">
      <w:start w:val="1"/>
      <w:numFmt w:val="bullet"/>
      <w:lvlText w:val=""/>
      <w:lvlJc w:val="left"/>
      <w:pPr>
        <w:ind w:left="2997" w:hanging="360"/>
      </w:pPr>
      <w:rPr>
        <w:rFonts w:ascii="Symbol" w:hAnsi="Symbol" w:hint="default"/>
      </w:rPr>
    </w:lvl>
    <w:lvl w:ilvl="4" w:tplc="963C0516" w:tentative="1">
      <w:start w:val="1"/>
      <w:numFmt w:val="bullet"/>
      <w:lvlText w:val="o"/>
      <w:lvlJc w:val="left"/>
      <w:pPr>
        <w:ind w:left="3717" w:hanging="360"/>
      </w:pPr>
      <w:rPr>
        <w:rFonts w:ascii="Courier New" w:hAnsi="Courier New" w:cs="Courier New" w:hint="default"/>
      </w:rPr>
    </w:lvl>
    <w:lvl w:ilvl="5" w:tplc="818E97A2" w:tentative="1">
      <w:start w:val="1"/>
      <w:numFmt w:val="bullet"/>
      <w:lvlText w:val=""/>
      <w:lvlJc w:val="left"/>
      <w:pPr>
        <w:ind w:left="4437" w:hanging="360"/>
      </w:pPr>
      <w:rPr>
        <w:rFonts w:ascii="Wingdings" w:hAnsi="Wingdings" w:hint="default"/>
      </w:rPr>
    </w:lvl>
    <w:lvl w:ilvl="6" w:tplc="CAD84392" w:tentative="1">
      <w:start w:val="1"/>
      <w:numFmt w:val="bullet"/>
      <w:lvlText w:val=""/>
      <w:lvlJc w:val="left"/>
      <w:pPr>
        <w:ind w:left="5157" w:hanging="360"/>
      </w:pPr>
      <w:rPr>
        <w:rFonts w:ascii="Symbol" w:hAnsi="Symbol" w:hint="default"/>
      </w:rPr>
    </w:lvl>
    <w:lvl w:ilvl="7" w:tplc="95EADFA4" w:tentative="1">
      <w:start w:val="1"/>
      <w:numFmt w:val="bullet"/>
      <w:lvlText w:val="o"/>
      <w:lvlJc w:val="left"/>
      <w:pPr>
        <w:ind w:left="5877" w:hanging="360"/>
      </w:pPr>
      <w:rPr>
        <w:rFonts w:ascii="Courier New" w:hAnsi="Courier New" w:cs="Courier New" w:hint="default"/>
      </w:rPr>
    </w:lvl>
    <w:lvl w:ilvl="8" w:tplc="5372B3F0" w:tentative="1">
      <w:start w:val="1"/>
      <w:numFmt w:val="bullet"/>
      <w:lvlText w:val=""/>
      <w:lvlJc w:val="left"/>
      <w:pPr>
        <w:ind w:left="6597" w:hanging="360"/>
      </w:pPr>
      <w:rPr>
        <w:rFonts w:ascii="Wingdings" w:hAnsi="Wingdings" w:hint="default"/>
      </w:rPr>
    </w:lvl>
  </w:abstractNum>
  <w:abstractNum w:abstractNumId="3" w15:restartNumberingAfterBreak="0">
    <w:nsid w:val="11AD4F83"/>
    <w:multiLevelType w:val="hybridMultilevel"/>
    <w:tmpl w:val="4970DB86"/>
    <w:lvl w:ilvl="0" w:tplc="27844D36">
      <w:start w:val="1"/>
      <w:numFmt w:val="bullet"/>
      <w:lvlText w:val=""/>
      <w:lvlJc w:val="left"/>
      <w:pPr>
        <w:ind w:left="720" w:hanging="360"/>
      </w:pPr>
      <w:rPr>
        <w:rFonts w:ascii="Symbol" w:hAnsi="Symbol" w:hint="default"/>
      </w:rPr>
    </w:lvl>
    <w:lvl w:ilvl="1" w:tplc="9426F5E8" w:tentative="1">
      <w:start w:val="1"/>
      <w:numFmt w:val="bullet"/>
      <w:lvlText w:val="o"/>
      <w:lvlJc w:val="left"/>
      <w:pPr>
        <w:ind w:left="1440" w:hanging="360"/>
      </w:pPr>
      <w:rPr>
        <w:rFonts w:ascii="Courier New" w:hAnsi="Courier New" w:cs="Courier New" w:hint="default"/>
      </w:rPr>
    </w:lvl>
    <w:lvl w:ilvl="2" w:tplc="5A04B012" w:tentative="1">
      <w:start w:val="1"/>
      <w:numFmt w:val="bullet"/>
      <w:lvlText w:val=""/>
      <w:lvlJc w:val="left"/>
      <w:pPr>
        <w:ind w:left="2160" w:hanging="360"/>
      </w:pPr>
      <w:rPr>
        <w:rFonts w:ascii="Wingdings" w:hAnsi="Wingdings" w:hint="default"/>
      </w:rPr>
    </w:lvl>
    <w:lvl w:ilvl="3" w:tplc="224C3734" w:tentative="1">
      <w:start w:val="1"/>
      <w:numFmt w:val="bullet"/>
      <w:lvlText w:val=""/>
      <w:lvlJc w:val="left"/>
      <w:pPr>
        <w:ind w:left="2880" w:hanging="360"/>
      </w:pPr>
      <w:rPr>
        <w:rFonts w:ascii="Symbol" w:hAnsi="Symbol" w:hint="default"/>
      </w:rPr>
    </w:lvl>
    <w:lvl w:ilvl="4" w:tplc="251644C8" w:tentative="1">
      <w:start w:val="1"/>
      <w:numFmt w:val="bullet"/>
      <w:lvlText w:val="o"/>
      <w:lvlJc w:val="left"/>
      <w:pPr>
        <w:ind w:left="3600" w:hanging="360"/>
      </w:pPr>
      <w:rPr>
        <w:rFonts w:ascii="Courier New" w:hAnsi="Courier New" w:cs="Courier New" w:hint="default"/>
      </w:rPr>
    </w:lvl>
    <w:lvl w:ilvl="5" w:tplc="28F00414" w:tentative="1">
      <w:start w:val="1"/>
      <w:numFmt w:val="bullet"/>
      <w:lvlText w:val=""/>
      <w:lvlJc w:val="left"/>
      <w:pPr>
        <w:ind w:left="4320" w:hanging="360"/>
      </w:pPr>
      <w:rPr>
        <w:rFonts w:ascii="Wingdings" w:hAnsi="Wingdings" w:hint="default"/>
      </w:rPr>
    </w:lvl>
    <w:lvl w:ilvl="6" w:tplc="EA88F82E" w:tentative="1">
      <w:start w:val="1"/>
      <w:numFmt w:val="bullet"/>
      <w:lvlText w:val=""/>
      <w:lvlJc w:val="left"/>
      <w:pPr>
        <w:ind w:left="5040" w:hanging="360"/>
      </w:pPr>
      <w:rPr>
        <w:rFonts w:ascii="Symbol" w:hAnsi="Symbol" w:hint="default"/>
      </w:rPr>
    </w:lvl>
    <w:lvl w:ilvl="7" w:tplc="98EE7BDA" w:tentative="1">
      <w:start w:val="1"/>
      <w:numFmt w:val="bullet"/>
      <w:lvlText w:val="o"/>
      <w:lvlJc w:val="left"/>
      <w:pPr>
        <w:ind w:left="5760" w:hanging="360"/>
      </w:pPr>
      <w:rPr>
        <w:rFonts w:ascii="Courier New" w:hAnsi="Courier New" w:cs="Courier New" w:hint="default"/>
      </w:rPr>
    </w:lvl>
    <w:lvl w:ilvl="8" w:tplc="C1C2B818" w:tentative="1">
      <w:start w:val="1"/>
      <w:numFmt w:val="bullet"/>
      <w:lvlText w:val=""/>
      <w:lvlJc w:val="left"/>
      <w:pPr>
        <w:ind w:left="6480" w:hanging="360"/>
      </w:pPr>
      <w:rPr>
        <w:rFonts w:ascii="Wingdings" w:hAnsi="Wingdings" w:hint="default"/>
      </w:rPr>
    </w:lvl>
  </w:abstractNum>
  <w:abstractNum w:abstractNumId="4" w15:restartNumberingAfterBreak="0">
    <w:nsid w:val="14F67142"/>
    <w:multiLevelType w:val="hybridMultilevel"/>
    <w:tmpl w:val="FFFFFFFF"/>
    <w:lvl w:ilvl="0" w:tplc="568E1D9E">
      <w:start w:val="1"/>
      <w:numFmt w:val="bullet"/>
      <w:lvlText w:val=""/>
      <w:lvlJc w:val="left"/>
      <w:pPr>
        <w:ind w:left="720" w:hanging="360"/>
      </w:pPr>
      <w:rPr>
        <w:rFonts w:ascii="Symbol" w:hAnsi="Symbol" w:hint="default"/>
      </w:rPr>
    </w:lvl>
    <w:lvl w:ilvl="1" w:tplc="8F040E20">
      <w:start w:val="1"/>
      <w:numFmt w:val="bullet"/>
      <w:lvlText w:val="o"/>
      <w:lvlJc w:val="left"/>
      <w:pPr>
        <w:ind w:left="1440" w:hanging="360"/>
      </w:pPr>
      <w:rPr>
        <w:rFonts w:ascii="Courier New" w:hAnsi="Courier New" w:hint="default"/>
      </w:rPr>
    </w:lvl>
    <w:lvl w:ilvl="2" w:tplc="45089054">
      <w:start w:val="1"/>
      <w:numFmt w:val="bullet"/>
      <w:lvlText w:val=""/>
      <w:lvlJc w:val="left"/>
      <w:pPr>
        <w:ind w:left="2160" w:hanging="360"/>
      </w:pPr>
      <w:rPr>
        <w:rFonts w:ascii="Wingdings" w:hAnsi="Wingdings" w:hint="default"/>
      </w:rPr>
    </w:lvl>
    <w:lvl w:ilvl="3" w:tplc="64A45CE4">
      <w:start w:val="1"/>
      <w:numFmt w:val="bullet"/>
      <w:lvlText w:val=""/>
      <w:lvlJc w:val="left"/>
      <w:pPr>
        <w:ind w:left="2880" w:hanging="360"/>
      </w:pPr>
      <w:rPr>
        <w:rFonts w:ascii="Symbol" w:hAnsi="Symbol" w:hint="default"/>
      </w:rPr>
    </w:lvl>
    <w:lvl w:ilvl="4" w:tplc="0F4A0092">
      <w:start w:val="1"/>
      <w:numFmt w:val="bullet"/>
      <w:lvlText w:val="o"/>
      <w:lvlJc w:val="left"/>
      <w:pPr>
        <w:ind w:left="3600" w:hanging="360"/>
      </w:pPr>
      <w:rPr>
        <w:rFonts w:ascii="Courier New" w:hAnsi="Courier New" w:hint="default"/>
      </w:rPr>
    </w:lvl>
    <w:lvl w:ilvl="5" w:tplc="5E8A4032">
      <w:start w:val="1"/>
      <w:numFmt w:val="bullet"/>
      <w:lvlText w:val=""/>
      <w:lvlJc w:val="left"/>
      <w:pPr>
        <w:ind w:left="4320" w:hanging="360"/>
      </w:pPr>
      <w:rPr>
        <w:rFonts w:ascii="Wingdings" w:hAnsi="Wingdings" w:hint="default"/>
      </w:rPr>
    </w:lvl>
    <w:lvl w:ilvl="6" w:tplc="26584E5E">
      <w:start w:val="1"/>
      <w:numFmt w:val="bullet"/>
      <w:lvlText w:val=""/>
      <w:lvlJc w:val="left"/>
      <w:pPr>
        <w:ind w:left="5040" w:hanging="360"/>
      </w:pPr>
      <w:rPr>
        <w:rFonts w:ascii="Symbol" w:hAnsi="Symbol" w:hint="default"/>
      </w:rPr>
    </w:lvl>
    <w:lvl w:ilvl="7" w:tplc="0364813A">
      <w:start w:val="1"/>
      <w:numFmt w:val="bullet"/>
      <w:lvlText w:val="o"/>
      <w:lvlJc w:val="left"/>
      <w:pPr>
        <w:ind w:left="5760" w:hanging="360"/>
      </w:pPr>
      <w:rPr>
        <w:rFonts w:ascii="Courier New" w:hAnsi="Courier New" w:hint="default"/>
      </w:rPr>
    </w:lvl>
    <w:lvl w:ilvl="8" w:tplc="0D944EF6">
      <w:start w:val="1"/>
      <w:numFmt w:val="bullet"/>
      <w:lvlText w:val=""/>
      <w:lvlJc w:val="left"/>
      <w:pPr>
        <w:ind w:left="6480" w:hanging="360"/>
      </w:pPr>
      <w:rPr>
        <w:rFonts w:ascii="Wingdings" w:hAnsi="Wingdings" w:hint="default"/>
      </w:rPr>
    </w:lvl>
  </w:abstractNum>
  <w:abstractNum w:abstractNumId="5" w15:restartNumberingAfterBreak="0">
    <w:nsid w:val="16834F30"/>
    <w:multiLevelType w:val="hybridMultilevel"/>
    <w:tmpl w:val="70607EC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 w15:restartNumberingAfterBreak="0">
    <w:nsid w:val="177C2D3A"/>
    <w:multiLevelType w:val="hybridMultilevel"/>
    <w:tmpl w:val="851AC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AD0524"/>
    <w:multiLevelType w:val="hybridMultilevel"/>
    <w:tmpl w:val="F0547882"/>
    <w:lvl w:ilvl="0" w:tplc="67D49936">
      <w:start w:val="1"/>
      <w:numFmt w:val="upperRoman"/>
      <w:lvlText w:val="%1."/>
      <w:lvlJc w:val="right"/>
      <w:pPr>
        <w:ind w:left="720" w:hanging="720"/>
      </w:pPr>
      <w:rPr>
        <w:rFonts w:ascii="Times New Roman" w:eastAsiaTheme="minorHAnsi" w:hAnsi="Times New Roman" w:cs="Times New Roman" w:hint="default"/>
      </w:rPr>
    </w:lvl>
    <w:lvl w:ilvl="1" w:tplc="5A5A8E02">
      <w:start w:val="1"/>
      <w:numFmt w:val="upperLetter"/>
      <w:lvlText w:val="%2."/>
      <w:lvlJc w:val="left"/>
      <w:pPr>
        <w:ind w:left="1440" w:hanging="360"/>
      </w:pPr>
    </w:lvl>
    <w:lvl w:ilvl="2" w:tplc="7A36F99C">
      <w:start w:val="1"/>
      <w:numFmt w:val="decimal"/>
      <w:lvlText w:val="%3."/>
      <w:lvlJc w:val="left"/>
      <w:pPr>
        <w:ind w:left="2160" w:hanging="180"/>
      </w:pPr>
    </w:lvl>
    <w:lvl w:ilvl="3" w:tplc="83606924">
      <w:start w:val="1"/>
      <w:numFmt w:val="decimal"/>
      <w:lvlText w:val="%4."/>
      <w:lvlJc w:val="left"/>
      <w:pPr>
        <w:ind w:left="2880" w:hanging="360"/>
      </w:pPr>
    </w:lvl>
    <w:lvl w:ilvl="4" w:tplc="250CBF1A">
      <w:start w:val="4"/>
      <w:numFmt w:val="bullet"/>
      <w:lvlText w:val="-"/>
      <w:lvlJc w:val="left"/>
      <w:pPr>
        <w:ind w:left="3600" w:hanging="360"/>
      </w:pPr>
      <w:rPr>
        <w:rFonts w:ascii="Times New Roman" w:eastAsiaTheme="minorHAnsi" w:hAnsi="Times New Roman" w:cs="Times New Roman" w:hint="default"/>
      </w:rPr>
    </w:lvl>
    <w:lvl w:ilvl="5" w:tplc="C83E9198" w:tentative="1">
      <w:start w:val="1"/>
      <w:numFmt w:val="lowerRoman"/>
      <w:lvlText w:val="%6."/>
      <w:lvlJc w:val="right"/>
      <w:pPr>
        <w:ind w:left="4320" w:hanging="180"/>
      </w:pPr>
    </w:lvl>
    <w:lvl w:ilvl="6" w:tplc="FBD6EE34" w:tentative="1">
      <w:start w:val="1"/>
      <w:numFmt w:val="decimal"/>
      <w:lvlText w:val="%7."/>
      <w:lvlJc w:val="left"/>
      <w:pPr>
        <w:ind w:left="5040" w:hanging="360"/>
      </w:pPr>
    </w:lvl>
    <w:lvl w:ilvl="7" w:tplc="FE96812C" w:tentative="1">
      <w:start w:val="1"/>
      <w:numFmt w:val="lowerLetter"/>
      <w:lvlText w:val="%8."/>
      <w:lvlJc w:val="left"/>
      <w:pPr>
        <w:ind w:left="5760" w:hanging="360"/>
      </w:pPr>
    </w:lvl>
    <w:lvl w:ilvl="8" w:tplc="DAB887D8" w:tentative="1">
      <w:start w:val="1"/>
      <w:numFmt w:val="lowerRoman"/>
      <w:lvlText w:val="%9."/>
      <w:lvlJc w:val="right"/>
      <w:pPr>
        <w:ind w:left="6480" w:hanging="180"/>
      </w:pPr>
    </w:lvl>
  </w:abstractNum>
  <w:abstractNum w:abstractNumId="8" w15:restartNumberingAfterBreak="0">
    <w:nsid w:val="1BB77ADC"/>
    <w:multiLevelType w:val="hybridMultilevel"/>
    <w:tmpl w:val="493E595C"/>
    <w:lvl w:ilvl="0" w:tplc="3E06C4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21700F"/>
    <w:multiLevelType w:val="hybridMultilevel"/>
    <w:tmpl w:val="92121FE8"/>
    <w:lvl w:ilvl="0" w:tplc="B8C29AFA">
      <w:start w:val="1"/>
      <w:numFmt w:val="bullet"/>
      <w:lvlText w:val=""/>
      <w:lvlJc w:val="left"/>
      <w:pPr>
        <w:ind w:left="720" w:hanging="360"/>
      </w:pPr>
      <w:rPr>
        <w:rFonts w:ascii="Symbol" w:hAnsi="Symbol" w:hint="default"/>
      </w:rPr>
    </w:lvl>
    <w:lvl w:ilvl="1" w:tplc="16FAB402">
      <w:start w:val="1"/>
      <w:numFmt w:val="bullet"/>
      <w:lvlText w:val="o"/>
      <w:lvlJc w:val="left"/>
      <w:pPr>
        <w:ind w:left="1440" w:hanging="360"/>
      </w:pPr>
      <w:rPr>
        <w:rFonts w:ascii="Courier New" w:hAnsi="Courier New" w:cs="Courier New" w:hint="default"/>
      </w:rPr>
    </w:lvl>
    <w:lvl w:ilvl="2" w:tplc="5CD83A24" w:tentative="1">
      <w:start w:val="1"/>
      <w:numFmt w:val="bullet"/>
      <w:lvlText w:val=""/>
      <w:lvlJc w:val="left"/>
      <w:pPr>
        <w:ind w:left="2160" w:hanging="360"/>
      </w:pPr>
      <w:rPr>
        <w:rFonts w:ascii="Wingdings" w:hAnsi="Wingdings" w:hint="default"/>
      </w:rPr>
    </w:lvl>
    <w:lvl w:ilvl="3" w:tplc="E188C3CA" w:tentative="1">
      <w:start w:val="1"/>
      <w:numFmt w:val="bullet"/>
      <w:lvlText w:val=""/>
      <w:lvlJc w:val="left"/>
      <w:pPr>
        <w:ind w:left="2880" w:hanging="360"/>
      </w:pPr>
      <w:rPr>
        <w:rFonts w:ascii="Symbol" w:hAnsi="Symbol" w:hint="default"/>
      </w:rPr>
    </w:lvl>
    <w:lvl w:ilvl="4" w:tplc="AFAE2DFC" w:tentative="1">
      <w:start w:val="1"/>
      <w:numFmt w:val="bullet"/>
      <w:lvlText w:val="o"/>
      <w:lvlJc w:val="left"/>
      <w:pPr>
        <w:ind w:left="3600" w:hanging="360"/>
      </w:pPr>
      <w:rPr>
        <w:rFonts w:ascii="Courier New" w:hAnsi="Courier New" w:cs="Courier New" w:hint="default"/>
      </w:rPr>
    </w:lvl>
    <w:lvl w:ilvl="5" w:tplc="95F667C2" w:tentative="1">
      <w:start w:val="1"/>
      <w:numFmt w:val="bullet"/>
      <w:lvlText w:val=""/>
      <w:lvlJc w:val="left"/>
      <w:pPr>
        <w:ind w:left="4320" w:hanging="360"/>
      </w:pPr>
      <w:rPr>
        <w:rFonts w:ascii="Wingdings" w:hAnsi="Wingdings" w:hint="default"/>
      </w:rPr>
    </w:lvl>
    <w:lvl w:ilvl="6" w:tplc="DC7E6FE6" w:tentative="1">
      <w:start w:val="1"/>
      <w:numFmt w:val="bullet"/>
      <w:lvlText w:val=""/>
      <w:lvlJc w:val="left"/>
      <w:pPr>
        <w:ind w:left="5040" w:hanging="360"/>
      </w:pPr>
      <w:rPr>
        <w:rFonts w:ascii="Symbol" w:hAnsi="Symbol" w:hint="default"/>
      </w:rPr>
    </w:lvl>
    <w:lvl w:ilvl="7" w:tplc="58843CFE" w:tentative="1">
      <w:start w:val="1"/>
      <w:numFmt w:val="bullet"/>
      <w:lvlText w:val="o"/>
      <w:lvlJc w:val="left"/>
      <w:pPr>
        <w:ind w:left="5760" w:hanging="360"/>
      </w:pPr>
      <w:rPr>
        <w:rFonts w:ascii="Courier New" w:hAnsi="Courier New" w:cs="Courier New" w:hint="default"/>
      </w:rPr>
    </w:lvl>
    <w:lvl w:ilvl="8" w:tplc="5D12FFE2" w:tentative="1">
      <w:start w:val="1"/>
      <w:numFmt w:val="bullet"/>
      <w:lvlText w:val=""/>
      <w:lvlJc w:val="left"/>
      <w:pPr>
        <w:ind w:left="6480" w:hanging="360"/>
      </w:pPr>
      <w:rPr>
        <w:rFonts w:ascii="Wingdings" w:hAnsi="Wingdings" w:hint="default"/>
      </w:rPr>
    </w:lvl>
  </w:abstractNum>
  <w:abstractNum w:abstractNumId="10" w15:restartNumberingAfterBreak="0">
    <w:nsid w:val="23DC6482"/>
    <w:multiLevelType w:val="hybridMultilevel"/>
    <w:tmpl w:val="A90E3024"/>
    <w:lvl w:ilvl="0" w:tplc="09B6F04E">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5F57F5"/>
    <w:multiLevelType w:val="hybridMultilevel"/>
    <w:tmpl w:val="3528CF2A"/>
    <w:lvl w:ilvl="0" w:tplc="91F6EC8C">
      <w:start w:val="1"/>
      <w:numFmt w:val="bullet"/>
      <w:lvlText w:val=""/>
      <w:lvlJc w:val="left"/>
      <w:pPr>
        <w:ind w:left="720" w:hanging="360"/>
      </w:pPr>
      <w:rPr>
        <w:rFonts w:ascii="Symbol" w:hAnsi="Symbol" w:hint="default"/>
      </w:rPr>
    </w:lvl>
    <w:lvl w:ilvl="1" w:tplc="5E14BB74" w:tentative="1">
      <w:start w:val="1"/>
      <w:numFmt w:val="bullet"/>
      <w:lvlText w:val="o"/>
      <w:lvlJc w:val="left"/>
      <w:pPr>
        <w:ind w:left="1440" w:hanging="360"/>
      </w:pPr>
      <w:rPr>
        <w:rFonts w:ascii="Courier New" w:hAnsi="Courier New" w:cs="Courier New" w:hint="default"/>
      </w:rPr>
    </w:lvl>
    <w:lvl w:ilvl="2" w:tplc="0510A7AE" w:tentative="1">
      <w:start w:val="1"/>
      <w:numFmt w:val="bullet"/>
      <w:lvlText w:val=""/>
      <w:lvlJc w:val="left"/>
      <w:pPr>
        <w:ind w:left="2160" w:hanging="360"/>
      </w:pPr>
      <w:rPr>
        <w:rFonts w:ascii="Wingdings" w:hAnsi="Wingdings" w:hint="default"/>
      </w:rPr>
    </w:lvl>
    <w:lvl w:ilvl="3" w:tplc="2EB6878C" w:tentative="1">
      <w:start w:val="1"/>
      <w:numFmt w:val="bullet"/>
      <w:lvlText w:val=""/>
      <w:lvlJc w:val="left"/>
      <w:pPr>
        <w:ind w:left="2880" w:hanging="360"/>
      </w:pPr>
      <w:rPr>
        <w:rFonts w:ascii="Symbol" w:hAnsi="Symbol" w:hint="default"/>
      </w:rPr>
    </w:lvl>
    <w:lvl w:ilvl="4" w:tplc="A300C16A" w:tentative="1">
      <w:start w:val="1"/>
      <w:numFmt w:val="bullet"/>
      <w:lvlText w:val="o"/>
      <w:lvlJc w:val="left"/>
      <w:pPr>
        <w:ind w:left="3600" w:hanging="360"/>
      </w:pPr>
      <w:rPr>
        <w:rFonts w:ascii="Courier New" w:hAnsi="Courier New" w:cs="Courier New" w:hint="default"/>
      </w:rPr>
    </w:lvl>
    <w:lvl w:ilvl="5" w:tplc="740C7E0C" w:tentative="1">
      <w:start w:val="1"/>
      <w:numFmt w:val="bullet"/>
      <w:lvlText w:val=""/>
      <w:lvlJc w:val="left"/>
      <w:pPr>
        <w:ind w:left="4320" w:hanging="360"/>
      </w:pPr>
      <w:rPr>
        <w:rFonts w:ascii="Wingdings" w:hAnsi="Wingdings" w:hint="default"/>
      </w:rPr>
    </w:lvl>
    <w:lvl w:ilvl="6" w:tplc="3A9CD1EE" w:tentative="1">
      <w:start w:val="1"/>
      <w:numFmt w:val="bullet"/>
      <w:lvlText w:val=""/>
      <w:lvlJc w:val="left"/>
      <w:pPr>
        <w:ind w:left="5040" w:hanging="360"/>
      </w:pPr>
      <w:rPr>
        <w:rFonts w:ascii="Symbol" w:hAnsi="Symbol" w:hint="default"/>
      </w:rPr>
    </w:lvl>
    <w:lvl w:ilvl="7" w:tplc="141854A2" w:tentative="1">
      <w:start w:val="1"/>
      <w:numFmt w:val="bullet"/>
      <w:lvlText w:val="o"/>
      <w:lvlJc w:val="left"/>
      <w:pPr>
        <w:ind w:left="5760" w:hanging="360"/>
      </w:pPr>
      <w:rPr>
        <w:rFonts w:ascii="Courier New" w:hAnsi="Courier New" w:cs="Courier New" w:hint="default"/>
      </w:rPr>
    </w:lvl>
    <w:lvl w:ilvl="8" w:tplc="1B8C1B32" w:tentative="1">
      <w:start w:val="1"/>
      <w:numFmt w:val="bullet"/>
      <w:lvlText w:val=""/>
      <w:lvlJc w:val="left"/>
      <w:pPr>
        <w:ind w:left="6480" w:hanging="360"/>
      </w:pPr>
      <w:rPr>
        <w:rFonts w:ascii="Wingdings" w:hAnsi="Wingdings" w:hint="default"/>
      </w:rPr>
    </w:lvl>
  </w:abstractNum>
  <w:abstractNum w:abstractNumId="12" w15:restartNumberingAfterBreak="0">
    <w:nsid w:val="285F7D97"/>
    <w:multiLevelType w:val="hybridMultilevel"/>
    <w:tmpl w:val="CA581470"/>
    <w:lvl w:ilvl="0" w:tplc="67D28334">
      <w:start w:val="1"/>
      <w:numFmt w:val="bullet"/>
      <w:lvlText w:val=""/>
      <w:lvlJc w:val="left"/>
      <w:pPr>
        <w:ind w:left="720" w:hanging="360"/>
      </w:pPr>
      <w:rPr>
        <w:rFonts w:ascii="Symbol" w:hAnsi="Symbol" w:hint="default"/>
      </w:rPr>
    </w:lvl>
    <w:lvl w:ilvl="1" w:tplc="0A5A7DD0" w:tentative="1">
      <w:start w:val="1"/>
      <w:numFmt w:val="bullet"/>
      <w:lvlText w:val="o"/>
      <w:lvlJc w:val="left"/>
      <w:pPr>
        <w:ind w:left="1440" w:hanging="360"/>
      </w:pPr>
      <w:rPr>
        <w:rFonts w:ascii="Courier New" w:hAnsi="Courier New" w:cs="Courier New" w:hint="default"/>
      </w:rPr>
    </w:lvl>
    <w:lvl w:ilvl="2" w:tplc="1CCE60BE" w:tentative="1">
      <w:start w:val="1"/>
      <w:numFmt w:val="bullet"/>
      <w:lvlText w:val=""/>
      <w:lvlJc w:val="left"/>
      <w:pPr>
        <w:ind w:left="2160" w:hanging="360"/>
      </w:pPr>
      <w:rPr>
        <w:rFonts w:ascii="Wingdings" w:hAnsi="Wingdings" w:hint="default"/>
      </w:rPr>
    </w:lvl>
    <w:lvl w:ilvl="3" w:tplc="DE5619CA" w:tentative="1">
      <w:start w:val="1"/>
      <w:numFmt w:val="bullet"/>
      <w:lvlText w:val=""/>
      <w:lvlJc w:val="left"/>
      <w:pPr>
        <w:ind w:left="2880" w:hanging="360"/>
      </w:pPr>
      <w:rPr>
        <w:rFonts w:ascii="Symbol" w:hAnsi="Symbol" w:hint="default"/>
      </w:rPr>
    </w:lvl>
    <w:lvl w:ilvl="4" w:tplc="C714D98C" w:tentative="1">
      <w:start w:val="1"/>
      <w:numFmt w:val="bullet"/>
      <w:lvlText w:val="o"/>
      <w:lvlJc w:val="left"/>
      <w:pPr>
        <w:ind w:left="3600" w:hanging="360"/>
      </w:pPr>
      <w:rPr>
        <w:rFonts w:ascii="Courier New" w:hAnsi="Courier New" w:cs="Courier New" w:hint="default"/>
      </w:rPr>
    </w:lvl>
    <w:lvl w:ilvl="5" w:tplc="4746CDB2" w:tentative="1">
      <w:start w:val="1"/>
      <w:numFmt w:val="bullet"/>
      <w:lvlText w:val=""/>
      <w:lvlJc w:val="left"/>
      <w:pPr>
        <w:ind w:left="4320" w:hanging="360"/>
      </w:pPr>
      <w:rPr>
        <w:rFonts w:ascii="Wingdings" w:hAnsi="Wingdings" w:hint="default"/>
      </w:rPr>
    </w:lvl>
    <w:lvl w:ilvl="6" w:tplc="E2E2B944" w:tentative="1">
      <w:start w:val="1"/>
      <w:numFmt w:val="bullet"/>
      <w:lvlText w:val=""/>
      <w:lvlJc w:val="left"/>
      <w:pPr>
        <w:ind w:left="5040" w:hanging="360"/>
      </w:pPr>
      <w:rPr>
        <w:rFonts w:ascii="Symbol" w:hAnsi="Symbol" w:hint="default"/>
      </w:rPr>
    </w:lvl>
    <w:lvl w:ilvl="7" w:tplc="D6EA56F2" w:tentative="1">
      <w:start w:val="1"/>
      <w:numFmt w:val="bullet"/>
      <w:lvlText w:val="o"/>
      <w:lvlJc w:val="left"/>
      <w:pPr>
        <w:ind w:left="5760" w:hanging="360"/>
      </w:pPr>
      <w:rPr>
        <w:rFonts w:ascii="Courier New" w:hAnsi="Courier New" w:cs="Courier New" w:hint="default"/>
      </w:rPr>
    </w:lvl>
    <w:lvl w:ilvl="8" w:tplc="FC62036C" w:tentative="1">
      <w:start w:val="1"/>
      <w:numFmt w:val="bullet"/>
      <w:lvlText w:val=""/>
      <w:lvlJc w:val="left"/>
      <w:pPr>
        <w:ind w:left="6480" w:hanging="360"/>
      </w:pPr>
      <w:rPr>
        <w:rFonts w:ascii="Wingdings" w:hAnsi="Wingdings" w:hint="default"/>
      </w:rPr>
    </w:lvl>
  </w:abstractNum>
  <w:abstractNum w:abstractNumId="13" w15:restartNumberingAfterBreak="0">
    <w:nsid w:val="2B6D2D82"/>
    <w:multiLevelType w:val="hybridMultilevel"/>
    <w:tmpl w:val="0D90D3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1C3C7C"/>
    <w:multiLevelType w:val="hybridMultilevel"/>
    <w:tmpl w:val="4A0E4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685E97"/>
    <w:multiLevelType w:val="hybridMultilevel"/>
    <w:tmpl w:val="106EC07C"/>
    <w:lvl w:ilvl="0" w:tplc="10061DB4">
      <w:start w:val="1"/>
      <w:numFmt w:val="bullet"/>
      <w:lvlText w:val=""/>
      <w:lvlJc w:val="left"/>
      <w:pPr>
        <w:ind w:left="720" w:hanging="360"/>
      </w:pPr>
      <w:rPr>
        <w:rFonts w:ascii="Symbol" w:hAnsi="Symbol" w:hint="default"/>
      </w:rPr>
    </w:lvl>
    <w:lvl w:ilvl="1" w:tplc="C4E63CBE" w:tentative="1">
      <w:start w:val="1"/>
      <w:numFmt w:val="bullet"/>
      <w:lvlText w:val="o"/>
      <w:lvlJc w:val="left"/>
      <w:pPr>
        <w:ind w:left="1440" w:hanging="360"/>
      </w:pPr>
      <w:rPr>
        <w:rFonts w:ascii="Courier New" w:hAnsi="Courier New" w:cs="Courier New" w:hint="default"/>
      </w:rPr>
    </w:lvl>
    <w:lvl w:ilvl="2" w:tplc="B9208A3E" w:tentative="1">
      <w:start w:val="1"/>
      <w:numFmt w:val="bullet"/>
      <w:lvlText w:val=""/>
      <w:lvlJc w:val="left"/>
      <w:pPr>
        <w:ind w:left="2160" w:hanging="360"/>
      </w:pPr>
      <w:rPr>
        <w:rFonts w:ascii="Wingdings" w:hAnsi="Wingdings" w:hint="default"/>
      </w:rPr>
    </w:lvl>
    <w:lvl w:ilvl="3" w:tplc="F7CAC11C" w:tentative="1">
      <w:start w:val="1"/>
      <w:numFmt w:val="bullet"/>
      <w:lvlText w:val=""/>
      <w:lvlJc w:val="left"/>
      <w:pPr>
        <w:ind w:left="2880" w:hanging="360"/>
      </w:pPr>
      <w:rPr>
        <w:rFonts w:ascii="Symbol" w:hAnsi="Symbol" w:hint="default"/>
      </w:rPr>
    </w:lvl>
    <w:lvl w:ilvl="4" w:tplc="D5640680" w:tentative="1">
      <w:start w:val="1"/>
      <w:numFmt w:val="bullet"/>
      <w:lvlText w:val="o"/>
      <w:lvlJc w:val="left"/>
      <w:pPr>
        <w:ind w:left="3600" w:hanging="360"/>
      </w:pPr>
      <w:rPr>
        <w:rFonts w:ascii="Courier New" w:hAnsi="Courier New" w:cs="Courier New" w:hint="default"/>
      </w:rPr>
    </w:lvl>
    <w:lvl w:ilvl="5" w:tplc="A15A7A48" w:tentative="1">
      <w:start w:val="1"/>
      <w:numFmt w:val="bullet"/>
      <w:lvlText w:val=""/>
      <w:lvlJc w:val="left"/>
      <w:pPr>
        <w:ind w:left="4320" w:hanging="360"/>
      </w:pPr>
      <w:rPr>
        <w:rFonts w:ascii="Wingdings" w:hAnsi="Wingdings" w:hint="default"/>
      </w:rPr>
    </w:lvl>
    <w:lvl w:ilvl="6" w:tplc="B2C4B3B4" w:tentative="1">
      <w:start w:val="1"/>
      <w:numFmt w:val="bullet"/>
      <w:lvlText w:val=""/>
      <w:lvlJc w:val="left"/>
      <w:pPr>
        <w:ind w:left="5040" w:hanging="360"/>
      </w:pPr>
      <w:rPr>
        <w:rFonts w:ascii="Symbol" w:hAnsi="Symbol" w:hint="default"/>
      </w:rPr>
    </w:lvl>
    <w:lvl w:ilvl="7" w:tplc="8EA6216E" w:tentative="1">
      <w:start w:val="1"/>
      <w:numFmt w:val="bullet"/>
      <w:lvlText w:val="o"/>
      <w:lvlJc w:val="left"/>
      <w:pPr>
        <w:ind w:left="5760" w:hanging="360"/>
      </w:pPr>
      <w:rPr>
        <w:rFonts w:ascii="Courier New" w:hAnsi="Courier New" w:cs="Courier New" w:hint="default"/>
      </w:rPr>
    </w:lvl>
    <w:lvl w:ilvl="8" w:tplc="F9CA6366" w:tentative="1">
      <w:start w:val="1"/>
      <w:numFmt w:val="bullet"/>
      <w:lvlText w:val=""/>
      <w:lvlJc w:val="left"/>
      <w:pPr>
        <w:ind w:left="6480" w:hanging="360"/>
      </w:pPr>
      <w:rPr>
        <w:rFonts w:ascii="Wingdings" w:hAnsi="Wingdings" w:hint="default"/>
      </w:rPr>
    </w:lvl>
  </w:abstractNum>
  <w:abstractNum w:abstractNumId="16" w15:restartNumberingAfterBreak="0">
    <w:nsid w:val="37353CF9"/>
    <w:multiLevelType w:val="multilevel"/>
    <w:tmpl w:val="A3CA0A7E"/>
    <w:lvl w:ilvl="0">
      <w:start w:val="1"/>
      <w:numFmt w:val="upperLetter"/>
      <w:lvlText w:val="Appendix %1."/>
      <w:lvlJc w:val="left"/>
      <w:pPr>
        <w:tabs>
          <w:tab w:val="num" w:pos="360"/>
        </w:tabs>
        <w:ind w:left="360" w:hanging="360"/>
      </w:pPr>
      <w:rPr>
        <w:rFonts w:hint="default"/>
        <w:b/>
        <w:sz w:val="36"/>
        <w:szCs w:val="36"/>
      </w:rPr>
    </w:lvl>
    <w:lvl w:ilvl="1">
      <w:start w:val="1"/>
      <w:numFmt w:val="decimal"/>
      <w:lvlText w:val="%1.%2."/>
      <w:lvlJc w:val="left"/>
      <w:pPr>
        <w:tabs>
          <w:tab w:val="num" w:pos="810"/>
        </w:tabs>
        <w:ind w:left="522" w:hanging="432"/>
      </w:pPr>
      <w:rPr>
        <w:rFonts w:hint="default"/>
      </w:rPr>
    </w:lvl>
    <w:lvl w:ilvl="2">
      <w:start w:val="1"/>
      <w:numFmt w:val="decimal"/>
      <w:lvlText w:val="%1.%2.%3."/>
      <w:lvlJc w:val="left"/>
      <w:pPr>
        <w:tabs>
          <w:tab w:val="num" w:pos="-270"/>
        </w:tabs>
        <w:ind w:left="-486" w:hanging="504"/>
      </w:pPr>
      <w:rPr>
        <w:rFonts w:hint="default"/>
      </w:rPr>
    </w:lvl>
    <w:lvl w:ilvl="3">
      <w:start w:val="1"/>
      <w:numFmt w:val="decimal"/>
      <w:lvlText w:val="%1.%2.%3.%4."/>
      <w:lvlJc w:val="left"/>
      <w:pPr>
        <w:tabs>
          <w:tab w:val="num" w:pos="450"/>
        </w:tabs>
        <w:ind w:left="18" w:hanging="648"/>
      </w:pPr>
      <w:rPr>
        <w:rFonts w:hint="default"/>
      </w:rPr>
    </w:lvl>
    <w:lvl w:ilvl="4">
      <w:start w:val="1"/>
      <w:numFmt w:val="decimal"/>
      <w:lvlText w:val="%1.%2.%3.%4.%5."/>
      <w:lvlJc w:val="left"/>
      <w:pPr>
        <w:tabs>
          <w:tab w:val="num" w:pos="1170"/>
        </w:tabs>
        <w:ind w:left="522" w:hanging="792"/>
      </w:pPr>
      <w:rPr>
        <w:rFonts w:hint="default"/>
      </w:rPr>
    </w:lvl>
    <w:lvl w:ilvl="5">
      <w:start w:val="1"/>
      <w:numFmt w:val="decimal"/>
      <w:lvlText w:val="%1.%2.%3.%4.%5.%6."/>
      <w:lvlJc w:val="left"/>
      <w:pPr>
        <w:tabs>
          <w:tab w:val="num" w:pos="1530"/>
        </w:tabs>
        <w:ind w:left="1026" w:hanging="936"/>
      </w:pPr>
      <w:rPr>
        <w:rFonts w:hint="default"/>
      </w:rPr>
    </w:lvl>
    <w:lvl w:ilvl="6">
      <w:start w:val="1"/>
      <w:numFmt w:val="decimal"/>
      <w:lvlText w:val="%1.%2.%3.%4.%5.%6.%7."/>
      <w:lvlJc w:val="left"/>
      <w:pPr>
        <w:tabs>
          <w:tab w:val="num" w:pos="2250"/>
        </w:tabs>
        <w:ind w:left="1530" w:hanging="1080"/>
      </w:pPr>
      <w:rPr>
        <w:rFonts w:hint="default"/>
      </w:rPr>
    </w:lvl>
    <w:lvl w:ilvl="7">
      <w:start w:val="1"/>
      <w:numFmt w:val="decimal"/>
      <w:lvlText w:val="%1.%2.%3.%4.%5.%6.%7.%8."/>
      <w:lvlJc w:val="left"/>
      <w:pPr>
        <w:tabs>
          <w:tab w:val="num" w:pos="2970"/>
        </w:tabs>
        <w:ind w:left="2034" w:hanging="1224"/>
      </w:pPr>
      <w:rPr>
        <w:rFonts w:hint="default"/>
      </w:rPr>
    </w:lvl>
    <w:lvl w:ilvl="8">
      <w:start w:val="1"/>
      <w:numFmt w:val="decimal"/>
      <w:pStyle w:val="Heading9"/>
      <w:lvlText w:val="%1.%2.%3.%4.%5.%6.%7.%8.%9."/>
      <w:lvlJc w:val="left"/>
      <w:pPr>
        <w:tabs>
          <w:tab w:val="num" w:pos="3330"/>
        </w:tabs>
        <w:ind w:left="2610" w:hanging="1440"/>
      </w:pPr>
      <w:rPr>
        <w:rFonts w:hint="default"/>
      </w:rPr>
    </w:lvl>
  </w:abstractNum>
  <w:abstractNum w:abstractNumId="17" w15:restartNumberingAfterBreak="0">
    <w:nsid w:val="37922661"/>
    <w:multiLevelType w:val="hybridMultilevel"/>
    <w:tmpl w:val="DB1C61E4"/>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21779B"/>
    <w:multiLevelType w:val="hybridMultilevel"/>
    <w:tmpl w:val="42F087AA"/>
    <w:lvl w:ilvl="0" w:tplc="C41CFD06">
      <w:start w:val="1"/>
      <w:numFmt w:val="decimal"/>
      <w:lvlText w:val="(%1)"/>
      <w:lvlJc w:val="left"/>
      <w:pPr>
        <w:ind w:left="720" w:hanging="360"/>
      </w:pPr>
      <w:rPr>
        <w:rFonts w:hint="default"/>
      </w:rPr>
    </w:lvl>
    <w:lvl w:ilvl="1" w:tplc="648E3AAE">
      <w:start w:val="1"/>
      <w:numFmt w:val="lowerRoman"/>
      <w:lvlText w:val="(%2)"/>
      <w:lvlJc w:val="left"/>
      <w:pPr>
        <w:ind w:left="1800" w:hanging="720"/>
      </w:pPr>
      <w:rPr>
        <w:rFonts w:hint="default"/>
      </w:rPr>
    </w:lvl>
    <w:lvl w:ilvl="2" w:tplc="80C6CB0E" w:tentative="1">
      <w:start w:val="1"/>
      <w:numFmt w:val="lowerRoman"/>
      <w:lvlText w:val="%3."/>
      <w:lvlJc w:val="right"/>
      <w:pPr>
        <w:ind w:left="2160" w:hanging="180"/>
      </w:pPr>
    </w:lvl>
    <w:lvl w:ilvl="3" w:tplc="593225B0" w:tentative="1">
      <w:start w:val="1"/>
      <w:numFmt w:val="decimal"/>
      <w:lvlText w:val="%4."/>
      <w:lvlJc w:val="left"/>
      <w:pPr>
        <w:ind w:left="2880" w:hanging="360"/>
      </w:pPr>
    </w:lvl>
    <w:lvl w:ilvl="4" w:tplc="1F64A6D6" w:tentative="1">
      <w:start w:val="1"/>
      <w:numFmt w:val="lowerLetter"/>
      <w:lvlText w:val="%5."/>
      <w:lvlJc w:val="left"/>
      <w:pPr>
        <w:ind w:left="3600" w:hanging="360"/>
      </w:pPr>
    </w:lvl>
    <w:lvl w:ilvl="5" w:tplc="DEA4D1EE" w:tentative="1">
      <w:start w:val="1"/>
      <w:numFmt w:val="lowerRoman"/>
      <w:lvlText w:val="%6."/>
      <w:lvlJc w:val="right"/>
      <w:pPr>
        <w:ind w:left="4320" w:hanging="180"/>
      </w:pPr>
    </w:lvl>
    <w:lvl w:ilvl="6" w:tplc="503A350E" w:tentative="1">
      <w:start w:val="1"/>
      <w:numFmt w:val="decimal"/>
      <w:lvlText w:val="%7."/>
      <w:lvlJc w:val="left"/>
      <w:pPr>
        <w:ind w:left="5040" w:hanging="360"/>
      </w:pPr>
    </w:lvl>
    <w:lvl w:ilvl="7" w:tplc="C5D04C9E" w:tentative="1">
      <w:start w:val="1"/>
      <w:numFmt w:val="lowerLetter"/>
      <w:lvlText w:val="%8."/>
      <w:lvlJc w:val="left"/>
      <w:pPr>
        <w:ind w:left="5760" w:hanging="360"/>
      </w:pPr>
    </w:lvl>
    <w:lvl w:ilvl="8" w:tplc="C146289C" w:tentative="1">
      <w:start w:val="1"/>
      <w:numFmt w:val="lowerRoman"/>
      <w:lvlText w:val="%9."/>
      <w:lvlJc w:val="right"/>
      <w:pPr>
        <w:ind w:left="6480" w:hanging="180"/>
      </w:pPr>
    </w:lvl>
  </w:abstractNum>
  <w:abstractNum w:abstractNumId="19" w15:restartNumberingAfterBreak="0">
    <w:nsid w:val="3CE27AAE"/>
    <w:multiLevelType w:val="hybridMultilevel"/>
    <w:tmpl w:val="DB1C6202"/>
    <w:lvl w:ilvl="0" w:tplc="957AF872">
      <w:start w:val="1"/>
      <w:numFmt w:val="decimal"/>
      <w:lvlText w:val="(%1)"/>
      <w:lvlJc w:val="left"/>
      <w:pPr>
        <w:ind w:left="720" w:hanging="360"/>
      </w:pPr>
      <w:rPr>
        <w:rFonts w:hint="default"/>
      </w:rPr>
    </w:lvl>
    <w:lvl w:ilvl="1" w:tplc="C4AC83DE" w:tentative="1">
      <w:start w:val="1"/>
      <w:numFmt w:val="bullet"/>
      <w:lvlText w:val="o"/>
      <w:lvlJc w:val="left"/>
      <w:pPr>
        <w:ind w:left="1440" w:hanging="360"/>
      </w:pPr>
      <w:rPr>
        <w:rFonts w:ascii="Courier New" w:hAnsi="Courier New" w:cs="Courier New" w:hint="default"/>
      </w:rPr>
    </w:lvl>
    <w:lvl w:ilvl="2" w:tplc="4C32AB66" w:tentative="1">
      <w:start w:val="1"/>
      <w:numFmt w:val="bullet"/>
      <w:lvlText w:val=""/>
      <w:lvlJc w:val="left"/>
      <w:pPr>
        <w:ind w:left="2160" w:hanging="360"/>
      </w:pPr>
      <w:rPr>
        <w:rFonts w:ascii="Wingdings" w:hAnsi="Wingdings" w:hint="default"/>
      </w:rPr>
    </w:lvl>
    <w:lvl w:ilvl="3" w:tplc="EC263396" w:tentative="1">
      <w:start w:val="1"/>
      <w:numFmt w:val="bullet"/>
      <w:lvlText w:val=""/>
      <w:lvlJc w:val="left"/>
      <w:pPr>
        <w:ind w:left="2880" w:hanging="360"/>
      </w:pPr>
      <w:rPr>
        <w:rFonts w:ascii="Symbol" w:hAnsi="Symbol" w:hint="default"/>
      </w:rPr>
    </w:lvl>
    <w:lvl w:ilvl="4" w:tplc="8F6240EA" w:tentative="1">
      <w:start w:val="1"/>
      <w:numFmt w:val="bullet"/>
      <w:lvlText w:val="o"/>
      <w:lvlJc w:val="left"/>
      <w:pPr>
        <w:ind w:left="3600" w:hanging="360"/>
      </w:pPr>
      <w:rPr>
        <w:rFonts w:ascii="Courier New" w:hAnsi="Courier New" w:cs="Courier New" w:hint="default"/>
      </w:rPr>
    </w:lvl>
    <w:lvl w:ilvl="5" w:tplc="9AFE7110" w:tentative="1">
      <w:start w:val="1"/>
      <w:numFmt w:val="bullet"/>
      <w:lvlText w:val=""/>
      <w:lvlJc w:val="left"/>
      <w:pPr>
        <w:ind w:left="4320" w:hanging="360"/>
      </w:pPr>
      <w:rPr>
        <w:rFonts w:ascii="Wingdings" w:hAnsi="Wingdings" w:hint="default"/>
      </w:rPr>
    </w:lvl>
    <w:lvl w:ilvl="6" w:tplc="1694977A" w:tentative="1">
      <w:start w:val="1"/>
      <w:numFmt w:val="bullet"/>
      <w:lvlText w:val=""/>
      <w:lvlJc w:val="left"/>
      <w:pPr>
        <w:ind w:left="5040" w:hanging="360"/>
      </w:pPr>
      <w:rPr>
        <w:rFonts w:ascii="Symbol" w:hAnsi="Symbol" w:hint="default"/>
      </w:rPr>
    </w:lvl>
    <w:lvl w:ilvl="7" w:tplc="AE9E6964" w:tentative="1">
      <w:start w:val="1"/>
      <w:numFmt w:val="bullet"/>
      <w:lvlText w:val="o"/>
      <w:lvlJc w:val="left"/>
      <w:pPr>
        <w:ind w:left="5760" w:hanging="360"/>
      </w:pPr>
      <w:rPr>
        <w:rFonts w:ascii="Courier New" w:hAnsi="Courier New" w:cs="Courier New" w:hint="default"/>
      </w:rPr>
    </w:lvl>
    <w:lvl w:ilvl="8" w:tplc="AACAB708" w:tentative="1">
      <w:start w:val="1"/>
      <w:numFmt w:val="bullet"/>
      <w:lvlText w:val=""/>
      <w:lvlJc w:val="left"/>
      <w:pPr>
        <w:ind w:left="6480" w:hanging="360"/>
      </w:pPr>
      <w:rPr>
        <w:rFonts w:ascii="Wingdings" w:hAnsi="Wingdings" w:hint="default"/>
      </w:rPr>
    </w:lvl>
  </w:abstractNum>
  <w:abstractNum w:abstractNumId="20" w15:restartNumberingAfterBreak="0">
    <w:nsid w:val="3E382218"/>
    <w:multiLevelType w:val="hybridMultilevel"/>
    <w:tmpl w:val="48B600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2725AF0"/>
    <w:multiLevelType w:val="hybridMultilevel"/>
    <w:tmpl w:val="EA04517E"/>
    <w:lvl w:ilvl="0" w:tplc="90F48A1A">
      <w:start w:val="1"/>
      <w:numFmt w:val="decimal"/>
      <w:lvlText w:val="%1."/>
      <w:lvlJc w:val="left"/>
      <w:pPr>
        <w:ind w:left="720" w:hanging="360"/>
      </w:pPr>
    </w:lvl>
    <w:lvl w:ilvl="1" w:tplc="9650E66A" w:tentative="1">
      <w:start w:val="1"/>
      <w:numFmt w:val="lowerLetter"/>
      <w:lvlText w:val="%2."/>
      <w:lvlJc w:val="left"/>
      <w:pPr>
        <w:ind w:left="1440" w:hanging="360"/>
      </w:pPr>
    </w:lvl>
    <w:lvl w:ilvl="2" w:tplc="EC1EE724" w:tentative="1">
      <w:start w:val="1"/>
      <w:numFmt w:val="lowerRoman"/>
      <w:lvlText w:val="%3."/>
      <w:lvlJc w:val="right"/>
      <w:pPr>
        <w:ind w:left="2160" w:hanging="180"/>
      </w:pPr>
    </w:lvl>
    <w:lvl w:ilvl="3" w:tplc="0E5C3F9A" w:tentative="1">
      <w:start w:val="1"/>
      <w:numFmt w:val="decimal"/>
      <w:lvlText w:val="%4."/>
      <w:lvlJc w:val="left"/>
      <w:pPr>
        <w:ind w:left="2880" w:hanging="360"/>
      </w:pPr>
    </w:lvl>
    <w:lvl w:ilvl="4" w:tplc="6DA81E8C" w:tentative="1">
      <w:start w:val="1"/>
      <w:numFmt w:val="lowerLetter"/>
      <w:lvlText w:val="%5."/>
      <w:lvlJc w:val="left"/>
      <w:pPr>
        <w:ind w:left="3600" w:hanging="360"/>
      </w:pPr>
    </w:lvl>
    <w:lvl w:ilvl="5" w:tplc="625272BE" w:tentative="1">
      <w:start w:val="1"/>
      <w:numFmt w:val="lowerRoman"/>
      <w:lvlText w:val="%6."/>
      <w:lvlJc w:val="right"/>
      <w:pPr>
        <w:ind w:left="4320" w:hanging="180"/>
      </w:pPr>
    </w:lvl>
    <w:lvl w:ilvl="6" w:tplc="426A5AAA" w:tentative="1">
      <w:start w:val="1"/>
      <w:numFmt w:val="decimal"/>
      <w:lvlText w:val="%7."/>
      <w:lvlJc w:val="left"/>
      <w:pPr>
        <w:ind w:left="5040" w:hanging="360"/>
      </w:pPr>
    </w:lvl>
    <w:lvl w:ilvl="7" w:tplc="99FCEE30" w:tentative="1">
      <w:start w:val="1"/>
      <w:numFmt w:val="lowerLetter"/>
      <w:lvlText w:val="%8."/>
      <w:lvlJc w:val="left"/>
      <w:pPr>
        <w:ind w:left="5760" w:hanging="360"/>
      </w:pPr>
    </w:lvl>
    <w:lvl w:ilvl="8" w:tplc="405EC166" w:tentative="1">
      <w:start w:val="1"/>
      <w:numFmt w:val="lowerRoman"/>
      <w:lvlText w:val="%9."/>
      <w:lvlJc w:val="right"/>
      <w:pPr>
        <w:ind w:left="6480" w:hanging="180"/>
      </w:pPr>
    </w:lvl>
  </w:abstractNum>
  <w:abstractNum w:abstractNumId="22" w15:restartNumberingAfterBreak="0">
    <w:nsid w:val="47467FF0"/>
    <w:multiLevelType w:val="hybridMultilevel"/>
    <w:tmpl w:val="D27EB048"/>
    <w:lvl w:ilvl="0" w:tplc="241EE2AE">
      <w:start w:val="1"/>
      <w:numFmt w:val="decimal"/>
      <w:lvlText w:val="(%1)"/>
      <w:lvlJc w:val="left"/>
      <w:pPr>
        <w:ind w:left="720" w:hanging="360"/>
      </w:pPr>
      <w:rPr>
        <w:rFonts w:hint="default"/>
      </w:rPr>
    </w:lvl>
    <w:lvl w:ilvl="1" w:tplc="D56AD59E" w:tentative="1">
      <w:start w:val="1"/>
      <w:numFmt w:val="lowerLetter"/>
      <w:lvlText w:val="%2."/>
      <w:lvlJc w:val="left"/>
      <w:pPr>
        <w:ind w:left="1440" w:hanging="360"/>
      </w:pPr>
    </w:lvl>
    <w:lvl w:ilvl="2" w:tplc="B81C8A52" w:tentative="1">
      <w:start w:val="1"/>
      <w:numFmt w:val="lowerRoman"/>
      <w:lvlText w:val="%3."/>
      <w:lvlJc w:val="right"/>
      <w:pPr>
        <w:ind w:left="2160" w:hanging="180"/>
      </w:pPr>
    </w:lvl>
    <w:lvl w:ilvl="3" w:tplc="05284A62" w:tentative="1">
      <w:start w:val="1"/>
      <w:numFmt w:val="decimal"/>
      <w:lvlText w:val="%4."/>
      <w:lvlJc w:val="left"/>
      <w:pPr>
        <w:ind w:left="2880" w:hanging="360"/>
      </w:pPr>
    </w:lvl>
    <w:lvl w:ilvl="4" w:tplc="FCFE6488" w:tentative="1">
      <w:start w:val="1"/>
      <w:numFmt w:val="lowerLetter"/>
      <w:lvlText w:val="%5."/>
      <w:lvlJc w:val="left"/>
      <w:pPr>
        <w:ind w:left="3600" w:hanging="360"/>
      </w:pPr>
    </w:lvl>
    <w:lvl w:ilvl="5" w:tplc="4D60E79E" w:tentative="1">
      <w:start w:val="1"/>
      <w:numFmt w:val="lowerRoman"/>
      <w:lvlText w:val="%6."/>
      <w:lvlJc w:val="right"/>
      <w:pPr>
        <w:ind w:left="4320" w:hanging="180"/>
      </w:pPr>
    </w:lvl>
    <w:lvl w:ilvl="6" w:tplc="4C8AA9CC" w:tentative="1">
      <w:start w:val="1"/>
      <w:numFmt w:val="decimal"/>
      <w:lvlText w:val="%7."/>
      <w:lvlJc w:val="left"/>
      <w:pPr>
        <w:ind w:left="5040" w:hanging="360"/>
      </w:pPr>
    </w:lvl>
    <w:lvl w:ilvl="7" w:tplc="9C1C8CF2" w:tentative="1">
      <w:start w:val="1"/>
      <w:numFmt w:val="lowerLetter"/>
      <w:lvlText w:val="%8."/>
      <w:lvlJc w:val="left"/>
      <w:pPr>
        <w:ind w:left="5760" w:hanging="360"/>
      </w:pPr>
    </w:lvl>
    <w:lvl w:ilvl="8" w:tplc="91109A4C" w:tentative="1">
      <w:start w:val="1"/>
      <w:numFmt w:val="lowerRoman"/>
      <w:lvlText w:val="%9."/>
      <w:lvlJc w:val="right"/>
      <w:pPr>
        <w:ind w:left="6480" w:hanging="180"/>
      </w:pPr>
    </w:lvl>
  </w:abstractNum>
  <w:abstractNum w:abstractNumId="23" w15:restartNumberingAfterBreak="0">
    <w:nsid w:val="48325A94"/>
    <w:multiLevelType w:val="hybridMultilevel"/>
    <w:tmpl w:val="33384E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8B50612"/>
    <w:multiLevelType w:val="hybridMultilevel"/>
    <w:tmpl w:val="2A5425C0"/>
    <w:lvl w:ilvl="0" w:tplc="46244A8C">
      <w:start w:val="1"/>
      <w:numFmt w:val="bullet"/>
      <w:lvlText w:val=""/>
      <w:lvlJc w:val="left"/>
      <w:pPr>
        <w:ind w:left="720" w:hanging="360"/>
      </w:pPr>
      <w:rPr>
        <w:rFonts w:ascii="Symbol" w:hAnsi="Symbol" w:hint="default"/>
      </w:rPr>
    </w:lvl>
    <w:lvl w:ilvl="1" w:tplc="73609CAA" w:tentative="1">
      <w:start w:val="1"/>
      <w:numFmt w:val="bullet"/>
      <w:lvlText w:val="o"/>
      <w:lvlJc w:val="left"/>
      <w:pPr>
        <w:ind w:left="1440" w:hanging="360"/>
      </w:pPr>
      <w:rPr>
        <w:rFonts w:ascii="Courier New" w:hAnsi="Courier New" w:cs="Courier New" w:hint="default"/>
      </w:rPr>
    </w:lvl>
    <w:lvl w:ilvl="2" w:tplc="B1583246" w:tentative="1">
      <w:start w:val="1"/>
      <w:numFmt w:val="bullet"/>
      <w:lvlText w:val=""/>
      <w:lvlJc w:val="left"/>
      <w:pPr>
        <w:ind w:left="2160" w:hanging="360"/>
      </w:pPr>
      <w:rPr>
        <w:rFonts w:ascii="Wingdings" w:hAnsi="Wingdings" w:hint="default"/>
      </w:rPr>
    </w:lvl>
    <w:lvl w:ilvl="3" w:tplc="2CFAC922" w:tentative="1">
      <w:start w:val="1"/>
      <w:numFmt w:val="bullet"/>
      <w:lvlText w:val=""/>
      <w:lvlJc w:val="left"/>
      <w:pPr>
        <w:ind w:left="2880" w:hanging="360"/>
      </w:pPr>
      <w:rPr>
        <w:rFonts w:ascii="Symbol" w:hAnsi="Symbol" w:hint="default"/>
      </w:rPr>
    </w:lvl>
    <w:lvl w:ilvl="4" w:tplc="A920D2A6" w:tentative="1">
      <w:start w:val="1"/>
      <w:numFmt w:val="bullet"/>
      <w:lvlText w:val="o"/>
      <w:lvlJc w:val="left"/>
      <w:pPr>
        <w:ind w:left="3600" w:hanging="360"/>
      </w:pPr>
      <w:rPr>
        <w:rFonts w:ascii="Courier New" w:hAnsi="Courier New" w:cs="Courier New" w:hint="default"/>
      </w:rPr>
    </w:lvl>
    <w:lvl w:ilvl="5" w:tplc="D6F40E94" w:tentative="1">
      <w:start w:val="1"/>
      <w:numFmt w:val="bullet"/>
      <w:lvlText w:val=""/>
      <w:lvlJc w:val="left"/>
      <w:pPr>
        <w:ind w:left="4320" w:hanging="360"/>
      </w:pPr>
      <w:rPr>
        <w:rFonts w:ascii="Wingdings" w:hAnsi="Wingdings" w:hint="default"/>
      </w:rPr>
    </w:lvl>
    <w:lvl w:ilvl="6" w:tplc="AA842282" w:tentative="1">
      <w:start w:val="1"/>
      <w:numFmt w:val="bullet"/>
      <w:lvlText w:val=""/>
      <w:lvlJc w:val="left"/>
      <w:pPr>
        <w:ind w:left="5040" w:hanging="360"/>
      </w:pPr>
      <w:rPr>
        <w:rFonts w:ascii="Symbol" w:hAnsi="Symbol" w:hint="default"/>
      </w:rPr>
    </w:lvl>
    <w:lvl w:ilvl="7" w:tplc="3B4A156E" w:tentative="1">
      <w:start w:val="1"/>
      <w:numFmt w:val="bullet"/>
      <w:lvlText w:val="o"/>
      <w:lvlJc w:val="left"/>
      <w:pPr>
        <w:ind w:left="5760" w:hanging="360"/>
      </w:pPr>
      <w:rPr>
        <w:rFonts w:ascii="Courier New" w:hAnsi="Courier New" w:cs="Courier New" w:hint="default"/>
      </w:rPr>
    </w:lvl>
    <w:lvl w:ilvl="8" w:tplc="76C4D44A" w:tentative="1">
      <w:start w:val="1"/>
      <w:numFmt w:val="bullet"/>
      <w:lvlText w:val=""/>
      <w:lvlJc w:val="left"/>
      <w:pPr>
        <w:ind w:left="6480" w:hanging="360"/>
      </w:pPr>
      <w:rPr>
        <w:rFonts w:ascii="Wingdings" w:hAnsi="Wingdings" w:hint="default"/>
      </w:rPr>
    </w:lvl>
  </w:abstractNum>
  <w:abstractNum w:abstractNumId="25" w15:restartNumberingAfterBreak="0">
    <w:nsid w:val="48C31CC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B5D777B"/>
    <w:multiLevelType w:val="hybridMultilevel"/>
    <w:tmpl w:val="DD521D86"/>
    <w:lvl w:ilvl="0" w:tplc="51FE0A40">
      <w:start w:val="1"/>
      <w:numFmt w:val="upperLetter"/>
      <w:pStyle w:val="Heading1Appendix"/>
      <w:lvlText w:val="Appendix %1"/>
      <w:lvlJc w:val="left"/>
      <w:pPr>
        <w:ind w:left="360" w:hanging="360"/>
      </w:pPr>
      <w:rPr>
        <w:rFonts w:hint="default"/>
      </w:rPr>
    </w:lvl>
    <w:lvl w:ilvl="1" w:tplc="B9940BF4">
      <w:start w:val="1"/>
      <w:numFmt w:val="lowerLetter"/>
      <w:lvlText w:val="%2."/>
      <w:lvlJc w:val="left"/>
      <w:pPr>
        <w:ind w:left="1080" w:hanging="360"/>
      </w:pPr>
    </w:lvl>
    <w:lvl w:ilvl="2" w:tplc="CCD47284">
      <w:start w:val="1"/>
      <w:numFmt w:val="lowerRoman"/>
      <w:lvlText w:val="%3."/>
      <w:lvlJc w:val="right"/>
      <w:pPr>
        <w:ind w:left="1800" w:hanging="180"/>
      </w:pPr>
    </w:lvl>
    <w:lvl w:ilvl="3" w:tplc="94785AEA" w:tentative="1">
      <w:start w:val="1"/>
      <w:numFmt w:val="decimal"/>
      <w:lvlText w:val="%4."/>
      <w:lvlJc w:val="left"/>
      <w:pPr>
        <w:ind w:left="2520" w:hanging="360"/>
      </w:pPr>
    </w:lvl>
    <w:lvl w:ilvl="4" w:tplc="5D0644C8" w:tentative="1">
      <w:start w:val="1"/>
      <w:numFmt w:val="lowerLetter"/>
      <w:lvlText w:val="%5."/>
      <w:lvlJc w:val="left"/>
      <w:pPr>
        <w:ind w:left="3240" w:hanging="360"/>
      </w:pPr>
    </w:lvl>
    <w:lvl w:ilvl="5" w:tplc="19425138" w:tentative="1">
      <w:start w:val="1"/>
      <w:numFmt w:val="lowerRoman"/>
      <w:lvlText w:val="%6."/>
      <w:lvlJc w:val="right"/>
      <w:pPr>
        <w:ind w:left="3960" w:hanging="180"/>
      </w:pPr>
    </w:lvl>
    <w:lvl w:ilvl="6" w:tplc="581C8C48" w:tentative="1">
      <w:start w:val="1"/>
      <w:numFmt w:val="decimal"/>
      <w:lvlText w:val="%7."/>
      <w:lvlJc w:val="left"/>
      <w:pPr>
        <w:ind w:left="4680" w:hanging="360"/>
      </w:pPr>
    </w:lvl>
    <w:lvl w:ilvl="7" w:tplc="39F03696" w:tentative="1">
      <w:start w:val="1"/>
      <w:numFmt w:val="lowerLetter"/>
      <w:lvlText w:val="%8."/>
      <w:lvlJc w:val="left"/>
      <w:pPr>
        <w:ind w:left="5400" w:hanging="360"/>
      </w:pPr>
    </w:lvl>
    <w:lvl w:ilvl="8" w:tplc="794CDE50" w:tentative="1">
      <w:start w:val="1"/>
      <w:numFmt w:val="lowerRoman"/>
      <w:lvlText w:val="%9."/>
      <w:lvlJc w:val="right"/>
      <w:pPr>
        <w:ind w:left="6120" w:hanging="180"/>
      </w:pPr>
    </w:lvl>
  </w:abstractNum>
  <w:abstractNum w:abstractNumId="27" w15:restartNumberingAfterBreak="0">
    <w:nsid w:val="4D3352E4"/>
    <w:multiLevelType w:val="hybridMultilevel"/>
    <w:tmpl w:val="3B349C6E"/>
    <w:lvl w:ilvl="0" w:tplc="C04E00A6">
      <w:start w:val="1"/>
      <w:numFmt w:val="decimal"/>
      <w:lvlText w:val="(%1)"/>
      <w:lvlJc w:val="left"/>
      <w:pPr>
        <w:ind w:left="720" w:hanging="360"/>
      </w:pPr>
      <w:rPr>
        <w:rFonts w:hint="default"/>
      </w:rPr>
    </w:lvl>
    <w:lvl w:ilvl="1" w:tplc="1EA27E8E" w:tentative="1">
      <w:start w:val="1"/>
      <w:numFmt w:val="lowerLetter"/>
      <w:lvlText w:val="%2."/>
      <w:lvlJc w:val="left"/>
      <w:pPr>
        <w:ind w:left="1440" w:hanging="360"/>
      </w:pPr>
    </w:lvl>
    <w:lvl w:ilvl="2" w:tplc="9B6E746A" w:tentative="1">
      <w:start w:val="1"/>
      <w:numFmt w:val="lowerRoman"/>
      <w:lvlText w:val="%3."/>
      <w:lvlJc w:val="right"/>
      <w:pPr>
        <w:ind w:left="2160" w:hanging="180"/>
      </w:pPr>
    </w:lvl>
    <w:lvl w:ilvl="3" w:tplc="8AECFB48" w:tentative="1">
      <w:start w:val="1"/>
      <w:numFmt w:val="decimal"/>
      <w:lvlText w:val="%4."/>
      <w:lvlJc w:val="left"/>
      <w:pPr>
        <w:ind w:left="2880" w:hanging="360"/>
      </w:pPr>
    </w:lvl>
    <w:lvl w:ilvl="4" w:tplc="89482C14" w:tentative="1">
      <w:start w:val="1"/>
      <w:numFmt w:val="lowerLetter"/>
      <w:lvlText w:val="%5."/>
      <w:lvlJc w:val="left"/>
      <w:pPr>
        <w:ind w:left="3600" w:hanging="360"/>
      </w:pPr>
    </w:lvl>
    <w:lvl w:ilvl="5" w:tplc="76E0F042" w:tentative="1">
      <w:start w:val="1"/>
      <w:numFmt w:val="lowerRoman"/>
      <w:lvlText w:val="%6."/>
      <w:lvlJc w:val="right"/>
      <w:pPr>
        <w:ind w:left="4320" w:hanging="180"/>
      </w:pPr>
    </w:lvl>
    <w:lvl w:ilvl="6" w:tplc="A066E78E" w:tentative="1">
      <w:start w:val="1"/>
      <w:numFmt w:val="decimal"/>
      <w:lvlText w:val="%7."/>
      <w:lvlJc w:val="left"/>
      <w:pPr>
        <w:ind w:left="5040" w:hanging="360"/>
      </w:pPr>
    </w:lvl>
    <w:lvl w:ilvl="7" w:tplc="E2789E22" w:tentative="1">
      <w:start w:val="1"/>
      <w:numFmt w:val="lowerLetter"/>
      <w:lvlText w:val="%8."/>
      <w:lvlJc w:val="left"/>
      <w:pPr>
        <w:ind w:left="5760" w:hanging="360"/>
      </w:pPr>
    </w:lvl>
    <w:lvl w:ilvl="8" w:tplc="2CD09398" w:tentative="1">
      <w:start w:val="1"/>
      <w:numFmt w:val="lowerRoman"/>
      <w:lvlText w:val="%9."/>
      <w:lvlJc w:val="right"/>
      <w:pPr>
        <w:ind w:left="6480" w:hanging="180"/>
      </w:pPr>
    </w:lvl>
  </w:abstractNum>
  <w:abstractNum w:abstractNumId="28" w15:restartNumberingAfterBreak="0">
    <w:nsid w:val="4E780F75"/>
    <w:multiLevelType w:val="hybridMultilevel"/>
    <w:tmpl w:val="0336751A"/>
    <w:lvl w:ilvl="0" w:tplc="95766368">
      <w:start w:val="1"/>
      <w:numFmt w:val="decimal"/>
      <w:pStyle w:val="ListHeading"/>
      <w:lvlText w:val="%1."/>
      <w:lvlJc w:val="left"/>
      <w:pPr>
        <w:ind w:left="720" w:hanging="360"/>
      </w:pPr>
      <w:rPr>
        <w:rFonts w:hint="default"/>
      </w:rPr>
    </w:lvl>
    <w:lvl w:ilvl="1" w:tplc="F6EA24B6" w:tentative="1">
      <w:start w:val="1"/>
      <w:numFmt w:val="lowerLetter"/>
      <w:lvlText w:val="%2."/>
      <w:lvlJc w:val="left"/>
      <w:pPr>
        <w:ind w:left="1440" w:hanging="360"/>
      </w:pPr>
    </w:lvl>
    <w:lvl w:ilvl="2" w:tplc="D27693F0" w:tentative="1">
      <w:start w:val="1"/>
      <w:numFmt w:val="lowerRoman"/>
      <w:lvlText w:val="%3."/>
      <w:lvlJc w:val="right"/>
      <w:pPr>
        <w:ind w:left="2160" w:hanging="180"/>
      </w:pPr>
    </w:lvl>
    <w:lvl w:ilvl="3" w:tplc="C4661DF4" w:tentative="1">
      <w:start w:val="1"/>
      <w:numFmt w:val="decimal"/>
      <w:lvlText w:val="%4."/>
      <w:lvlJc w:val="left"/>
      <w:pPr>
        <w:ind w:left="2880" w:hanging="360"/>
      </w:pPr>
    </w:lvl>
    <w:lvl w:ilvl="4" w:tplc="65503C20" w:tentative="1">
      <w:start w:val="1"/>
      <w:numFmt w:val="lowerLetter"/>
      <w:lvlText w:val="%5."/>
      <w:lvlJc w:val="left"/>
      <w:pPr>
        <w:ind w:left="3600" w:hanging="360"/>
      </w:pPr>
    </w:lvl>
    <w:lvl w:ilvl="5" w:tplc="00702E08" w:tentative="1">
      <w:start w:val="1"/>
      <w:numFmt w:val="lowerRoman"/>
      <w:lvlText w:val="%6."/>
      <w:lvlJc w:val="right"/>
      <w:pPr>
        <w:ind w:left="4320" w:hanging="180"/>
      </w:pPr>
    </w:lvl>
    <w:lvl w:ilvl="6" w:tplc="3AF8ACE4" w:tentative="1">
      <w:start w:val="1"/>
      <w:numFmt w:val="decimal"/>
      <w:lvlText w:val="%7."/>
      <w:lvlJc w:val="left"/>
      <w:pPr>
        <w:ind w:left="5040" w:hanging="360"/>
      </w:pPr>
    </w:lvl>
    <w:lvl w:ilvl="7" w:tplc="2A845C84" w:tentative="1">
      <w:start w:val="1"/>
      <w:numFmt w:val="lowerLetter"/>
      <w:lvlText w:val="%8."/>
      <w:lvlJc w:val="left"/>
      <w:pPr>
        <w:ind w:left="5760" w:hanging="360"/>
      </w:pPr>
    </w:lvl>
    <w:lvl w:ilvl="8" w:tplc="A2AC396A" w:tentative="1">
      <w:start w:val="1"/>
      <w:numFmt w:val="lowerRoman"/>
      <w:lvlText w:val="%9."/>
      <w:lvlJc w:val="right"/>
      <w:pPr>
        <w:ind w:left="6480" w:hanging="180"/>
      </w:pPr>
    </w:lvl>
  </w:abstractNum>
  <w:abstractNum w:abstractNumId="29" w15:restartNumberingAfterBreak="0">
    <w:nsid w:val="4E9033F6"/>
    <w:multiLevelType w:val="hybridMultilevel"/>
    <w:tmpl w:val="8872DFC0"/>
    <w:lvl w:ilvl="0" w:tplc="AD2CF920">
      <w:start w:val="2"/>
      <w:numFmt w:val="upperLetter"/>
      <w:lvlText w:val="%1."/>
      <w:lvlJc w:val="left"/>
      <w:pPr>
        <w:ind w:left="720" w:hanging="360"/>
      </w:pPr>
      <w:rPr>
        <w:rFonts w:hint="default"/>
      </w:rPr>
    </w:lvl>
    <w:lvl w:ilvl="1" w:tplc="06740F56" w:tentative="1">
      <w:start w:val="1"/>
      <w:numFmt w:val="lowerLetter"/>
      <w:lvlText w:val="%2."/>
      <w:lvlJc w:val="left"/>
      <w:pPr>
        <w:ind w:left="1440" w:hanging="360"/>
      </w:pPr>
    </w:lvl>
    <w:lvl w:ilvl="2" w:tplc="C2A24216" w:tentative="1">
      <w:start w:val="1"/>
      <w:numFmt w:val="lowerRoman"/>
      <w:lvlText w:val="%3."/>
      <w:lvlJc w:val="right"/>
      <w:pPr>
        <w:ind w:left="2160" w:hanging="180"/>
      </w:pPr>
    </w:lvl>
    <w:lvl w:ilvl="3" w:tplc="B17C8D8A" w:tentative="1">
      <w:start w:val="1"/>
      <w:numFmt w:val="decimal"/>
      <w:lvlText w:val="%4."/>
      <w:lvlJc w:val="left"/>
      <w:pPr>
        <w:ind w:left="2880" w:hanging="360"/>
      </w:pPr>
    </w:lvl>
    <w:lvl w:ilvl="4" w:tplc="91D87FA2" w:tentative="1">
      <w:start w:val="1"/>
      <w:numFmt w:val="lowerLetter"/>
      <w:lvlText w:val="%5."/>
      <w:lvlJc w:val="left"/>
      <w:pPr>
        <w:ind w:left="3600" w:hanging="360"/>
      </w:pPr>
    </w:lvl>
    <w:lvl w:ilvl="5" w:tplc="DA4C34B2" w:tentative="1">
      <w:start w:val="1"/>
      <w:numFmt w:val="lowerRoman"/>
      <w:lvlText w:val="%6."/>
      <w:lvlJc w:val="right"/>
      <w:pPr>
        <w:ind w:left="4320" w:hanging="180"/>
      </w:pPr>
    </w:lvl>
    <w:lvl w:ilvl="6" w:tplc="14DE0FCA" w:tentative="1">
      <w:start w:val="1"/>
      <w:numFmt w:val="decimal"/>
      <w:lvlText w:val="%7."/>
      <w:lvlJc w:val="left"/>
      <w:pPr>
        <w:ind w:left="5040" w:hanging="360"/>
      </w:pPr>
    </w:lvl>
    <w:lvl w:ilvl="7" w:tplc="3C528476" w:tentative="1">
      <w:start w:val="1"/>
      <w:numFmt w:val="lowerLetter"/>
      <w:lvlText w:val="%8."/>
      <w:lvlJc w:val="left"/>
      <w:pPr>
        <w:ind w:left="5760" w:hanging="360"/>
      </w:pPr>
    </w:lvl>
    <w:lvl w:ilvl="8" w:tplc="259AD480" w:tentative="1">
      <w:start w:val="1"/>
      <w:numFmt w:val="lowerRoman"/>
      <w:lvlText w:val="%9."/>
      <w:lvlJc w:val="right"/>
      <w:pPr>
        <w:ind w:left="6480" w:hanging="180"/>
      </w:pPr>
    </w:lvl>
  </w:abstractNum>
  <w:abstractNum w:abstractNumId="30" w15:restartNumberingAfterBreak="0">
    <w:nsid w:val="4FC46088"/>
    <w:multiLevelType w:val="hybridMultilevel"/>
    <w:tmpl w:val="FAA64522"/>
    <w:lvl w:ilvl="0" w:tplc="251ADC44">
      <w:start w:val="1"/>
      <w:numFmt w:val="bullet"/>
      <w:pStyle w:val="TableCellListParagraph"/>
      <w:lvlText w:val=""/>
      <w:lvlJc w:val="left"/>
      <w:pPr>
        <w:ind w:left="360" w:hanging="360"/>
      </w:pPr>
      <w:rPr>
        <w:rFonts w:ascii="Symbol" w:hAnsi="Symbol" w:hint="default"/>
      </w:rPr>
    </w:lvl>
    <w:lvl w:ilvl="1" w:tplc="D5385B2C" w:tentative="1">
      <w:start w:val="1"/>
      <w:numFmt w:val="bullet"/>
      <w:lvlText w:val="o"/>
      <w:lvlJc w:val="left"/>
      <w:pPr>
        <w:ind w:left="1440" w:hanging="360"/>
      </w:pPr>
      <w:rPr>
        <w:rFonts w:ascii="Courier New" w:hAnsi="Courier New" w:cs="Courier New" w:hint="default"/>
      </w:rPr>
    </w:lvl>
    <w:lvl w:ilvl="2" w:tplc="36D6F6F6" w:tentative="1">
      <w:start w:val="1"/>
      <w:numFmt w:val="bullet"/>
      <w:lvlText w:val=""/>
      <w:lvlJc w:val="left"/>
      <w:pPr>
        <w:ind w:left="2160" w:hanging="360"/>
      </w:pPr>
      <w:rPr>
        <w:rFonts w:ascii="Wingdings" w:hAnsi="Wingdings" w:hint="default"/>
      </w:rPr>
    </w:lvl>
    <w:lvl w:ilvl="3" w:tplc="00D099DA" w:tentative="1">
      <w:start w:val="1"/>
      <w:numFmt w:val="bullet"/>
      <w:lvlText w:val=""/>
      <w:lvlJc w:val="left"/>
      <w:pPr>
        <w:ind w:left="2880" w:hanging="360"/>
      </w:pPr>
      <w:rPr>
        <w:rFonts w:ascii="Symbol" w:hAnsi="Symbol" w:hint="default"/>
      </w:rPr>
    </w:lvl>
    <w:lvl w:ilvl="4" w:tplc="E2A448BC" w:tentative="1">
      <w:start w:val="1"/>
      <w:numFmt w:val="bullet"/>
      <w:lvlText w:val="o"/>
      <w:lvlJc w:val="left"/>
      <w:pPr>
        <w:ind w:left="3600" w:hanging="360"/>
      </w:pPr>
      <w:rPr>
        <w:rFonts w:ascii="Courier New" w:hAnsi="Courier New" w:cs="Courier New" w:hint="default"/>
      </w:rPr>
    </w:lvl>
    <w:lvl w:ilvl="5" w:tplc="AA702BA6" w:tentative="1">
      <w:start w:val="1"/>
      <w:numFmt w:val="bullet"/>
      <w:lvlText w:val=""/>
      <w:lvlJc w:val="left"/>
      <w:pPr>
        <w:ind w:left="4320" w:hanging="360"/>
      </w:pPr>
      <w:rPr>
        <w:rFonts w:ascii="Wingdings" w:hAnsi="Wingdings" w:hint="default"/>
      </w:rPr>
    </w:lvl>
    <w:lvl w:ilvl="6" w:tplc="E76E1F5E" w:tentative="1">
      <w:start w:val="1"/>
      <w:numFmt w:val="bullet"/>
      <w:lvlText w:val=""/>
      <w:lvlJc w:val="left"/>
      <w:pPr>
        <w:ind w:left="5040" w:hanging="360"/>
      </w:pPr>
      <w:rPr>
        <w:rFonts w:ascii="Symbol" w:hAnsi="Symbol" w:hint="default"/>
      </w:rPr>
    </w:lvl>
    <w:lvl w:ilvl="7" w:tplc="BFDA7F4E" w:tentative="1">
      <w:start w:val="1"/>
      <w:numFmt w:val="bullet"/>
      <w:lvlText w:val="o"/>
      <w:lvlJc w:val="left"/>
      <w:pPr>
        <w:ind w:left="5760" w:hanging="360"/>
      </w:pPr>
      <w:rPr>
        <w:rFonts w:ascii="Courier New" w:hAnsi="Courier New" w:cs="Courier New" w:hint="default"/>
      </w:rPr>
    </w:lvl>
    <w:lvl w:ilvl="8" w:tplc="4C109B5E" w:tentative="1">
      <w:start w:val="1"/>
      <w:numFmt w:val="bullet"/>
      <w:lvlText w:val=""/>
      <w:lvlJc w:val="left"/>
      <w:pPr>
        <w:ind w:left="6480" w:hanging="360"/>
      </w:pPr>
      <w:rPr>
        <w:rFonts w:ascii="Wingdings" w:hAnsi="Wingdings" w:hint="default"/>
      </w:rPr>
    </w:lvl>
  </w:abstractNum>
  <w:abstractNum w:abstractNumId="31" w15:restartNumberingAfterBreak="0">
    <w:nsid w:val="51294E37"/>
    <w:multiLevelType w:val="hybridMultilevel"/>
    <w:tmpl w:val="5FD00F5A"/>
    <w:lvl w:ilvl="0" w:tplc="BFEC694E">
      <w:numFmt w:val="bullet"/>
      <w:lvlText w:val="-"/>
      <w:lvlJc w:val="left"/>
      <w:pPr>
        <w:ind w:left="720" w:hanging="360"/>
      </w:pPr>
      <w:rPr>
        <w:rFonts w:ascii="Calibri" w:eastAsiaTheme="minorHAnsi" w:hAnsi="Calibri" w:cs="Calibr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D1685F"/>
    <w:multiLevelType w:val="multilevel"/>
    <w:tmpl w:val="3B2A210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53EC558D"/>
    <w:multiLevelType w:val="hybridMultilevel"/>
    <w:tmpl w:val="887A4D1A"/>
    <w:lvl w:ilvl="0" w:tplc="1526CECA">
      <w:start w:val="1"/>
      <w:numFmt w:val="decimal"/>
      <w:lvlText w:val="(%1)"/>
      <w:lvlJc w:val="left"/>
      <w:pPr>
        <w:ind w:left="360" w:hanging="360"/>
      </w:pPr>
      <w:rPr>
        <w:rFonts w:hint="default"/>
      </w:rPr>
    </w:lvl>
    <w:lvl w:ilvl="1" w:tplc="9F3C4A30" w:tentative="1">
      <w:start w:val="1"/>
      <w:numFmt w:val="lowerLetter"/>
      <w:lvlText w:val="%2."/>
      <w:lvlJc w:val="left"/>
      <w:pPr>
        <w:ind w:left="1080" w:hanging="360"/>
      </w:pPr>
    </w:lvl>
    <w:lvl w:ilvl="2" w:tplc="70920C16" w:tentative="1">
      <w:start w:val="1"/>
      <w:numFmt w:val="lowerRoman"/>
      <w:lvlText w:val="%3."/>
      <w:lvlJc w:val="right"/>
      <w:pPr>
        <w:ind w:left="1800" w:hanging="180"/>
      </w:pPr>
    </w:lvl>
    <w:lvl w:ilvl="3" w:tplc="0D3871AC" w:tentative="1">
      <w:start w:val="1"/>
      <w:numFmt w:val="decimal"/>
      <w:lvlText w:val="%4."/>
      <w:lvlJc w:val="left"/>
      <w:pPr>
        <w:ind w:left="2520" w:hanging="360"/>
      </w:pPr>
    </w:lvl>
    <w:lvl w:ilvl="4" w:tplc="5E488C6A" w:tentative="1">
      <w:start w:val="1"/>
      <w:numFmt w:val="lowerLetter"/>
      <w:lvlText w:val="%5."/>
      <w:lvlJc w:val="left"/>
      <w:pPr>
        <w:ind w:left="3240" w:hanging="360"/>
      </w:pPr>
    </w:lvl>
    <w:lvl w:ilvl="5" w:tplc="3B885EEE" w:tentative="1">
      <w:start w:val="1"/>
      <w:numFmt w:val="lowerRoman"/>
      <w:lvlText w:val="%6."/>
      <w:lvlJc w:val="right"/>
      <w:pPr>
        <w:ind w:left="3960" w:hanging="180"/>
      </w:pPr>
    </w:lvl>
    <w:lvl w:ilvl="6" w:tplc="4C9EDD3C" w:tentative="1">
      <w:start w:val="1"/>
      <w:numFmt w:val="decimal"/>
      <w:lvlText w:val="%7."/>
      <w:lvlJc w:val="left"/>
      <w:pPr>
        <w:ind w:left="4680" w:hanging="360"/>
      </w:pPr>
    </w:lvl>
    <w:lvl w:ilvl="7" w:tplc="D386388A" w:tentative="1">
      <w:start w:val="1"/>
      <w:numFmt w:val="lowerLetter"/>
      <w:lvlText w:val="%8."/>
      <w:lvlJc w:val="left"/>
      <w:pPr>
        <w:ind w:left="5400" w:hanging="360"/>
      </w:pPr>
    </w:lvl>
    <w:lvl w:ilvl="8" w:tplc="67325D28" w:tentative="1">
      <w:start w:val="1"/>
      <w:numFmt w:val="lowerRoman"/>
      <w:lvlText w:val="%9."/>
      <w:lvlJc w:val="right"/>
      <w:pPr>
        <w:ind w:left="6120" w:hanging="180"/>
      </w:pPr>
    </w:lvl>
  </w:abstractNum>
  <w:abstractNum w:abstractNumId="34" w15:restartNumberingAfterBreak="0">
    <w:nsid w:val="56F24A6B"/>
    <w:multiLevelType w:val="hybridMultilevel"/>
    <w:tmpl w:val="68841A2E"/>
    <w:lvl w:ilvl="0" w:tplc="5FC8EAD8">
      <w:start w:val="1"/>
      <w:numFmt w:val="bullet"/>
      <w:lvlText w:val=""/>
      <w:lvlJc w:val="left"/>
      <w:pPr>
        <w:ind w:left="720" w:hanging="360"/>
      </w:pPr>
      <w:rPr>
        <w:rFonts w:ascii="Symbol" w:hAnsi="Symbol" w:hint="default"/>
      </w:rPr>
    </w:lvl>
    <w:lvl w:ilvl="1" w:tplc="0D3ACDE0" w:tentative="1">
      <w:start w:val="1"/>
      <w:numFmt w:val="bullet"/>
      <w:lvlText w:val="o"/>
      <w:lvlJc w:val="left"/>
      <w:pPr>
        <w:ind w:left="1440" w:hanging="360"/>
      </w:pPr>
      <w:rPr>
        <w:rFonts w:ascii="Courier New" w:hAnsi="Courier New" w:cs="Courier New" w:hint="default"/>
      </w:rPr>
    </w:lvl>
    <w:lvl w:ilvl="2" w:tplc="A3B27E20" w:tentative="1">
      <w:start w:val="1"/>
      <w:numFmt w:val="bullet"/>
      <w:lvlText w:val=""/>
      <w:lvlJc w:val="left"/>
      <w:pPr>
        <w:ind w:left="2160" w:hanging="360"/>
      </w:pPr>
      <w:rPr>
        <w:rFonts w:ascii="Wingdings" w:hAnsi="Wingdings" w:hint="default"/>
      </w:rPr>
    </w:lvl>
    <w:lvl w:ilvl="3" w:tplc="0824BEDC" w:tentative="1">
      <w:start w:val="1"/>
      <w:numFmt w:val="bullet"/>
      <w:lvlText w:val=""/>
      <w:lvlJc w:val="left"/>
      <w:pPr>
        <w:ind w:left="2880" w:hanging="360"/>
      </w:pPr>
      <w:rPr>
        <w:rFonts w:ascii="Symbol" w:hAnsi="Symbol" w:hint="default"/>
      </w:rPr>
    </w:lvl>
    <w:lvl w:ilvl="4" w:tplc="72768EA4" w:tentative="1">
      <w:start w:val="1"/>
      <w:numFmt w:val="bullet"/>
      <w:lvlText w:val="o"/>
      <w:lvlJc w:val="left"/>
      <w:pPr>
        <w:ind w:left="3600" w:hanging="360"/>
      </w:pPr>
      <w:rPr>
        <w:rFonts w:ascii="Courier New" w:hAnsi="Courier New" w:cs="Courier New" w:hint="default"/>
      </w:rPr>
    </w:lvl>
    <w:lvl w:ilvl="5" w:tplc="B7F8290E" w:tentative="1">
      <w:start w:val="1"/>
      <w:numFmt w:val="bullet"/>
      <w:lvlText w:val=""/>
      <w:lvlJc w:val="left"/>
      <w:pPr>
        <w:ind w:left="4320" w:hanging="360"/>
      </w:pPr>
      <w:rPr>
        <w:rFonts w:ascii="Wingdings" w:hAnsi="Wingdings" w:hint="default"/>
      </w:rPr>
    </w:lvl>
    <w:lvl w:ilvl="6" w:tplc="486251EA" w:tentative="1">
      <w:start w:val="1"/>
      <w:numFmt w:val="bullet"/>
      <w:lvlText w:val=""/>
      <w:lvlJc w:val="left"/>
      <w:pPr>
        <w:ind w:left="5040" w:hanging="360"/>
      </w:pPr>
      <w:rPr>
        <w:rFonts w:ascii="Symbol" w:hAnsi="Symbol" w:hint="default"/>
      </w:rPr>
    </w:lvl>
    <w:lvl w:ilvl="7" w:tplc="013E2778" w:tentative="1">
      <w:start w:val="1"/>
      <w:numFmt w:val="bullet"/>
      <w:lvlText w:val="o"/>
      <w:lvlJc w:val="left"/>
      <w:pPr>
        <w:ind w:left="5760" w:hanging="360"/>
      </w:pPr>
      <w:rPr>
        <w:rFonts w:ascii="Courier New" w:hAnsi="Courier New" w:cs="Courier New" w:hint="default"/>
      </w:rPr>
    </w:lvl>
    <w:lvl w:ilvl="8" w:tplc="88CC7DEC" w:tentative="1">
      <w:start w:val="1"/>
      <w:numFmt w:val="bullet"/>
      <w:lvlText w:val=""/>
      <w:lvlJc w:val="left"/>
      <w:pPr>
        <w:ind w:left="6480" w:hanging="360"/>
      </w:pPr>
      <w:rPr>
        <w:rFonts w:ascii="Wingdings" w:hAnsi="Wingdings" w:hint="default"/>
      </w:rPr>
    </w:lvl>
  </w:abstractNum>
  <w:abstractNum w:abstractNumId="35" w15:restartNumberingAfterBreak="0">
    <w:nsid w:val="58185121"/>
    <w:multiLevelType w:val="hybridMultilevel"/>
    <w:tmpl w:val="5384456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6" w15:restartNumberingAfterBreak="0">
    <w:nsid w:val="5CC2366E"/>
    <w:multiLevelType w:val="hybridMultilevel"/>
    <w:tmpl w:val="9D74D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69241D"/>
    <w:multiLevelType w:val="hybridMultilevel"/>
    <w:tmpl w:val="985A22B4"/>
    <w:lvl w:ilvl="0" w:tplc="8A127F98">
      <w:start w:val="1"/>
      <w:numFmt w:val="decimal"/>
      <w:lvlText w:val="(%1)"/>
      <w:lvlJc w:val="left"/>
      <w:pPr>
        <w:ind w:left="720" w:hanging="360"/>
      </w:pPr>
    </w:lvl>
    <w:lvl w:ilvl="1" w:tplc="767E314A" w:tentative="1">
      <w:start w:val="1"/>
      <w:numFmt w:val="lowerLetter"/>
      <w:lvlText w:val="%2."/>
      <w:lvlJc w:val="left"/>
      <w:pPr>
        <w:ind w:left="1440" w:hanging="360"/>
      </w:pPr>
    </w:lvl>
    <w:lvl w:ilvl="2" w:tplc="3A6EF8E2" w:tentative="1">
      <w:start w:val="1"/>
      <w:numFmt w:val="lowerRoman"/>
      <w:lvlText w:val="%3."/>
      <w:lvlJc w:val="right"/>
      <w:pPr>
        <w:ind w:left="2160" w:hanging="180"/>
      </w:pPr>
    </w:lvl>
    <w:lvl w:ilvl="3" w:tplc="783ADB18" w:tentative="1">
      <w:start w:val="1"/>
      <w:numFmt w:val="decimal"/>
      <w:lvlText w:val="%4."/>
      <w:lvlJc w:val="left"/>
      <w:pPr>
        <w:ind w:left="2880" w:hanging="360"/>
      </w:pPr>
    </w:lvl>
    <w:lvl w:ilvl="4" w:tplc="BE7294E4" w:tentative="1">
      <w:start w:val="1"/>
      <w:numFmt w:val="lowerLetter"/>
      <w:lvlText w:val="%5."/>
      <w:lvlJc w:val="left"/>
      <w:pPr>
        <w:ind w:left="3600" w:hanging="360"/>
      </w:pPr>
    </w:lvl>
    <w:lvl w:ilvl="5" w:tplc="7A4AD55E" w:tentative="1">
      <w:start w:val="1"/>
      <w:numFmt w:val="lowerRoman"/>
      <w:lvlText w:val="%6."/>
      <w:lvlJc w:val="right"/>
      <w:pPr>
        <w:ind w:left="4320" w:hanging="180"/>
      </w:pPr>
    </w:lvl>
    <w:lvl w:ilvl="6" w:tplc="368AB1E0" w:tentative="1">
      <w:start w:val="1"/>
      <w:numFmt w:val="decimal"/>
      <w:lvlText w:val="%7."/>
      <w:lvlJc w:val="left"/>
      <w:pPr>
        <w:ind w:left="5040" w:hanging="360"/>
      </w:pPr>
    </w:lvl>
    <w:lvl w:ilvl="7" w:tplc="613838A4" w:tentative="1">
      <w:start w:val="1"/>
      <w:numFmt w:val="lowerLetter"/>
      <w:lvlText w:val="%8."/>
      <w:lvlJc w:val="left"/>
      <w:pPr>
        <w:ind w:left="5760" w:hanging="360"/>
      </w:pPr>
    </w:lvl>
    <w:lvl w:ilvl="8" w:tplc="7604EF5C" w:tentative="1">
      <w:start w:val="1"/>
      <w:numFmt w:val="lowerRoman"/>
      <w:lvlText w:val="%9."/>
      <w:lvlJc w:val="right"/>
      <w:pPr>
        <w:ind w:left="6480" w:hanging="180"/>
      </w:pPr>
    </w:lvl>
  </w:abstractNum>
  <w:abstractNum w:abstractNumId="38" w15:restartNumberingAfterBreak="0">
    <w:nsid w:val="65B46BB1"/>
    <w:multiLevelType w:val="hybridMultilevel"/>
    <w:tmpl w:val="20641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5F07A6"/>
    <w:multiLevelType w:val="hybridMultilevel"/>
    <w:tmpl w:val="166EE85E"/>
    <w:lvl w:ilvl="0" w:tplc="57281EF2">
      <w:start w:val="1"/>
      <w:numFmt w:val="bullet"/>
      <w:lvlText w:val=""/>
      <w:lvlJc w:val="left"/>
      <w:pPr>
        <w:ind w:left="720" w:hanging="360"/>
      </w:pPr>
      <w:rPr>
        <w:rFonts w:ascii="Symbol" w:hAnsi="Symbol" w:hint="default"/>
      </w:rPr>
    </w:lvl>
    <w:lvl w:ilvl="1" w:tplc="9A426BD4" w:tentative="1">
      <w:start w:val="1"/>
      <w:numFmt w:val="bullet"/>
      <w:lvlText w:val="o"/>
      <w:lvlJc w:val="left"/>
      <w:pPr>
        <w:ind w:left="1440" w:hanging="360"/>
      </w:pPr>
      <w:rPr>
        <w:rFonts w:ascii="Courier New" w:hAnsi="Courier New" w:cs="Courier New" w:hint="default"/>
      </w:rPr>
    </w:lvl>
    <w:lvl w:ilvl="2" w:tplc="29CE4850" w:tentative="1">
      <w:start w:val="1"/>
      <w:numFmt w:val="bullet"/>
      <w:lvlText w:val=""/>
      <w:lvlJc w:val="left"/>
      <w:pPr>
        <w:ind w:left="2160" w:hanging="360"/>
      </w:pPr>
      <w:rPr>
        <w:rFonts w:ascii="Wingdings" w:hAnsi="Wingdings" w:hint="default"/>
      </w:rPr>
    </w:lvl>
    <w:lvl w:ilvl="3" w:tplc="73E8F108" w:tentative="1">
      <w:start w:val="1"/>
      <w:numFmt w:val="bullet"/>
      <w:lvlText w:val=""/>
      <w:lvlJc w:val="left"/>
      <w:pPr>
        <w:ind w:left="2880" w:hanging="360"/>
      </w:pPr>
      <w:rPr>
        <w:rFonts w:ascii="Symbol" w:hAnsi="Symbol" w:hint="default"/>
      </w:rPr>
    </w:lvl>
    <w:lvl w:ilvl="4" w:tplc="778E207E" w:tentative="1">
      <w:start w:val="1"/>
      <w:numFmt w:val="bullet"/>
      <w:lvlText w:val="o"/>
      <w:lvlJc w:val="left"/>
      <w:pPr>
        <w:ind w:left="3600" w:hanging="360"/>
      </w:pPr>
      <w:rPr>
        <w:rFonts w:ascii="Courier New" w:hAnsi="Courier New" w:cs="Courier New" w:hint="default"/>
      </w:rPr>
    </w:lvl>
    <w:lvl w:ilvl="5" w:tplc="00AC3068" w:tentative="1">
      <w:start w:val="1"/>
      <w:numFmt w:val="bullet"/>
      <w:lvlText w:val=""/>
      <w:lvlJc w:val="left"/>
      <w:pPr>
        <w:ind w:left="4320" w:hanging="360"/>
      </w:pPr>
      <w:rPr>
        <w:rFonts w:ascii="Wingdings" w:hAnsi="Wingdings" w:hint="default"/>
      </w:rPr>
    </w:lvl>
    <w:lvl w:ilvl="6" w:tplc="4EE4D640" w:tentative="1">
      <w:start w:val="1"/>
      <w:numFmt w:val="bullet"/>
      <w:lvlText w:val=""/>
      <w:lvlJc w:val="left"/>
      <w:pPr>
        <w:ind w:left="5040" w:hanging="360"/>
      </w:pPr>
      <w:rPr>
        <w:rFonts w:ascii="Symbol" w:hAnsi="Symbol" w:hint="default"/>
      </w:rPr>
    </w:lvl>
    <w:lvl w:ilvl="7" w:tplc="D78225C2" w:tentative="1">
      <w:start w:val="1"/>
      <w:numFmt w:val="bullet"/>
      <w:lvlText w:val="o"/>
      <w:lvlJc w:val="left"/>
      <w:pPr>
        <w:ind w:left="5760" w:hanging="360"/>
      </w:pPr>
      <w:rPr>
        <w:rFonts w:ascii="Courier New" w:hAnsi="Courier New" w:cs="Courier New" w:hint="default"/>
      </w:rPr>
    </w:lvl>
    <w:lvl w:ilvl="8" w:tplc="E786B160" w:tentative="1">
      <w:start w:val="1"/>
      <w:numFmt w:val="bullet"/>
      <w:lvlText w:val=""/>
      <w:lvlJc w:val="left"/>
      <w:pPr>
        <w:ind w:left="6480" w:hanging="360"/>
      </w:pPr>
      <w:rPr>
        <w:rFonts w:ascii="Wingdings" w:hAnsi="Wingdings" w:hint="default"/>
      </w:rPr>
    </w:lvl>
  </w:abstractNum>
  <w:abstractNum w:abstractNumId="40" w15:restartNumberingAfterBreak="0">
    <w:nsid w:val="6B3926C2"/>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1" w15:restartNumberingAfterBreak="0">
    <w:nsid w:val="6C996FA1"/>
    <w:multiLevelType w:val="hybridMultilevel"/>
    <w:tmpl w:val="7D3A79FC"/>
    <w:lvl w:ilvl="0" w:tplc="7012F05E">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375B3F"/>
    <w:multiLevelType w:val="hybridMultilevel"/>
    <w:tmpl w:val="8E608698"/>
    <w:lvl w:ilvl="0" w:tplc="B68486D2">
      <w:start w:val="1"/>
      <w:numFmt w:val="bullet"/>
      <w:lvlText w:val=""/>
      <w:lvlJc w:val="left"/>
      <w:pPr>
        <w:ind w:left="720" w:hanging="360"/>
      </w:pPr>
      <w:rPr>
        <w:rFonts w:ascii="Symbol" w:hAnsi="Symbol" w:hint="default"/>
      </w:rPr>
    </w:lvl>
    <w:lvl w:ilvl="1" w:tplc="A868266A">
      <w:start w:val="1"/>
      <w:numFmt w:val="bullet"/>
      <w:lvlText w:val="o"/>
      <w:lvlJc w:val="left"/>
      <w:pPr>
        <w:ind w:left="1440" w:hanging="360"/>
      </w:pPr>
      <w:rPr>
        <w:rFonts w:ascii="Courier New" w:hAnsi="Courier New" w:cs="Courier New" w:hint="default"/>
      </w:rPr>
    </w:lvl>
    <w:lvl w:ilvl="2" w:tplc="127A356A" w:tentative="1">
      <w:start w:val="1"/>
      <w:numFmt w:val="bullet"/>
      <w:lvlText w:val=""/>
      <w:lvlJc w:val="left"/>
      <w:pPr>
        <w:ind w:left="2160" w:hanging="360"/>
      </w:pPr>
      <w:rPr>
        <w:rFonts w:ascii="Wingdings" w:hAnsi="Wingdings" w:hint="default"/>
      </w:rPr>
    </w:lvl>
    <w:lvl w:ilvl="3" w:tplc="8A7AD0DC" w:tentative="1">
      <w:start w:val="1"/>
      <w:numFmt w:val="bullet"/>
      <w:lvlText w:val=""/>
      <w:lvlJc w:val="left"/>
      <w:pPr>
        <w:ind w:left="2880" w:hanging="360"/>
      </w:pPr>
      <w:rPr>
        <w:rFonts w:ascii="Symbol" w:hAnsi="Symbol" w:hint="default"/>
      </w:rPr>
    </w:lvl>
    <w:lvl w:ilvl="4" w:tplc="3E5473A6" w:tentative="1">
      <w:start w:val="1"/>
      <w:numFmt w:val="bullet"/>
      <w:lvlText w:val="o"/>
      <w:lvlJc w:val="left"/>
      <w:pPr>
        <w:ind w:left="3600" w:hanging="360"/>
      </w:pPr>
      <w:rPr>
        <w:rFonts w:ascii="Courier New" w:hAnsi="Courier New" w:cs="Courier New" w:hint="default"/>
      </w:rPr>
    </w:lvl>
    <w:lvl w:ilvl="5" w:tplc="1E84F860" w:tentative="1">
      <w:start w:val="1"/>
      <w:numFmt w:val="bullet"/>
      <w:lvlText w:val=""/>
      <w:lvlJc w:val="left"/>
      <w:pPr>
        <w:ind w:left="4320" w:hanging="360"/>
      </w:pPr>
      <w:rPr>
        <w:rFonts w:ascii="Wingdings" w:hAnsi="Wingdings" w:hint="default"/>
      </w:rPr>
    </w:lvl>
    <w:lvl w:ilvl="6" w:tplc="210ABE7A" w:tentative="1">
      <w:start w:val="1"/>
      <w:numFmt w:val="bullet"/>
      <w:lvlText w:val=""/>
      <w:lvlJc w:val="left"/>
      <w:pPr>
        <w:ind w:left="5040" w:hanging="360"/>
      </w:pPr>
      <w:rPr>
        <w:rFonts w:ascii="Symbol" w:hAnsi="Symbol" w:hint="default"/>
      </w:rPr>
    </w:lvl>
    <w:lvl w:ilvl="7" w:tplc="DE562C38" w:tentative="1">
      <w:start w:val="1"/>
      <w:numFmt w:val="bullet"/>
      <w:lvlText w:val="o"/>
      <w:lvlJc w:val="left"/>
      <w:pPr>
        <w:ind w:left="5760" w:hanging="360"/>
      </w:pPr>
      <w:rPr>
        <w:rFonts w:ascii="Courier New" w:hAnsi="Courier New" w:cs="Courier New" w:hint="default"/>
      </w:rPr>
    </w:lvl>
    <w:lvl w:ilvl="8" w:tplc="AE1C069C" w:tentative="1">
      <w:start w:val="1"/>
      <w:numFmt w:val="bullet"/>
      <w:lvlText w:val=""/>
      <w:lvlJc w:val="left"/>
      <w:pPr>
        <w:ind w:left="6480" w:hanging="360"/>
      </w:pPr>
      <w:rPr>
        <w:rFonts w:ascii="Wingdings" w:hAnsi="Wingdings" w:hint="default"/>
      </w:rPr>
    </w:lvl>
  </w:abstractNum>
  <w:num w:numId="1" w16cid:durableId="580405455">
    <w:abstractNumId w:val="7"/>
  </w:num>
  <w:num w:numId="2" w16cid:durableId="1532912692">
    <w:abstractNumId w:val="15"/>
  </w:num>
  <w:num w:numId="3" w16cid:durableId="1503088777">
    <w:abstractNumId w:val="9"/>
  </w:num>
  <w:num w:numId="4" w16cid:durableId="19668464">
    <w:abstractNumId w:val="33"/>
  </w:num>
  <w:num w:numId="5" w16cid:durableId="1035158960">
    <w:abstractNumId w:val="4"/>
  </w:num>
  <w:num w:numId="6" w16cid:durableId="1873836307">
    <w:abstractNumId w:val="18"/>
  </w:num>
  <w:num w:numId="7" w16cid:durableId="54597191">
    <w:abstractNumId w:val="37"/>
  </w:num>
  <w:num w:numId="8" w16cid:durableId="462383324">
    <w:abstractNumId w:val="29"/>
  </w:num>
  <w:num w:numId="9" w16cid:durableId="1327518653">
    <w:abstractNumId w:val="19"/>
  </w:num>
  <w:num w:numId="10" w16cid:durableId="79108282">
    <w:abstractNumId w:val="2"/>
  </w:num>
  <w:num w:numId="11" w16cid:durableId="579751175">
    <w:abstractNumId w:val="34"/>
  </w:num>
  <w:num w:numId="12" w16cid:durableId="2034381173">
    <w:abstractNumId w:val="3"/>
  </w:num>
  <w:num w:numId="13" w16cid:durableId="1284849213">
    <w:abstractNumId w:val="27"/>
  </w:num>
  <w:num w:numId="14" w16cid:durableId="1255746835">
    <w:abstractNumId w:val="25"/>
  </w:num>
  <w:num w:numId="15" w16cid:durableId="1355380116">
    <w:abstractNumId w:val="40"/>
  </w:num>
  <w:num w:numId="16" w16cid:durableId="1338919493">
    <w:abstractNumId w:val="32"/>
  </w:num>
  <w:num w:numId="17" w16cid:durableId="403456517">
    <w:abstractNumId w:val="16"/>
  </w:num>
  <w:num w:numId="18" w16cid:durableId="1382628229">
    <w:abstractNumId w:val="28"/>
  </w:num>
  <w:num w:numId="19" w16cid:durableId="1454249183">
    <w:abstractNumId w:val="26"/>
  </w:num>
  <w:num w:numId="20" w16cid:durableId="728461183">
    <w:abstractNumId w:val="30"/>
  </w:num>
  <w:num w:numId="21" w16cid:durableId="875392803">
    <w:abstractNumId w:val="21"/>
  </w:num>
  <w:num w:numId="22" w16cid:durableId="829251781">
    <w:abstractNumId w:val="39"/>
  </w:num>
  <w:num w:numId="23" w16cid:durableId="400910466">
    <w:abstractNumId w:val="22"/>
  </w:num>
  <w:num w:numId="24" w16cid:durableId="1487085393">
    <w:abstractNumId w:val="42"/>
  </w:num>
  <w:num w:numId="25" w16cid:durableId="1903101641">
    <w:abstractNumId w:val="24"/>
  </w:num>
  <w:num w:numId="26" w16cid:durableId="881332421">
    <w:abstractNumId w:val="11"/>
  </w:num>
  <w:num w:numId="27" w16cid:durableId="212348645">
    <w:abstractNumId w:val="12"/>
  </w:num>
  <w:num w:numId="28" w16cid:durableId="1752653770">
    <w:abstractNumId w:val="0"/>
  </w:num>
  <w:num w:numId="29" w16cid:durableId="1450705840">
    <w:abstractNumId w:val="31"/>
  </w:num>
  <w:num w:numId="30" w16cid:durableId="625548347">
    <w:abstractNumId w:val="10"/>
  </w:num>
  <w:num w:numId="31" w16cid:durableId="1953125070">
    <w:abstractNumId w:val="1"/>
  </w:num>
  <w:num w:numId="32" w16cid:durableId="1210144244">
    <w:abstractNumId w:val="8"/>
  </w:num>
  <w:num w:numId="33" w16cid:durableId="1596478751">
    <w:abstractNumId w:val="36"/>
  </w:num>
  <w:num w:numId="34" w16cid:durableId="1703432954">
    <w:abstractNumId w:val="13"/>
  </w:num>
  <w:num w:numId="35" w16cid:durableId="98725300">
    <w:abstractNumId w:val="5"/>
  </w:num>
  <w:num w:numId="36" w16cid:durableId="1416588507">
    <w:abstractNumId w:val="35"/>
  </w:num>
  <w:num w:numId="37" w16cid:durableId="2140537287">
    <w:abstractNumId w:val="20"/>
  </w:num>
  <w:num w:numId="38" w16cid:durableId="1957443492">
    <w:abstractNumId w:val="6"/>
  </w:num>
  <w:num w:numId="39" w16cid:durableId="840123041">
    <w:abstractNumId w:val="17"/>
  </w:num>
  <w:num w:numId="40" w16cid:durableId="431317267">
    <w:abstractNumId w:val="14"/>
  </w:num>
  <w:num w:numId="41" w16cid:durableId="75059102">
    <w:abstractNumId w:val="38"/>
  </w:num>
  <w:num w:numId="42" w16cid:durableId="500048909">
    <w:abstractNumId w:val="23"/>
  </w:num>
  <w:num w:numId="43" w16cid:durableId="2146003447">
    <w:abstractNumId w:val="4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E72"/>
    <w:rsid w:val="00000072"/>
    <w:rsid w:val="000000BC"/>
    <w:rsid w:val="0000026C"/>
    <w:rsid w:val="00000274"/>
    <w:rsid w:val="000007D0"/>
    <w:rsid w:val="0000085B"/>
    <w:rsid w:val="00000938"/>
    <w:rsid w:val="00000945"/>
    <w:rsid w:val="0000096C"/>
    <w:rsid w:val="0000098C"/>
    <w:rsid w:val="000009A5"/>
    <w:rsid w:val="000009BE"/>
    <w:rsid w:val="00000A1E"/>
    <w:rsid w:val="00000AC4"/>
    <w:rsid w:val="00001026"/>
    <w:rsid w:val="00001580"/>
    <w:rsid w:val="000019C8"/>
    <w:rsid w:val="00001BDE"/>
    <w:rsid w:val="00002049"/>
    <w:rsid w:val="000020F6"/>
    <w:rsid w:val="00002169"/>
    <w:rsid w:val="00002372"/>
    <w:rsid w:val="0000250C"/>
    <w:rsid w:val="00002605"/>
    <w:rsid w:val="00002658"/>
    <w:rsid w:val="000026FA"/>
    <w:rsid w:val="00002A0A"/>
    <w:rsid w:val="00002AD7"/>
    <w:rsid w:val="00002BEC"/>
    <w:rsid w:val="00002E16"/>
    <w:rsid w:val="00002F6E"/>
    <w:rsid w:val="00003209"/>
    <w:rsid w:val="000035CF"/>
    <w:rsid w:val="000037DD"/>
    <w:rsid w:val="0000382A"/>
    <w:rsid w:val="000038CF"/>
    <w:rsid w:val="000039DE"/>
    <w:rsid w:val="00003A8A"/>
    <w:rsid w:val="00003C01"/>
    <w:rsid w:val="00003C93"/>
    <w:rsid w:val="00003D24"/>
    <w:rsid w:val="00003F87"/>
    <w:rsid w:val="00003FB6"/>
    <w:rsid w:val="0000430C"/>
    <w:rsid w:val="000045AD"/>
    <w:rsid w:val="0000474F"/>
    <w:rsid w:val="000047BF"/>
    <w:rsid w:val="000049D7"/>
    <w:rsid w:val="00004B36"/>
    <w:rsid w:val="00004B51"/>
    <w:rsid w:val="0000500A"/>
    <w:rsid w:val="0000507D"/>
    <w:rsid w:val="0000528E"/>
    <w:rsid w:val="000054D7"/>
    <w:rsid w:val="000056C2"/>
    <w:rsid w:val="00005B9F"/>
    <w:rsid w:val="00005BA4"/>
    <w:rsid w:val="00005D6E"/>
    <w:rsid w:val="00006221"/>
    <w:rsid w:val="000062B8"/>
    <w:rsid w:val="000065B6"/>
    <w:rsid w:val="000068F2"/>
    <w:rsid w:val="00006ADD"/>
    <w:rsid w:val="00006AF1"/>
    <w:rsid w:val="00006D9A"/>
    <w:rsid w:val="00006DBE"/>
    <w:rsid w:val="00006E2D"/>
    <w:rsid w:val="00006E6D"/>
    <w:rsid w:val="00006F19"/>
    <w:rsid w:val="00006FA4"/>
    <w:rsid w:val="0000700F"/>
    <w:rsid w:val="00007301"/>
    <w:rsid w:val="0000755A"/>
    <w:rsid w:val="000076D7"/>
    <w:rsid w:val="000078E4"/>
    <w:rsid w:val="00007A64"/>
    <w:rsid w:val="00007AF6"/>
    <w:rsid w:val="00007E69"/>
    <w:rsid w:val="0000FBB0"/>
    <w:rsid w:val="00010257"/>
    <w:rsid w:val="000104FA"/>
    <w:rsid w:val="0001054F"/>
    <w:rsid w:val="00010AD3"/>
    <w:rsid w:val="00010C4E"/>
    <w:rsid w:val="00010DDD"/>
    <w:rsid w:val="00010E8F"/>
    <w:rsid w:val="00010F66"/>
    <w:rsid w:val="0001105B"/>
    <w:rsid w:val="00011090"/>
    <w:rsid w:val="000110B9"/>
    <w:rsid w:val="0001113B"/>
    <w:rsid w:val="0001129D"/>
    <w:rsid w:val="0001130D"/>
    <w:rsid w:val="0001138A"/>
    <w:rsid w:val="000114AF"/>
    <w:rsid w:val="0001159C"/>
    <w:rsid w:val="00011680"/>
    <w:rsid w:val="00011BD8"/>
    <w:rsid w:val="00011C1D"/>
    <w:rsid w:val="00011CDB"/>
    <w:rsid w:val="00011CE3"/>
    <w:rsid w:val="00011E9A"/>
    <w:rsid w:val="0001240B"/>
    <w:rsid w:val="0001250D"/>
    <w:rsid w:val="00012609"/>
    <w:rsid w:val="0001267A"/>
    <w:rsid w:val="000128A2"/>
    <w:rsid w:val="00012E1D"/>
    <w:rsid w:val="00012F2C"/>
    <w:rsid w:val="00013061"/>
    <w:rsid w:val="0001312F"/>
    <w:rsid w:val="0001328C"/>
    <w:rsid w:val="0001335C"/>
    <w:rsid w:val="0001381C"/>
    <w:rsid w:val="0001397E"/>
    <w:rsid w:val="00013B1B"/>
    <w:rsid w:val="00013E90"/>
    <w:rsid w:val="000140C0"/>
    <w:rsid w:val="000143A0"/>
    <w:rsid w:val="0001446A"/>
    <w:rsid w:val="0001451A"/>
    <w:rsid w:val="00014882"/>
    <w:rsid w:val="0001492C"/>
    <w:rsid w:val="00014AC1"/>
    <w:rsid w:val="00014B94"/>
    <w:rsid w:val="00014C15"/>
    <w:rsid w:val="00014FB2"/>
    <w:rsid w:val="000153BA"/>
    <w:rsid w:val="0001554F"/>
    <w:rsid w:val="00015610"/>
    <w:rsid w:val="00015775"/>
    <w:rsid w:val="0001592C"/>
    <w:rsid w:val="00015DB2"/>
    <w:rsid w:val="00015FE8"/>
    <w:rsid w:val="000161A7"/>
    <w:rsid w:val="000162A1"/>
    <w:rsid w:val="00016517"/>
    <w:rsid w:val="000165C3"/>
    <w:rsid w:val="0001669B"/>
    <w:rsid w:val="00016780"/>
    <w:rsid w:val="000169EF"/>
    <w:rsid w:val="00016A3A"/>
    <w:rsid w:val="00016AB1"/>
    <w:rsid w:val="00016FCB"/>
    <w:rsid w:val="00017079"/>
    <w:rsid w:val="00017159"/>
    <w:rsid w:val="0001742F"/>
    <w:rsid w:val="00017575"/>
    <w:rsid w:val="00017581"/>
    <w:rsid w:val="00017729"/>
    <w:rsid w:val="0001780E"/>
    <w:rsid w:val="00017913"/>
    <w:rsid w:val="00017D69"/>
    <w:rsid w:val="00017DE9"/>
    <w:rsid w:val="00017ED2"/>
    <w:rsid w:val="00020146"/>
    <w:rsid w:val="000201D2"/>
    <w:rsid w:val="0002048C"/>
    <w:rsid w:val="00020FEB"/>
    <w:rsid w:val="00021014"/>
    <w:rsid w:val="0002110C"/>
    <w:rsid w:val="000213AE"/>
    <w:rsid w:val="000216F8"/>
    <w:rsid w:val="0002172F"/>
    <w:rsid w:val="0002174F"/>
    <w:rsid w:val="00021791"/>
    <w:rsid w:val="00021816"/>
    <w:rsid w:val="0002192A"/>
    <w:rsid w:val="00021B13"/>
    <w:rsid w:val="00021D2B"/>
    <w:rsid w:val="00021F37"/>
    <w:rsid w:val="00022087"/>
    <w:rsid w:val="000223A2"/>
    <w:rsid w:val="0002242E"/>
    <w:rsid w:val="0002261D"/>
    <w:rsid w:val="00022A78"/>
    <w:rsid w:val="00022BB7"/>
    <w:rsid w:val="00023185"/>
    <w:rsid w:val="000231F3"/>
    <w:rsid w:val="00023353"/>
    <w:rsid w:val="00023499"/>
    <w:rsid w:val="000234DB"/>
    <w:rsid w:val="00023A2A"/>
    <w:rsid w:val="00023B37"/>
    <w:rsid w:val="00023C02"/>
    <w:rsid w:val="00023E3C"/>
    <w:rsid w:val="00023F20"/>
    <w:rsid w:val="00024007"/>
    <w:rsid w:val="000241E1"/>
    <w:rsid w:val="00024430"/>
    <w:rsid w:val="00024443"/>
    <w:rsid w:val="00024536"/>
    <w:rsid w:val="00024779"/>
    <w:rsid w:val="0002483D"/>
    <w:rsid w:val="00024A68"/>
    <w:rsid w:val="00024AFF"/>
    <w:rsid w:val="00024D21"/>
    <w:rsid w:val="00024D88"/>
    <w:rsid w:val="00024E03"/>
    <w:rsid w:val="00024E0B"/>
    <w:rsid w:val="00024FF4"/>
    <w:rsid w:val="0002524C"/>
    <w:rsid w:val="00025385"/>
    <w:rsid w:val="00025556"/>
    <w:rsid w:val="000255F0"/>
    <w:rsid w:val="00025704"/>
    <w:rsid w:val="00025723"/>
    <w:rsid w:val="00025967"/>
    <w:rsid w:val="00025A16"/>
    <w:rsid w:val="00025C20"/>
    <w:rsid w:val="00025C71"/>
    <w:rsid w:val="0002604A"/>
    <w:rsid w:val="00026124"/>
    <w:rsid w:val="000262FB"/>
    <w:rsid w:val="000263F6"/>
    <w:rsid w:val="00026664"/>
    <w:rsid w:val="00026688"/>
    <w:rsid w:val="00026958"/>
    <w:rsid w:val="00026A19"/>
    <w:rsid w:val="00026AC5"/>
    <w:rsid w:val="00026AE5"/>
    <w:rsid w:val="00026C71"/>
    <w:rsid w:val="00026C8C"/>
    <w:rsid w:val="00026D23"/>
    <w:rsid w:val="0002731A"/>
    <w:rsid w:val="0002733A"/>
    <w:rsid w:val="0002734C"/>
    <w:rsid w:val="00027605"/>
    <w:rsid w:val="00027676"/>
    <w:rsid w:val="0002769C"/>
    <w:rsid w:val="00027822"/>
    <w:rsid w:val="0002799F"/>
    <w:rsid w:val="00027A06"/>
    <w:rsid w:val="00027C6D"/>
    <w:rsid w:val="00027F7F"/>
    <w:rsid w:val="00030271"/>
    <w:rsid w:val="0003054E"/>
    <w:rsid w:val="00030572"/>
    <w:rsid w:val="000305F0"/>
    <w:rsid w:val="00030716"/>
    <w:rsid w:val="000308DD"/>
    <w:rsid w:val="00030AC1"/>
    <w:rsid w:val="00030B25"/>
    <w:rsid w:val="00030E3F"/>
    <w:rsid w:val="00030EC2"/>
    <w:rsid w:val="00030EE1"/>
    <w:rsid w:val="00030EF5"/>
    <w:rsid w:val="00030FB3"/>
    <w:rsid w:val="0003100D"/>
    <w:rsid w:val="00031180"/>
    <w:rsid w:val="00031238"/>
    <w:rsid w:val="0003137D"/>
    <w:rsid w:val="000314AF"/>
    <w:rsid w:val="00031976"/>
    <w:rsid w:val="00031A56"/>
    <w:rsid w:val="000324BF"/>
    <w:rsid w:val="000324CE"/>
    <w:rsid w:val="0003252D"/>
    <w:rsid w:val="0003265A"/>
    <w:rsid w:val="00032771"/>
    <w:rsid w:val="000328DC"/>
    <w:rsid w:val="000329A1"/>
    <w:rsid w:val="00032BBA"/>
    <w:rsid w:val="00032BF2"/>
    <w:rsid w:val="00032CF6"/>
    <w:rsid w:val="00032E84"/>
    <w:rsid w:val="000331E8"/>
    <w:rsid w:val="000331FD"/>
    <w:rsid w:val="000332D0"/>
    <w:rsid w:val="000333AC"/>
    <w:rsid w:val="000334DE"/>
    <w:rsid w:val="0003368A"/>
    <w:rsid w:val="0003397F"/>
    <w:rsid w:val="00033A5A"/>
    <w:rsid w:val="00033EB9"/>
    <w:rsid w:val="00033F68"/>
    <w:rsid w:val="00033FC4"/>
    <w:rsid w:val="000340D7"/>
    <w:rsid w:val="00034220"/>
    <w:rsid w:val="0003432F"/>
    <w:rsid w:val="00034402"/>
    <w:rsid w:val="00034632"/>
    <w:rsid w:val="0003473F"/>
    <w:rsid w:val="0003474B"/>
    <w:rsid w:val="000347D5"/>
    <w:rsid w:val="000348D8"/>
    <w:rsid w:val="0003494F"/>
    <w:rsid w:val="00034A22"/>
    <w:rsid w:val="00034AB6"/>
    <w:rsid w:val="00034BC2"/>
    <w:rsid w:val="00034BED"/>
    <w:rsid w:val="00034CC5"/>
    <w:rsid w:val="00034DCB"/>
    <w:rsid w:val="0003533E"/>
    <w:rsid w:val="000357BB"/>
    <w:rsid w:val="00035A9D"/>
    <w:rsid w:val="00035AED"/>
    <w:rsid w:val="00035C69"/>
    <w:rsid w:val="00035CE7"/>
    <w:rsid w:val="00035E8A"/>
    <w:rsid w:val="00035F05"/>
    <w:rsid w:val="00035F09"/>
    <w:rsid w:val="00035FF7"/>
    <w:rsid w:val="000360A0"/>
    <w:rsid w:val="000362D6"/>
    <w:rsid w:val="000365B8"/>
    <w:rsid w:val="00036989"/>
    <w:rsid w:val="00036D8F"/>
    <w:rsid w:val="0003740B"/>
    <w:rsid w:val="000378FD"/>
    <w:rsid w:val="00037925"/>
    <w:rsid w:val="000379D5"/>
    <w:rsid w:val="00037D0B"/>
    <w:rsid w:val="00037D0C"/>
    <w:rsid w:val="00037D6F"/>
    <w:rsid w:val="00037EAE"/>
    <w:rsid w:val="00037F88"/>
    <w:rsid w:val="00037FC3"/>
    <w:rsid w:val="0004024B"/>
    <w:rsid w:val="0004090B"/>
    <w:rsid w:val="00040A4B"/>
    <w:rsid w:val="00040DF0"/>
    <w:rsid w:val="00041384"/>
    <w:rsid w:val="0004158C"/>
    <w:rsid w:val="00041A58"/>
    <w:rsid w:val="00041AEF"/>
    <w:rsid w:val="00041CE9"/>
    <w:rsid w:val="00041D64"/>
    <w:rsid w:val="00041DB7"/>
    <w:rsid w:val="00041E23"/>
    <w:rsid w:val="00041FB8"/>
    <w:rsid w:val="00042074"/>
    <w:rsid w:val="00042114"/>
    <w:rsid w:val="000422B2"/>
    <w:rsid w:val="000422CD"/>
    <w:rsid w:val="00042312"/>
    <w:rsid w:val="00042389"/>
    <w:rsid w:val="000423BF"/>
    <w:rsid w:val="000424DC"/>
    <w:rsid w:val="000426BA"/>
    <w:rsid w:val="0004294D"/>
    <w:rsid w:val="00042C0E"/>
    <w:rsid w:val="00042C59"/>
    <w:rsid w:val="000433A3"/>
    <w:rsid w:val="00043996"/>
    <w:rsid w:val="00043B45"/>
    <w:rsid w:val="00043DC5"/>
    <w:rsid w:val="000440CA"/>
    <w:rsid w:val="000442BE"/>
    <w:rsid w:val="000442F4"/>
    <w:rsid w:val="00044382"/>
    <w:rsid w:val="000443D7"/>
    <w:rsid w:val="000444ED"/>
    <w:rsid w:val="000445C4"/>
    <w:rsid w:val="000447AC"/>
    <w:rsid w:val="000447B8"/>
    <w:rsid w:val="000449D9"/>
    <w:rsid w:val="000449DC"/>
    <w:rsid w:val="00044B95"/>
    <w:rsid w:val="0004512B"/>
    <w:rsid w:val="00045204"/>
    <w:rsid w:val="0004536E"/>
    <w:rsid w:val="00045826"/>
    <w:rsid w:val="00045C14"/>
    <w:rsid w:val="00045E87"/>
    <w:rsid w:val="000461B6"/>
    <w:rsid w:val="000461CD"/>
    <w:rsid w:val="000461D8"/>
    <w:rsid w:val="000463B0"/>
    <w:rsid w:val="00046449"/>
    <w:rsid w:val="00046743"/>
    <w:rsid w:val="00046B0A"/>
    <w:rsid w:val="00046BC2"/>
    <w:rsid w:val="00046CAC"/>
    <w:rsid w:val="00046FF3"/>
    <w:rsid w:val="000470DA"/>
    <w:rsid w:val="00047357"/>
    <w:rsid w:val="0004770A"/>
    <w:rsid w:val="0004798A"/>
    <w:rsid w:val="000479E6"/>
    <w:rsid w:val="000479E9"/>
    <w:rsid w:val="00047D8D"/>
    <w:rsid w:val="0004CCB7"/>
    <w:rsid w:val="00050078"/>
    <w:rsid w:val="000500A9"/>
    <w:rsid w:val="00050137"/>
    <w:rsid w:val="00050569"/>
    <w:rsid w:val="000505FC"/>
    <w:rsid w:val="00050624"/>
    <w:rsid w:val="000507D8"/>
    <w:rsid w:val="00050878"/>
    <w:rsid w:val="000508F9"/>
    <w:rsid w:val="00050928"/>
    <w:rsid w:val="00050A3F"/>
    <w:rsid w:val="00050A68"/>
    <w:rsid w:val="00050A70"/>
    <w:rsid w:val="00050AB4"/>
    <w:rsid w:val="00050D19"/>
    <w:rsid w:val="00050FA2"/>
    <w:rsid w:val="00050FC9"/>
    <w:rsid w:val="0005123A"/>
    <w:rsid w:val="000512BB"/>
    <w:rsid w:val="00051418"/>
    <w:rsid w:val="0005162A"/>
    <w:rsid w:val="000517D7"/>
    <w:rsid w:val="000519E8"/>
    <w:rsid w:val="00051AC8"/>
    <w:rsid w:val="00051BBC"/>
    <w:rsid w:val="00051BE9"/>
    <w:rsid w:val="00051C63"/>
    <w:rsid w:val="00051DFE"/>
    <w:rsid w:val="00051EA3"/>
    <w:rsid w:val="00051EB5"/>
    <w:rsid w:val="00051F8B"/>
    <w:rsid w:val="00051FC0"/>
    <w:rsid w:val="00052359"/>
    <w:rsid w:val="0005251B"/>
    <w:rsid w:val="0005252A"/>
    <w:rsid w:val="00052729"/>
    <w:rsid w:val="000527F0"/>
    <w:rsid w:val="0005285C"/>
    <w:rsid w:val="000531AB"/>
    <w:rsid w:val="0005327A"/>
    <w:rsid w:val="00053328"/>
    <w:rsid w:val="0005339B"/>
    <w:rsid w:val="0005378B"/>
    <w:rsid w:val="00053B50"/>
    <w:rsid w:val="00053CA4"/>
    <w:rsid w:val="00053DB0"/>
    <w:rsid w:val="000542B4"/>
    <w:rsid w:val="0005452B"/>
    <w:rsid w:val="0005466D"/>
    <w:rsid w:val="0005469A"/>
    <w:rsid w:val="0005483B"/>
    <w:rsid w:val="00054CCC"/>
    <w:rsid w:val="000552AE"/>
    <w:rsid w:val="000555D4"/>
    <w:rsid w:val="00055B3A"/>
    <w:rsid w:val="00055C59"/>
    <w:rsid w:val="00055DBC"/>
    <w:rsid w:val="0005617B"/>
    <w:rsid w:val="00056525"/>
    <w:rsid w:val="0005669F"/>
    <w:rsid w:val="00056893"/>
    <w:rsid w:val="000569BA"/>
    <w:rsid w:val="00056AC5"/>
    <w:rsid w:val="00056B26"/>
    <w:rsid w:val="00056EF7"/>
    <w:rsid w:val="00057145"/>
    <w:rsid w:val="00057212"/>
    <w:rsid w:val="00057274"/>
    <w:rsid w:val="000573C7"/>
    <w:rsid w:val="000576B2"/>
    <w:rsid w:val="0005786F"/>
    <w:rsid w:val="00057A76"/>
    <w:rsid w:val="00057CBA"/>
    <w:rsid w:val="00057CC5"/>
    <w:rsid w:val="00057E47"/>
    <w:rsid w:val="00057F43"/>
    <w:rsid w:val="000600A5"/>
    <w:rsid w:val="0006016E"/>
    <w:rsid w:val="00060209"/>
    <w:rsid w:val="000604C2"/>
    <w:rsid w:val="000606DB"/>
    <w:rsid w:val="00060733"/>
    <w:rsid w:val="00060899"/>
    <w:rsid w:val="00060A51"/>
    <w:rsid w:val="00060A86"/>
    <w:rsid w:val="00060D0B"/>
    <w:rsid w:val="00060E8E"/>
    <w:rsid w:val="00060EE4"/>
    <w:rsid w:val="00060EE7"/>
    <w:rsid w:val="00060F30"/>
    <w:rsid w:val="000610C5"/>
    <w:rsid w:val="00061196"/>
    <w:rsid w:val="0006142B"/>
    <w:rsid w:val="00061449"/>
    <w:rsid w:val="00061485"/>
    <w:rsid w:val="000614B8"/>
    <w:rsid w:val="000616D4"/>
    <w:rsid w:val="0006178C"/>
    <w:rsid w:val="00061861"/>
    <w:rsid w:val="00061877"/>
    <w:rsid w:val="00061B19"/>
    <w:rsid w:val="00061D5A"/>
    <w:rsid w:val="00061DBD"/>
    <w:rsid w:val="00061E61"/>
    <w:rsid w:val="00061FE6"/>
    <w:rsid w:val="0006242C"/>
    <w:rsid w:val="00062556"/>
    <w:rsid w:val="000625BD"/>
    <w:rsid w:val="00062642"/>
    <w:rsid w:val="00062859"/>
    <w:rsid w:val="000628A2"/>
    <w:rsid w:val="00062AD3"/>
    <w:rsid w:val="00062BC2"/>
    <w:rsid w:val="00062C12"/>
    <w:rsid w:val="00062D69"/>
    <w:rsid w:val="00062DCC"/>
    <w:rsid w:val="00062E6D"/>
    <w:rsid w:val="00063167"/>
    <w:rsid w:val="000631D2"/>
    <w:rsid w:val="000631EF"/>
    <w:rsid w:val="00063319"/>
    <w:rsid w:val="0006350C"/>
    <w:rsid w:val="000635CE"/>
    <w:rsid w:val="000635D9"/>
    <w:rsid w:val="000636F4"/>
    <w:rsid w:val="00063873"/>
    <w:rsid w:val="000638BC"/>
    <w:rsid w:val="00063AB3"/>
    <w:rsid w:val="00064136"/>
    <w:rsid w:val="00064228"/>
    <w:rsid w:val="0006425A"/>
    <w:rsid w:val="000642B3"/>
    <w:rsid w:val="00064374"/>
    <w:rsid w:val="00064624"/>
    <w:rsid w:val="00064747"/>
    <w:rsid w:val="00064761"/>
    <w:rsid w:val="00064868"/>
    <w:rsid w:val="000649D6"/>
    <w:rsid w:val="00064A9B"/>
    <w:rsid w:val="00064B25"/>
    <w:rsid w:val="00064C4D"/>
    <w:rsid w:val="00064EEB"/>
    <w:rsid w:val="00064F76"/>
    <w:rsid w:val="000650BF"/>
    <w:rsid w:val="0006568C"/>
    <w:rsid w:val="000658B0"/>
    <w:rsid w:val="000659C0"/>
    <w:rsid w:val="00065BA1"/>
    <w:rsid w:val="00065D89"/>
    <w:rsid w:val="00065EFF"/>
    <w:rsid w:val="0006609D"/>
    <w:rsid w:val="0006638B"/>
    <w:rsid w:val="0006677A"/>
    <w:rsid w:val="00066811"/>
    <w:rsid w:val="0006686A"/>
    <w:rsid w:val="00066A63"/>
    <w:rsid w:val="00066AFD"/>
    <w:rsid w:val="00066BD7"/>
    <w:rsid w:val="00066C3C"/>
    <w:rsid w:val="00066D66"/>
    <w:rsid w:val="00066DAE"/>
    <w:rsid w:val="00066DB0"/>
    <w:rsid w:val="00066F07"/>
    <w:rsid w:val="00066FFE"/>
    <w:rsid w:val="0006712C"/>
    <w:rsid w:val="00067336"/>
    <w:rsid w:val="000674C4"/>
    <w:rsid w:val="0006787B"/>
    <w:rsid w:val="000678E0"/>
    <w:rsid w:val="00067907"/>
    <w:rsid w:val="00067ABE"/>
    <w:rsid w:val="00067C83"/>
    <w:rsid w:val="000701D5"/>
    <w:rsid w:val="000702BF"/>
    <w:rsid w:val="0007046D"/>
    <w:rsid w:val="000705A6"/>
    <w:rsid w:val="000705B5"/>
    <w:rsid w:val="00070614"/>
    <w:rsid w:val="000707D8"/>
    <w:rsid w:val="00070873"/>
    <w:rsid w:val="00070ACF"/>
    <w:rsid w:val="00070AE7"/>
    <w:rsid w:val="00070AFA"/>
    <w:rsid w:val="00070C14"/>
    <w:rsid w:val="00070E31"/>
    <w:rsid w:val="00071054"/>
    <w:rsid w:val="0007134C"/>
    <w:rsid w:val="00071406"/>
    <w:rsid w:val="00071504"/>
    <w:rsid w:val="00071624"/>
    <w:rsid w:val="000716D3"/>
    <w:rsid w:val="00071821"/>
    <w:rsid w:val="00071C43"/>
    <w:rsid w:val="00071D43"/>
    <w:rsid w:val="00071E13"/>
    <w:rsid w:val="00071E8B"/>
    <w:rsid w:val="00071F91"/>
    <w:rsid w:val="00072500"/>
    <w:rsid w:val="000727F6"/>
    <w:rsid w:val="0007290B"/>
    <w:rsid w:val="00072975"/>
    <w:rsid w:val="00072C17"/>
    <w:rsid w:val="00072CDF"/>
    <w:rsid w:val="00072DC6"/>
    <w:rsid w:val="00072F5C"/>
    <w:rsid w:val="000732E2"/>
    <w:rsid w:val="000736AB"/>
    <w:rsid w:val="00073798"/>
    <w:rsid w:val="000743AA"/>
    <w:rsid w:val="000743D3"/>
    <w:rsid w:val="0007440B"/>
    <w:rsid w:val="00074676"/>
    <w:rsid w:val="000748EC"/>
    <w:rsid w:val="00074AFD"/>
    <w:rsid w:val="00074DDB"/>
    <w:rsid w:val="00074DE9"/>
    <w:rsid w:val="00074EA5"/>
    <w:rsid w:val="00075037"/>
    <w:rsid w:val="000753C7"/>
    <w:rsid w:val="00075491"/>
    <w:rsid w:val="00075642"/>
    <w:rsid w:val="00075B8F"/>
    <w:rsid w:val="00075BCC"/>
    <w:rsid w:val="00075BE8"/>
    <w:rsid w:val="00075DC2"/>
    <w:rsid w:val="00075E97"/>
    <w:rsid w:val="00076114"/>
    <w:rsid w:val="00076132"/>
    <w:rsid w:val="000765DB"/>
    <w:rsid w:val="00076773"/>
    <w:rsid w:val="00077183"/>
    <w:rsid w:val="0007756D"/>
    <w:rsid w:val="000776F8"/>
    <w:rsid w:val="000777CB"/>
    <w:rsid w:val="000778D7"/>
    <w:rsid w:val="00077A34"/>
    <w:rsid w:val="00077A62"/>
    <w:rsid w:val="00077F95"/>
    <w:rsid w:val="000800B1"/>
    <w:rsid w:val="00080232"/>
    <w:rsid w:val="000802CD"/>
    <w:rsid w:val="0008031D"/>
    <w:rsid w:val="00080513"/>
    <w:rsid w:val="00080713"/>
    <w:rsid w:val="000808E1"/>
    <w:rsid w:val="0008090F"/>
    <w:rsid w:val="00080C7C"/>
    <w:rsid w:val="00080DA3"/>
    <w:rsid w:val="00080F54"/>
    <w:rsid w:val="00080FEE"/>
    <w:rsid w:val="000814B8"/>
    <w:rsid w:val="0008154A"/>
    <w:rsid w:val="00081645"/>
    <w:rsid w:val="00081927"/>
    <w:rsid w:val="0008194B"/>
    <w:rsid w:val="00081A9A"/>
    <w:rsid w:val="00081C4F"/>
    <w:rsid w:val="00082015"/>
    <w:rsid w:val="000821DA"/>
    <w:rsid w:val="00082276"/>
    <w:rsid w:val="000822F9"/>
    <w:rsid w:val="000823C7"/>
    <w:rsid w:val="000828A2"/>
    <w:rsid w:val="00082D91"/>
    <w:rsid w:val="000830F7"/>
    <w:rsid w:val="000839EF"/>
    <w:rsid w:val="00083B2C"/>
    <w:rsid w:val="0008443E"/>
    <w:rsid w:val="0008446F"/>
    <w:rsid w:val="00084582"/>
    <w:rsid w:val="000845E3"/>
    <w:rsid w:val="00084A97"/>
    <w:rsid w:val="00084ABF"/>
    <w:rsid w:val="00084B2B"/>
    <w:rsid w:val="00084BA4"/>
    <w:rsid w:val="00084C5C"/>
    <w:rsid w:val="00084CE9"/>
    <w:rsid w:val="00084FAA"/>
    <w:rsid w:val="0008505A"/>
    <w:rsid w:val="000854E9"/>
    <w:rsid w:val="00085B90"/>
    <w:rsid w:val="00085C61"/>
    <w:rsid w:val="00085CF3"/>
    <w:rsid w:val="00085D60"/>
    <w:rsid w:val="00085F01"/>
    <w:rsid w:val="00086199"/>
    <w:rsid w:val="000862D0"/>
    <w:rsid w:val="00086464"/>
    <w:rsid w:val="00086499"/>
    <w:rsid w:val="00086756"/>
    <w:rsid w:val="000868C4"/>
    <w:rsid w:val="00086B06"/>
    <w:rsid w:val="00086CC5"/>
    <w:rsid w:val="00086F27"/>
    <w:rsid w:val="00086FA1"/>
    <w:rsid w:val="00087343"/>
    <w:rsid w:val="0008748F"/>
    <w:rsid w:val="000874CA"/>
    <w:rsid w:val="000876FF"/>
    <w:rsid w:val="00087764"/>
    <w:rsid w:val="00087AE0"/>
    <w:rsid w:val="00087B4B"/>
    <w:rsid w:val="00087C17"/>
    <w:rsid w:val="0009017A"/>
    <w:rsid w:val="00090355"/>
    <w:rsid w:val="00090555"/>
    <w:rsid w:val="00090A6F"/>
    <w:rsid w:val="00090AF2"/>
    <w:rsid w:val="000911BF"/>
    <w:rsid w:val="000915EC"/>
    <w:rsid w:val="0009161E"/>
    <w:rsid w:val="00091692"/>
    <w:rsid w:val="0009178C"/>
    <w:rsid w:val="00091867"/>
    <w:rsid w:val="00091954"/>
    <w:rsid w:val="0009196B"/>
    <w:rsid w:val="000919BF"/>
    <w:rsid w:val="00091AA8"/>
    <w:rsid w:val="00091C0E"/>
    <w:rsid w:val="00091D39"/>
    <w:rsid w:val="00091FEC"/>
    <w:rsid w:val="00092258"/>
    <w:rsid w:val="000924DC"/>
    <w:rsid w:val="000925E5"/>
    <w:rsid w:val="000926DF"/>
    <w:rsid w:val="00092735"/>
    <w:rsid w:val="00092739"/>
    <w:rsid w:val="00092835"/>
    <w:rsid w:val="00092880"/>
    <w:rsid w:val="00092C0E"/>
    <w:rsid w:val="00092D2E"/>
    <w:rsid w:val="00092DB1"/>
    <w:rsid w:val="00092F18"/>
    <w:rsid w:val="000930B0"/>
    <w:rsid w:val="000931C1"/>
    <w:rsid w:val="00093349"/>
    <w:rsid w:val="000934A2"/>
    <w:rsid w:val="0009374A"/>
    <w:rsid w:val="0009376B"/>
    <w:rsid w:val="000937EC"/>
    <w:rsid w:val="00093934"/>
    <w:rsid w:val="000939B5"/>
    <w:rsid w:val="00093D35"/>
    <w:rsid w:val="00093F51"/>
    <w:rsid w:val="00094041"/>
    <w:rsid w:val="00094068"/>
    <w:rsid w:val="00094072"/>
    <w:rsid w:val="0009447E"/>
    <w:rsid w:val="00094601"/>
    <w:rsid w:val="0009464E"/>
    <w:rsid w:val="000946DD"/>
    <w:rsid w:val="00094846"/>
    <w:rsid w:val="00094BBA"/>
    <w:rsid w:val="00094BC7"/>
    <w:rsid w:val="00094DAE"/>
    <w:rsid w:val="0009525D"/>
    <w:rsid w:val="000953DF"/>
    <w:rsid w:val="0009542A"/>
    <w:rsid w:val="00095745"/>
    <w:rsid w:val="00095758"/>
    <w:rsid w:val="000958C2"/>
    <w:rsid w:val="00095E40"/>
    <w:rsid w:val="0009608A"/>
    <w:rsid w:val="00096388"/>
    <w:rsid w:val="000963FE"/>
    <w:rsid w:val="00096693"/>
    <w:rsid w:val="0009682F"/>
    <w:rsid w:val="0009691B"/>
    <w:rsid w:val="0009695A"/>
    <w:rsid w:val="00096B3E"/>
    <w:rsid w:val="00096D4E"/>
    <w:rsid w:val="00096E11"/>
    <w:rsid w:val="00096E77"/>
    <w:rsid w:val="00096FA0"/>
    <w:rsid w:val="000973E9"/>
    <w:rsid w:val="00097563"/>
    <w:rsid w:val="00097953"/>
    <w:rsid w:val="00097A62"/>
    <w:rsid w:val="00097ACB"/>
    <w:rsid w:val="00097E5B"/>
    <w:rsid w:val="00097F67"/>
    <w:rsid w:val="000A00BD"/>
    <w:rsid w:val="000A011A"/>
    <w:rsid w:val="000A01F3"/>
    <w:rsid w:val="000A035F"/>
    <w:rsid w:val="000A06FC"/>
    <w:rsid w:val="000A0CF3"/>
    <w:rsid w:val="000A0DB6"/>
    <w:rsid w:val="000A10F2"/>
    <w:rsid w:val="000A1578"/>
    <w:rsid w:val="000A1870"/>
    <w:rsid w:val="000A1934"/>
    <w:rsid w:val="000A1BE5"/>
    <w:rsid w:val="000A1E3D"/>
    <w:rsid w:val="000A1E62"/>
    <w:rsid w:val="000A1F60"/>
    <w:rsid w:val="000A25D6"/>
    <w:rsid w:val="000A26B5"/>
    <w:rsid w:val="000A283C"/>
    <w:rsid w:val="000A29DB"/>
    <w:rsid w:val="000A2B3B"/>
    <w:rsid w:val="000A2B67"/>
    <w:rsid w:val="000A3355"/>
    <w:rsid w:val="000A35D3"/>
    <w:rsid w:val="000A36D2"/>
    <w:rsid w:val="000A370C"/>
    <w:rsid w:val="000A3736"/>
    <w:rsid w:val="000A380D"/>
    <w:rsid w:val="000A38C2"/>
    <w:rsid w:val="000A392F"/>
    <w:rsid w:val="000A394F"/>
    <w:rsid w:val="000A395A"/>
    <w:rsid w:val="000A3BB9"/>
    <w:rsid w:val="000A3BDF"/>
    <w:rsid w:val="000A3CF0"/>
    <w:rsid w:val="000A425D"/>
    <w:rsid w:val="000A44AB"/>
    <w:rsid w:val="000A4510"/>
    <w:rsid w:val="000A4729"/>
    <w:rsid w:val="000A4779"/>
    <w:rsid w:val="000A4826"/>
    <w:rsid w:val="000A490E"/>
    <w:rsid w:val="000A4D6C"/>
    <w:rsid w:val="000A4DE8"/>
    <w:rsid w:val="000A5666"/>
    <w:rsid w:val="000A570E"/>
    <w:rsid w:val="000A597F"/>
    <w:rsid w:val="000A5C53"/>
    <w:rsid w:val="000A5CD9"/>
    <w:rsid w:val="000A5DBF"/>
    <w:rsid w:val="000A5DC7"/>
    <w:rsid w:val="000A5F02"/>
    <w:rsid w:val="000A5F1B"/>
    <w:rsid w:val="000A5FC1"/>
    <w:rsid w:val="000A600E"/>
    <w:rsid w:val="000A60C7"/>
    <w:rsid w:val="000A6148"/>
    <w:rsid w:val="000A6241"/>
    <w:rsid w:val="000A6355"/>
    <w:rsid w:val="000A6379"/>
    <w:rsid w:val="000A63D8"/>
    <w:rsid w:val="000A64B8"/>
    <w:rsid w:val="000A6668"/>
    <w:rsid w:val="000A66D1"/>
    <w:rsid w:val="000A6705"/>
    <w:rsid w:val="000A689A"/>
    <w:rsid w:val="000A68EE"/>
    <w:rsid w:val="000A6AE0"/>
    <w:rsid w:val="000A6C88"/>
    <w:rsid w:val="000A6D33"/>
    <w:rsid w:val="000A6D58"/>
    <w:rsid w:val="000A6DE2"/>
    <w:rsid w:val="000A6FE1"/>
    <w:rsid w:val="000A704B"/>
    <w:rsid w:val="000A71DD"/>
    <w:rsid w:val="000A7678"/>
    <w:rsid w:val="000A769C"/>
    <w:rsid w:val="000A77CD"/>
    <w:rsid w:val="000A783C"/>
    <w:rsid w:val="000A7841"/>
    <w:rsid w:val="000A79E4"/>
    <w:rsid w:val="000A7A77"/>
    <w:rsid w:val="000A7C39"/>
    <w:rsid w:val="000A7C9E"/>
    <w:rsid w:val="000A7E48"/>
    <w:rsid w:val="000A7F87"/>
    <w:rsid w:val="000B0029"/>
    <w:rsid w:val="000B0272"/>
    <w:rsid w:val="000B03BA"/>
    <w:rsid w:val="000B0438"/>
    <w:rsid w:val="000B0451"/>
    <w:rsid w:val="000B04D0"/>
    <w:rsid w:val="000B07D2"/>
    <w:rsid w:val="000B0B02"/>
    <w:rsid w:val="000B0DB6"/>
    <w:rsid w:val="000B0EEE"/>
    <w:rsid w:val="000B0F78"/>
    <w:rsid w:val="000B113F"/>
    <w:rsid w:val="000B1173"/>
    <w:rsid w:val="000B1323"/>
    <w:rsid w:val="000B1426"/>
    <w:rsid w:val="000B14D7"/>
    <w:rsid w:val="000B198A"/>
    <w:rsid w:val="000B1AD8"/>
    <w:rsid w:val="000B1C95"/>
    <w:rsid w:val="000B21EB"/>
    <w:rsid w:val="000B21FE"/>
    <w:rsid w:val="000B23FD"/>
    <w:rsid w:val="000B24BA"/>
    <w:rsid w:val="000B2580"/>
    <w:rsid w:val="000B25C3"/>
    <w:rsid w:val="000B26B0"/>
    <w:rsid w:val="000B270D"/>
    <w:rsid w:val="000B27B2"/>
    <w:rsid w:val="000B29A7"/>
    <w:rsid w:val="000B2A4F"/>
    <w:rsid w:val="000B2C14"/>
    <w:rsid w:val="000B2CCA"/>
    <w:rsid w:val="000B2D8C"/>
    <w:rsid w:val="000B301C"/>
    <w:rsid w:val="000B3125"/>
    <w:rsid w:val="000B35C2"/>
    <w:rsid w:val="000B37DF"/>
    <w:rsid w:val="000B3B89"/>
    <w:rsid w:val="000B3D08"/>
    <w:rsid w:val="000B3F79"/>
    <w:rsid w:val="000B4236"/>
    <w:rsid w:val="000B439E"/>
    <w:rsid w:val="000B45E4"/>
    <w:rsid w:val="000B4C3E"/>
    <w:rsid w:val="000B4D07"/>
    <w:rsid w:val="000B4D55"/>
    <w:rsid w:val="000B51E8"/>
    <w:rsid w:val="000B5339"/>
    <w:rsid w:val="000B534A"/>
    <w:rsid w:val="000B5369"/>
    <w:rsid w:val="000B53C8"/>
    <w:rsid w:val="000B5480"/>
    <w:rsid w:val="000B5748"/>
    <w:rsid w:val="000B575E"/>
    <w:rsid w:val="000B5857"/>
    <w:rsid w:val="000B5876"/>
    <w:rsid w:val="000B5AC2"/>
    <w:rsid w:val="000B5B6A"/>
    <w:rsid w:val="000B5BCE"/>
    <w:rsid w:val="000B5C5A"/>
    <w:rsid w:val="000B5D14"/>
    <w:rsid w:val="000B5EE2"/>
    <w:rsid w:val="000B5F4F"/>
    <w:rsid w:val="000B62BA"/>
    <w:rsid w:val="000B63A8"/>
    <w:rsid w:val="000B673F"/>
    <w:rsid w:val="000B67F8"/>
    <w:rsid w:val="000B6884"/>
    <w:rsid w:val="000B69E2"/>
    <w:rsid w:val="000B6B06"/>
    <w:rsid w:val="000B6D44"/>
    <w:rsid w:val="000B6F99"/>
    <w:rsid w:val="000B6FF0"/>
    <w:rsid w:val="000B7030"/>
    <w:rsid w:val="000B718B"/>
    <w:rsid w:val="000B7351"/>
    <w:rsid w:val="000B767E"/>
    <w:rsid w:val="000B7A73"/>
    <w:rsid w:val="000B7B0F"/>
    <w:rsid w:val="000B7E55"/>
    <w:rsid w:val="000C00D3"/>
    <w:rsid w:val="000C00D4"/>
    <w:rsid w:val="000C041B"/>
    <w:rsid w:val="000C0589"/>
    <w:rsid w:val="000C0932"/>
    <w:rsid w:val="000C0936"/>
    <w:rsid w:val="000C09C4"/>
    <w:rsid w:val="000C0BED"/>
    <w:rsid w:val="000C0CCC"/>
    <w:rsid w:val="000C0DED"/>
    <w:rsid w:val="000C10B1"/>
    <w:rsid w:val="000C141C"/>
    <w:rsid w:val="000C1586"/>
    <w:rsid w:val="000C166A"/>
    <w:rsid w:val="000C1823"/>
    <w:rsid w:val="000C1ADC"/>
    <w:rsid w:val="000C1AEE"/>
    <w:rsid w:val="000C2004"/>
    <w:rsid w:val="000C2056"/>
    <w:rsid w:val="000C2112"/>
    <w:rsid w:val="000C21CD"/>
    <w:rsid w:val="000C2448"/>
    <w:rsid w:val="000C279C"/>
    <w:rsid w:val="000C2CFA"/>
    <w:rsid w:val="000C2E05"/>
    <w:rsid w:val="000C2F23"/>
    <w:rsid w:val="000C350C"/>
    <w:rsid w:val="000C360F"/>
    <w:rsid w:val="000C38C9"/>
    <w:rsid w:val="000C3A23"/>
    <w:rsid w:val="000C3ADE"/>
    <w:rsid w:val="000C3DA4"/>
    <w:rsid w:val="000C3DF5"/>
    <w:rsid w:val="000C3E35"/>
    <w:rsid w:val="000C419E"/>
    <w:rsid w:val="000C428F"/>
    <w:rsid w:val="000C431C"/>
    <w:rsid w:val="000C4383"/>
    <w:rsid w:val="000C438E"/>
    <w:rsid w:val="000C441E"/>
    <w:rsid w:val="000C45B6"/>
    <w:rsid w:val="000C4640"/>
    <w:rsid w:val="000C4765"/>
    <w:rsid w:val="000C47B0"/>
    <w:rsid w:val="000C486A"/>
    <w:rsid w:val="000C489D"/>
    <w:rsid w:val="000C4B0A"/>
    <w:rsid w:val="000C4D5B"/>
    <w:rsid w:val="000C4DED"/>
    <w:rsid w:val="000C4E66"/>
    <w:rsid w:val="000C4FA4"/>
    <w:rsid w:val="000C50C3"/>
    <w:rsid w:val="000C5563"/>
    <w:rsid w:val="000C56F0"/>
    <w:rsid w:val="000C5DAB"/>
    <w:rsid w:val="000C5ED3"/>
    <w:rsid w:val="000C61A3"/>
    <w:rsid w:val="000C62C5"/>
    <w:rsid w:val="000C684F"/>
    <w:rsid w:val="000C6C5B"/>
    <w:rsid w:val="000C6DD4"/>
    <w:rsid w:val="000C6FE3"/>
    <w:rsid w:val="000C6FE8"/>
    <w:rsid w:val="000C6FFD"/>
    <w:rsid w:val="000C7085"/>
    <w:rsid w:val="000C7157"/>
    <w:rsid w:val="000C71ED"/>
    <w:rsid w:val="000C72D8"/>
    <w:rsid w:val="000C72DE"/>
    <w:rsid w:val="000C735B"/>
    <w:rsid w:val="000C743C"/>
    <w:rsid w:val="000C78CA"/>
    <w:rsid w:val="000C78F3"/>
    <w:rsid w:val="000C79ED"/>
    <w:rsid w:val="000C7A60"/>
    <w:rsid w:val="000C7B7E"/>
    <w:rsid w:val="000C7BFD"/>
    <w:rsid w:val="000C7CA4"/>
    <w:rsid w:val="000C7D76"/>
    <w:rsid w:val="000D0251"/>
    <w:rsid w:val="000D0314"/>
    <w:rsid w:val="000D035E"/>
    <w:rsid w:val="000D0422"/>
    <w:rsid w:val="000D04F9"/>
    <w:rsid w:val="000D059E"/>
    <w:rsid w:val="000D0665"/>
    <w:rsid w:val="000D0CB2"/>
    <w:rsid w:val="000D0F56"/>
    <w:rsid w:val="000D1052"/>
    <w:rsid w:val="000D1201"/>
    <w:rsid w:val="000D131B"/>
    <w:rsid w:val="000D151B"/>
    <w:rsid w:val="000D1731"/>
    <w:rsid w:val="000D17B3"/>
    <w:rsid w:val="000D1979"/>
    <w:rsid w:val="000D1A4F"/>
    <w:rsid w:val="000D1AF7"/>
    <w:rsid w:val="000D1B82"/>
    <w:rsid w:val="000D1C19"/>
    <w:rsid w:val="000D1C35"/>
    <w:rsid w:val="000D1CB3"/>
    <w:rsid w:val="000D1DC1"/>
    <w:rsid w:val="000D1F44"/>
    <w:rsid w:val="000D2094"/>
    <w:rsid w:val="000D2124"/>
    <w:rsid w:val="000D21D9"/>
    <w:rsid w:val="000D24B3"/>
    <w:rsid w:val="000D25DA"/>
    <w:rsid w:val="000D28F4"/>
    <w:rsid w:val="000D29B7"/>
    <w:rsid w:val="000D2A2E"/>
    <w:rsid w:val="000D2AFC"/>
    <w:rsid w:val="000D310A"/>
    <w:rsid w:val="000D3113"/>
    <w:rsid w:val="000D3457"/>
    <w:rsid w:val="000D3853"/>
    <w:rsid w:val="000D3BE4"/>
    <w:rsid w:val="000D3CBA"/>
    <w:rsid w:val="000D3CE0"/>
    <w:rsid w:val="000D3D96"/>
    <w:rsid w:val="000D3F49"/>
    <w:rsid w:val="000D40E3"/>
    <w:rsid w:val="000D4291"/>
    <w:rsid w:val="000D43ED"/>
    <w:rsid w:val="000D467D"/>
    <w:rsid w:val="000D476D"/>
    <w:rsid w:val="000D47C3"/>
    <w:rsid w:val="000D4960"/>
    <w:rsid w:val="000D4977"/>
    <w:rsid w:val="000D4998"/>
    <w:rsid w:val="000D4A6A"/>
    <w:rsid w:val="000D4DEA"/>
    <w:rsid w:val="000D4F48"/>
    <w:rsid w:val="000D4FD3"/>
    <w:rsid w:val="000D5037"/>
    <w:rsid w:val="000D50F4"/>
    <w:rsid w:val="000D5665"/>
    <w:rsid w:val="000D585C"/>
    <w:rsid w:val="000D5873"/>
    <w:rsid w:val="000D5A39"/>
    <w:rsid w:val="000D5B7D"/>
    <w:rsid w:val="000D5D19"/>
    <w:rsid w:val="000D5DF0"/>
    <w:rsid w:val="000D6211"/>
    <w:rsid w:val="000D62C1"/>
    <w:rsid w:val="000D63BA"/>
    <w:rsid w:val="000D661F"/>
    <w:rsid w:val="000D66B9"/>
    <w:rsid w:val="000D680B"/>
    <w:rsid w:val="000D68E5"/>
    <w:rsid w:val="000D6951"/>
    <w:rsid w:val="000D6A6F"/>
    <w:rsid w:val="000D6AA8"/>
    <w:rsid w:val="000D6C0F"/>
    <w:rsid w:val="000D6DE5"/>
    <w:rsid w:val="000D6DF8"/>
    <w:rsid w:val="000D7571"/>
    <w:rsid w:val="000D762E"/>
    <w:rsid w:val="000D78F0"/>
    <w:rsid w:val="000D7A45"/>
    <w:rsid w:val="000D7B3E"/>
    <w:rsid w:val="000D7C63"/>
    <w:rsid w:val="000D7EE1"/>
    <w:rsid w:val="000E0021"/>
    <w:rsid w:val="000E03B8"/>
    <w:rsid w:val="000E03F4"/>
    <w:rsid w:val="000E040C"/>
    <w:rsid w:val="000E0478"/>
    <w:rsid w:val="000E06D3"/>
    <w:rsid w:val="000E077C"/>
    <w:rsid w:val="000E08B8"/>
    <w:rsid w:val="000E08BA"/>
    <w:rsid w:val="000E08C8"/>
    <w:rsid w:val="000E08FB"/>
    <w:rsid w:val="000E0948"/>
    <w:rsid w:val="000E0D68"/>
    <w:rsid w:val="000E129C"/>
    <w:rsid w:val="000E13D8"/>
    <w:rsid w:val="000E1777"/>
    <w:rsid w:val="000E1A2F"/>
    <w:rsid w:val="000E1B91"/>
    <w:rsid w:val="000E1D35"/>
    <w:rsid w:val="000E2157"/>
    <w:rsid w:val="000E22AE"/>
    <w:rsid w:val="000E2356"/>
    <w:rsid w:val="000E23A5"/>
    <w:rsid w:val="000E2427"/>
    <w:rsid w:val="000E28F1"/>
    <w:rsid w:val="000E2BDC"/>
    <w:rsid w:val="000E2C04"/>
    <w:rsid w:val="000E3457"/>
    <w:rsid w:val="000E35E5"/>
    <w:rsid w:val="000E3777"/>
    <w:rsid w:val="000E3A2D"/>
    <w:rsid w:val="000E3AF0"/>
    <w:rsid w:val="000E3B0F"/>
    <w:rsid w:val="000E3C49"/>
    <w:rsid w:val="000E3E20"/>
    <w:rsid w:val="000E3F53"/>
    <w:rsid w:val="000E4037"/>
    <w:rsid w:val="000E413C"/>
    <w:rsid w:val="000E4177"/>
    <w:rsid w:val="000E43B5"/>
    <w:rsid w:val="000E45C6"/>
    <w:rsid w:val="000E45C9"/>
    <w:rsid w:val="000E45D8"/>
    <w:rsid w:val="000E4605"/>
    <w:rsid w:val="000E466F"/>
    <w:rsid w:val="000E4AA1"/>
    <w:rsid w:val="000E4C60"/>
    <w:rsid w:val="000E4CE4"/>
    <w:rsid w:val="000E4D2C"/>
    <w:rsid w:val="000E4E63"/>
    <w:rsid w:val="000E4EEE"/>
    <w:rsid w:val="000E4F74"/>
    <w:rsid w:val="000E5058"/>
    <w:rsid w:val="000E50C4"/>
    <w:rsid w:val="000E53D7"/>
    <w:rsid w:val="000E53D9"/>
    <w:rsid w:val="000E53DE"/>
    <w:rsid w:val="000E54C9"/>
    <w:rsid w:val="000E572B"/>
    <w:rsid w:val="000E5781"/>
    <w:rsid w:val="000E5AEC"/>
    <w:rsid w:val="000E5DF6"/>
    <w:rsid w:val="000E5E06"/>
    <w:rsid w:val="000E5EAC"/>
    <w:rsid w:val="000E5FE4"/>
    <w:rsid w:val="000E6057"/>
    <w:rsid w:val="000E6259"/>
    <w:rsid w:val="000E63D6"/>
    <w:rsid w:val="000E64D9"/>
    <w:rsid w:val="000E6520"/>
    <w:rsid w:val="000E67BD"/>
    <w:rsid w:val="000E699B"/>
    <w:rsid w:val="000E6A8F"/>
    <w:rsid w:val="000E6C25"/>
    <w:rsid w:val="000E723B"/>
    <w:rsid w:val="000E72AC"/>
    <w:rsid w:val="000E7370"/>
    <w:rsid w:val="000E73D7"/>
    <w:rsid w:val="000E7415"/>
    <w:rsid w:val="000E7CDB"/>
    <w:rsid w:val="000E7FA8"/>
    <w:rsid w:val="000E7FEE"/>
    <w:rsid w:val="000F022E"/>
    <w:rsid w:val="000F0444"/>
    <w:rsid w:val="000F06A0"/>
    <w:rsid w:val="000F0D42"/>
    <w:rsid w:val="000F0E7D"/>
    <w:rsid w:val="000F104C"/>
    <w:rsid w:val="000F1088"/>
    <w:rsid w:val="000F1196"/>
    <w:rsid w:val="000F153F"/>
    <w:rsid w:val="000F165C"/>
    <w:rsid w:val="000F166F"/>
    <w:rsid w:val="000F16E6"/>
    <w:rsid w:val="000F16ED"/>
    <w:rsid w:val="000F1832"/>
    <w:rsid w:val="000F1A2E"/>
    <w:rsid w:val="000F1B0F"/>
    <w:rsid w:val="000F1C8A"/>
    <w:rsid w:val="000F1DA8"/>
    <w:rsid w:val="000F22C1"/>
    <w:rsid w:val="000F2321"/>
    <w:rsid w:val="000F23B4"/>
    <w:rsid w:val="000F253D"/>
    <w:rsid w:val="000F2556"/>
    <w:rsid w:val="000F2B02"/>
    <w:rsid w:val="000F2CD1"/>
    <w:rsid w:val="000F2D4D"/>
    <w:rsid w:val="000F3145"/>
    <w:rsid w:val="000F3626"/>
    <w:rsid w:val="000F3758"/>
    <w:rsid w:val="000F3760"/>
    <w:rsid w:val="000F37D3"/>
    <w:rsid w:val="000F3838"/>
    <w:rsid w:val="000F3861"/>
    <w:rsid w:val="000F389D"/>
    <w:rsid w:val="000F3BF1"/>
    <w:rsid w:val="000F3C8D"/>
    <w:rsid w:val="000F3CB1"/>
    <w:rsid w:val="000F3E6B"/>
    <w:rsid w:val="000F4207"/>
    <w:rsid w:val="000F426E"/>
    <w:rsid w:val="000F42FA"/>
    <w:rsid w:val="000F43ED"/>
    <w:rsid w:val="000F4563"/>
    <w:rsid w:val="000F45B9"/>
    <w:rsid w:val="000F4611"/>
    <w:rsid w:val="000F47D3"/>
    <w:rsid w:val="000F49E8"/>
    <w:rsid w:val="000F4A01"/>
    <w:rsid w:val="000F4C9E"/>
    <w:rsid w:val="000F4D7B"/>
    <w:rsid w:val="000F4EE0"/>
    <w:rsid w:val="000F4F84"/>
    <w:rsid w:val="000F5098"/>
    <w:rsid w:val="000F5236"/>
    <w:rsid w:val="000F5377"/>
    <w:rsid w:val="000F53DD"/>
    <w:rsid w:val="000F5772"/>
    <w:rsid w:val="000F5A49"/>
    <w:rsid w:val="000F5AF6"/>
    <w:rsid w:val="000F5C7C"/>
    <w:rsid w:val="000F621F"/>
    <w:rsid w:val="000F6245"/>
    <w:rsid w:val="000F64C4"/>
    <w:rsid w:val="000F66D4"/>
    <w:rsid w:val="000F68BF"/>
    <w:rsid w:val="000F6A3B"/>
    <w:rsid w:val="000F6AA7"/>
    <w:rsid w:val="000F6CF6"/>
    <w:rsid w:val="000F6DB3"/>
    <w:rsid w:val="000F7529"/>
    <w:rsid w:val="000F78DA"/>
    <w:rsid w:val="000F7ECF"/>
    <w:rsid w:val="0010000F"/>
    <w:rsid w:val="00100111"/>
    <w:rsid w:val="001001A2"/>
    <w:rsid w:val="0010021F"/>
    <w:rsid w:val="001003B3"/>
    <w:rsid w:val="00100579"/>
    <w:rsid w:val="001005BB"/>
    <w:rsid w:val="0010081E"/>
    <w:rsid w:val="00100859"/>
    <w:rsid w:val="00100AE3"/>
    <w:rsid w:val="00100B71"/>
    <w:rsid w:val="00100C52"/>
    <w:rsid w:val="00100F68"/>
    <w:rsid w:val="0010117B"/>
    <w:rsid w:val="00101195"/>
    <w:rsid w:val="00101245"/>
    <w:rsid w:val="00101454"/>
    <w:rsid w:val="00101512"/>
    <w:rsid w:val="0010169E"/>
    <w:rsid w:val="001016AB"/>
    <w:rsid w:val="001018B2"/>
    <w:rsid w:val="00101923"/>
    <w:rsid w:val="00101E6D"/>
    <w:rsid w:val="00101E7F"/>
    <w:rsid w:val="00102520"/>
    <w:rsid w:val="001026A3"/>
    <w:rsid w:val="001028BE"/>
    <w:rsid w:val="00102A5D"/>
    <w:rsid w:val="00102A95"/>
    <w:rsid w:val="00102F07"/>
    <w:rsid w:val="00103075"/>
    <w:rsid w:val="00103277"/>
    <w:rsid w:val="00103704"/>
    <w:rsid w:val="0010375A"/>
    <w:rsid w:val="00103A69"/>
    <w:rsid w:val="00103BDB"/>
    <w:rsid w:val="00103C3C"/>
    <w:rsid w:val="00103CD9"/>
    <w:rsid w:val="00103DC1"/>
    <w:rsid w:val="00103E82"/>
    <w:rsid w:val="00103FF9"/>
    <w:rsid w:val="00104223"/>
    <w:rsid w:val="001042EB"/>
    <w:rsid w:val="00104649"/>
    <w:rsid w:val="001047ED"/>
    <w:rsid w:val="00104AF9"/>
    <w:rsid w:val="00104C31"/>
    <w:rsid w:val="00104FB3"/>
    <w:rsid w:val="00105118"/>
    <w:rsid w:val="001054F6"/>
    <w:rsid w:val="00105517"/>
    <w:rsid w:val="001058F6"/>
    <w:rsid w:val="00105A2E"/>
    <w:rsid w:val="00105B54"/>
    <w:rsid w:val="00105BE3"/>
    <w:rsid w:val="00105BFB"/>
    <w:rsid w:val="00105C0C"/>
    <w:rsid w:val="0010613B"/>
    <w:rsid w:val="00106276"/>
    <w:rsid w:val="0010661C"/>
    <w:rsid w:val="00106715"/>
    <w:rsid w:val="0010692F"/>
    <w:rsid w:val="00106C54"/>
    <w:rsid w:val="00106DE9"/>
    <w:rsid w:val="00106E62"/>
    <w:rsid w:val="001070C6"/>
    <w:rsid w:val="001070D3"/>
    <w:rsid w:val="001070FA"/>
    <w:rsid w:val="0010748B"/>
    <w:rsid w:val="00107660"/>
    <w:rsid w:val="00107688"/>
    <w:rsid w:val="00107AB3"/>
    <w:rsid w:val="00107F8C"/>
    <w:rsid w:val="0011021F"/>
    <w:rsid w:val="00110245"/>
    <w:rsid w:val="001103E0"/>
    <w:rsid w:val="00110508"/>
    <w:rsid w:val="0011065E"/>
    <w:rsid w:val="00110974"/>
    <w:rsid w:val="00110D1D"/>
    <w:rsid w:val="00111185"/>
    <w:rsid w:val="001113DF"/>
    <w:rsid w:val="00111647"/>
    <w:rsid w:val="001116DB"/>
    <w:rsid w:val="001118BF"/>
    <w:rsid w:val="00111DE7"/>
    <w:rsid w:val="00111E1E"/>
    <w:rsid w:val="00111E61"/>
    <w:rsid w:val="00111F92"/>
    <w:rsid w:val="00111FD2"/>
    <w:rsid w:val="00112299"/>
    <w:rsid w:val="00112832"/>
    <w:rsid w:val="00112ABB"/>
    <w:rsid w:val="00113828"/>
    <w:rsid w:val="00113BFD"/>
    <w:rsid w:val="00113D5B"/>
    <w:rsid w:val="00113F78"/>
    <w:rsid w:val="00113FC3"/>
    <w:rsid w:val="00114128"/>
    <w:rsid w:val="001141EF"/>
    <w:rsid w:val="0011431F"/>
    <w:rsid w:val="001148F1"/>
    <w:rsid w:val="00114979"/>
    <w:rsid w:val="00114ABC"/>
    <w:rsid w:val="00114B1E"/>
    <w:rsid w:val="00114B24"/>
    <w:rsid w:val="00114B27"/>
    <w:rsid w:val="00114CB2"/>
    <w:rsid w:val="001152A6"/>
    <w:rsid w:val="001152D2"/>
    <w:rsid w:val="001152DC"/>
    <w:rsid w:val="0011543A"/>
    <w:rsid w:val="00115472"/>
    <w:rsid w:val="00115608"/>
    <w:rsid w:val="00115725"/>
    <w:rsid w:val="00115981"/>
    <w:rsid w:val="001159AA"/>
    <w:rsid w:val="00115C6E"/>
    <w:rsid w:val="00115D35"/>
    <w:rsid w:val="00116183"/>
    <w:rsid w:val="00116305"/>
    <w:rsid w:val="00116342"/>
    <w:rsid w:val="0011655A"/>
    <w:rsid w:val="001167E4"/>
    <w:rsid w:val="00116A81"/>
    <w:rsid w:val="00116BD7"/>
    <w:rsid w:val="00116C40"/>
    <w:rsid w:val="00116FE4"/>
    <w:rsid w:val="0011704B"/>
    <w:rsid w:val="001174E2"/>
    <w:rsid w:val="0011755F"/>
    <w:rsid w:val="00117793"/>
    <w:rsid w:val="00117852"/>
    <w:rsid w:val="001178EA"/>
    <w:rsid w:val="001178FC"/>
    <w:rsid w:val="00117B91"/>
    <w:rsid w:val="00117C9B"/>
    <w:rsid w:val="00117F4E"/>
    <w:rsid w:val="00117F4F"/>
    <w:rsid w:val="001202DB"/>
    <w:rsid w:val="001205AB"/>
    <w:rsid w:val="001207D0"/>
    <w:rsid w:val="00120950"/>
    <w:rsid w:val="00120AFB"/>
    <w:rsid w:val="00120F9B"/>
    <w:rsid w:val="00120F9E"/>
    <w:rsid w:val="001210F2"/>
    <w:rsid w:val="00121297"/>
    <w:rsid w:val="00121361"/>
    <w:rsid w:val="00121583"/>
    <w:rsid w:val="0012182E"/>
    <w:rsid w:val="001219EB"/>
    <w:rsid w:val="00121DDF"/>
    <w:rsid w:val="00121F7D"/>
    <w:rsid w:val="00121FE6"/>
    <w:rsid w:val="0012206D"/>
    <w:rsid w:val="0012212D"/>
    <w:rsid w:val="001221C0"/>
    <w:rsid w:val="001222EC"/>
    <w:rsid w:val="001223E4"/>
    <w:rsid w:val="001223FD"/>
    <w:rsid w:val="00122413"/>
    <w:rsid w:val="001224E9"/>
    <w:rsid w:val="00122555"/>
    <w:rsid w:val="0012256C"/>
    <w:rsid w:val="00122576"/>
    <w:rsid w:val="001226B4"/>
    <w:rsid w:val="001227A4"/>
    <w:rsid w:val="0012282E"/>
    <w:rsid w:val="0012299D"/>
    <w:rsid w:val="00122EB0"/>
    <w:rsid w:val="00122F3F"/>
    <w:rsid w:val="001231C6"/>
    <w:rsid w:val="00123231"/>
    <w:rsid w:val="0012326A"/>
    <w:rsid w:val="00123432"/>
    <w:rsid w:val="001234CC"/>
    <w:rsid w:val="001238AE"/>
    <w:rsid w:val="00123928"/>
    <w:rsid w:val="00123ADD"/>
    <w:rsid w:val="00123C8B"/>
    <w:rsid w:val="00123CE9"/>
    <w:rsid w:val="001240FF"/>
    <w:rsid w:val="001241CD"/>
    <w:rsid w:val="001244F3"/>
    <w:rsid w:val="00124679"/>
    <w:rsid w:val="001247AE"/>
    <w:rsid w:val="0012487E"/>
    <w:rsid w:val="00124937"/>
    <w:rsid w:val="00124A1B"/>
    <w:rsid w:val="00124BDD"/>
    <w:rsid w:val="00124D6A"/>
    <w:rsid w:val="00124DD0"/>
    <w:rsid w:val="00124ED8"/>
    <w:rsid w:val="0012501A"/>
    <w:rsid w:val="00125072"/>
    <w:rsid w:val="001257FB"/>
    <w:rsid w:val="00125C9B"/>
    <w:rsid w:val="00125E76"/>
    <w:rsid w:val="0012650C"/>
    <w:rsid w:val="001267C3"/>
    <w:rsid w:val="00126B8D"/>
    <w:rsid w:val="00126E69"/>
    <w:rsid w:val="0012732E"/>
    <w:rsid w:val="0012747F"/>
    <w:rsid w:val="001274F8"/>
    <w:rsid w:val="001276C7"/>
    <w:rsid w:val="00127AC8"/>
    <w:rsid w:val="00127B16"/>
    <w:rsid w:val="00130150"/>
    <w:rsid w:val="00130357"/>
    <w:rsid w:val="001304DB"/>
    <w:rsid w:val="00130D55"/>
    <w:rsid w:val="00130F57"/>
    <w:rsid w:val="00131335"/>
    <w:rsid w:val="00131558"/>
    <w:rsid w:val="00131FAA"/>
    <w:rsid w:val="0013262C"/>
    <w:rsid w:val="00132EE8"/>
    <w:rsid w:val="001330FB"/>
    <w:rsid w:val="00133829"/>
    <w:rsid w:val="00133E01"/>
    <w:rsid w:val="00133FC4"/>
    <w:rsid w:val="00134275"/>
    <w:rsid w:val="001342E7"/>
    <w:rsid w:val="001344BC"/>
    <w:rsid w:val="00134A26"/>
    <w:rsid w:val="00134A9F"/>
    <w:rsid w:val="00134AC5"/>
    <w:rsid w:val="00134B06"/>
    <w:rsid w:val="00134B6E"/>
    <w:rsid w:val="00134E1B"/>
    <w:rsid w:val="00134F90"/>
    <w:rsid w:val="0013507F"/>
    <w:rsid w:val="0013528B"/>
    <w:rsid w:val="00135328"/>
    <w:rsid w:val="001353DC"/>
    <w:rsid w:val="00135468"/>
    <w:rsid w:val="0013556F"/>
    <w:rsid w:val="0013585C"/>
    <w:rsid w:val="00135950"/>
    <w:rsid w:val="001359DF"/>
    <w:rsid w:val="00135A0C"/>
    <w:rsid w:val="00135AD1"/>
    <w:rsid w:val="00135B7D"/>
    <w:rsid w:val="00135B9F"/>
    <w:rsid w:val="00135EC8"/>
    <w:rsid w:val="00135ED4"/>
    <w:rsid w:val="001361ED"/>
    <w:rsid w:val="00136246"/>
    <w:rsid w:val="001363A3"/>
    <w:rsid w:val="001363D0"/>
    <w:rsid w:val="001364C3"/>
    <w:rsid w:val="00136DE7"/>
    <w:rsid w:val="00137121"/>
    <w:rsid w:val="0013720E"/>
    <w:rsid w:val="00137956"/>
    <w:rsid w:val="0013797C"/>
    <w:rsid w:val="00137B0F"/>
    <w:rsid w:val="00137B57"/>
    <w:rsid w:val="00137C07"/>
    <w:rsid w:val="00140022"/>
    <w:rsid w:val="001401BD"/>
    <w:rsid w:val="0014024A"/>
    <w:rsid w:val="00140276"/>
    <w:rsid w:val="001402C2"/>
    <w:rsid w:val="00140392"/>
    <w:rsid w:val="001403B2"/>
    <w:rsid w:val="0014050D"/>
    <w:rsid w:val="001408A0"/>
    <w:rsid w:val="001409C1"/>
    <w:rsid w:val="00140C3C"/>
    <w:rsid w:val="00141057"/>
    <w:rsid w:val="001415A2"/>
    <w:rsid w:val="001416E5"/>
    <w:rsid w:val="00141784"/>
    <w:rsid w:val="0014196D"/>
    <w:rsid w:val="00141CD4"/>
    <w:rsid w:val="00141D53"/>
    <w:rsid w:val="00142024"/>
    <w:rsid w:val="0014210C"/>
    <w:rsid w:val="001424F4"/>
    <w:rsid w:val="001425F2"/>
    <w:rsid w:val="00142790"/>
    <w:rsid w:val="00142803"/>
    <w:rsid w:val="00142AC6"/>
    <w:rsid w:val="00142C55"/>
    <w:rsid w:val="00142D59"/>
    <w:rsid w:val="00142EE2"/>
    <w:rsid w:val="00143014"/>
    <w:rsid w:val="0014321B"/>
    <w:rsid w:val="001432FF"/>
    <w:rsid w:val="001433A3"/>
    <w:rsid w:val="0014356E"/>
    <w:rsid w:val="001435D4"/>
    <w:rsid w:val="00143CC8"/>
    <w:rsid w:val="00144052"/>
    <w:rsid w:val="001442DA"/>
    <w:rsid w:val="0014439F"/>
    <w:rsid w:val="001444E9"/>
    <w:rsid w:val="001445DA"/>
    <w:rsid w:val="0014497A"/>
    <w:rsid w:val="0014497D"/>
    <w:rsid w:val="00144AC5"/>
    <w:rsid w:val="00144C23"/>
    <w:rsid w:val="00144CE8"/>
    <w:rsid w:val="00144DBB"/>
    <w:rsid w:val="00145075"/>
    <w:rsid w:val="00145272"/>
    <w:rsid w:val="00145778"/>
    <w:rsid w:val="00145CEC"/>
    <w:rsid w:val="00145D5B"/>
    <w:rsid w:val="00146216"/>
    <w:rsid w:val="001462F6"/>
    <w:rsid w:val="00146358"/>
    <w:rsid w:val="0014637D"/>
    <w:rsid w:val="001463EB"/>
    <w:rsid w:val="001465D8"/>
    <w:rsid w:val="001468DE"/>
    <w:rsid w:val="0014699A"/>
    <w:rsid w:val="00147A7A"/>
    <w:rsid w:val="00147F41"/>
    <w:rsid w:val="00147F53"/>
    <w:rsid w:val="00147FD7"/>
    <w:rsid w:val="00147FF3"/>
    <w:rsid w:val="001501A7"/>
    <w:rsid w:val="0015032D"/>
    <w:rsid w:val="0015041A"/>
    <w:rsid w:val="00150426"/>
    <w:rsid w:val="0015079F"/>
    <w:rsid w:val="00150964"/>
    <w:rsid w:val="00150AAC"/>
    <w:rsid w:val="00150C63"/>
    <w:rsid w:val="00150F63"/>
    <w:rsid w:val="001510ED"/>
    <w:rsid w:val="00151186"/>
    <w:rsid w:val="001511B1"/>
    <w:rsid w:val="001511B2"/>
    <w:rsid w:val="001511EA"/>
    <w:rsid w:val="001512EE"/>
    <w:rsid w:val="0015135C"/>
    <w:rsid w:val="001516AA"/>
    <w:rsid w:val="00151DC4"/>
    <w:rsid w:val="00151E23"/>
    <w:rsid w:val="00151E71"/>
    <w:rsid w:val="00151F8B"/>
    <w:rsid w:val="0015200D"/>
    <w:rsid w:val="00152123"/>
    <w:rsid w:val="0015215A"/>
    <w:rsid w:val="001522DC"/>
    <w:rsid w:val="001523E4"/>
    <w:rsid w:val="00152497"/>
    <w:rsid w:val="001524A0"/>
    <w:rsid w:val="001524B8"/>
    <w:rsid w:val="0015250C"/>
    <w:rsid w:val="00152549"/>
    <w:rsid w:val="001529FF"/>
    <w:rsid w:val="00152B1E"/>
    <w:rsid w:val="00152C30"/>
    <w:rsid w:val="00152F4A"/>
    <w:rsid w:val="00152F95"/>
    <w:rsid w:val="00152FC3"/>
    <w:rsid w:val="00153080"/>
    <w:rsid w:val="001530DA"/>
    <w:rsid w:val="00153170"/>
    <w:rsid w:val="001532D7"/>
    <w:rsid w:val="0015338A"/>
    <w:rsid w:val="00153507"/>
    <w:rsid w:val="0015360E"/>
    <w:rsid w:val="001536EE"/>
    <w:rsid w:val="00153B73"/>
    <w:rsid w:val="00153BFF"/>
    <w:rsid w:val="00153C44"/>
    <w:rsid w:val="00153D60"/>
    <w:rsid w:val="00153EB8"/>
    <w:rsid w:val="001541A8"/>
    <w:rsid w:val="001543F9"/>
    <w:rsid w:val="001544E6"/>
    <w:rsid w:val="001545C9"/>
    <w:rsid w:val="00154AA6"/>
    <w:rsid w:val="00154ABB"/>
    <w:rsid w:val="00154C01"/>
    <w:rsid w:val="00154E75"/>
    <w:rsid w:val="0015558E"/>
    <w:rsid w:val="00155956"/>
    <w:rsid w:val="00155C66"/>
    <w:rsid w:val="00155CFF"/>
    <w:rsid w:val="00155E0F"/>
    <w:rsid w:val="00155E7E"/>
    <w:rsid w:val="00156185"/>
    <w:rsid w:val="001561B9"/>
    <w:rsid w:val="00156482"/>
    <w:rsid w:val="001566DD"/>
    <w:rsid w:val="001567FB"/>
    <w:rsid w:val="001569EE"/>
    <w:rsid w:val="00156D81"/>
    <w:rsid w:val="00156DA6"/>
    <w:rsid w:val="00157028"/>
    <w:rsid w:val="001571C2"/>
    <w:rsid w:val="00157826"/>
    <w:rsid w:val="0015796D"/>
    <w:rsid w:val="00157A1B"/>
    <w:rsid w:val="00157B2F"/>
    <w:rsid w:val="00157BE8"/>
    <w:rsid w:val="00157FEC"/>
    <w:rsid w:val="00160215"/>
    <w:rsid w:val="0016024B"/>
    <w:rsid w:val="00160535"/>
    <w:rsid w:val="0016064F"/>
    <w:rsid w:val="00160668"/>
    <w:rsid w:val="00160ED6"/>
    <w:rsid w:val="001610B0"/>
    <w:rsid w:val="001610F7"/>
    <w:rsid w:val="001615C3"/>
    <w:rsid w:val="001616E6"/>
    <w:rsid w:val="001618E3"/>
    <w:rsid w:val="0016198F"/>
    <w:rsid w:val="00161DB7"/>
    <w:rsid w:val="00161DD1"/>
    <w:rsid w:val="00161E60"/>
    <w:rsid w:val="0016215C"/>
    <w:rsid w:val="00162267"/>
    <w:rsid w:val="00162501"/>
    <w:rsid w:val="00162650"/>
    <w:rsid w:val="001626CC"/>
    <w:rsid w:val="00162A2A"/>
    <w:rsid w:val="00162A58"/>
    <w:rsid w:val="00162C97"/>
    <w:rsid w:val="00162D6B"/>
    <w:rsid w:val="00162E5A"/>
    <w:rsid w:val="00162FFE"/>
    <w:rsid w:val="00163007"/>
    <w:rsid w:val="0016304B"/>
    <w:rsid w:val="00163377"/>
    <w:rsid w:val="00163472"/>
    <w:rsid w:val="00163481"/>
    <w:rsid w:val="00163675"/>
    <w:rsid w:val="00163852"/>
    <w:rsid w:val="00163D66"/>
    <w:rsid w:val="00164201"/>
    <w:rsid w:val="0016440A"/>
    <w:rsid w:val="0016442A"/>
    <w:rsid w:val="00164991"/>
    <w:rsid w:val="001649B6"/>
    <w:rsid w:val="001649CB"/>
    <w:rsid w:val="00164BE6"/>
    <w:rsid w:val="00164EB5"/>
    <w:rsid w:val="00164ED0"/>
    <w:rsid w:val="001650B7"/>
    <w:rsid w:val="001655A9"/>
    <w:rsid w:val="00165663"/>
    <w:rsid w:val="001656B4"/>
    <w:rsid w:val="001658FD"/>
    <w:rsid w:val="00165F66"/>
    <w:rsid w:val="00166009"/>
    <w:rsid w:val="00166305"/>
    <w:rsid w:val="00166363"/>
    <w:rsid w:val="00166661"/>
    <w:rsid w:val="001669AC"/>
    <w:rsid w:val="00166A0B"/>
    <w:rsid w:val="00166E6E"/>
    <w:rsid w:val="00166F86"/>
    <w:rsid w:val="001670F6"/>
    <w:rsid w:val="00167101"/>
    <w:rsid w:val="00167272"/>
    <w:rsid w:val="001673E1"/>
    <w:rsid w:val="001674C8"/>
    <w:rsid w:val="001674D1"/>
    <w:rsid w:val="00167507"/>
    <w:rsid w:val="00167524"/>
    <w:rsid w:val="00167680"/>
    <w:rsid w:val="001676AC"/>
    <w:rsid w:val="00167885"/>
    <w:rsid w:val="00167B65"/>
    <w:rsid w:val="00167BA0"/>
    <w:rsid w:val="00167D6F"/>
    <w:rsid w:val="00167DE4"/>
    <w:rsid w:val="00167E85"/>
    <w:rsid w:val="00167FE2"/>
    <w:rsid w:val="0017022A"/>
    <w:rsid w:val="001704FA"/>
    <w:rsid w:val="0017061B"/>
    <w:rsid w:val="00170648"/>
    <w:rsid w:val="001706AD"/>
    <w:rsid w:val="001707EE"/>
    <w:rsid w:val="00170AAD"/>
    <w:rsid w:val="00170AF1"/>
    <w:rsid w:val="00170D36"/>
    <w:rsid w:val="00170DA6"/>
    <w:rsid w:val="00170FF2"/>
    <w:rsid w:val="00171240"/>
    <w:rsid w:val="001712CA"/>
    <w:rsid w:val="001714E0"/>
    <w:rsid w:val="001718C8"/>
    <w:rsid w:val="00171A21"/>
    <w:rsid w:val="00172013"/>
    <w:rsid w:val="001721CA"/>
    <w:rsid w:val="001722AC"/>
    <w:rsid w:val="001722B2"/>
    <w:rsid w:val="001726C5"/>
    <w:rsid w:val="00172776"/>
    <w:rsid w:val="001727D1"/>
    <w:rsid w:val="0017294B"/>
    <w:rsid w:val="00172986"/>
    <w:rsid w:val="00172992"/>
    <w:rsid w:val="00172A7F"/>
    <w:rsid w:val="00172CF5"/>
    <w:rsid w:val="00172DE7"/>
    <w:rsid w:val="00172ED6"/>
    <w:rsid w:val="00172F65"/>
    <w:rsid w:val="0017306E"/>
    <w:rsid w:val="00173186"/>
    <w:rsid w:val="0017333A"/>
    <w:rsid w:val="0017335C"/>
    <w:rsid w:val="0017358E"/>
    <w:rsid w:val="001735B9"/>
    <w:rsid w:val="00173824"/>
    <w:rsid w:val="001738D2"/>
    <w:rsid w:val="0017391E"/>
    <w:rsid w:val="00173D52"/>
    <w:rsid w:val="001748D4"/>
    <w:rsid w:val="00174975"/>
    <w:rsid w:val="00174AFA"/>
    <w:rsid w:val="00174B6D"/>
    <w:rsid w:val="00174C31"/>
    <w:rsid w:val="00174D3C"/>
    <w:rsid w:val="00174F16"/>
    <w:rsid w:val="00174F66"/>
    <w:rsid w:val="001751B1"/>
    <w:rsid w:val="0017533B"/>
    <w:rsid w:val="001758CD"/>
    <w:rsid w:val="00175B46"/>
    <w:rsid w:val="00175BC5"/>
    <w:rsid w:val="00175BF1"/>
    <w:rsid w:val="00175FD8"/>
    <w:rsid w:val="001761F7"/>
    <w:rsid w:val="0017649E"/>
    <w:rsid w:val="00176751"/>
    <w:rsid w:val="001767E5"/>
    <w:rsid w:val="00176DF3"/>
    <w:rsid w:val="00176F4E"/>
    <w:rsid w:val="00177051"/>
    <w:rsid w:val="00177436"/>
    <w:rsid w:val="00177642"/>
    <w:rsid w:val="00177703"/>
    <w:rsid w:val="001779A4"/>
    <w:rsid w:val="001779BA"/>
    <w:rsid w:val="00177AA7"/>
    <w:rsid w:val="00177CD7"/>
    <w:rsid w:val="00177E79"/>
    <w:rsid w:val="00177ED4"/>
    <w:rsid w:val="00177F3B"/>
    <w:rsid w:val="0018000D"/>
    <w:rsid w:val="0018002D"/>
    <w:rsid w:val="0018014F"/>
    <w:rsid w:val="0018068A"/>
    <w:rsid w:val="0018085A"/>
    <w:rsid w:val="0018088C"/>
    <w:rsid w:val="00180980"/>
    <w:rsid w:val="00180985"/>
    <w:rsid w:val="00180A15"/>
    <w:rsid w:val="00180B5A"/>
    <w:rsid w:val="00180BDE"/>
    <w:rsid w:val="00180CBB"/>
    <w:rsid w:val="00180D49"/>
    <w:rsid w:val="001811AE"/>
    <w:rsid w:val="00181269"/>
    <w:rsid w:val="00181377"/>
    <w:rsid w:val="00181625"/>
    <w:rsid w:val="00181631"/>
    <w:rsid w:val="001816B5"/>
    <w:rsid w:val="001818F6"/>
    <w:rsid w:val="0018196B"/>
    <w:rsid w:val="001819BF"/>
    <w:rsid w:val="00181A21"/>
    <w:rsid w:val="00181AC0"/>
    <w:rsid w:val="00181AD8"/>
    <w:rsid w:val="001822E2"/>
    <w:rsid w:val="00182484"/>
    <w:rsid w:val="0018274E"/>
    <w:rsid w:val="00182879"/>
    <w:rsid w:val="00182980"/>
    <w:rsid w:val="0018299B"/>
    <w:rsid w:val="00182A61"/>
    <w:rsid w:val="00182BA0"/>
    <w:rsid w:val="00182CBF"/>
    <w:rsid w:val="00182E33"/>
    <w:rsid w:val="00182FB4"/>
    <w:rsid w:val="0018309B"/>
    <w:rsid w:val="001830BF"/>
    <w:rsid w:val="001830E5"/>
    <w:rsid w:val="0018339E"/>
    <w:rsid w:val="0018341D"/>
    <w:rsid w:val="001834CE"/>
    <w:rsid w:val="001836B8"/>
    <w:rsid w:val="00183706"/>
    <w:rsid w:val="001837FE"/>
    <w:rsid w:val="0018398B"/>
    <w:rsid w:val="00183D8E"/>
    <w:rsid w:val="00183F6F"/>
    <w:rsid w:val="00183FC7"/>
    <w:rsid w:val="00184269"/>
    <w:rsid w:val="0018449D"/>
    <w:rsid w:val="00184898"/>
    <w:rsid w:val="001849A3"/>
    <w:rsid w:val="00184A21"/>
    <w:rsid w:val="00184C34"/>
    <w:rsid w:val="00184CB5"/>
    <w:rsid w:val="00184EC9"/>
    <w:rsid w:val="00184F34"/>
    <w:rsid w:val="00184F3A"/>
    <w:rsid w:val="00185090"/>
    <w:rsid w:val="00185165"/>
    <w:rsid w:val="00185227"/>
    <w:rsid w:val="001852B4"/>
    <w:rsid w:val="001852D2"/>
    <w:rsid w:val="00185652"/>
    <w:rsid w:val="001859B9"/>
    <w:rsid w:val="00185B57"/>
    <w:rsid w:val="00185D99"/>
    <w:rsid w:val="00185F4F"/>
    <w:rsid w:val="001860DA"/>
    <w:rsid w:val="00186182"/>
    <w:rsid w:val="00186345"/>
    <w:rsid w:val="00186534"/>
    <w:rsid w:val="00186B8E"/>
    <w:rsid w:val="00186BC1"/>
    <w:rsid w:val="00186CC2"/>
    <w:rsid w:val="00186DB0"/>
    <w:rsid w:val="00186EE6"/>
    <w:rsid w:val="001874D7"/>
    <w:rsid w:val="001876ED"/>
    <w:rsid w:val="00187866"/>
    <w:rsid w:val="001878B5"/>
    <w:rsid w:val="00187A1A"/>
    <w:rsid w:val="00187A89"/>
    <w:rsid w:val="00187D8B"/>
    <w:rsid w:val="00187E6C"/>
    <w:rsid w:val="00190067"/>
    <w:rsid w:val="0019018E"/>
    <w:rsid w:val="00190190"/>
    <w:rsid w:val="001901DE"/>
    <w:rsid w:val="00190333"/>
    <w:rsid w:val="00190502"/>
    <w:rsid w:val="00190617"/>
    <w:rsid w:val="00190694"/>
    <w:rsid w:val="00190AE2"/>
    <w:rsid w:val="00190BDE"/>
    <w:rsid w:val="00190C3E"/>
    <w:rsid w:val="00190E72"/>
    <w:rsid w:val="00190FE4"/>
    <w:rsid w:val="00191120"/>
    <w:rsid w:val="001911F9"/>
    <w:rsid w:val="00191426"/>
    <w:rsid w:val="001915F1"/>
    <w:rsid w:val="001916C3"/>
    <w:rsid w:val="00191779"/>
    <w:rsid w:val="00191804"/>
    <w:rsid w:val="00191DE1"/>
    <w:rsid w:val="001921B1"/>
    <w:rsid w:val="001922B3"/>
    <w:rsid w:val="001922DA"/>
    <w:rsid w:val="00192486"/>
    <w:rsid w:val="001926D2"/>
    <w:rsid w:val="001928EE"/>
    <w:rsid w:val="001929C9"/>
    <w:rsid w:val="00192A22"/>
    <w:rsid w:val="00192C09"/>
    <w:rsid w:val="00193157"/>
    <w:rsid w:val="0019323A"/>
    <w:rsid w:val="00193493"/>
    <w:rsid w:val="00193499"/>
    <w:rsid w:val="001934A0"/>
    <w:rsid w:val="00193729"/>
    <w:rsid w:val="00193883"/>
    <w:rsid w:val="001939DC"/>
    <w:rsid w:val="001939F3"/>
    <w:rsid w:val="00193DA0"/>
    <w:rsid w:val="00193F08"/>
    <w:rsid w:val="00193F3A"/>
    <w:rsid w:val="00194159"/>
    <w:rsid w:val="001941AF"/>
    <w:rsid w:val="00194486"/>
    <w:rsid w:val="0019451C"/>
    <w:rsid w:val="0019456B"/>
    <w:rsid w:val="001948B3"/>
    <w:rsid w:val="001949DA"/>
    <w:rsid w:val="00194C34"/>
    <w:rsid w:val="00194D33"/>
    <w:rsid w:val="00194E6A"/>
    <w:rsid w:val="001952DC"/>
    <w:rsid w:val="001952FF"/>
    <w:rsid w:val="0019532A"/>
    <w:rsid w:val="00195ABB"/>
    <w:rsid w:val="00195AE2"/>
    <w:rsid w:val="00195B23"/>
    <w:rsid w:val="00195B69"/>
    <w:rsid w:val="00195BCC"/>
    <w:rsid w:val="00195C2C"/>
    <w:rsid w:val="00195DCD"/>
    <w:rsid w:val="00196231"/>
    <w:rsid w:val="001963F8"/>
    <w:rsid w:val="00196415"/>
    <w:rsid w:val="0019642E"/>
    <w:rsid w:val="001964A3"/>
    <w:rsid w:val="001966F9"/>
    <w:rsid w:val="001969D7"/>
    <w:rsid w:val="00196C38"/>
    <w:rsid w:val="00196C53"/>
    <w:rsid w:val="00196D9D"/>
    <w:rsid w:val="00196DAA"/>
    <w:rsid w:val="00196E9C"/>
    <w:rsid w:val="0019715E"/>
    <w:rsid w:val="00197328"/>
    <w:rsid w:val="001973DB"/>
    <w:rsid w:val="00197881"/>
    <w:rsid w:val="001978D4"/>
    <w:rsid w:val="00197B97"/>
    <w:rsid w:val="00197CFD"/>
    <w:rsid w:val="00197F9F"/>
    <w:rsid w:val="001A00C8"/>
    <w:rsid w:val="001A01A3"/>
    <w:rsid w:val="001A0201"/>
    <w:rsid w:val="001A0554"/>
    <w:rsid w:val="001A0775"/>
    <w:rsid w:val="001A087F"/>
    <w:rsid w:val="001A0CED"/>
    <w:rsid w:val="001A0DC8"/>
    <w:rsid w:val="001A0DEF"/>
    <w:rsid w:val="001A0DFD"/>
    <w:rsid w:val="001A0F1F"/>
    <w:rsid w:val="001A0F52"/>
    <w:rsid w:val="001A1044"/>
    <w:rsid w:val="001A152B"/>
    <w:rsid w:val="001A15D2"/>
    <w:rsid w:val="001A15EF"/>
    <w:rsid w:val="001A1698"/>
    <w:rsid w:val="001A16DE"/>
    <w:rsid w:val="001A194B"/>
    <w:rsid w:val="001A1E63"/>
    <w:rsid w:val="001A1F79"/>
    <w:rsid w:val="001A1F7C"/>
    <w:rsid w:val="001A2004"/>
    <w:rsid w:val="001A20FB"/>
    <w:rsid w:val="001A211B"/>
    <w:rsid w:val="001A2293"/>
    <w:rsid w:val="001A2542"/>
    <w:rsid w:val="001A27D2"/>
    <w:rsid w:val="001A2AFE"/>
    <w:rsid w:val="001A2B6D"/>
    <w:rsid w:val="001A2C97"/>
    <w:rsid w:val="001A2E36"/>
    <w:rsid w:val="001A3083"/>
    <w:rsid w:val="001A3174"/>
    <w:rsid w:val="001A31B5"/>
    <w:rsid w:val="001A3555"/>
    <w:rsid w:val="001A360E"/>
    <w:rsid w:val="001A368F"/>
    <w:rsid w:val="001A36B8"/>
    <w:rsid w:val="001A378A"/>
    <w:rsid w:val="001A3976"/>
    <w:rsid w:val="001A3A9E"/>
    <w:rsid w:val="001A3C63"/>
    <w:rsid w:val="001A3C93"/>
    <w:rsid w:val="001A3E0D"/>
    <w:rsid w:val="001A3E9D"/>
    <w:rsid w:val="001A3EFF"/>
    <w:rsid w:val="001A3FDC"/>
    <w:rsid w:val="001A3FF3"/>
    <w:rsid w:val="001A4235"/>
    <w:rsid w:val="001A42F0"/>
    <w:rsid w:val="001A47F1"/>
    <w:rsid w:val="001A5017"/>
    <w:rsid w:val="001A540B"/>
    <w:rsid w:val="001A55E9"/>
    <w:rsid w:val="001A567A"/>
    <w:rsid w:val="001A5757"/>
    <w:rsid w:val="001A5A48"/>
    <w:rsid w:val="001A5B2D"/>
    <w:rsid w:val="001A5B78"/>
    <w:rsid w:val="001A5E31"/>
    <w:rsid w:val="001A5ECB"/>
    <w:rsid w:val="001A601B"/>
    <w:rsid w:val="001A602D"/>
    <w:rsid w:val="001A64D3"/>
    <w:rsid w:val="001A664D"/>
    <w:rsid w:val="001A66E0"/>
    <w:rsid w:val="001A698D"/>
    <w:rsid w:val="001A6AA7"/>
    <w:rsid w:val="001A6AFB"/>
    <w:rsid w:val="001A6D17"/>
    <w:rsid w:val="001A6EF2"/>
    <w:rsid w:val="001A7077"/>
    <w:rsid w:val="001A70EA"/>
    <w:rsid w:val="001A72E8"/>
    <w:rsid w:val="001A7788"/>
    <w:rsid w:val="001A7990"/>
    <w:rsid w:val="001A79DC"/>
    <w:rsid w:val="001A7A70"/>
    <w:rsid w:val="001A7B51"/>
    <w:rsid w:val="001A7DC0"/>
    <w:rsid w:val="001A7DCB"/>
    <w:rsid w:val="001B03E2"/>
    <w:rsid w:val="001B0443"/>
    <w:rsid w:val="001B0541"/>
    <w:rsid w:val="001B0926"/>
    <w:rsid w:val="001B0A2B"/>
    <w:rsid w:val="001B0A5A"/>
    <w:rsid w:val="001B0B76"/>
    <w:rsid w:val="001B0BAC"/>
    <w:rsid w:val="001B0CA3"/>
    <w:rsid w:val="001B0E1D"/>
    <w:rsid w:val="001B0FA0"/>
    <w:rsid w:val="001B10A1"/>
    <w:rsid w:val="001B1168"/>
    <w:rsid w:val="001B15A4"/>
    <w:rsid w:val="001B15EC"/>
    <w:rsid w:val="001B165D"/>
    <w:rsid w:val="001B17B9"/>
    <w:rsid w:val="001B1B3E"/>
    <w:rsid w:val="001B1B9A"/>
    <w:rsid w:val="001B1E26"/>
    <w:rsid w:val="001B1EB8"/>
    <w:rsid w:val="001B1FD4"/>
    <w:rsid w:val="001B209A"/>
    <w:rsid w:val="001B210B"/>
    <w:rsid w:val="001B2116"/>
    <w:rsid w:val="001B2128"/>
    <w:rsid w:val="001B2134"/>
    <w:rsid w:val="001B225A"/>
    <w:rsid w:val="001B241E"/>
    <w:rsid w:val="001B2599"/>
    <w:rsid w:val="001B286A"/>
    <w:rsid w:val="001B2BED"/>
    <w:rsid w:val="001B2C4C"/>
    <w:rsid w:val="001B2F5A"/>
    <w:rsid w:val="001B2FA8"/>
    <w:rsid w:val="001B30CB"/>
    <w:rsid w:val="001B3112"/>
    <w:rsid w:val="001B3536"/>
    <w:rsid w:val="001B353E"/>
    <w:rsid w:val="001B3561"/>
    <w:rsid w:val="001B3731"/>
    <w:rsid w:val="001B3B61"/>
    <w:rsid w:val="001B3DCA"/>
    <w:rsid w:val="001B3DD3"/>
    <w:rsid w:val="001B4013"/>
    <w:rsid w:val="001B4235"/>
    <w:rsid w:val="001B42DB"/>
    <w:rsid w:val="001B434B"/>
    <w:rsid w:val="001B43DE"/>
    <w:rsid w:val="001B4441"/>
    <w:rsid w:val="001B45EA"/>
    <w:rsid w:val="001B4BE9"/>
    <w:rsid w:val="001B4CA4"/>
    <w:rsid w:val="001B4D15"/>
    <w:rsid w:val="001B4FDE"/>
    <w:rsid w:val="001B5477"/>
    <w:rsid w:val="001B5573"/>
    <w:rsid w:val="001B57D4"/>
    <w:rsid w:val="001B59D9"/>
    <w:rsid w:val="001B5CE0"/>
    <w:rsid w:val="001B5D35"/>
    <w:rsid w:val="001B5E66"/>
    <w:rsid w:val="001B5EBA"/>
    <w:rsid w:val="001B61D1"/>
    <w:rsid w:val="001B65CC"/>
    <w:rsid w:val="001B6676"/>
    <w:rsid w:val="001B679F"/>
    <w:rsid w:val="001B69F9"/>
    <w:rsid w:val="001B6A94"/>
    <w:rsid w:val="001B6C3F"/>
    <w:rsid w:val="001B6C47"/>
    <w:rsid w:val="001B6D26"/>
    <w:rsid w:val="001B7142"/>
    <w:rsid w:val="001B7236"/>
    <w:rsid w:val="001B738E"/>
    <w:rsid w:val="001B7556"/>
    <w:rsid w:val="001B7621"/>
    <w:rsid w:val="001B7864"/>
    <w:rsid w:val="001B7A23"/>
    <w:rsid w:val="001B7AD8"/>
    <w:rsid w:val="001B7FA5"/>
    <w:rsid w:val="001C0254"/>
    <w:rsid w:val="001C048D"/>
    <w:rsid w:val="001C0519"/>
    <w:rsid w:val="001C0731"/>
    <w:rsid w:val="001C0A04"/>
    <w:rsid w:val="001C0E6A"/>
    <w:rsid w:val="001C0F9F"/>
    <w:rsid w:val="001C0FB6"/>
    <w:rsid w:val="001C0FF2"/>
    <w:rsid w:val="001C10BE"/>
    <w:rsid w:val="001C12C3"/>
    <w:rsid w:val="001C1430"/>
    <w:rsid w:val="001C1459"/>
    <w:rsid w:val="001C1789"/>
    <w:rsid w:val="001C183C"/>
    <w:rsid w:val="001C1B3A"/>
    <w:rsid w:val="001C1BE9"/>
    <w:rsid w:val="001C1EC3"/>
    <w:rsid w:val="001C20F0"/>
    <w:rsid w:val="001C21DF"/>
    <w:rsid w:val="001C2314"/>
    <w:rsid w:val="001C2523"/>
    <w:rsid w:val="001C2637"/>
    <w:rsid w:val="001C280E"/>
    <w:rsid w:val="001C2836"/>
    <w:rsid w:val="001C2945"/>
    <w:rsid w:val="001C2951"/>
    <w:rsid w:val="001C2C19"/>
    <w:rsid w:val="001C2E7B"/>
    <w:rsid w:val="001C2EEC"/>
    <w:rsid w:val="001C30B0"/>
    <w:rsid w:val="001C334B"/>
    <w:rsid w:val="001C3396"/>
    <w:rsid w:val="001C3494"/>
    <w:rsid w:val="001C359A"/>
    <w:rsid w:val="001C36B0"/>
    <w:rsid w:val="001C36DC"/>
    <w:rsid w:val="001C372D"/>
    <w:rsid w:val="001C38D2"/>
    <w:rsid w:val="001C3B4A"/>
    <w:rsid w:val="001C4284"/>
    <w:rsid w:val="001C42AD"/>
    <w:rsid w:val="001C4678"/>
    <w:rsid w:val="001C4C3A"/>
    <w:rsid w:val="001C4CD8"/>
    <w:rsid w:val="001C4DAB"/>
    <w:rsid w:val="001C588C"/>
    <w:rsid w:val="001C5A32"/>
    <w:rsid w:val="001C5B20"/>
    <w:rsid w:val="001C5BE6"/>
    <w:rsid w:val="001C5D3C"/>
    <w:rsid w:val="001C5E92"/>
    <w:rsid w:val="001C5F14"/>
    <w:rsid w:val="001C6265"/>
    <w:rsid w:val="001C64FE"/>
    <w:rsid w:val="001C661C"/>
    <w:rsid w:val="001C681B"/>
    <w:rsid w:val="001C6854"/>
    <w:rsid w:val="001C68B9"/>
    <w:rsid w:val="001C6903"/>
    <w:rsid w:val="001C6ACB"/>
    <w:rsid w:val="001C71A3"/>
    <w:rsid w:val="001C7210"/>
    <w:rsid w:val="001C721A"/>
    <w:rsid w:val="001C737A"/>
    <w:rsid w:val="001C74AF"/>
    <w:rsid w:val="001C74C3"/>
    <w:rsid w:val="001C7B38"/>
    <w:rsid w:val="001C7F16"/>
    <w:rsid w:val="001D0286"/>
    <w:rsid w:val="001D03CF"/>
    <w:rsid w:val="001D0839"/>
    <w:rsid w:val="001D08A9"/>
    <w:rsid w:val="001D0ACC"/>
    <w:rsid w:val="001D0B74"/>
    <w:rsid w:val="001D0C8F"/>
    <w:rsid w:val="001D0CFE"/>
    <w:rsid w:val="001D1002"/>
    <w:rsid w:val="001D1838"/>
    <w:rsid w:val="001D187E"/>
    <w:rsid w:val="001D1CC2"/>
    <w:rsid w:val="001D1DB7"/>
    <w:rsid w:val="001D1EA9"/>
    <w:rsid w:val="001D2161"/>
    <w:rsid w:val="001D2468"/>
    <w:rsid w:val="001D2585"/>
    <w:rsid w:val="001D275D"/>
    <w:rsid w:val="001D2E0B"/>
    <w:rsid w:val="001D2E3F"/>
    <w:rsid w:val="001D30D0"/>
    <w:rsid w:val="001D3344"/>
    <w:rsid w:val="001D35A2"/>
    <w:rsid w:val="001D3AA0"/>
    <w:rsid w:val="001D3CE5"/>
    <w:rsid w:val="001D3EF7"/>
    <w:rsid w:val="001D3F42"/>
    <w:rsid w:val="001D407E"/>
    <w:rsid w:val="001D4469"/>
    <w:rsid w:val="001D454A"/>
    <w:rsid w:val="001D4645"/>
    <w:rsid w:val="001D49EA"/>
    <w:rsid w:val="001D4FFD"/>
    <w:rsid w:val="001D5169"/>
    <w:rsid w:val="001D536F"/>
    <w:rsid w:val="001D575A"/>
    <w:rsid w:val="001D5766"/>
    <w:rsid w:val="001D5886"/>
    <w:rsid w:val="001D5C41"/>
    <w:rsid w:val="001D5D8B"/>
    <w:rsid w:val="001D5DC3"/>
    <w:rsid w:val="001D5EC3"/>
    <w:rsid w:val="001D5FD4"/>
    <w:rsid w:val="001D614B"/>
    <w:rsid w:val="001D62D2"/>
    <w:rsid w:val="001D6560"/>
    <w:rsid w:val="001D66DC"/>
    <w:rsid w:val="001D6737"/>
    <w:rsid w:val="001D673E"/>
    <w:rsid w:val="001D6879"/>
    <w:rsid w:val="001D69D5"/>
    <w:rsid w:val="001D6B4D"/>
    <w:rsid w:val="001D6BA0"/>
    <w:rsid w:val="001D6C2D"/>
    <w:rsid w:val="001D6C52"/>
    <w:rsid w:val="001D6E46"/>
    <w:rsid w:val="001D6EB5"/>
    <w:rsid w:val="001D70E2"/>
    <w:rsid w:val="001D71BE"/>
    <w:rsid w:val="001D7477"/>
    <w:rsid w:val="001D7494"/>
    <w:rsid w:val="001D74AC"/>
    <w:rsid w:val="001D75E6"/>
    <w:rsid w:val="001D76BE"/>
    <w:rsid w:val="001D7B13"/>
    <w:rsid w:val="001D7BEE"/>
    <w:rsid w:val="001D9829"/>
    <w:rsid w:val="001E0666"/>
    <w:rsid w:val="001E086D"/>
    <w:rsid w:val="001E0A11"/>
    <w:rsid w:val="001E0A73"/>
    <w:rsid w:val="001E0BD7"/>
    <w:rsid w:val="001E0D0F"/>
    <w:rsid w:val="001E12BB"/>
    <w:rsid w:val="001E13F6"/>
    <w:rsid w:val="001E159E"/>
    <w:rsid w:val="001E1AD0"/>
    <w:rsid w:val="001E1D4B"/>
    <w:rsid w:val="001E1E41"/>
    <w:rsid w:val="001E1F90"/>
    <w:rsid w:val="001E1FA9"/>
    <w:rsid w:val="001E20A6"/>
    <w:rsid w:val="001E20BC"/>
    <w:rsid w:val="001E26A4"/>
    <w:rsid w:val="001E26FC"/>
    <w:rsid w:val="001E2B01"/>
    <w:rsid w:val="001E2B12"/>
    <w:rsid w:val="001E2CD0"/>
    <w:rsid w:val="001E2D6D"/>
    <w:rsid w:val="001E3527"/>
    <w:rsid w:val="001E3541"/>
    <w:rsid w:val="001E3C5A"/>
    <w:rsid w:val="001E3C7E"/>
    <w:rsid w:val="001E3CB0"/>
    <w:rsid w:val="001E3CB7"/>
    <w:rsid w:val="001E3E6B"/>
    <w:rsid w:val="001E40C6"/>
    <w:rsid w:val="001E410D"/>
    <w:rsid w:val="001E4331"/>
    <w:rsid w:val="001E4481"/>
    <w:rsid w:val="001E4582"/>
    <w:rsid w:val="001E45E0"/>
    <w:rsid w:val="001E477C"/>
    <w:rsid w:val="001E4BA2"/>
    <w:rsid w:val="001E4C6C"/>
    <w:rsid w:val="001E4DE2"/>
    <w:rsid w:val="001E4F7B"/>
    <w:rsid w:val="001E5069"/>
    <w:rsid w:val="001E5558"/>
    <w:rsid w:val="001E5622"/>
    <w:rsid w:val="001E56B0"/>
    <w:rsid w:val="001E57EE"/>
    <w:rsid w:val="001E5D89"/>
    <w:rsid w:val="001E5EE1"/>
    <w:rsid w:val="001E61C7"/>
    <w:rsid w:val="001E623F"/>
    <w:rsid w:val="001E6355"/>
    <w:rsid w:val="001E680C"/>
    <w:rsid w:val="001E68E0"/>
    <w:rsid w:val="001E6A87"/>
    <w:rsid w:val="001E6B37"/>
    <w:rsid w:val="001E6C21"/>
    <w:rsid w:val="001E6DDC"/>
    <w:rsid w:val="001E6E07"/>
    <w:rsid w:val="001E6E8E"/>
    <w:rsid w:val="001E6FC6"/>
    <w:rsid w:val="001E6FFF"/>
    <w:rsid w:val="001E7068"/>
    <w:rsid w:val="001E719D"/>
    <w:rsid w:val="001E7272"/>
    <w:rsid w:val="001E72AD"/>
    <w:rsid w:val="001E753E"/>
    <w:rsid w:val="001E754F"/>
    <w:rsid w:val="001E79B4"/>
    <w:rsid w:val="001E7AAD"/>
    <w:rsid w:val="001E7C38"/>
    <w:rsid w:val="001E7CA3"/>
    <w:rsid w:val="001E7DE7"/>
    <w:rsid w:val="001E7E18"/>
    <w:rsid w:val="001F0240"/>
    <w:rsid w:val="001F02ED"/>
    <w:rsid w:val="001F043A"/>
    <w:rsid w:val="001F04A4"/>
    <w:rsid w:val="001F04D4"/>
    <w:rsid w:val="001F07BD"/>
    <w:rsid w:val="001F09F0"/>
    <w:rsid w:val="001F0B19"/>
    <w:rsid w:val="001F1058"/>
    <w:rsid w:val="001F10A2"/>
    <w:rsid w:val="001F125E"/>
    <w:rsid w:val="001F1446"/>
    <w:rsid w:val="001F17A8"/>
    <w:rsid w:val="001F1862"/>
    <w:rsid w:val="001F18F3"/>
    <w:rsid w:val="001F197E"/>
    <w:rsid w:val="001F1A8A"/>
    <w:rsid w:val="001F1AEE"/>
    <w:rsid w:val="001F1EF8"/>
    <w:rsid w:val="001F1F0D"/>
    <w:rsid w:val="001F1F12"/>
    <w:rsid w:val="001F2712"/>
    <w:rsid w:val="001F2938"/>
    <w:rsid w:val="001F29D8"/>
    <w:rsid w:val="001F2C13"/>
    <w:rsid w:val="001F2DD8"/>
    <w:rsid w:val="001F2E87"/>
    <w:rsid w:val="001F31E9"/>
    <w:rsid w:val="001F3353"/>
    <w:rsid w:val="001F34E0"/>
    <w:rsid w:val="001F364E"/>
    <w:rsid w:val="001F3689"/>
    <w:rsid w:val="001F3754"/>
    <w:rsid w:val="001F388B"/>
    <w:rsid w:val="001F38DD"/>
    <w:rsid w:val="001F3A5C"/>
    <w:rsid w:val="001F3C72"/>
    <w:rsid w:val="001F3E46"/>
    <w:rsid w:val="001F3E86"/>
    <w:rsid w:val="001F408D"/>
    <w:rsid w:val="001F4255"/>
    <w:rsid w:val="001F44B4"/>
    <w:rsid w:val="001F4B5C"/>
    <w:rsid w:val="001F4FB8"/>
    <w:rsid w:val="001F5483"/>
    <w:rsid w:val="001F550C"/>
    <w:rsid w:val="001F5976"/>
    <w:rsid w:val="001F5AEB"/>
    <w:rsid w:val="001F5B30"/>
    <w:rsid w:val="001F5C41"/>
    <w:rsid w:val="001F5EDC"/>
    <w:rsid w:val="001F603D"/>
    <w:rsid w:val="001F6068"/>
    <w:rsid w:val="001F61AB"/>
    <w:rsid w:val="001F62B3"/>
    <w:rsid w:val="001F634E"/>
    <w:rsid w:val="001F6451"/>
    <w:rsid w:val="001F69CE"/>
    <w:rsid w:val="001F6A85"/>
    <w:rsid w:val="001F6AE1"/>
    <w:rsid w:val="001F77F7"/>
    <w:rsid w:val="001F7882"/>
    <w:rsid w:val="001F7AAA"/>
    <w:rsid w:val="001F7B5D"/>
    <w:rsid w:val="001F7E60"/>
    <w:rsid w:val="001F7EFE"/>
    <w:rsid w:val="0020001B"/>
    <w:rsid w:val="0020022D"/>
    <w:rsid w:val="00200280"/>
    <w:rsid w:val="002007CE"/>
    <w:rsid w:val="00200A40"/>
    <w:rsid w:val="00200D37"/>
    <w:rsid w:val="00201351"/>
    <w:rsid w:val="0020146E"/>
    <w:rsid w:val="002014AE"/>
    <w:rsid w:val="002014E7"/>
    <w:rsid w:val="0020178E"/>
    <w:rsid w:val="002018D2"/>
    <w:rsid w:val="00201971"/>
    <w:rsid w:val="00201A2E"/>
    <w:rsid w:val="00201AE5"/>
    <w:rsid w:val="00201BCF"/>
    <w:rsid w:val="00201CA2"/>
    <w:rsid w:val="00201CAF"/>
    <w:rsid w:val="00201DD5"/>
    <w:rsid w:val="00201DEB"/>
    <w:rsid w:val="0020200F"/>
    <w:rsid w:val="002021C4"/>
    <w:rsid w:val="002021F8"/>
    <w:rsid w:val="002022C4"/>
    <w:rsid w:val="002023C4"/>
    <w:rsid w:val="0020252F"/>
    <w:rsid w:val="00202953"/>
    <w:rsid w:val="00202954"/>
    <w:rsid w:val="002029EE"/>
    <w:rsid w:val="00202AC3"/>
    <w:rsid w:val="00202BB8"/>
    <w:rsid w:val="00202DAB"/>
    <w:rsid w:val="00202E36"/>
    <w:rsid w:val="00203064"/>
    <w:rsid w:val="00203291"/>
    <w:rsid w:val="00203755"/>
    <w:rsid w:val="00203846"/>
    <w:rsid w:val="00203916"/>
    <w:rsid w:val="002039DA"/>
    <w:rsid w:val="00203B37"/>
    <w:rsid w:val="00203E09"/>
    <w:rsid w:val="00203FCE"/>
    <w:rsid w:val="00204028"/>
    <w:rsid w:val="00204141"/>
    <w:rsid w:val="00204314"/>
    <w:rsid w:val="00204340"/>
    <w:rsid w:val="00204344"/>
    <w:rsid w:val="0020441D"/>
    <w:rsid w:val="002044F1"/>
    <w:rsid w:val="0020468A"/>
    <w:rsid w:val="0020477C"/>
    <w:rsid w:val="0020482E"/>
    <w:rsid w:val="00204921"/>
    <w:rsid w:val="00204929"/>
    <w:rsid w:val="00204B95"/>
    <w:rsid w:val="00204E5B"/>
    <w:rsid w:val="00204F21"/>
    <w:rsid w:val="00205508"/>
    <w:rsid w:val="0020557A"/>
    <w:rsid w:val="002055C2"/>
    <w:rsid w:val="00205718"/>
    <w:rsid w:val="0020584C"/>
    <w:rsid w:val="002058D7"/>
    <w:rsid w:val="00205905"/>
    <w:rsid w:val="00205B2F"/>
    <w:rsid w:val="00205B91"/>
    <w:rsid w:val="00205E8F"/>
    <w:rsid w:val="002060D4"/>
    <w:rsid w:val="002064A5"/>
    <w:rsid w:val="002064D4"/>
    <w:rsid w:val="00206501"/>
    <w:rsid w:val="002066F9"/>
    <w:rsid w:val="00206722"/>
    <w:rsid w:val="00206812"/>
    <w:rsid w:val="00206843"/>
    <w:rsid w:val="00206B00"/>
    <w:rsid w:val="00206CA6"/>
    <w:rsid w:val="00206CDC"/>
    <w:rsid w:val="00206E7B"/>
    <w:rsid w:val="00207497"/>
    <w:rsid w:val="002074A4"/>
    <w:rsid w:val="002074F3"/>
    <w:rsid w:val="002075FF"/>
    <w:rsid w:val="00207707"/>
    <w:rsid w:val="00207A72"/>
    <w:rsid w:val="00207D05"/>
    <w:rsid w:val="00207D86"/>
    <w:rsid w:val="00207E29"/>
    <w:rsid w:val="00207F7A"/>
    <w:rsid w:val="0021043A"/>
    <w:rsid w:val="002105E0"/>
    <w:rsid w:val="002107C6"/>
    <w:rsid w:val="00210850"/>
    <w:rsid w:val="002109DD"/>
    <w:rsid w:val="002109F9"/>
    <w:rsid w:val="00210A8A"/>
    <w:rsid w:val="00210AE0"/>
    <w:rsid w:val="00210B12"/>
    <w:rsid w:val="00210C44"/>
    <w:rsid w:val="00210C95"/>
    <w:rsid w:val="00210FB7"/>
    <w:rsid w:val="00210FCA"/>
    <w:rsid w:val="00211259"/>
    <w:rsid w:val="002112A4"/>
    <w:rsid w:val="002113DE"/>
    <w:rsid w:val="0021146F"/>
    <w:rsid w:val="00211620"/>
    <w:rsid w:val="002116C6"/>
    <w:rsid w:val="00211707"/>
    <w:rsid w:val="00211863"/>
    <w:rsid w:val="00211B7D"/>
    <w:rsid w:val="00211C0C"/>
    <w:rsid w:val="00211C92"/>
    <w:rsid w:val="00211CCB"/>
    <w:rsid w:val="00211D6D"/>
    <w:rsid w:val="00211F29"/>
    <w:rsid w:val="00212362"/>
    <w:rsid w:val="002123BF"/>
    <w:rsid w:val="00212595"/>
    <w:rsid w:val="00212601"/>
    <w:rsid w:val="00212981"/>
    <w:rsid w:val="00212C27"/>
    <w:rsid w:val="00212CB5"/>
    <w:rsid w:val="00212F59"/>
    <w:rsid w:val="0021306C"/>
    <w:rsid w:val="00213209"/>
    <w:rsid w:val="00213464"/>
    <w:rsid w:val="002134C7"/>
    <w:rsid w:val="002136DB"/>
    <w:rsid w:val="002137E4"/>
    <w:rsid w:val="00213AA3"/>
    <w:rsid w:val="00213C60"/>
    <w:rsid w:val="00213D39"/>
    <w:rsid w:val="00213DA3"/>
    <w:rsid w:val="00213E6E"/>
    <w:rsid w:val="00213EF5"/>
    <w:rsid w:val="002140AE"/>
    <w:rsid w:val="00214131"/>
    <w:rsid w:val="00214188"/>
    <w:rsid w:val="002142FF"/>
    <w:rsid w:val="00214741"/>
    <w:rsid w:val="002147C8"/>
    <w:rsid w:val="00214836"/>
    <w:rsid w:val="00214C8E"/>
    <w:rsid w:val="00214D36"/>
    <w:rsid w:val="00214E36"/>
    <w:rsid w:val="00214FB8"/>
    <w:rsid w:val="00215329"/>
    <w:rsid w:val="0021539D"/>
    <w:rsid w:val="00215548"/>
    <w:rsid w:val="0021566C"/>
    <w:rsid w:val="002159D5"/>
    <w:rsid w:val="00215B11"/>
    <w:rsid w:val="00215B77"/>
    <w:rsid w:val="00215D19"/>
    <w:rsid w:val="00215EB2"/>
    <w:rsid w:val="00215EC9"/>
    <w:rsid w:val="00215ECD"/>
    <w:rsid w:val="00216465"/>
    <w:rsid w:val="002164D5"/>
    <w:rsid w:val="0021651F"/>
    <w:rsid w:val="0021653A"/>
    <w:rsid w:val="002167FB"/>
    <w:rsid w:val="00216833"/>
    <w:rsid w:val="002168D0"/>
    <w:rsid w:val="00216991"/>
    <w:rsid w:val="00216BD9"/>
    <w:rsid w:val="00216CE7"/>
    <w:rsid w:val="00216D04"/>
    <w:rsid w:val="00216D48"/>
    <w:rsid w:val="00216DCD"/>
    <w:rsid w:val="00216F5E"/>
    <w:rsid w:val="00217062"/>
    <w:rsid w:val="00217531"/>
    <w:rsid w:val="0021782B"/>
    <w:rsid w:val="00217AB0"/>
    <w:rsid w:val="00217AD6"/>
    <w:rsid w:val="00217AF3"/>
    <w:rsid w:val="00217EF0"/>
    <w:rsid w:val="0022021A"/>
    <w:rsid w:val="00220850"/>
    <w:rsid w:val="00220A73"/>
    <w:rsid w:val="00220C6B"/>
    <w:rsid w:val="00220CD4"/>
    <w:rsid w:val="00221026"/>
    <w:rsid w:val="00221143"/>
    <w:rsid w:val="00221153"/>
    <w:rsid w:val="00221380"/>
    <w:rsid w:val="0022177C"/>
    <w:rsid w:val="0022197A"/>
    <w:rsid w:val="00221D2E"/>
    <w:rsid w:val="002221E0"/>
    <w:rsid w:val="00222296"/>
    <w:rsid w:val="002223E5"/>
    <w:rsid w:val="00222665"/>
    <w:rsid w:val="00222692"/>
    <w:rsid w:val="00222A38"/>
    <w:rsid w:val="00222CB3"/>
    <w:rsid w:val="00222DEB"/>
    <w:rsid w:val="00223087"/>
    <w:rsid w:val="002230DA"/>
    <w:rsid w:val="00223659"/>
    <w:rsid w:val="0022365E"/>
    <w:rsid w:val="0022367D"/>
    <w:rsid w:val="0022387E"/>
    <w:rsid w:val="00223AB1"/>
    <w:rsid w:val="00223FD6"/>
    <w:rsid w:val="00224379"/>
    <w:rsid w:val="00224552"/>
    <w:rsid w:val="00224558"/>
    <w:rsid w:val="0022461A"/>
    <w:rsid w:val="00224AE2"/>
    <w:rsid w:val="00224BA2"/>
    <w:rsid w:val="00225009"/>
    <w:rsid w:val="00225125"/>
    <w:rsid w:val="002252C6"/>
    <w:rsid w:val="002254FD"/>
    <w:rsid w:val="0022575C"/>
    <w:rsid w:val="0022599C"/>
    <w:rsid w:val="00225A89"/>
    <w:rsid w:val="00225A97"/>
    <w:rsid w:val="00225D32"/>
    <w:rsid w:val="00225FA9"/>
    <w:rsid w:val="0022606D"/>
    <w:rsid w:val="0022616B"/>
    <w:rsid w:val="00226222"/>
    <w:rsid w:val="002265A8"/>
    <w:rsid w:val="0022671A"/>
    <w:rsid w:val="0022688D"/>
    <w:rsid w:val="00226B05"/>
    <w:rsid w:val="00226DB5"/>
    <w:rsid w:val="00226F46"/>
    <w:rsid w:val="0022717C"/>
    <w:rsid w:val="002271B9"/>
    <w:rsid w:val="002271C3"/>
    <w:rsid w:val="0022734A"/>
    <w:rsid w:val="0022735F"/>
    <w:rsid w:val="00227380"/>
    <w:rsid w:val="00227472"/>
    <w:rsid w:val="002275E5"/>
    <w:rsid w:val="0022779C"/>
    <w:rsid w:val="00227B27"/>
    <w:rsid w:val="00227E8E"/>
    <w:rsid w:val="00227F67"/>
    <w:rsid w:val="00227FC3"/>
    <w:rsid w:val="0023006B"/>
    <w:rsid w:val="002302F6"/>
    <w:rsid w:val="002303F9"/>
    <w:rsid w:val="00230604"/>
    <w:rsid w:val="00230699"/>
    <w:rsid w:val="00230714"/>
    <w:rsid w:val="0023071F"/>
    <w:rsid w:val="00230878"/>
    <w:rsid w:val="00230A7C"/>
    <w:rsid w:val="00230C2C"/>
    <w:rsid w:val="00230CA2"/>
    <w:rsid w:val="00230E65"/>
    <w:rsid w:val="00230F36"/>
    <w:rsid w:val="00231040"/>
    <w:rsid w:val="002310F5"/>
    <w:rsid w:val="00231123"/>
    <w:rsid w:val="0023116C"/>
    <w:rsid w:val="002311AC"/>
    <w:rsid w:val="002311B8"/>
    <w:rsid w:val="00231241"/>
    <w:rsid w:val="00231254"/>
    <w:rsid w:val="002314F9"/>
    <w:rsid w:val="00231666"/>
    <w:rsid w:val="00231BCD"/>
    <w:rsid w:val="00231BD1"/>
    <w:rsid w:val="00231F60"/>
    <w:rsid w:val="00232006"/>
    <w:rsid w:val="00232040"/>
    <w:rsid w:val="002324B9"/>
    <w:rsid w:val="0023281C"/>
    <w:rsid w:val="00232C8A"/>
    <w:rsid w:val="00233086"/>
    <w:rsid w:val="002335A2"/>
    <w:rsid w:val="00233615"/>
    <w:rsid w:val="00233A6A"/>
    <w:rsid w:val="00233D8B"/>
    <w:rsid w:val="00233DA5"/>
    <w:rsid w:val="00233EAF"/>
    <w:rsid w:val="00233EFC"/>
    <w:rsid w:val="0023403A"/>
    <w:rsid w:val="002341D5"/>
    <w:rsid w:val="00234287"/>
    <w:rsid w:val="00234326"/>
    <w:rsid w:val="002344CA"/>
    <w:rsid w:val="002344CB"/>
    <w:rsid w:val="00234799"/>
    <w:rsid w:val="002348CC"/>
    <w:rsid w:val="00235016"/>
    <w:rsid w:val="00235068"/>
    <w:rsid w:val="0023510B"/>
    <w:rsid w:val="002351AB"/>
    <w:rsid w:val="002354EE"/>
    <w:rsid w:val="002355B6"/>
    <w:rsid w:val="00235667"/>
    <w:rsid w:val="00235905"/>
    <w:rsid w:val="00235A87"/>
    <w:rsid w:val="00235AC8"/>
    <w:rsid w:val="00235B64"/>
    <w:rsid w:val="00235C84"/>
    <w:rsid w:val="00235EB6"/>
    <w:rsid w:val="00236118"/>
    <w:rsid w:val="0023655E"/>
    <w:rsid w:val="0023661A"/>
    <w:rsid w:val="002369D5"/>
    <w:rsid w:val="00236A5C"/>
    <w:rsid w:val="00236CA9"/>
    <w:rsid w:val="00236E53"/>
    <w:rsid w:val="00236E5C"/>
    <w:rsid w:val="00236EE3"/>
    <w:rsid w:val="00236F5B"/>
    <w:rsid w:val="0023715C"/>
    <w:rsid w:val="002374E7"/>
    <w:rsid w:val="00237A1E"/>
    <w:rsid w:val="00237A22"/>
    <w:rsid w:val="00237B1A"/>
    <w:rsid w:val="00237CFA"/>
    <w:rsid w:val="00237DBB"/>
    <w:rsid w:val="00237E82"/>
    <w:rsid w:val="00237F44"/>
    <w:rsid w:val="00240154"/>
    <w:rsid w:val="00240657"/>
    <w:rsid w:val="0024083E"/>
    <w:rsid w:val="00240852"/>
    <w:rsid w:val="00240909"/>
    <w:rsid w:val="00240A25"/>
    <w:rsid w:val="00240BA1"/>
    <w:rsid w:val="00240C07"/>
    <w:rsid w:val="00240CFD"/>
    <w:rsid w:val="00240F7D"/>
    <w:rsid w:val="00240FD5"/>
    <w:rsid w:val="00241106"/>
    <w:rsid w:val="002411B6"/>
    <w:rsid w:val="0024128F"/>
    <w:rsid w:val="002412C3"/>
    <w:rsid w:val="002414E9"/>
    <w:rsid w:val="00241500"/>
    <w:rsid w:val="0024177A"/>
    <w:rsid w:val="002417BE"/>
    <w:rsid w:val="002418CE"/>
    <w:rsid w:val="00241A10"/>
    <w:rsid w:val="00241EFA"/>
    <w:rsid w:val="0024203A"/>
    <w:rsid w:val="0024248B"/>
    <w:rsid w:val="002426DA"/>
    <w:rsid w:val="002427CD"/>
    <w:rsid w:val="002428B6"/>
    <w:rsid w:val="002428F6"/>
    <w:rsid w:val="002429F7"/>
    <w:rsid w:val="00242AA2"/>
    <w:rsid w:val="00242E22"/>
    <w:rsid w:val="00242F47"/>
    <w:rsid w:val="00242F4B"/>
    <w:rsid w:val="00243108"/>
    <w:rsid w:val="002436CA"/>
    <w:rsid w:val="0024370D"/>
    <w:rsid w:val="00243762"/>
    <w:rsid w:val="002437A7"/>
    <w:rsid w:val="00243853"/>
    <w:rsid w:val="002439EA"/>
    <w:rsid w:val="00243A06"/>
    <w:rsid w:val="00243C2B"/>
    <w:rsid w:val="00243D4A"/>
    <w:rsid w:val="00243EB3"/>
    <w:rsid w:val="002441CA"/>
    <w:rsid w:val="002443A6"/>
    <w:rsid w:val="002444C5"/>
    <w:rsid w:val="0024493A"/>
    <w:rsid w:val="00244AA1"/>
    <w:rsid w:val="00244B8F"/>
    <w:rsid w:val="00244C53"/>
    <w:rsid w:val="002451B7"/>
    <w:rsid w:val="0024527B"/>
    <w:rsid w:val="00245430"/>
    <w:rsid w:val="002455EE"/>
    <w:rsid w:val="002458A1"/>
    <w:rsid w:val="002458F7"/>
    <w:rsid w:val="00245ED6"/>
    <w:rsid w:val="002461E8"/>
    <w:rsid w:val="00246362"/>
    <w:rsid w:val="0024654D"/>
    <w:rsid w:val="0024699A"/>
    <w:rsid w:val="00246B17"/>
    <w:rsid w:val="00246D3A"/>
    <w:rsid w:val="00246EFA"/>
    <w:rsid w:val="002472A9"/>
    <w:rsid w:val="00247436"/>
    <w:rsid w:val="00247808"/>
    <w:rsid w:val="002478B7"/>
    <w:rsid w:val="00247AB9"/>
    <w:rsid w:val="00247C5B"/>
    <w:rsid w:val="00247DA2"/>
    <w:rsid w:val="00250063"/>
    <w:rsid w:val="002500A0"/>
    <w:rsid w:val="0025029D"/>
    <w:rsid w:val="0025034D"/>
    <w:rsid w:val="002505CF"/>
    <w:rsid w:val="002507A9"/>
    <w:rsid w:val="002507D5"/>
    <w:rsid w:val="00250883"/>
    <w:rsid w:val="00250982"/>
    <w:rsid w:val="00250C03"/>
    <w:rsid w:val="00250CCA"/>
    <w:rsid w:val="0025103D"/>
    <w:rsid w:val="002510BD"/>
    <w:rsid w:val="0025110F"/>
    <w:rsid w:val="0025112B"/>
    <w:rsid w:val="00251724"/>
    <w:rsid w:val="00251998"/>
    <w:rsid w:val="00251B9F"/>
    <w:rsid w:val="00251BB7"/>
    <w:rsid w:val="00251E73"/>
    <w:rsid w:val="002523BB"/>
    <w:rsid w:val="00252660"/>
    <w:rsid w:val="00252CDE"/>
    <w:rsid w:val="00252FB8"/>
    <w:rsid w:val="00253390"/>
    <w:rsid w:val="00253999"/>
    <w:rsid w:val="00253BE3"/>
    <w:rsid w:val="00253C4C"/>
    <w:rsid w:val="00253C7F"/>
    <w:rsid w:val="00253E55"/>
    <w:rsid w:val="00253FB3"/>
    <w:rsid w:val="00254102"/>
    <w:rsid w:val="002544DF"/>
    <w:rsid w:val="0025459A"/>
    <w:rsid w:val="0025488F"/>
    <w:rsid w:val="0025498A"/>
    <w:rsid w:val="00254D38"/>
    <w:rsid w:val="00254E83"/>
    <w:rsid w:val="00255419"/>
    <w:rsid w:val="00255469"/>
    <w:rsid w:val="00255545"/>
    <w:rsid w:val="002558E2"/>
    <w:rsid w:val="00255AD3"/>
    <w:rsid w:val="00255B54"/>
    <w:rsid w:val="00256052"/>
    <w:rsid w:val="002563F8"/>
    <w:rsid w:val="00256458"/>
    <w:rsid w:val="002566C2"/>
    <w:rsid w:val="00256733"/>
    <w:rsid w:val="00256738"/>
    <w:rsid w:val="00256B73"/>
    <w:rsid w:val="00256E48"/>
    <w:rsid w:val="002571B8"/>
    <w:rsid w:val="00257586"/>
    <w:rsid w:val="00257662"/>
    <w:rsid w:val="002576E9"/>
    <w:rsid w:val="00257781"/>
    <w:rsid w:val="002577EB"/>
    <w:rsid w:val="00257850"/>
    <w:rsid w:val="002579E0"/>
    <w:rsid w:val="00257A03"/>
    <w:rsid w:val="00257A2E"/>
    <w:rsid w:val="00257C1D"/>
    <w:rsid w:val="00260308"/>
    <w:rsid w:val="00260326"/>
    <w:rsid w:val="002603FB"/>
    <w:rsid w:val="002604D6"/>
    <w:rsid w:val="0026070C"/>
    <w:rsid w:val="00260816"/>
    <w:rsid w:val="00260893"/>
    <w:rsid w:val="00260B8E"/>
    <w:rsid w:val="00260D49"/>
    <w:rsid w:val="00260DE1"/>
    <w:rsid w:val="00260E74"/>
    <w:rsid w:val="00261365"/>
    <w:rsid w:val="00261665"/>
    <w:rsid w:val="00261673"/>
    <w:rsid w:val="002616CB"/>
    <w:rsid w:val="0026170C"/>
    <w:rsid w:val="00261BF5"/>
    <w:rsid w:val="00261D13"/>
    <w:rsid w:val="00261D47"/>
    <w:rsid w:val="00261D49"/>
    <w:rsid w:val="00262117"/>
    <w:rsid w:val="00262241"/>
    <w:rsid w:val="002622A0"/>
    <w:rsid w:val="002623F5"/>
    <w:rsid w:val="0026243B"/>
    <w:rsid w:val="0026260F"/>
    <w:rsid w:val="00262945"/>
    <w:rsid w:val="00262AE3"/>
    <w:rsid w:val="00262BF6"/>
    <w:rsid w:val="00262D51"/>
    <w:rsid w:val="00262F29"/>
    <w:rsid w:val="0026331D"/>
    <w:rsid w:val="00263368"/>
    <w:rsid w:val="002633A1"/>
    <w:rsid w:val="002633F7"/>
    <w:rsid w:val="00263477"/>
    <w:rsid w:val="002637AD"/>
    <w:rsid w:val="00263ABF"/>
    <w:rsid w:val="00263CDA"/>
    <w:rsid w:val="00263DD7"/>
    <w:rsid w:val="00263F02"/>
    <w:rsid w:val="0026444A"/>
    <w:rsid w:val="002645E9"/>
    <w:rsid w:val="0026466F"/>
    <w:rsid w:val="0026499A"/>
    <w:rsid w:val="002649D1"/>
    <w:rsid w:val="00264D31"/>
    <w:rsid w:val="00264D40"/>
    <w:rsid w:val="00264DFF"/>
    <w:rsid w:val="00264F70"/>
    <w:rsid w:val="00265075"/>
    <w:rsid w:val="0026521B"/>
    <w:rsid w:val="0026574B"/>
    <w:rsid w:val="002658A2"/>
    <w:rsid w:val="002658B0"/>
    <w:rsid w:val="0026594D"/>
    <w:rsid w:val="00266163"/>
    <w:rsid w:val="00266182"/>
    <w:rsid w:val="00266302"/>
    <w:rsid w:val="00266336"/>
    <w:rsid w:val="002663C2"/>
    <w:rsid w:val="00266775"/>
    <w:rsid w:val="002668E9"/>
    <w:rsid w:val="002668FC"/>
    <w:rsid w:val="00266908"/>
    <w:rsid w:val="0026756C"/>
    <w:rsid w:val="00267B6D"/>
    <w:rsid w:val="00267D7A"/>
    <w:rsid w:val="00267FA8"/>
    <w:rsid w:val="00270277"/>
    <w:rsid w:val="00270565"/>
    <w:rsid w:val="002706A8"/>
    <w:rsid w:val="002707F1"/>
    <w:rsid w:val="002709F9"/>
    <w:rsid w:val="00270CB1"/>
    <w:rsid w:val="00270F2D"/>
    <w:rsid w:val="00270F37"/>
    <w:rsid w:val="00271189"/>
    <w:rsid w:val="00271199"/>
    <w:rsid w:val="00271319"/>
    <w:rsid w:val="002713BD"/>
    <w:rsid w:val="0027161A"/>
    <w:rsid w:val="002716F0"/>
    <w:rsid w:val="00271D6A"/>
    <w:rsid w:val="00271D7C"/>
    <w:rsid w:val="002721C5"/>
    <w:rsid w:val="0027264C"/>
    <w:rsid w:val="002726B5"/>
    <w:rsid w:val="00272702"/>
    <w:rsid w:val="0027272F"/>
    <w:rsid w:val="00272748"/>
    <w:rsid w:val="0027278B"/>
    <w:rsid w:val="002727DB"/>
    <w:rsid w:val="002728D5"/>
    <w:rsid w:val="00272ACF"/>
    <w:rsid w:val="00272BB7"/>
    <w:rsid w:val="00272E45"/>
    <w:rsid w:val="00272F3B"/>
    <w:rsid w:val="00272F98"/>
    <w:rsid w:val="00273165"/>
    <w:rsid w:val="00273309"/>
    <w:rsid w:val="00273498"/>
    <w:rsid w:val="002734D2"/>
    <w:rsid w:val="00273A46"/>
    <w:rsid w:val="00273A5D"/>
    <w:rsid w:val="00273ABF"/>
    <w:rsid w:val="002740B0"/>
    <w:rsid w:val="002741A9"/>
    <w:rsid w:val="0027436D"/>
    <w:rsid w:val="002744DF"/>
    <w:rsid w:val="0027469A"/>
    <w:rsid w:val="002748C6"/>
    <w:rsid w:val="00274C41"/>
    <w:rsid w:val="00274C50"/>
    <w:rsid w:val="0027519A"/>
    <w:rsid w:val="00275639"/>
    <w:rsid w:val="0027577D"/>
    <w:rsid w:val="00275DB3"/>
    <w:rsid w:val="00275E14"/>
    <w:rsid w:val="00275E47"/>
    <w:rsid w:val="00275FC9"/>
    <w:rsid w:val="002761B8"/>
    <w:rsid w:val="00276294"/>
    <w:rsid w:val="002762BE"/>
    <w:rsid w:val="002765FD"/>
    <w:rsid w:val="002766B7"/>
    <w:rsid w:val="00276995"/>
    <w:rsid w:val="00276F0D"/>
    <w:rsid w:val="002771BA"/>
    <w:rsid w:val="00277218"/>
    <w:rsid w:val="0027724C"/>
    <w:rsid w:val="00277461"/>
    <w:rsid w:val="0027764A"/>
    <w:rsid w:val="002776B4"/>
    <w:rsid w:val="0027776F"/>
    <w:rsid w:val="00277998"/>
    <w:rsid w:val="00277B60"/>
    <w:rsid w:val="00277D4B"/>
    <w:rsid w:val="00277F18"/>
    <w:rsid w:val="00277F7A"/>
    <w:rsid w:val="00277FB2"/>
    <w:rsid w:val="0028035A"/>
    <w:rsid w:val="00280B0E"/>
    <w:rsid w:val="00280BCA"/>
    <w:rsid w:val="00280C8D"/>
    <w:rsid w:val="00280CF7"/>
    <w:rsid w:val="00280EA4"/>
    <w:rsid w:val="00281053"/>
    <w:rsid w:val="002810FA"/>
    <w:rsid w:val="00281248"/>
    <w:rsid w:val="00281342"/>
    <w:rsid w:val="002814DB"/>
    <w:rsid w:val="00281633"/>
    <w:rsid w:val="00281846"/>
    <w:rsid w:val="00281B52"/>
    <w:rsid w:val="002820BB"/>
    <w:rsid w:val="00282269"/>
    <w:rsid w:val="00282316"/>
    <w:rsid w:val="002826E3"/>
    <w:rsid w:val="0028271D"/>
    <w:rsid w:val="0028290A"/>
    <w:rsid w:val="002829EE"/>
    <w:rsid w:val="00282B8C"/>
    <w:rsid w:val="00282D37"/>
    <w:rsid w:val="00282FBC"/>
    <w:rsid w:val="002832C4"/>
    <w:rsid w:val="0028335C"/>
    <w:rsid w:val="002833D5"/>
    <w:rsid w:val="002837F6"/>
    <w:rsid w:val="0028395D"/>
    <w:rsid w:val="00283B6C"/>
    <w:rsid w:val="00283C2E"/>
    <w:rsid w:val="00283F27"/>
    <w:rsid w:val="0028403E"/>
    <w:rsid w:val="0028427C"/>
    <w:rsid w:val="002842C1"/>
    <w:rsid w:val="00284374"/>
    <w:rsid w:val="00284D84"/>
    <w:rsid w:val="002851F7"/>
    <w:rsid w:val="00285327"/>
    <w:rsid w:val="00285384"/>
    <w:rsid w:val="0028542D"/>
    <w:rsid w:val="00285488"/>
    <w:rsid w:val="002854D4"/>
    <w:rsid w:val="002856A7"/>
    <w:rsid w:val="00285780"/>
    <w:rsid w:val="00285C48"/>
    <w:rsid w:val="00285E7B"/>
    <w:rsid w:val="00286193"/>
    <w:rsid w:val="002861CF"/>
    <w:rsid w:val="00286468"/>
    <w:rsid w:val="0028659C"/>
    <w:rsid w:val="00286643"/>
    <w:rsid w:val="0028667E"/>
    <w:rsid w:val="00286AA7"/>
    <w:rsid w:val="00286E29"/>
    <w:rsid w:val="00286EC0"/>
    <w:rsid w:val="002872FD"/>
    <w:rsid w:val="0028768A"/>
    <w:rsid w:val="0028769E"/>
    <w:rsid w:val="002876F2"/>
    <w:rsid w:val="00287736"/>
    <w:rsid w:val="002879F6"/>
    <w:rsid w:val="00287AEE"/>
    <w:rsid w:val="00287C53"/>
    <w:rsid w:val="002901F6"/>
    <w:rsid w:val="0029032F"/>
    <w:rsid w:val="00290330"/>
    <w:rsid w:val="0029033E"/>
    <w:rsid w:val="002904EF"/>
    <w:rsid w:val="002907F3"/>
    <w:rsid w:val="002908B4"/>
    <w:rsid w:val="00290AD1"/>
    <w:rsid w:val="00290F47"/>
    <w:rsid w:val="00291046"/>
    <w:rsid w:val="00291258"/>
    <w:rsid w:val="00291353"/>
    <w:rsid w:val="0029154C"/>
    <w:rsid w:val="002915FD"/>
    <w:rsid w:val="002916AD"/>
    <w:rsid w:val="00291AEB"/>
    <w:rsid w:val="00291BEC"/>
    <w:rsid w:val="00291D92"/>
    <w:rsid w:val="00291F19"/>
    <w:rsid w:val="0029214F"/>
    <w:rsid w:val="002929BB"/>
    <w:rsid w:val="00292D49"/>
    <w:rsid w:val="00292E63"/>
    <w:rsid w:val="00292EEB"/>
    <w:rsid w:val="00292F38"/>
    <w:rsid w:val="00292FB6"/>
    <w:rsid w:val="002930C1"/>
    <w:rsid w:val="002931C8"/>
    <w:rsid w:val="0029329B"/>
    <w:rsid w:val="002933DA"/>
    <w:rsid w:val="0029343E"/>
    <w:rsid w:val="0029387E"/>
    <w:rsid w:val="00293D1A"/>
    <w:rsid w:val="00293D30"/>
    <w:rsid w:val="00293DBA"/>
    <w:rsid w:val="00293DC1"/>
    <w:rsid w:val="00293E7E"/>
    <w:rsid w:val="00293F32"/>
    <w:rsid w:val="002940D9"/>
    <w:rsid w:val="0029452D"/>
    <w:rsid w:val="00294761"/>
    <w:rsid w:val="0029493E"/>
    <w:rsid w:val="00294A40"/>
    <w:rsid w:val="00294AB1"/>
    <w:rsid w:val="00294D33"/>
    <w:rsid w:val="0029550B"/>
    <w:rsid w:val="0029573D"/>
    <w:rsid w:val="002959DA"/>
    <w:rsid w:val="00295A4F"/>
    <w:rsid w:val="00295A64"/>
    <w:rsid w:val="00295DA9"/>
    <w:rsid w:val="00295E54"/>
    <w:rsid w:val="00295ECC"/>
    <w:rsid w:val="00295FB4"/>
    <w:rsid w:val="002960D0"/>
    <w:rsid w:val="0029632F"/>
    <w:rsid w:val="002963C8"/>
    <w:rsid w:val="00296416"/>
    <w:rsid w:val="002968B9"/>
    <w:rsid w:val="00296E9A"/>
    <w:rsid w:val="00296F11"/>
    <w:rsid w:val="0029723D"/>
    <w:rsid w:val="00297345"/>
    <w:rsid w:val="002973B2"/>
    <w:rsid w:val="0029752F"/>
    <w:rsid w:val="00297596"/>
    <w:rsid w:val="0029765D"/>
    <w:rsid w:val="00297BE2"/>
    <w:rsid w:val="00297F0A"/>
    <w:rsid w:val="00297FC9"/>
    <w:rsid w:val="002A0038"/>
    <w:rsid w:val="002A047F"/>
    <w:rsid w:val="002A07B0"/>
    <w:rsid w:val="002A07BD"/>
    <w:rsid w:val="002A0D66"/>
    <w:rsid w:val="002A0D77"/>
    <w:rsid w:val="002A12F3"/>
    <w:rsid w:val="002A13BB"/>
    <w:rsid w:val="002A1BDA"/>
    <w:rsid w:val="002A1D92"/>
    <w:rsid w:val="002A1EDC"/>
    <w:rsid w:val="002A1EFF"/>
    <w:rsid w:val="002A2071"/>
    <w:rsid w:val="002A213C"/>
    <w:rsid w:val="002A21B3"/>
    <w:rsid w:val="002A22D7"/>
    <w:rsid w:val="002A2720"/>
    <w:rsid w:val="002A27FB"/>
    <w:rsid w:val="002A2AF0"/>
    <w:rsid w:val="002A30FE"/>
    <w:rsid w:val="002A3189"/>
    <w:rsid w:val="002A340C"/>
    <w:rsid w:val="002A3452"/>
    <w:rsid w:val="002A3514"/>
    <w:rsid w:val="002A3707"/>
    <w:rsid w:val="002A391D"/>
    <w:rsid w:val="002A399A"/>
    <w:rsid w:val="002A3B5B"/>
    <w:rsid w:val="002A3C42"/>
    <w:rsid w:val="002A3EDF"/>
    <w:rsid w:val="002A4168"/>
    <w:rsid w:val="002A4380"/>
    <w:rsid w:val="002A46F0"/>
    <w:rsid w:val="002A48BB"/>
    <w:rsid w:val="002A49F1"/>
    <w:rsid w:val="002A4C02"/>
    <w:rsid w:val="002A4D66"/>
    <w:rsid w:val="002A4FEC"/>
    <w:rsid w:val="002A518D"/>
    <w:rsid w:val="002A53CF"/>
    <w:rsid w:val="002A55D1"/>
    <w:rsid w:val="002A57DA"/>
    <w:rsid w:val="002A58D7"/>
    <w:rsid w:val="002A599D"/>
    <w:rsid w:val="002A5E6B"/>
    <w:rsid w:val="002A6392"/>
    <w:rsid w:val="002A64F2"/>
    <w:rsid w:val="002A65EE"/>
    <w:rsid w:val="002A6620"/>
    <w:rsid w:val="002A664B"/>
    <w:rsid w:val="002A6676"/>
    <w:rsid w:val="002A676B"/>
    <w:rsid w:val="002A6816"/>
    <w:rsid w:val="002A68F6"/>
    <w:rsid w:val="002A6A07"/>
    <w:rsid w:val="002A6EA0"/>
    <w:rsid w:val="002A6F64"/>
    <w:rsid w:val="002A7010"/>
    <w:rsid w:val="002A70B4"/>
    <w:rsid w:val="002A75B4"/>
    <w:rsid w:val="002A7930"/>
    <w:rsid w:val="002B005C"/>
    <w:rsid w:val="002B0077"/>
    <w:rsid w:val="002B00C3"/>
    <w:rsid w:val="002B02C8"/>
    <w:rsid w:val="002B0443"/>
    <w:rsid w:val="002B06A5"/>
    <w:rsid w:val="002B06F4"/>
    <w:rsid w:val="002B093E"/>
    <w:rsid w:val="002B0DFB"/>
    <w:rsid w:val="002B0E6C"/>
    <w:rsid w:val="002B0E88"/>
    <w:rsid w:val="002B0F07"/>
    <w:rsid w:val="002B1226"/>
    <w:rsid w:val="002B150A"/>
    <w:rsid w:val="002B15EF"/>
    <w:rsid w:val="002B1879"/>
    <w:rsid w:val="002B18B4"/>
    <w:rsid w:val="002B1942"/>
    <w:rsid w:val="002B1AA8"/>
    <w:rsid w:val="002B1B5B"/>
    <w:rsid w:val="002B1CDC"/>
    <w:rsid w:val="002B1FE1"/>
    <w:rsid w:val="002B23D7"/>
    <w:rsid w:val="002B24EB"/>
    <w:rsid w:val="002B25A5"/>
    <w:rsid w:val="002B264D"/>
    <w:rsid w:val="002B2663"/>
    <w:rsid w:val="002B267E"/>
    <w:rsid w:val="002B270E"/>
    <w:rsid w:val="002B2714"/>
    <w:rsid w:val="002B2745"/>
    <w:rsid w:val="002B2765"/>
    <w:rsid w:val="002B281F"/>
    <w:rsid w:val="002B28A0"/>
    <w:rsid w:val="002B2919"/>
    <w:rsid w:val="002B2A26"/>
    <w:rsid w:val="002B2BE8"/>
    <w:rsid w:val="002B2CE1"/>
    <w:rsid w:val="002B2DB2"/>
    <w:rsid w:val="002B3012"/>
    <w:rsid w:val="002B31DC"/>
    <w:rsid w:val="002B321E"/>
    <w:rsid w:val="002B3306"/>
    <w:rsid w:val="002B3448"/>
    <w:rsid w:val="002B36D2"/>
    <w:rsid w:val="002B3933"/>
    <w:rsid w:val="002B3963"/>
    <w:rsid w:val="002B3BD4"/>
    <w:rsid w:val="002B3D71"/>
    <w:rsid w:val="002B3F2D"/>
    <w:rsid w:val="002B3F6A"/>
    <w:rsid w:val="002B41D2"/>
    <w:rsid w:val="002B428D"/>
    <w:rsid w:val="002B44C3"/>
    <w:rsid w:val="002B45C8"/>
    <w:rsid w:val="002B4AE3"/>
    <w:rsid w:val="002B4D9A"/>
    <w:rsid w:val="002B4EE5"/>
    <w:rsid w:val="002B5065"/>
    <w:rsid w:val="002B5458"/>
    <w:rsid w:val="002B54A7"/>
    <w:rsid w:val="002B5530"/>
    <w:rsid w:val="002B558D"/>
    <w:rsid w:val="002B587E"/>
    <w:rsid w:val="002B59A4"/>
    <w:rsid w:val="002B5A45"/>
    <w:rsid w:val="002B5D76"/>
    <w:rsid w:val="002B5E12"/>
    <w:rsid w:val="002B5EAD"/>
    <w:rsid w:val="002B6007"/>
    <w:rsid w:val="002B6027"/>
    <w:rsid w:val="002B6203"/>
    <w:rsid w:val="002B6242"/>
    <w:rsid w:val="002B655D"/>
    <w:rsid w:val="002B65DA"/>
    <w:rsid w:val="002B66E0"/>
    <w:rsid w:val="002B67AD"/>
    <w:rsid w:val="002B68D8"/>
    <w:rsid w:val="002B6B0B"/>
    <w:rsid w:val="002B6C93"/>
    <w:rsid w:val="002B6CEB"/>
    <w:rsid w:val="002B6DAE"/>
    <w:rsid w:val="002B72B9"/>
    <w:rsid w:val="002B73A2"/>
    <w:rsid w:val="002B7522"/>
    <w:rsid w:val="002B792D"/>
    <w:rsid w:val="002B7AA8"/>
    <w:rsid w:val="002B7AAE"/>
    <w:rsid w:val="002B7CC3"/>
    <w:rsid w:val="002C0117"/>
    <w:rsid w:val="002C01DA"/>
    <w:rsid w:val="002C03A7"/>
    <w:rsid w:val="002C05A8"/>
    <w:rsid w:val="002C0709"/>
    <w:rsid w:val="002C0A43"/>
    <w:rsid w:val="002C0C28"/>
    <w:rsid w:val="002C0CDD"/>
    <w:rsid w:val="002C0D3D"/>
    <w:rsid w:val="002C0E09"/>
    <w:rsid w:val="002C0EE2"/>
    <w:rsid w:val="002C1054"/>
    <w:rsid w:val="002C10C1"/>
    <w:rsid w:val="002C1180"/>
    <w:rsid w:val="002C12B1"/>
    <w:rsid w:val="002C137E"/>
    <w:rsid w:val="002C138C"/>
    <w:rsid w:val="002C1502"/>
    <w:rsid w:val="002C163D"/>
    <w:rsid w:val="002C177B"/>
    <w:rsid w:val="002C1AA3"/>
    <w:rsid w:val="002C1AA4"/>
    <w:rsid w:val="002C1BD3"/>
    <w:rsid w:val="002C1E39"/>
    <w:rsid w:val="002C2376"/>
    <w:rsid w:val="002C23D7"/>
    <w:rsid w:val="002C2765"/>
    <w:rsid w:val="002C2A07"/>
    <w:rsid w:val="002C2D2E"/>
    <w:rsid w:val="002C2DFB"/>
    <w:rsid w:val="002C2E10"/>
    <w:rsid w:val="002C2E6A"/>
    <w:rsid w:val="002C327F"/>
    <w:rsid w:val="002C3577"/>
    <w:rsid w:val="002C3635"/>
    <w:rsid w:val="002C373A"/>
    <w:rsid w:val="002C37EB"/>
    <w:rsid w:val="002C399D"/>
    <w:rsid w:val="002C3A3F"/>
    <w:rsid w:val="002C3C5C"/>
    <w:rsid w:val="002C3E1F"/>
    <w:rsid w:val="002C3ECD"/>
    <w:rsid w:val="002C3F24"/>
    <w:rsid w:val="002C4112"/>
    <w:rsid w:val="002C430A"/>
    <w:rsid w:val="002C44AA"/>
    <w:rsid w:val="002C44D1"/>
    <w:rsid w:val="002C49E1"/>
    <w:rsid w:val="002C4ECA"/>
    <w:rsid w:val="002C4FE3"/>
    <w:rsid w:val="002C5006"/>
    <w:rsid w:val="002C5587"/>
    <w:rsid w:val="002C55A9"/>
    <w:rsid w:val="002C55EC"/>
    <w:rsid w:val="002C5668"/>
    <w:rsid w:val="002C56A8"/>
    <w:rsid w:val="002C56E4"/>
    <w:rsid w:val="002C59E8"/>
    <w:rsid w:val="002C5FE5"/>
    <w:rsid w:val="002C61D2"/>
    <w:rsid w:val="002C6210"/>
    <w:rsid w:val="002C623D"/>
    <w:rsid w:val="002C633E"/>
    <w:rsid w:val="002C6470"/>
    <w:rsid w:val="002C6882"/>
    <w:rsid w:val="002C6D60"/>
    <w:rsid w:val="002C6E97"/>
    <w:rsid w:val="002C718F"/>
    <w:rsid w:val="002C77D2"/>
    <w:rsid w:val="002C7A48"/>
    <w:rsid w:val="002C7CC9"/>
    <w:rsid w:val="002C7D60"/>
    <w:rsid w:val="002C7DC9"/>
    <w:rsid w:val="002D0093"/>
    <w:rsid w:val="002D069A"/>
    <w:rsid w:val="002D08B2"/>
    <w:rsid w:val="002D08FD"/>
    <w:rsid w:val="002D0C3A"/>
    <w:rsid w:val="002D10A1"/>
    <w:rsid w:val="002D1160"/>
    <w:rsid w:val="002D1408"/>
    <w:rsid w:val="002D14BF"/>
    <w:rsid w:val="002D17EE"/>
    <w:rsid w:val="002D1A44"/>
    <w:rsid w:val="002D1AD0"/>
    <w:rsid w:val="002D1CA3"/>
    <w:rsid w:val="002D1E11"/>
    <w:rsid w:val="002D1EBC"/>
    <w:rsid w:val="002D1F35"/>
    <w:rsid w:val="002D235F"/>
    <w:rsid w:val="002D24D6"/>
    <w:rsid w:val="002D24EB"/>
    <w:rsid w:val="002D2C23"/>
    <w:rsid w:val="002D2D66"/>
    <w:rsid w:val="002D2DA1"/>
    <w:rsid w:val="002D2EEB"/>
    <w:rsid w:val="002D32C0"/>
    <w:rsid w:val="002D32E0"/>
    <w:rsid w:val="002D36AB"/>
    <w:rsid w:val="002D37E1"/>
    <w:rsid w:val="002D37EE"/>
    <w:rsid w:val="002D38B9"/>
    <w:rsid w:val="002D38F3"/>
    <w:rsid w:val="002D3916"/>
    <w:rsid w:val="002D39F6"/>
    <w:rsid w:val="002D39FE"/>
    <w:rsid w:val="002D3AD7"/>
    <w:rsid w:val="002D3D5F"/>
    <w:rsid w:val="002D3DAB"/>
    <w:rsid w:val="002D3FA9"/>
    <w:rsid w:val="002D404D"/>
    <w:rsid w:val="002D4272"/>
    <w:rsid w:val="002D429E"/>
    <w:rsid w:val="002D42E1"/>
    <w:rsid w:val="002D4826"/>
    <w:rsid w:val="002D488E"/>
    <w:rsid w:val="002D48AB"/>
    <w:rsid w:val="002D4D6C"/>
    <w:rsid w:val="002D4F57"/>
    <w:rsid w:val="002D4FE2"/>
    <w:rsid w:val="002D50E3"/>
    <w:rsid w:val="002D54C5"/>
    <w:rsid w:val="002D57B9"/>
    <w:rsid w:val="002D590A"/>
    <w:rsid w:val="002D5C5C"/>
    <w:rsid w:val="002D5D05"/>
    <w:rsid w:val="002D5E25"/>
    <w:rsid w:val="002D609B"/>
    <w:rsid w:val="002D6151"/>
    <w:rsid w:val="002D61FA"/>
    <w:rsid w:val="002D65C7"/>
    <w:rsid w:val="002D6698"/>
    <w:rsid w:val="002D67DB"/>
    <w:rsid w:val="002D6A44"/>
    <w:rsid w:val="002D6AC0"/>
    <w:rsid w:val="002D6C8B"/>
    <w:rsid w:val="002D6E22"/>
    <w:rsid w:val="002D6EC1"/>
    <w:rsid w:val="002D6F0E"/>
    <w:rsid w:val="002D6F87"/>
    <w:rsid w:val="002D6FB7"/>
    <w:rsid w:val="002D71E2"/>
    <w:rsid w:val="002D72F9"/>
    <w:rsid w:val="002D74C1"/>
    <w:rsid w:val="002D753E"/>
    <w:rsid w:val="002D76B0"/>
    <w:rsid w:val="002D7786"/>
    <w:rsid w:val="002D7816"/>
    <w:rsid w:val="002D78D8"/>
    <w:rsid w:val="002D79D1"/>
    <w:rsid w:val="002D7A68"/>
    <w:rsid w:val="002E0605"/>
    <w:rsid w:val="002E067E"/>
    <w:rsid w:val="002E06E0"/>
    <w:rsid w:val="002E0763"/>
    <w:rsid w:val="002E0A1A"/>
    <w:rsid w:val="002E0CDF"/>
    <w:rsid w:val="002E0D2A"/>
    <w:rsid w:val="002E0DAD"/>
    <w:rsid w:val="002E0E27"/>
    <w:rsid w:val="002E0E69"/>
    <w:rsid w:val="002E0EB0"/>
    <w:rsid w:val="002E118F"/>
    <w:rsid w:val="002E1299"/>
    <w:rsid w:val="002E18A5"/>
    <w:rsid w:val="002E1989"/>
    <w:rsid w:val="002E1CEB"/>
    <w:rsid w:val="002E21F7"/>
    <w:rsid w:val="002E21FE"/>
    <w:rsid w:val="002E2381"/>
    <w:rsid w:val="002E24C6"/>
    <w:rsid w:val="002E2619"/>
    <w:rsid w:val="002E29D6"/>
    <w:rsid w:val="002E29DD"/>
    <w:rsid w:val="002E2B61"/>
    <w:rsid w:val="002E2B85"/>
    <w:rsid w:val="002E31BB"/>
    <w:rsid w:val="002E3A25"/>
    <w:rsid w:val="002E3D09"/>
    <w:rsid w:val="002E402D"/>
    <w:rsid w:val="002E4090"/>
    <w:rsid w:val="002E428E"/>
    <w:rsid w:val="002E4335"/>
    <w:rsid w:val="002E43DA"/>
    <w:rsid w:val="002E48BA"/>
    <w:rsid w:val="002E4958"/>
    <w:rsid w:val="002E4BC2"/>
    <w:rsid w:val="002E4EEF"/>
    <w:rsid w:val="002E5156"/>
    <w:rsid w:val="002E53D6"/>
    <w:rsid w:val="002E5402"/>
    <w:rsid w:val="002E5410"/>
    <w:rsid w:val="002E553C"/>
    <w:rsid w:val="002E563D"/>
    <w:rsid w:val="002E564A"/>
    <w:rsid w:val="002E56D5"/>
    <w:rsid w:val="002E57AB"/>
    <w:rsid w:val="002E5ADD"/>
    <w:rsid w:val="002E5C68"/>
    <w:rsid w:val="002E605F"/>
    <w:rsid w:val="002E675B"/>
    <w:rsid w:val="002E67B9"/>
    <w:rsid w:val="002E6843"/>
    <w:rsid w:val="002E6BDE"/>
    <w:rsid w:val="002E6C49"/>
    <w:rsid w:val="002E6C80"/>
    <w:rsid w:val="002E6DBC"/>
    <w:rsid w:val="002E7238"/>
    <w:rsid w:val="002E74F6"/>
    <w:rsid w:val="002E7933"/>
    <w:rsid w:val="002E798F"/>
    <w:rsid w:val="002E7B88"/>
    <w:rsid w:val="002E7BB2"/>
    <w:rsid w:val="002E7C0C"/>
    <w:rsid w:val="002F002B"/>
    <w:rsid w:val="002F003E"/>
    <w:rsid w:val="002F028A"/>
    <w:rsid w:val="002F06CF"/>
    <w:rsid w:val="002F0A26"/>
    <w:rsid w:val="002F0C94"/>
    <w:rsid w:val="002F0CF1"/>
    <w:rsid w:val="002F0D7D"/>
    <w:rsid w:val="002F0D8F"/>
    <w:rsid w:val="002F0E83"/>
    <w:rsid w:val="002F10C1"/>
    <w:rsid w:val="002F140E"/>
    <w:rsid w:val="002F148A"/>
    <w:rsid w:val="002F15B3"/>
    <w:rsid w:val="002F169C"/>
    <w:rsid w:val="002F1761"/>
    <w:rsid w:val="002F17E0"/>
    <w:rsid w:val="002F18A8"/>
    <w:rsid w:val="002F19B0"/>
    <w:rsid w:val="002F1A9C"/>
    <w:rsid w:val="002F1ACE"/>
    <w:rsid w:val="002F1C66"/>
    <w:rsid w:val="002F1DAB"/>
    <w:rsid w:val="002F1DB2"/>
    <w:rsid w:val="002F2142"/>
    <w:rsid w:val="002F214D"/>
    <w:rsid w:val="002F21B4"/>
    <w:rsid w:val="002F2227"/>
    <w:rsid w:val="002F23B3"/>
    <w:rsid w:val="002F2706"/>
    <w:rsid w:val="002F2A1F"/>
    <w:rsid w:val="002F2D56"/>
    <w:rsid w:val="002F2E0D"/>
    <w:rsid w:val="002F2E81"/>
    <w:rsid w:val="002F2F88"/>
    <w:rsid w:val="002F2F8B"/>
    <w:rsid w:val="002F31B6"/>
    <w:rsid w:val="002F35C4"/>
    <w:rsid w:val="002F3842"/>
    <w:rsid w:val="002F3A18"/>
    <w:rsid w:val="002F3AC1"/>
    <w:rsid w:val="002F3B59"/>
    <w:rsid w:val="002F3C7D"/>
    <w:rsid w:val="002F3FD0"/>
    <w:rsid w:val="002F414D"/>
    <w:rsid w:val="002F41BA"/>
    <w:rsid w:val="002F4225"/>
    <w:rsid w:val="002F45C5"/>
    <w:rsid w:val="002F496A"/>
    <w:rsid w:val="002F4CD6"/>
    <w:rsid w:val="002F4E9B"/>
    <w:rsid w:val="002F4EFF"/>
    <w:rsid w:val="002F5028"/>
    <w:rsid w:val="002F51FC"/>
    <w:rsid w:val="002F5329"/>
    <w:rsid w:val="002F56CC"/>
    <w:rsid w:val="002F583F"/>
    <w:rsid w:val="002F5846"/>
    <w:rsid w:val="002F5902"/>
    <w:rsid w:val="002F59F3"/>
    <w:rsid w:val="002F5A0F"/>
    <w:rsid w:val="002F5AE7"/>
    <w:rsid w:val="002F5EF4"/>
    <w:rsid w:val="002F617D"/>
    <w:rsid w:val="002F6279"/>
    <w:rsid w:val="002F63B7"/>
    <w:rsid w:val="002F6873"/>
    <w:rsid w:val="002F6904"/>
    <w:rsid w:val="002F69CB"/>
    <w:rsid w:val="002F6AE0"/>
    <w:rsid w:val="002F6C45"/>
    <w:rsid w:val="002F6DF8"/>
    <w:rsid w:val="002F6F95"/>
    <w:rsid w:val="002F757C"/>
    <w:rsid w:val="002F7611"/>
    <w:rsid w:val="002F7E6F"/>
    <w:rsid w:val="002F7FA2"/>
    <w:rsid w:val="00300164"/>
    <w:rsid w:val="003002AC"/>
    <w:rsid w:val="00300629"/>
    <w:rsid w:val="00300813"/>
    <w:rsid w:val="00300945"/>
    <w:rsid w:val="00300A82"/>
    <w:rsid w:val="00300AAE"/>
    <w:rsid w:val="00300ABF"/>
    <w:rsid w:val="00300BF1"/>
    <w:rsid w:val="00300DA6"/>
    <w:rsid w:val="003010DE"/>
    <w:rsid w:val="0030112E"/>
    <w:rsid w:val="00301281"/>
    <w:rsid w:val="00301475"/>
    <w:rsid w:val="003015B0"/>
    <w:rsid w:val="003016ED"/>
    <w:rsid w:val="003016FA"/>
    <w:rsid w:val="00301894"/>
    <w:rsid w:val="00301F53"/>
    <w:rsid w:val="003022AE"/>
    <w:rsid w:val="003022D1"/>
    <w:rsid w:val="003024C4"/>
    <w:rsid w:val="0030252D"/>
    <w:rsid w:val="00302BCC"/>
    <w:rsid w:val="00302D43"/>
    <w:rsid w:val="00302FA5"/>
    <w:rsid w:val="003030C0"/>
    <w:rsid w:val="00303406"/>
    <w:rsid w:val="00303538"/>
    <w:rsid w:val="003035AC"/>
    <w:rsid w:val="003035FC"/>
    <w:rsid w:val="00303713"/>
    <w:rsid w:val="0030384F"/>
    <w:rsid w:val="003039C9"/>
    <w:rsid w:val="00303B20"/>
    <w:rsid w:val="00303C3F"/>
    <w:rsid w:val="00303CE8"/>
    <w:rsid w:val="00303D65"/>
    <w:rsid w:val="00303F42"/>
    <w:rsid w:val="00304160"/>
    <w:rsid w:val="003042B9"/>
    <w:rsid w:val="0030473A"/>
    <w:rsid w:val="00304CD4"/>
    <w:rsid w:val="00304E76"/>
    <w:rsid w:val="00304F37"/>
    <w:rsid w:val="003052D6"/>
    <w:rsid w:val="00305359"/>
    <w:rsid w:val="00305835"/>
    <w:rsid w:val="003058BC"/>
    <w:rsid w:val="00305958"/>
    <w:rsid w:val="003059BA"/>
    <w:rsid w:val="00305B1C"/>
    <w:rsid w:val="00305DCD"/>
    <w:rsid w:val="00305EAA"/>
    <w:rsid w:val="00306183"/>
    <w:rsid w:val="003064F3"/>
    <w:rsid w:val="0030678F"/>
    <w:rsid w:val="00306BBC"/>
    <w:rsid w:val="00306C38"/>
    <w:rsid w:val="00306DFE"/>
    <w:rsid w:val="00306EF1"/>
    <w:rsid w:val="00307136"/>
    <w:rsid w:val="00307458"/>
    <w:rsid w:val="00307522"/>
    <w:rsid w:val="003075F1"/>
    <w:rsid w:val="003076D2"/>
    <w:rsid w:val="00307D6C"/>
    <w:rsid w:val="00307DA7"/>
    <w:rsid w:val="003105E4"/>
    <w:rsid w:val="003106D4"/>
    <w:rsid w:val="0031072C"/>
    <w:rsid w:val="003107C6"/>
    <w:rsid w:val="00310A3E"/>
    <w:rsid w:val="00310C38"/>
    <w:rsid w:val="00310D6E"/>
    <w:rsid w:val="00310E6E"/>
    <w:rsid w:val="00310F20"/>
    <w:rsid w:val="00310F65"/>
    <w:rsid w:val="003113E6"/>
    <w:rsid w:val="003116ED"/>
    <w:rsid w:val="00311737"/>
    <w:rsid w:val="00311A84"/>
    <w:rsid w:val="00311B24"/>
    <w:rsid w:val="00311D33"/>
    <w:rsid w:val="00311EBE"/>
    <w:rsid w:val="00311EDA"/>
    <w:rsid w:val="0031250E"/>
    <w:rsid w:val="00312683"/>
    <w:rsid w:val="00312B74"/>
    <w:rsid w:val="00312BED"/>
    <w:rsid w:val="00312F0E"/>
    <w:rsid w:val="00312F3D"/>
    <w:rsid w:val="00312F75"/>
    <w:rsid w:val="00312FED"/>
    <w:rsid w:val="00313040"/>
    <w:rsid w:val="00313070"/>
    <w:rsid w:val="00313333"/>
    <w:rsid w:val="00313425"/>
    <w:rsid w:val="003136BB"/>
    <w:rsid w:val="003137C4"/>
    <w:rsid w:val="00313D59"/>
    <w:rsid w:val="00313D9C"/>
    <w:rsid w:val="003140D6"/>
    <w:rsid w:val="0031418B"/>
    <w:rsid w:val="0031471A"/>
    <w:rsid w:val="00314758"/>
    <w:rsid w:val="003147C9"/>
    <w:rsid w:val="00314832"/>
    <w:rsid w:val="00314A5D"/>
    <w:rsid w:val="003151A5"/>
    <w:rsid w:val="00315299"/>
    <w:rsid w:val="003152B6"/>
    <w:rsid w:val="003153FE"/>
    <w:rsid w:val="003155D0"/>
    <w:rsid w:val="00315657"/>
    <w:rsid w:val="00315798"/>
    <w:rsid w:val="00315864"/>
    <w:rsid w:val="0031588D"/>
    <w:rsid w:val="00315932"/>
    <w:rsid w:val="00315A80"/>
    <w:rsid w:val="00315E4F"/>
    <w:rsid w:val="00315E58"/>
    <w:rsid w:val="00315F50"/>
    <w:rsid w:val="0031604A"/>
    <w:rsid w:val="003160B8"/>
    <w:rsid w:val="0031631C"/>
    <w:rsid w:val="00316451"/>
    <w:rsid w:val="00316845"/>
    <w:rsid w:val="00316A40"/>
    <w:rsid w:val="00316A45"/>
    <w:rsid w:val="00316AA9"/>
    <w:rsid w:val="00316ACF"/>
    <w:rsid w:val="00316D3B"/>
    <w:rsid w:val="00316E4F"/>
    <w:rsid w:val="00316EBF"/>
    <w:rsid w:val="00317127"/>
    <w:rsid w:val="003174FA"/>
    <w:rsid w:val="00317516"/>
    <w:rsid w:val="00317591"/>
    <w:rsid w:val="00317593"/>
    <w:rsid w:val="0031761C"/>
    <w:rsid w:val="003176D2"/>
    <w:rsid w:val="00317771"/>
    <w:rsid w:val="003179EF"/>
    <w:rsid w:val="00317A9D"/>
    <w:rsid w:val="00317B44"/>
    <w:rsid w:val="00317D82"/>
    <w:rsid w:val="00320127"/>
    <w:rsid w:val="00320448"/>
    <w:rsid w:val="003205F3"/>
    <w:rsid w:val="00320893"/>
    <w:rsid w:val="003208F3"/>
    <w:rsid w:val="00320958"/>
    <w:rsid w:val="00320C0E"/>
    <w:rsid w:val="00320F49"/>
    <w:rsid w:val="003210CC"/>
    <w:rsid w:val="00321DDE"/>
    <w:rsid w:val="00322164"/>
    <w:rsid w:val="003222CD"/>
    <w:rsid w:val="00322355"/>
    <w:rsid w:val="003223F0"/>
    <w:rsid w:val="0032258C"/>
    <w:rsid w:val="003225A7"/>
    <w:rsid w:val="00322681"/>
    <w:rsid w:val="00322706"/>
    <w:rsid w:val="0032288D"/>
    <w:rsid w:val="00322955"/>
    <w:rsid w:val="003229BF"/>
    <w:rsid w:val="00322C11"/>
    <w:rsid w:val="00322C8C"/>
    <w:rsid w:val="00322D2C"/>
    <w:rsid w:val="00322DE8"/>
    <w:rsid w:val="00322EB2"/>
    <w:rsid w:val="00322EB9"/>
    <w:rsid w:val="0032303E"/>
    <w:rsid w:val="00323084"/>
    <w:rsid w:val="0032324D"/>
    <w:rsid w:val="00323290"/>
    <w:rsid w:val="00323297"/>
    <w:rsid w:val="00323323"/>
    <w:rsid w:val="00323362"/>
    <w:rsid w:val="00323396"/>
    <w:rsid w:val="00323399"/>
    <w:rsid w:val="00323681"/>
    <w:rsid w:val="003237C0"/>
    <w:rsid w:val="003240C4"/>
    <w:rsid w:val="003241EA"/>
    <w:rsid w:val="00324277"/>
    <w:rsid w:val="00324395"/>
    <w:rsid w:val="00324427"/>
    <w:rsid w:val="003244BD"/>
    <w:rsid w:val="003244C5"/>
    <w:rsid w:val="00324538"/>
    <w:rsid w:val="003246BF"/>
    <w:rsid w:val="00324736"/>
    <w:rsid w:val="00324983"/>
    <w:rsid w:val="00324C00"/>
    <w:rsid w:val="00324CF1"/>
    <w:rsid w:val="00324D73"/>
    <w:rsid w:val="00324E1D"/>
    <w:rsid w:val="00324E71"/>
    <w:rsid w:val="00324F3B"/>
    <w:rsid w:val="00324FB4"/>
    <w:rsid w:val="003250F1"/>
    <w:rsid w:val="0032516D"/>
    <w:rsid w:val="00325AA8"/>
    <w:rsid w:val="00325D4B"/>
    <w:rsid w:val="00325DEC"/>
    <w:rsid w:val="003260FF"/>
    <w:rsid w:val="00326107"/>
    <w:rsid w:val="003263AF"/>
    <w:rsid w:val="003263B2"/>
    <w:rsid w:val="003267C7"/>
    <w:rsid w:val="003267C8"/>
    <w:rsid w:val="00326955"/>
    <w:rsid w:val="00326B5B"/>
    <w:rsid w:val="00326CE5"/>
    <w:rsid w:val="00326E04"/>
    <w:rsid w:val="00326E3E"/>
    <w:rsid w:val="00326EF0"/>
    <w:rsid w:val="00326FBB"/>
    <w:rsid w:val="00327106"/>
    <w:rsid w:val="00327222"/>
    <w:rsid w:val="00327365"/>
    <w:rsid w:val="00327385"/>
    <w:rsid w:val="003273E6"/>
    <w:rsid w:val="003274C9"/>
    <w:rsid w:val="00327638"/>
    <w:rsid w:val="00327795"/>
    <w:rsid w:val="0032790E"/>
    <w:rsid w:val="00327981"/>
    <w:rsid w:val="00327C8C"/>
    <w:rsid w:val="00327E77"/>
    <w:rsid w:val="00330281"/>
    <w:rsid w:val="00330551"/>
    <w:rsid w:val="003305AE"/>
    <w:rsid w:val="0033064F"/>
    <w:rsid w:val="00330AB2"/>
    <w:rsid w:val="003312DF"/>
    <w:rsid w:val="0033180C"/>
    <w:rsid w:val="0033183E"/>
    <w:rsid w:val="00331B37"/>
    <w:rsid w:val="00331B50"/>
    <w:rsid w:val="00331B58"/>
    <w:rsid w:val="00331C17"/>
    <w:rsid w:val="00331E9F"/>
    <w:rsid w:val="003320B8"/>
    <w:rsid w:val="0033211A"/>
    <w:rsid w:val="00332235"/>
    <w:rsid w:val="0033246C"/>
    <w:rsid w:val="003324D7"/>
    <w:rsid w:val="00332A50"/>
    <w:rsid w:val="00332C5C"/>
    <w:rsid w:val="00332C61"/>
    <w:rsid w:val="00332DF9"/>
    <w:rsid w:val="0033304A"/>
    <w:rsid w:val="00333392"/>
    <w:rsid w:val="003335BC"/>
    <w:rsid w:val="00333895"/>
    <w:rsid w:val="00333D85"/>
    <w:rsid w:val="0033410A"/>
    <w:rsid w:val="00334336"/>
    <w:rsid w:val="003344ED"/>
    <w:rsid w:val="0033465B"/>
    <w:rsid w:val="00334794"/>
    <w:rsid w:val="0033496D"/>
    <w:rsid w:val="00334AF0"/>
    <w:rsid w:val="00334BD9"/>
    <w:rsid w:val="00334EFA"/>
    <w:rsid w:val="00335031"/>
    <w:rsid w:val="00335056"/>
    <w:rsid w:val="003350AE"/>
    <w:rsid w:val="003350E7"/>
    <w:rsid w:val="00335166"/>
    <w:rsid w:val="00335385"/>
    <w:rsid w:val="00335469"/>
    <w:rsid w:val="00335498"/>
    <w:rsid w:val="003355B6"/>
    <w:rsid w:val="003357A9"/>
    <w:rsid w:val="00335A5B"/>
    <w:rsid w:val="00335AA8"/>
    <w:rsid w:val="00335B72"/>
    <w:rsid w:val="00335B82"/>
    <w:rsid w:val="00335BDA"/>
    <w:rsid w:val="00335EA4"/>
    <w:rsid w:val="00336154"/>
    <w:rsid w:val="00336590"/>
    <w:rsid w:val="0033683A"/>
    <w:rsid w:val="003368B1"/>
    <w:rsid w:val="00336A3E"/>
    <w:rsid w:val="00336CAD"/>
    <w:rsid w:val="00336D81"/>
    <w:rsid w:val="0033767E"/>
    <w:rsid w:val="003378E6"/>
    <w:rsid w:val="00337AB6"/>
    <w:rsid w:val="00337B6E"/>
    <w:rsid w:val="00337BA8"/>
    <w:rsid w:val="00337BD9"/>
    <w:rsid w:val="00337C37"/>
    <w:rsid w:val="00337C4C"/>
    <w:rsid w:val="00337EEE"/>
    <w:rsid w:val="00337F10"/>
    <w:rsid w:val="00340164"/>
    <w:rsid w:val="003401D4"/>
    <w:rsid w:val="00340409"/>
    <w:rsid w:val="00340558"/>
    <w:rsid w:val="003406A9"/>
    <w:rsid w:val="003407F8"/>
    <w:rsid w:val="00340921"/>
    <w:rsid w:val="00340B0B"/>
    <w:rsid w:val="00340BFA"/>
    <w:rsid w:val="003410B9"/>
    <w:rsid w:val="0034142A"/>
    <w:rsid w:val="00341501"/>
    <w:rsid w:val="00341B08"/>
    <w:rsid w:val="00341DAF"/>
    <w:rsid w:val="00341F97"/>
    <w:rsid w:val="00342232"/>
    <w:rsid w:val="00342284"/>
    <w:rsid w:val="00342370"/>
    <w:rsid w:val="00342550"/>
    <w:rsid w:val="00342845"/>
    <w:rsid w:val="00342E0A"/>
    <w:rsid w:val="00343279"/>
    <w:rsid w:val="003432A2"/>
    <w:rsid w:val="003433D2"/>
    <w:rsid w:val="0034359D"/>
    <w:rsid w:val="00343685"/>
    <w:rsid w:val="003437AC"/>
    <w:rsid w:val="003437CD"/>
    <w:rsid w:val="00343878"/>
    <w:rsid w:val="00343890"/>
    <w:rsid w:val="0034392B"/>
    <w:rsid w:val="0034394E"/>
    <w:rsid w:val="003439B3"/>
    <w:rsid w:val="00343B86"/>
    <w:rsid w:val="00343C15"/>
    <w:rsid w:val="00343D17"/>
    <w:rsid w:val="00343D5A"/>
    <w:rsid w:val="00343E29"/>
    <w:rsid w:val="003441D0"/>
    <w:rsid w:val="00344316"/>
    <w:rsid w:val="00344508"/>
    <w:rsid w:val="00344697"/>
    <w:rsid w:val="00344BAD"/>
    <w:rsid w:val="00344D22"/>
    <w:rsid w:val="00344EA7"/>
    <w:rsid w:val="003450B6"/>
    <w:rsid w:val="00345383"/>
    <w:rsid w:val="003453C5"/>
    <w:rsid w:val="0034554E"/>
    <w:rsid w:val="00345949"/>
    <w:rsid w:val="00345B50"/>
    <w:rsid w:val="00345F2C"/>
    <w:rsid w:val="00345FFA"/>
    <w:rsid w:val="00346108"/>
    <w:rsid w:val="00346311"/>
    <w:rsid w:val="0034632B"/>
    <w:rsid w:val="003463B0"/>
    <w:rsid w:val="003463E6"/>
    <w:rsid w:val="00346558"/>
    <w:rsid w:val="0034656A"/>
    <w:rsid w:val="00346599"/>
    <w:rsid w:val="0034665F"/>
    <w:rsid w:val="00346699"/>
    <w:rsid w:val="003467C9"/>
    <w:rsid w:val="0034683D"/>
    <w:rsid w:val="00346A82"/>
    <w:rsid w:val="003470B4"/>
    <w:rsid w:val="003470CC"/>
    <w:rsid w:val="003472F3"/>
    <w:rsid w:val="00347378"/>
    <w:rsid w:val="003473DC"/>
    <w:rsid w:val="0034741D"/>
    <w:rsid w:val="003476FE"/>
    <w:rsid w:val="003477D5"/>
    <w:rsid w:val="00347AC5"/>
    <w:rsid w:val="00347B36"/>
    <w:rsid w:val="00347F45"/>
    <w:rsid w:val="003500A1"/>
    <w:rsid w:val="00350388"/>
    <w:rsid w:val="003503B1"/>
    <w:rsid w:val="003503C6"/>
    <w:rsid w:val="0035046A"/>
    <w:rsid w:val="0035047F"/>
    <w:rsid w:val="003505D1"/>
    <w:rsid w:val="00350641"/>
    <w:rsid w:val="003506B9"/>
    <w:rsid w:val="0035089E"/>
    <w:rsid w:val="00350AC2"/>
    <w:rsid w:val="00350C9A"/>
    <w:rsid w:val="00350E18"/>
    <w:rsid w:val="00350E1C"/>
    <w:rsid w:val="00350FE6"/>
    <w:rsid w:val="00350FF2"/>
    <w:rsid w:val="0035102C"/>
    <w:rsid w:val="00351300"/>
    <w:rsid w:val="003517CC"/>
    <w:rsid w:val="00351A48"/>
    <w:rsid w:val="00351A57"/>
    <w:rsid w:val="00351A5C"/>
    <w:rsid w:val="00351A97"/>
    <w:rsid w:val="00351BFD"/>
    <w:rsid w:val="00351C3E"/>
    <w:rsid w:val="00351E74"/>
    <w:rsid w:val="00352105"/>
    <w:rsid w:val="003521DB"/>
    <w:rsid w:val="0035228C"/>
    <w:rsid w:val="00352495"/>
    <w:rsid w:val="00352FD7"/>
    <w:rsid w:val="00353219"/>
    <w:rsid w:val="00353651"/>
    <w:rsid w:val="00353711"/>
    <w:rsid w:val="003538FB"/>
    <w:rsid w:val="00353963"/>
    <w:rsid w:val="00353C36"/>
    <w:rsid w:val="00353C8D"/>
    <w:rsid w:val="00353D88"/>
    <w:rsid w:val="00353DE1"/>
    <w:rsid w:val="00353ECE"/>
    <w:rsid w:val="00354280"/>
    <w:rsid w:val="003542E1"/>
    <w:rsid w:val="003543EA"/>
    <w:rsid w:val="0035455C"/>
    <w:rsid w:val="0035455E"/>
    <w:rsid w:val="0035487B"/>
    <w:rsid w:val="00354A5A"/>
    <w:rsid w:val="00354E29"/>
    <w:rsid w:val="0035513E"/>
    <w:rsid w:val="003553D4"/>
    <w:rsid w:val="00355C1C"/>
    <w:rsid w:val="00355CE5"/>
    <w:rsid w:val="00355E02"/>
    <w:rsid w:val="00356057"/>
    <w:rsid w:val="00356155"/>
    <w:rsid w:val="0035677F"/>
    <w:rsid w:val="00356842"/>
    <w:rsid w:val="003569E3"/>
    <w:rsid w:val="0035702E"/>
    <w:rsid w:val="00357043"/>
    <w:rsid w:val="003576DD"/>
    <w:rsid w:val="00357978"/>
    <w:rsid w:val="00357A56"/>
    <w:rsid w:val="00357AA1"/>
    <w:rsid w:val="00357DAD"/>
    <w:rsid w:val="00357DBB"/>
    <w:rsid w:val="00357E39"/>
    <w:rsid w:val="00357EDE"/>
    <w:rsid w:val="00360452"/>
    <w:rsid w:val="00360514"/>
    <w:rsid w:val="00360732"/>
    <w:rsid w:val="003608AE"/>
    <w:rsid w:val="0036095C"/>
    <w:rsid w:val="003609A1"/>
    <w:rsid w:val="00360B35"/>
    <w:rsid w:val="00360D43"/>
    <w:rsid w:val="0036102A"/>
    <w:rsid w:val="00361138"/>
    <w:rsid w:val="003611B4"/>
    <w:rsid w:val="003614C5"/>
    <w:rsid w:val="003618A6"/>
    <w:rsid w:val="00361ABE"/>
    <w:rsid w:val="00361CF9"/>
    <w:rsid w:val="00361E75"/>
    <w:rsid w:val="00361EF0"/>
    <w:rsid w:val="00361F29"/>
    <w:rsid w:val="00362278"/>
    <w:rsid w:val="003622A4"/>
    <w:rsid w:val="00362307"/>
    <w:rsid w:val="0036263D"/>
    <w:rsid w:val="00362775"/>
    <w:rsid w:val="0036285A"/>
    <w:rsid w:val="00362985"/>
    <w:rsid w:val="00362B04"/>
    <w:rsid w:val="00362B32"/>
    <w:rsid w:val="003631AB"/>
    <w:rsid w:val="003631FF"/>
    <w:rsid w:val="003634B7"/>
    <w:rsid w:val="00363571"/>
    <w:rsid w:val="00363675"/>
    <w:rsid w:val="00363812"/>
    <w:rsid w:val="003639F2"/>
    <w:rsid w:val="00363A04"/>
    <w:rsid w:val="00363BDA"/>
    <w:rsid w:val="00363D1E"/>
    <w:rsid w:val="00363F85"/>
    <w:rsid w:val="0036410C"/>
    <w:rsid w:val="00364505"/>
    <w:rsid w:val="003648A5"/>
    <w:rsid w:val="0036493D"/>
    <w:rsid w:val="00364BFC"/>
    <w:rsid w:val="00364FE9"/>
    <w:rsid w:val="003651C2"/>
    <w:rsid w:val="0036520F"/>
    <w:rsid w:val="003652F2"/>
    <w:rsid w:val="00365437"/>
    <w:rsid w:val="00365457"/>
    <w:rsid w:val="003654CF"/>
    <w:rsid w:val="003654F3"/>
    <w:rsid w:val="0036553B"/>
    <w:rsid w:val="003655AB"/>
    <w:rsid w:val="003655F8"/>
    <w:rsid w:val="003657D8"/>
    <w:rsid w:val="003659F8"/>
    <w:rsid w:val="00365A0B"/>
    <w:rsid w:val="00365C42"/>
    <w:rsid w:val="00365CC3"/>
    <w:rsid w:val="003661E7"/>
    <w:rsid w:val="0036621B"/>
    <w:rsid w:val="00366227"/>
    <w:rsid w:val="00366447"/>
    <w:rsid w:val="003664F5"/>
    <w:rsid w:val="00366705"/>
    <w:rsid w:val="00366835"/>
    <w:rsid w:val="003668EC"/>
    <w:rsid w:val="003668F1"/>
    <w:rsid w:val="0036698C"/>
    <w:rsid w:val="00366A33"/>
    <w:rsid w:val="00366F6B"/>
    <w:rsid w:val="003670E0"/>
    <w:rsid w:val="00367175"/>
    <w:rsid w:val="003673D2"/>
    <w:rsid w:val="00367470"/>
    <w:rsid w:val="00367567"/>
    <w:rsid w:val="00367665"/>
    <w:rsid w:val="003676B6"/>
    <w:rsid w:val="00367744"/>
    <w:rsid w:val="003677AA"/>
    <w:rsid w:val="003678AF"/>
    <w:rsid w:val="00367C58"/>
    <w:rsid w:val="00367C6D"/>
    <w:rsid w:val="00367CD0"/>
    <w:rsid w:val="00367F0F"/>
    <w:rsid w:val="00367F69"/>
    <w:rsid w:val="00367FC2"/>
    <w:rsid w:val="00367FDF"/>
    <w:rsid w:val="0036B79B"/>
    <w:rsid w:val="003700E6"/>
    <w:rsid w:val="00370219"/>
    <w:rsid w:val="003702A9"/>
    <w:rsid w:val="00370547"/>
    <w:rsid w:val="00370548"/>
    <w:rsid w:val="00370ABA"/>
    <w:rsid w:val="00370BF3"/>
    <w:rsid w:val="00370C08"/>
    <w:rsid w:val="00370E05"/>
    <w:rsid w:val="00370E83"/>
    <w:rsid w:val="003711CF"/>
    <w:rsid w:val="0037123E"/>
    <w:rsid w:val="00371910"/>
    <w:rsid w:val="00371C70"/>
    <w:rsid w:val="00371CF8"/>
    <w:rsid w:val="00371DEC"/>
    <w:rsid w:val="00371E64"/>
    <w:rsid w:val="0037218C"/>
    <w:rsid w:val="0037219C"/>
    <w:rsid w:val="00372357"/>
    <w:rsid w:val="0037239F"/>
    <w:rsid w:val="0037252E"/>
    <w:rsid w:val="00372647"/>
    <w:rsid w:val="00372A51"/>
    <w:rsid w:val="00372ADC"/>
    <w:rsid w:val="00372DB2"/>
    <w:rsid w:val="00372E81"/>
    <w:rsid w:val="00372F4A"/>
    <w:rsid w:val="00373154"/>
    <w:rsid w:val="00373206"/>
    <w:rsid w:val="00373366"/>
    <w:rsid w:val="0037362A"/>
    <w:rsid w:val="003736E2"/>
    <w:rsid w:val="003738B9"/>
    <w:rsid w:val="00373958"/>
    <w:rsid w:val="00373986"/>
    <w:rsid w:val="00373A5C"/>
    <w:rsid w:val="00373B4A"/>
    <w:rsid w:val="00374103"/>
    <w:rsid w:val="003741E9"/>
    <w:rsid w:val="003742E1"/>
    <w:rsid w:val="003746A6"/>
    <w:rsid w:val="00374732"/>
    <w:rsid w:val="003747F9"/>
    <w:rsid w:val="00374835"/>
    <w:rsid w:val="003748EF"/>
    <w:rsid w:val="00374999"/>
    <w:rsid w:val="00374B78"/>
    <w:rsid w:val="00374CBF"/>
    <w:rsid w:val="00374E90"/>
    <w:rsid w:val="00374FE7"/>
    <w:rsid w:val="0037516B"/>
    <w:rsid w:val="003751DD"/>
    <w:rsid w:val="003753F2"/>
    <w:rsid w:val="003754E4"/>
    <w:rsid w:val="003759E0"/>
    <w:rsid w:val="00375AAA"/>
    <w:rsid w:val="00375D77"/>
    <w:rsid w:val="00375EC0"/>
    <w:rsid w:val="00375FB4"/>
    <w:rsid w:val="003760BF"/>
    <w:rsid w:val="00376370"/>
    <w:rsid w:val="00376600"/>
    <w:rsid w:val="00376764"/>
    <w:rsid w:val="003767C6"/>
    <w:rsid w:val="003767D8"/>
    <w:rsid w:val="00376A0A"/>
    <w:rsid w:val="00376B83"/>
    <w:rsid w:val="00376C75"/>
    <w:rsid w:val="00377346"/>
    <w:rsid w:val="0037762C"/>
    <w:rsid w:val="00377773"/>
    <w:rsid w:val="003779EA"/>
    <w:rsid w:val="00377AB6"/>
    <w:rsid w:val="00377E3F"/>
    <w:rsid w:val="00377E78"/>
    <w:rsid w:val="00377EEE"/>
    <w:rsid w:val="00377F02"/>
    <w:rsid w:val="00380034"/>
    <w:rsid w:val="003800F6"/>
    <w:rsid w:val="00380473"/>
    <w:rsid w:val="00380729"/>
    <w:rsid w:val="003808A9"/>
    <w:rsid w:val="003808F7"/>
    <w:rsid w:val="00380988"/>
    <w:rsid w:val="003809A3"/>
    <w:rsid w:val="003809E8"/>
    <w:rsid w:val="00380AC6"/>
    <w:rsid w:val="00380CB6"/>
    <w:rsid w:val="00380DA9"/>
    <w:rsid w:val="00380DC9"/>
    <w:rsid w:val="003810A6"/>
    <w:rsid w:val="003813D4"/>
    <w:rsid w:val="00381422"/>
    <w:rsid w:val="00381918"/>
    <w:rsid w:val="00381B63"/>
    <w:rsid w:val="00381E43"/>
    <w:rsid w:val="00381E4D"/>
    <w:rsid w:val="00381F20"/>
    <w:rsid w:val="00381FFC"/>
    <w:rsid w:val="003821D0"/>
    <w:rsid w:val="00382268"/>
    <w:rsid w:val="003823A6"/>
    <w:rsid w:val="0038243B"/>
    <w:rsid w:val="00382BB2"/>
    <w:rsid w:val="00382C26"/>
    <w:rsid w:val="00382F50"/>
    <w:rsid w:val="00383034"/>
    <w:rsid w:val="00383038"/>
    <w:rsid w:val="003831EE"/>
    <w:rsid w:val="003833BB"/>
    <w:rsid w:val="00383405"/>
    <w:rsid w:val="003834E1"/>
    <w:rsid w:val="0038399B"/>
    <w:rsid w:val="00383A39"/>
    <w:rsid w:val="003841A9"/>
    <w:rsid w:val="00384878"/>
    <w:rsid w:val="00384A4B"/>
    <w:rsid w:val="00384BBF"/>
    <w:rsid w:val="00385192"/>
    <w:rsid w:val="003851FF"/>
    <w:rsid w:val="003857AA"/>
    <w:rsid w:val="003857CD"/>
    <w:rsid w:val="00385D97"/>
    <w:rsid w:val="00385D9E"/>
    <w:rsid w:val="00385F3C"/>
    <w:rsid w:val="00386073"/>
    <w:rsid w:val="003864F2"/>
    <w:rsid w:val="00386524"/>
    <w:rsid w:val="0038660B"/>
    <w:rsid w:val="00386882"/>
    <w:rsid w:val="00386B29"/>
    <w:rsid w:val="00386BB3"/>
    <w:rsid w:val="00386DD3"/>
    <w:rsid w:val="00387009"/>
    <w:rsid w:val="00387386"/>
    <w:rsid w:val="00387535"/>
    <w:rsid w:val="00387645"/>
    <w:rsid w:val="00387661"/>
    <w:rsid w:val="00387688"/>
    <w:rsid w:val="003878AE"/>
    <w:rsid w:val="003879A2"/>
    <w:rsid w:val="00387A56"/>
    <w:rsid w:val="00387B17"/>
    <w:rsid w:val="00387F83"/>
    <w:rsid w:val="0038B8C9"/>
    <w:rsid w:val="003900F5"/>
    <w:rsid w:val="003905FC"/>
    <w:rsid w:val="0039073C"/>
    <w:rsid w:val="00390886"/>
    <w:rsid w:val="00390BE6"/>
    <w:rsid w:val="00391170"/>
    <w:rsid w:val="003912A7"/>
    <w:rsid w:val="0039134D"/>
    <w:rsid w:val="003913BE"/>
    <w:rsid w:val="00391893"/>
    <w:rsid w:val="00391923"/>
    <w:rsid w:val="003919C1"/>
    <w:rsid w:val="00391A36"/>
    <w:rsid w:val="00391C03"/>
    <w:rsid w:val="00391C26"/>
    <w:rsid w:val="00391E3E"/>
    <w:rsid w:val="00391FCC"/>
    <w:rsid w:val="00392212"/>
    <w:rsid w:val="00392451"/>
    <w:rsid w:val="00392799"/>
    <w:rsid w:val="00392BDA"/>
    <w:rsid w:val="00392C23"/>
    <w:rsid w:val="00392C47"/>
    <w:rsid w:val="00392D24"/>
    <w:rsid w:val="00392EA1"/>
    <w:rsid w:val="00392FDC"/>
    <w:rsid w:val="00393144"/>
    <w:rsid w:val="00393213"/>
    <w:rsid w:val="00393383"/>
    <w:rsid w:val="003933E8"/>
    <w:rsid w:val="00393444"/>
    <w:rsid w:val="003934B1"/>
    <w:rsid w:val="003935D1"/>
    <w:rsid w:val="003937A6"/>
    <w:rsid w:val="003937B0"/>
    <w:rsid w:val="003938F8"/>
    <w:rsid w:val="00393A5F"/>
    <w:rsid w:val="00393AC8"/>
    <w:rsid w:val="00393AED"/>
    <w:rsid w:val="00393E6A"/>
    <w:rsid w:val="00393E80"/>
    <w:rsid w:val="00393F70"/>
    <w:rsid w:val="0039400F"/>
    <w:rsid w:val="003941E8"/>
    <w:rsid w:val="00394389"/>
    <w:rsid w:val="003944CC"/>
    <w:rsid w:val="003947CA"/>
    <w:rsid w:val="003948A2"/>
    <w:rsid w:val="003948CC"/>
    <w:rsid w:val="00394E44"/>
    <w:rsid w:val="0039502A"/>
    <w:rsid w:val="00395096"/>
    <w:rsid w:val="00395298"/>
    <w:rsid w:val="0039529A"/>
    <w:rsid w:val="003953EF"/>
    <w:rsid w:val="003954E1"/>
    <w:rsid w:val="00395500"/>
    <w:rsid w:val="0039551F"/>
    <w:rsid w:val="00395C04"/>
    <w:rsid w:val="00395C96"/>
    <w:rsid w:val="00395EB0"/>
    <w:rsid w:val="0039612A"/>
    <w:rsid w:val="003961ED"/>
    <w:rsid w:val="00396323"/>
    <w:rsid w:val="00396367"/>
    <w:rsid w:val="00396495"/>
    <w:rsid w:val="003965F6"/>
    <w:rsid w:val="00396820"/>
    <w:rsid w:val="0039683D"/>
    <w:rsid w:val="003968BF"/>
    <w:rsid w:val="00396A92"/>
    <w:rsid w:val="00396ACB"/>
    <w:rsid w:val="00396B17"/>
    <w:rsid w:val="00396DCC"/>
    <w:rsid w:val="0039703D"/>
    <w:rsid w:val="0039728A"/>
    <w:rsid w:val="0039738C"/>
    <w:rsid w:val="00397741"/>
    <w:rsid w:val="00397CA5"/>
    <w:rsid w:val="00397E95"/>
    <w:rsid w:val="003A0291"/>
    <w:rsid w:val="003A0351"/>
    <w:rsid w:val="003A063A"/>
    <w:rsid w:val="003A072A"/>
    <w:rsid w:val="003A075B"/>
    <w:rsid w:val="003A0EC1"/>
    <w:rsid w:val="003A1502"/>
    <w:rsid w:val="003A1C11"/>
    <w:rsid w:val="003A1C90"/>
    <w:rsid w:val="003A1D34"/>
    <w:rsid w:val="003A2546"/>
    <w:rsid w:val="003A27FE"/>
    <w:rsid w:val="003A2985"/>
    <w:rsid w:val="003A2A34"/>
    <w:rsid w:val="003A335E"/>
    <w:rsid w:val="003A341C"/>
    <w:rsid w:val="003A34B4"/>
    <w:rsid w:val="003A3515"/>
    <w:rsid w:val="003A3516"/>
    <w:rsid w:val="003A3860"/>
    <w:rsid w:val="003A3A32"/>
    <w:rsid w:val="003A3B2C"/>
    <w:rsid w:val="003A3B4A"/>
    <w:rsid w:val="003A3EF2"/>
    <w:rsid w:val="003A3F8A"/>
    <w:rsid w:val="003A4481"/>
    <w:rsid w:val="003A469A"/>
    <w:rsid w:val="003A4BE7"/>
    <w:rsid w:val="003A4D08"/>
    <w:rsid w:val="003A4E72"/>
    <w:rsid w:val="003A4F89"/>
    <w:rsid w:val="003A51C7"/>
    <w:rsid w:val="003A51E6"/>
    <w:rsid w:val="003A524B"/>
    <w:rsid w:val="003A538B"/>
    <w:rsid w:val="003A5452"/>
    <w:rsid w:val="003A5531"/>
    <w:rsid w:val="003A5609"/>
    <w:rsid w:val="003A56D0"/>
    <w:rsid w:val="003A56F6"/>
    <w:rsid w:val="003A5994"/>
    <w:rsid w:val="003A5B47"/>
    <w:rsid w:val="003A5DEF"/>
    <w:rsid w:val="003A5E0D"/>
    <w:rsid w:val="003A5F21"/>
    <w:rsid w:val="003A5F4E"/>
    <w:rsid w:val="003A5F75"/>
    <w:rsid w:val="003A5FD1"/>
    <w:rsid w:val="003A6242"/>
    <w:rsid w:val="003A633B"/>
    <w:rsid w:val="003A6397"/>
    <w:rsid w:val="003A650F"/>
    <w:rsid w:val="003A65A1"/>
    <w:rsid w:val="003A6A09"/>
    <w:rsid w:val="003A6A9A"/>
    <w:rsid w:val="003A6BBC"/>
    <w:rsid w:val="003A6C06"/>
    <w:rsid w:val="003A6DEF"/>
    <w:rsid w:val="003A7412"/>
    <w:rsid w:val="003A7913"/>
    <w:rsid w:val="003A7CC4"/>
    <w:rsid w:val="003A7D36"/>
    <w:rsid w:val="003A7E54"/>
    <w:rsid w:val="003A7E7E"/>
    <w:rsid w:val="003B02C0"/>
    <w:rsid w:val="003B068D"/>
    <w:rsid w:val="003B084B"/>
    <w:rsid w:val="003B0B07"/>
    <w:rsid w:val="003B0F6D"/>
    <w:rsid w:val="003B1268"/>
    <w:rsid w:val="003B15EF"/>
    <w:rsid w:val="003B182B"/>
    <w:rsid w:val="003B1872"/>
    <w:rsid w:val="003B18D9"/>
    <w:rsid w:val="003B1BBD"/>
    <w:rsid w:val="003B1C1F"/>
    <w:rsid w:val="003B1E91"/>
    <w:rsid w:val="003B1EEF"/>
    <w:rsid w:val="003B1F4C"/>
    <w:rsid w:val="003B20E9"/>
    <w:rsid w:val="003B2326"/>
    <w:rsid w:val="003B23DA"/>
    <w:rsid w:val="003B2638"/>
    <w:rsid w:val="003B2773"/>
    <w:rsid w:val="003B2885"/>
    <w:rsid w:val="003B2918"/>
    <w:rsid w:val="003B295C"/>
    <w:rsid w:val="003B2C96"/>
    <w:rsid w:val="003B2F44"/>
    <w:rsid w:val="003B3411"/>
    <w:rsid w:val="003B350C"/>
    <w:rsid w:val="003B3689"/>
    <w:rsid w:val="003B389E"/>
    <w:rsid w:val="003B38F9"/>
    <w:rsid w:val="003B3DAC"/>
    <w:rsid w:val="003B4377"/>
    <w:rsid w:val="003B4600"/>
    <w:rsid w:val="003B4649"/>
    <w:rsid w:val="003B4782"/>
    <w:rsid w:val="003B4C2D"/>
    <w:rsid w:val="003B4D2E"/>
    <w:rsid w:val="003B4D6B"/>
    <w:rsid w:val="003B4D71"/>
    <w:rsid w:val="003B4DBB"/>
    <w:rsid w:val="003B50C9"/>
    <w:rsid w:val="003B51CA"/>
    <w:rsid w:val="003B553D"/>
    <w:rsid w:val="003B5575"/>
    <w:rsid w:val="003B5658"/>
    <w:rsid w:val="003B569D"/>
    <w:rsid w:val="003B56AE"/>
    <w:rsid w:val="003B5873"/>
    <w:rsid w:val="003B58CD"/>
    <w:rsid w:val="003B59DD"/>
    <w:rsid w:val="003B5CD0"/>
    <w:rsid w:val="003B5D3C"/>
    <w:rsid w:val="003B5E1E"/>
    <w:rsid w:val="003B5EE7"/>
    <w:rsid w:val="003B5F91"/>
    <w:rsid w:val="003B60BA"/>
    <w:rsid w:val="003B6170"/>
    <w:rsid w:val="003B6489"/>
    <w:rsid w:val="003B6567"/>
    <w:rsid w:val="003B65B6"/>
    <w:rsid w:val="003B6782"/>
    <w:rsid w:val="003B6AC8"/>
    <w:rsid w:val="003B6B70"/>
    <w:rsid w:val="003B6FA0"/>
    <w:rsid w:val="003B736E"/>
    <w:rsid w:val="003B73B0"/>
    <w:rsid w:val="003B7504"/>
    <w:rsid w:val="003B7759"/>
    <w:rsid w:val="003B7957"/>
    <w:rsid w:val="003B7BE9"/>
    <w:rsid w:val="003C0110"/>
    <w:rsid w:val="003C013F"/>
    <w:rsid w:val="003C03C4"/>
    <w:rsid w:val="003C0AB5"/>
    <w:rsid w:val="003C0AC6"/>
    <w:rsid w:val="003C113A"/>
    <w:rsid w:val="003C113C"/>
    <w:rsid w:val="003C1159"/>
    <w:rsid w:val="003C11E1"/>
    <w:rsid w:val="003C134D"/>
    <w:rsid w:val="003C13D3"/>
    <w:rsid w:val="003C15F1"/>
    <w:rsid w:val="003C16C3"/>
    <w:rsid w:val="003C1772"/>
    <w:rsid w:val="003C17B3"/>
    <w:rsid w:val="003C1852"/>
    <w:rsid w:val="003C1A01"/>
    <w:rsid w:val="003C1B65"/>
    <w:rsid w:val="003C1D57"/>
    <w:rsid w:val="003C1E68"/>
    <w:rsid w:val="003C1F0E"/>
    <w:rsid w:val="003C1FB1"/>
    <w:rsid w:val="003C2068"/>
    <w:rsid w:val="003C22F4"/>
    <w:rsid w:val="003C23C2"/>
    <w:rsid w:val="003C2541"/>
    <w:rsid w:val="003C25C2"/>
    <w:rsid w:val="003C2922"/>
    <w:rsid w:val="003C2D16"/>
    <w:rsid w:val="003C2E56"/>
    <w:rsid w:val="003C2F78"/>
    <w:rsid w:val="003C2F87"/>
    <w:rsid w:val="003C3090"/>
    <w:rsid w:val="003C31DD"/>
    <w:rsid w:val="003C38A4"/>
    <w:rsid w:val="003C390B"/>
    <w:rsid w:val="003C390F"/>
    <w:rsid w:val="003C3A04"/>
    <w:rsid w:val="003C3ABC"/>
    <w:rsid w:val="003C3D87"/>
    <w:rsid w:val="003C3EA5"/>
    <w:rsid w:val="003C3F8E"/>
    <w:rsid w:val="003C40A3"/>
    <w:rsid w:val="003C4694"/>
    <w:rsid w:val="003C470D"/>
    <w:rsid w:val="003C4A38"/>
    <w:rsid w:val="003C4BF3"/>
    <w:rsid w:val="003C4C2E"/>
    <w:rsid w:val="003C4DD7"/>
    <w:rsid w:val="003C4E7C"/>
    <w:rsid w:val="003C4F68"/>
    <w:rsid w:val="003C4F83"/>
    <w:rsid w:val="003C53BA"/>
    <w:rsid w:val="003C547A"/>
    <w:rsid w:val="003C54AE"/>
    <w:rsid w:val="003C56D2"/>
    <w:rsid w:val="003C586B"/>
    <w:rsid w:val="003C5AAA"/>
    <w:rsid w:val="003C5BDF"/>
    <w:rsid w:val="003C5C1B"/>
    <w:rsid w:val="003C5E9B"/>
    <w:rsid w:val="003C600E"/>
    <w:rsid w:val="003C64A4"/>
    <w:rsid w:val="003C65CC"/>
    <w:rsid w:val="003C6622"/>
    <w:rsid w:val="003C69C2"/>
    <w:rsid w:val="003C6AC8"/>
    <w:rsid w:val="003C6ACF"/>
    <w:rsid w:val="003C6EC9"/>
    <w:rsid w:val="003C709B"/>
    <w:rsid w:val="003C73A5"/>
    <w:rsid w:val="003C74A2"/>
    <w:rsid w:val="003C74AC"/>
    <w:rsid w:val="003C7A34"/>
    <w:rsid w:val="003C7AD9"/>
    <w:rsid w:val="003C7AF4"/>
    <w:rsid w:val="003C7B5D"/>
    <w:rsid w:val="003C7B69"/>
    <w:rsid w:val="003C7B88"/>
    <w:rsid w:val="003C7CFF"/>
    <w:rsid w:val="003C7D6A"/>
    <w:rsid w:val="003D00A5"/>
    <w:rsid w:val="003D0172"/>
    <w:rsid w:val="003D0395"/>
    <w:rsid w:val="003D0563"/>
    <w:rsid w:val="003D0762"/>
    <w:rsid w:val="003D0870"/>
    <w:rsid w:val="003D08E8"/>
    <w:rsid w:val="003D0D1D"/>
    <w:rsid w:val="003D0FC9"/>
    <w:rsid w:val="003D1466"/>
    <w:rsid w:val="003D159D"/>
    <w:rsid w:val="003D184C"/>
    <w:rsid w:val="003D1D41"/>
    <w:rsid w:val="003D1D7C"/>
    <w:rsid w:val="003D2067"/>
    <w:rsid w:val="003D20C5"/>
    <w:rsid w:val="003D251D"/>
    <w:rsid w:val="003D25AC"/>
    <w:rsid w:val="003D2673"/>
    <w:rsid w:val="003D26D6"/>
    <w:rsid w:val="003D27C7"/>
    <w:rsid w:val="003D2B3A"/>
    <w:rsid w:val="003D2C1D"/>
    <w:rsid w:val="003D2D0D"/>
    <w:rsid w:val="003D2DE0"/>
    <w:rsid w:val="003D2E0E"/>
    <w:rsid w:val="003D30B1"/>
    <w:rsid w:val="003D354F"/>
    <w:rsid w:val="003D35FA"/>
    <w:rsid w:val="003D36BA"/>
    <w:rsid w:val="003D39E9"/>
    <w:rsid w:val="003D3E21"/>
    <w:rsid w:val="003D3F8F"/>
    <w:rsid w:val="003D3FD9"/>
    <w:rsid w:val="003D4107"/>
    <w:rsid w:val="003D416D"/>
    <w:rsid w:val="003D41A6"/>
    <w:rsid w:val="003D4229"/>
    <w:rsid w:val="003D4337"/>
    <w:rsid w:val="003D447F"/>
    <w:rsid w:val="003D4589"/>
    <w:rsid w:val="003D4720"/>
    <w:rsid w:val="003D472A"/>
    <w:rsid w:val="003D4DE3"/>
    <w:rsid w:val="003D4E49"/>
    <w:rsid w:val="003D4EA9"/>
    <w:rsid w:val="003D4EE5"/>
    <w:rsid w:val="003D4F84"/>
    <w:rsid w:val="003D5302"/>
    <w:rsid w:val="003D53E5"/>
    <w:rsid w:val="003D54CD"/>
    <w:rsid w:val="003D57DA"/>
    <w:rsid w:val="003D5A80"/>
    <w:rsid w:val="003D5E1F"/>
    <w:rsid w:val="003D5F6C"/>
    <w:rsid w:val="003D618A"/>
    <w:rsid w:val="003D63A3"/>
    <w:rsid w:val="003D64EB"/>
    <w:rsid w:val="003D660E"/>
    <w:rsid w:val="003D666C"/>
    <w:rsid w:val="003D6A90"/>
    <w:rsid w:val="003D6D80"/>
    <w:rsid w:val="003D6F14"/>
    <w:rsid w:val="003D7318"/>
    <w:rsid w:val="003D735B"/>
    <w:rsid w:val="003D735D"/>
    <w:rsid w:val="003D73E4"/>
    <w:rsid w:val="003D759A"/>
    <w:rsid w:val="003D78EC"/>
    <w:rsid w:val="003E00DC"/>
    <w:rsid w:val="003E0403"/>
    <w:rsid w:val="003E0417"/>
    <w:rsid w:val="003E0AF8"/>
    <w:rsid w:val="003E0BBC"/>
    <w:rsid w:val="003E0D38"/>
    <w:rsid w:val="003E0D5B"/>
    <w:rsid w:val="003E15EF"/>
    <w:rsid w:val="003E15F3"/>
    <w:rsid w:val="003E1B2A"/>
    <w:rsid w:val="003E1D02"/>
    <w:rsid w:val="003E1D70"/>
    <w:rsid w:val="003E1EEF"/>
    <w:rsid w:val="003E20EB"/>
    <w:rsid w:val="003E2173"/>
    <w:rsid w:val="003E2461"/>
    <w:rsid w:val="003E24AA"/>
    <w:rsid w:val="003E2542"/>
    <w:rsid w:val="003E25D2"/>
    <w:rsid w:val="003E25E0"/>
    <w:rsid w:val="003E27DC"/>
    <w:rsid w:val="003E2C01"/>
    <w:rsid w:val="003E2FC5"/>
    <w:rsid w:val="003E318E"/>
    <w:rsid w:val="003E336A"/>
    <w:rsid w:val="003E34CC"/>
    <w:rsid w:val="003E3573"/>
    <w:rsid w:val="003E371B"/>
    <w:rsid w:val="003E3893"/>
    <w:rsid w:val="003E3B0B"/>
    <w:rsid w:val="003E3B93"/>
    <w:rsid w:val="003E3DA5"/>
    <w:rsid w:val="003E424D"/>
    <w:rsid w:val="003E4357"/>
    <w:rsid w:val="003E43DC"/>
    <w:rsid w:val="003E43E8"/>
    <w:rsid w:val="003E49B8"/>
    <w:rsid w:val="003E4BAE"/>
    <w:rsid w:val="003E4F12"/>
    <w:rsid w:val="003E50E8"/>
    <w:rsid w:val="003E536B"/>
    <w:rsid w:val="003E5427"/>
    <w:rsid w:val="003E5582"/>
    <w:rsid w:val="003E5709"/>
    <w:rsid w:val="003E581C"/>
    <w:rsid w:val="003E5B78"/>
    <w:rsid w:val="003E647B"/>
    <w:rsid w:val="003E66BC"/>
    <w:rsid w:val="003E66C3"/>
    <w:rsid w:val="003E6713"/>
    <w:rsid w:val="003E67B3"/>
    <w:rsid w:val="003E67B7"/>
    <w:rsid w:val="003E6A9D"/>
    <w:rsid w:val="003E6B02"/>
    <w:rsid w:val="003E6B90"/>
    <w:rsid w:val="003E6C9A"/>
    <w:rsid w:val="003E71AF"/>
    <w:rsid w:val="003E7A82"/>
    <w:rsid w:val="003E7A9B"/>
    <w:rsid w:val="003E7A9C"/>
    <w:rsid w:val="003E7BBF"/>
    <w:rsid w:val="003E7D49"/>
    <w:rsid w:val="003E7D67"/>
    <w:rsid w:val="003E7D79"/>
    <w:rsid w:val="003E7DED"/>
    <w:rsid w:val="003F00FB"/>
    <w:rsid w:val="003F0369"/>
    <w:rsid w:val="003F0389"/>
    <w:rsid w:val="003F0565"/>
    <w:rsid w:val="003F06A3"/>
    <w:rsid w:val="003F09CA"/>
    <w:rsid w:val="003F0ADA"/>
    <w:rsid w:val="003F0C1C"/>
    <w:rsid w:val="003F1354"/>
    <w:rsid w:val="003F1364"/>
    <w:rsid w:val="003F13F0"/>
    <w:rsid w:val="003F1636"/>
    <w:rsid w:val="003F167B"/>
    <w:rsid w:val="003F1750"/>
    <w:rsid w:val="003F1869"/>
    <w:rsid w:val="003F1A51"/>
    <w:rsid w:val="003F1BAB"/>
    <w:rsid w:val="003F1BCE"/>
    <w:rsid w:val="003F1C07"/>
    <w:rsid w:val="003F1F3B"/>
    <w:rsid w:val="003F2222"/>
    <w:rsid w:val="003F22E9"/>
    <w:rsid w:val="003F23AF"/>
    <w:rsid w:val="003F264A"/>
    <w:rsid w:val="003F2817"/>
    <w:rsid w:val="003F2A8E"/>
    <w:rsid w:val="003F2B43"/>
    <w:rsid w:val="003F2D86"/>
    <w:rsid w:val="003F2F0C"/>
    <w:rsid w:val="003F2F57"/>
    <w:rsid w:val="003F2FD7"/>
    <w:rsid w:val="003F2FED"/>
    <w:rsid w:val="003F30FC"/>
    <w:rsid w:val="003F3216"/>
    <w:rsid w:val="003F323F"/>
    <w:rsid w:val="003F3252"/>
    <w:rsid w:val="003F3466"/>
    <w:rsid w:val="003F3517"/>
    <w:rsid w:val="003F358F"/>
    <w:rsid w:val="003F39BB"/>
    <w:rsid w:val="003F3A56"/>
    <w:rsid w:val="003F3E60"/>
    <w:rsid w:val="003F3FB2"/>
    <w:rsid w:val="003F4279"/>
    <w:rsid w:val="003F494A"/>
    <w:rsid w:val="003F4A4B"/>
    <w:rsid w:val="003F4AB2"/>
    <w:rsid w:val="003F4FB2"/>
    <w:rsid w:val="003F5066"/>
    <w:rsid w:val="003F5387"/>
    <w:rsid w:val="003F54B6"/>
    <w:rsid w:val="003F550F"/>
    <w:rsid w:val="003F55D2"/>
    <w:rsid w:val="003F5686"/>
    <w:rsid w:val="003F57B4"/>
    <w:rsid w:val="003F57CE"/>
    <w:rsid w:val="003F5A44"/>
    <w:rsid w:val="003F5DE5"/>
    <w:rsid w:val="003F5E83"/>
    <w:rsid w:val="003F60C2"/>
    <w:rsid w:val="003F61F5"/>
    <w:rsid w:val="003F6583"/>
    <w:rsid w:val="003F662B"/>
    <w:rsid w:val="003F6E29"/>
    <w:rsid w:val="003F70E5"/>
    <w:rsid w:val="003F71ED"/>
    <w:rsid w:val="003F760E"/>
    <w:rsid w:val="003F774D"/>
    <w:rsid w:val="003F780C"/>
    <w:rsid w:val="003F7985"/>
    <w:rsid w:val="003F7988"/>
    <w:rsid w:val="003F7C7E"/>
    <w:rsid w:val="003F7C9A"/>
    <w:rsid w:val="00400783"/>
    <w:rsid w:val="00400809"/>
    <w:rsid w:val="00400A28"/>
    <w:rsid w:val="00400C2C"/>
    <w:rsid w:val="00400D12"/>
    <w:rsid w:val="00400E0E"/>
    <w:rsid w:val="00400FA8"/>
    <w:rsid w:val="0040109E"/>
    <w:rsid w:val="0040127D"/>
    <w:rsid w:val="0040131B"/>
    <w:rsid w:val="004014F0"/>
    <w:rsid w:val="00401814"/>
    <w:rsid w:val="00401FF3"/>
    <w:rsid w:val="0040221E"/>
    <w:rsid w:val="0040225B"/>
    <w:rsid w:val="00402390"/>
    <w:rsid w:val="004023A5"/>
    <w:rsid w:val="00402756"/>
    <w:rsid w:val="0040286D"/>
    <w:rsid w:val="00402945"/>
    <w:rsid w:val="00402962"/>
    <w:rsid w:val="00402A83"/>
    <w:rsid w:val="00402AA6"/>
    <w:rsid w:val="00402B07"/>
    <w:rsid w:val="00402BD8"/>
    <w:rsid w:val="00402C7E"/>
    <w:rsid w:val="00402C7F"/>
    <w:rsid w:val="00402F7C"/>
    <w:rsid w:val="00402F94"/>
    <w:rsid w:val="00403298"/>
    <w:rsid w:val="0040332B"/>
    <w:rsid w:val="0040345D"/>
    <w:rsid w:val="0040364D"/>
    <w:rsid w:val="004039C4"/>
    <w:rsid w:val="00403CE2"/>
    <w:rsid w:val="004040CE"/>
    <w:rsid w:val="00404153"/>
    <w:rsid w:val="00404193"/>
    <w:rsid w:val="00404A75"/>
    <w:rsid w:val="00404B60"/>
    <w:rsid w:val="00404EC5"/>
    <w:rsid w:val="0040506B"/>
    <w:rsid w:val="00405074"/>
    <w:rsid w:val="004050D6"/>
    <w:rsid w:val="0040549C"/>
    <w:rsid w:val="004055F9"/>
    <w:rsid w:val="00405655"/>
    <w:rsid w:val="004056D4"/>
    <w:rsid w:val="004059F8"/>
    <w:rsid w:val="00405CB2"/>
    <w:rsid w:val="00405CC2"/>
    <w:rsid w:val="00406101"/>
    <w:rsid w:val="00406170"/>
    <w:rsid w:val="0040645D"/>
    <w:rsid w:val="004064B8"/>
    <w:rsid w:val="0040664C"/>
    <w:rsid w:val="004066A9"/>
    <w:rsid w:val="004068B3"/>
    <w:rsid w:val="00406AA9"/>
    <w:rsid w:val="00406C47"/>
    <w:rsid w:val="00406F98"/>
    <w:rsid w:val="00407050"/>
    <w:rsid w:val="00407088"/>
    <w:rsid w:val="0040711F"/>
    <w:rsid w:val="00407328"/>
    <w:rsid w:val="00407735"/>
    <w:rsid w:val="00407861"/>
    <w:rsid w:val="0040788F"/>
    <w:rsid w:val="00407B1B"/>
    <w:rsid w:val="00407B6E"/>
    <w:rsid w:val="00407B6F"/>
    <w:rsid w:val="00407C15"/>
    <w:rsid w:val="00407D0C"/>
    <w:rsid w:val="0041004F"/>
    <w:rsid w:val="004101BC"/>
    <w:rsid w:val="0041031F"/>
    <w:rsid w:val="00410321"/>
    <w:rsid w:val="004103C9"/>
    <w:rsid w:val="00410530"/>
    <w:rsid w:val="004107CA"/>
    <w:rsid w:val="004107CE"/>
    <w:rsid w:val="004107D9"/>
    <w:rsid w:val="0041089A"/>
    <w:rsid w:val="00410A3E"/>
    <w:rsid w:val="00410C07"/>
    <w:rsid w:val="00410E3D"/>
    <w:rsid w:val="0041118E"/>
    <w:rsid w:val="00411255"/>
    <w:rsid w:val="00411358"/>
    <w:rsid w:val="004113E8"/>
    <w:rsid w:val="0041146A"/>
    <w:rsid w:val="00411811"/>
    <w:rsid w:val="004118BA"/>
    <w:rsid w:val="00411A7A"/>
    <w:rsid w:val="00411ACA"/>
    <w:rsid w:val="00411B15"/>
    <w:rsid w:val="00411E08"/>
    <w:rsid w:val="004123CD"/>
    <w:rsid w:val="00412412"/>
    <w:rsid w:val="00412483"/>
    <w:rsid w:val="004124AA"/>
    <w:rsid w:val="00412524"/>
    <w:rsid w:val="0041264F"/>
    <w:rsid w:val="0041291A"/>
    <w:rsid w:val="00412A0E"/>
    <w:rsid w:val="00412B33"/>
    <w:rsid w:val="00412C15"/>
    <w:rsid w:val="00412C27"/>
    <w:rsid w:val="00412D7E"/>
    <w:rsid w:val="00412EAC"/>
    <w:rsid w:val="0041303B"/>
    <w:rsid w:val="004131F1"/>
    <w:rsid w:val="00413389"/>
    <w:rsid w:val="00413404"/>
    <w:rsid w:val="00413539"/>
    <w:rsid w:val="00413886"/>
    <w:rsid w:val="004139C0"/>
    <w:rsid w:val="00413A2C"/>
    <w:rsid w:val="00413BEC"/>
    <w:rsid w:val="00413ECD"/>
    <w:rsid w:val="0041416E"/>
    <w:rsid w:val="00414213"/>
    <w:rsid w:val="004143DA"/>
    <w:rsid w:val="00414537"/>
    <w:rsid w:val="004146EC"/>
    <w:rsid w:val="00414754"/>
    <w:rsid w:val="00414764"/>
    <w:rsid w:val="00414908"/>
    <w:rsid w:val="004149B0"/>
    <w:rsid w:val="00414A9D"/>
    <w:rsid w:val="00414D99"/>
    <w:rsid w:val="0041507F"/>
    <w:rsid w:val="00415441"/>
    <w:rsid w:val="00415555"/>
    <w:rsid w:val="0041570E"/>
    <w:rsid w:val="00415853"/>
    <w:rsid w:val="00415A08"/>
    <w:rsid w:val="00415A71"/>
    <w:rsid w:val="00415CB2"/>
    <w:rsid w:val="00415F7F"/>
    <w:rsid w:val="004162DD"/>
    <w:rsid w:val="00416622"/>
    <w:rsid w:val="0041695B"/>
    <w:rsid w:val="00416A46"/>
    <w:rsid w:val="00416A9B"/>
    <w:rsid w:val="00416D36"/>
    <w:rsid w:val="00416DA1"/>
    <w:rsid w:val="00417178"/>
    <w:rsid w:val="004173C1"/>
    <w:rsid w:val="004174BF"/>
    <w:rsid w:val="00417534"/>
    <w:rsid w:val="0041757C"/>
    <w:rsid w:val="0041764D"/>
    <w:rsid w:val="00417A6B"/>
    <w:rsid w:val="00417BB0"/>
    <w:rsid w:val="004201D6"/>
    <w:rsid w:val="0042025B"/>
    <w:rsid w:val="00420515"/>
    <w:rsid w:val="0042056C"/>
    <w:rsid w:val="004205D0"/>
    <w:rsid w:val="004206AD"/>
    <w:rsid w:val="004208B0"/>
    <w:rsid w:val="00420993"/>
    <w:rsid w:val="00420AD3"/>
    <w:rsid w:val="00420AF4"/>
    <w:rsid w:val="00420C0F"/>
    <w:rsid w:val="00420EFC"/>
    <w:rsid w:val="004213A4"/>
    <w:rsid w:val="0042146A"/>
    <w:rsid w:val="00421502"/>
    <w:rsid w:val="00421668"/>
    <w:rsid w:val="00421B3B"/>
    <w:rsid w:val="00421C72"/>
    <w:rsid w:val="00421CB5"/>
    <w:rsid w:val="00421FDA"/>
    <w:rsid w:val="00422029"/>
    <w:rsid w:val="00422235"/>
    <w:rsid w:val="00422316"/>
    <w:rsid w:val="0042238D"/>
    <w:rsid w:val="004223D7"/>
    <w:rsid w:val="00422A8C"/>
    <w:rsid w:val="00422D91"/>
    <w:rsid w:val="00423160"/>
    <w:rsid w:val="004231BA"/>
    <w:rsid w:val="00423227"/>
    <w:rsid w:val="00423328"/>
    <w:rsid w:val="004233AA"/>
    <w:rsid w:val="00423970"/>
    <w:rsid w:val="00423992"/>
    <w:rsid w:val="00423A54"/>
    <w:rsid w:val="00423AE9"/>
    <w:rsid w:val="00424224"/>
    <w:rsid w:val="00424327"/>
    <w:rsid w:val="0042436B"/>
    <w:rsid w:val="0042451F"/>
    <w:rsid w:val="004245C3"/>
    <w:rsid w:val="00424676"/>
    <w:rsid w:val="004248B5"/>
    <w:rsid w:val="004248C4"/>
    <w:rsid w:val="0042496A"/>
    <w:rsid w:val="00424AA3"/>
    <w:rsid w:val="00424B49"/>
    <w:rsid w:val="00424F42"/>
    <w:rsid w:val="00424FB3"/>
    <w:rsid w:val="0042529C"/>
    <w:rsid w:val="00425304"/>
    <w:rsid w:val="00425342"/>
    <w:rsid w:val="00425608"/>
    <w:rsid w:val="0042588F"/>
    <w:rsid w:val="00425967"/>
    <w:rsid w:val="00425AD6"/>
    <w:rsid w:val="00425CCE"/>
    <w:rsid w:val="00425D81"/>
    <w:rsid w:val="0042607D"/>
    <w:rsid w:val="00426117"/>
    <w:rsid w:val="0042613C"/>
    <w:rsid w:val="0042615B"/>
    <w:rsid w:val="0042618A"/>
    <w:rsid w:val="004264A4"/>
    <w:rsid w:val="0042679A"/>
    <w:rsid w:val="004268E8"/>
    <w:rsid w:val="00426912"/>
    <w:rsid w:val="00426942"/>
    <w:rsid w:val="00426A12"/>
    <w:rsid w:val="00426A7E"/>
    <w:rsid w:val="00426ABF"/>
    <w:rsid w:val="00426ADF"/>
    <w:rsid w:val="00426AE4"/>
    <w:rsid w:val="00426BA1"/>
    <w:rsid w:val="00426EBB"/>
    <w:rsid w:val="004275C6"/>
    <w:rsid w:val="004276F1"/>
    <w:rsid w:val="004279CF"/>
    <w:rsid w:val="00427A42"/>
    <w:rsid w:val="00427BF9"/>
    <w:rsid w:val="004301F1"/>
    <w:rsid w:val="0043035F"/>
    <w:rsid w:val="0043045C"/>
    <w:rsid w:val="00430511"/>
    <w:rsid w:val="004305EC"/>
    <w:rsid w:val="004309DD"/>
    <w:rsid w:val="00430D38"/>
    <w:rsid w:val="00430DEA"/>
    <w:rsid w:val="00430E73"/>
    <w:rsid w:val="00431055"/>
    <w:rsid w:val="004310B5"/>
    <w:rsid w:val="0043132F"/>
    <w:rsid w:val="0043138E"/>
    <w:rsid w:val="0043147E"/>
    <w:rsid w:val="004314D9"/>
    <w:rsid w:val="004315C9"/>
    <w:rsid w:val="0043176D"/>
    <w:rsid w:val="00431D2C"/>
    <w:rsid w:val="00431D6E"/>
    <w:rsid w:val="00431DBE"/>
    <w:rsid w:val="00432088"/>
    <w:rsid w:val="004320D1"/>
    <w:rsid w:val="00432130"/>
    <w:rsid w:val="0043215C"/>
    <w:rsid w:val="00432161"/>
    <w:rsid w:val="0043220D"/>
    <w:rsid w:val="00432369"/>
    <w:rsid w:val="004328B3"/>
    <w:rsid w:val="00432999"/>
    <w:rsid w:val="00432DFA"/>
    <w:rsid w:val="00432E83"/>
    <w:rsid w:val="00433068"/>
    <w:rsid w:val="00433158"/>
    <w:rsid w:val="00433398"/>
    <w:rsid w:val="004334C7"/>
    <w:rsid w:val="00433594"/>
    <w:rsid w:val="004336F6"/>
    <w:rsid w:val="00433768"/>
    <w:rsid w:val="004337E3"/>
    <w:rsid w:val="00433E7F"/>
    <w:rsid w:val="00433ECC"/>
    <w:rsid w:val="004342D9"/>
    <w:rsid w:val="00434396"/>
    <w:rsid w:val="0043465E"/>
    <w:rsid w:val="004346C7"/>
    <w:rsid w:val="004347AB"/>
    <w:rsid w:val="00434CA0"/>
    <w:rsid w:val="00434D33"/>
    <w:rsid w:val="00434E23"/>
    <w:rsid w:val="00434FFA"/>
    <w:rsid w:val="004350D6"/>
    <w:rsid w:val="004351FA"/>
    <w:rsid w:val="0043530F"/>
    <w:rsid w:val="00435616"/>
    <w:rsid w:val="004356ED"/>
    <w:rsid w:val="00435A7C"/>
    <w:rsid w:val="00435CA5"/>
    <w:rsid w:val="00435EF6"/>
    <w:rsid w:val="00436182"/>
    <w:rsid w:val="004361BA"/>
    <w:rsid w:val="004362CC"/>
    <w:rsid w:val="004364BC"/>
    <w:rsid w:val="0043654B"/>
    <w:rsid w:val="0043669D"/>
    <w:rsid w:val="0043675B"/>
    <w:rsid w:val="004369CB"/>
    <w:rsid w:val="00436C66"/>
    <w:rsid w:val="00436DEA"/>
    <w:rsid w:val="00436EE6"/>
    <w:rsid w:val="00436F3C"/>
    <w:rsid w:val="0043721F"/>
    <w:rsid w:val="0043723E"/>
    <w:rsid w:val="004378A4"/>
    <w:rsid w:val="00437916"/>
    <w:rsid w:val="00437D32"/>
    <w:rsid w:val="00437D34"/>
    <w:rsid w:val="00437F66"/>
    <w:rsid w:val="004400B6"/>
    <w:rsid w:val="00440119"/>
    <w:rsid w:val="004402B2"/>
    <w:rsid w:val="00440627"/>
    <w:rsid w:val="00440899"/>
    <w:rsid w:val="004408C5"/>
    <w:rsid w:val="004408F5"/>
    <w:rsid w:val="00440A52"/>
    <w:rsid w:val="00440CA8"/>
    <w:rsid w:val="00440D1D"/>
    <w:rsid w:val="00440EC3"/>
    <w:rsid w:val="00440FD3"/>
    <w:rsid w:val="004410B6"/>
    <w:rsid w:val="0044146A"/>
    <w:rsid w:val="004414F8"/>
    <w:rsid w:val="0044197D"/>
    <w:rsid w:val="00441A4D"/>
    <w:rsid w:val="00441C79"/>
    <w:rsid w:val="00441DC6"/>
    <w:rsid w:val="00441EFE"/>
    <w:rsid w:val="00442254"/>
    <w:rsid w:val="00442393"/>
    <w:rsid w:val="004423A8"/>
    <w:rsid w:val="00442470"/>
    <w:rsid w:val="00442503"/>
    <w:rsid w:val="00442615"/>
    <w:rsid w:val="0044278A"/>
    <w:rsid w:val="00442994"/>
    <w:rsid w:val="00442AE2"/>
    <w:rsid w:val="00442B1A"/>
    <w:rsid w:val="00442FF2"/>
    <w:rsid w:val="00443264"/>
    <w:rsid w:val="0044372F"/>
    <w:rsid w:val="00443CEC"/>
    <w:rsid w:val="00443F51"/>
    <w:rsid w:val="0044423C"/>
    <w:rsid w:val="0044426D"/>
    <w:rsid w:val="004442A9"/>
    <w:rsid w:val="00444635"/>
    <w:rsid w:val="004446E4"/>
    <w:rsid w:val="00444822"/>
    <w:rsid w:val="00445090"/>
    <w:rsid w:val="004451F8"/>
    <w:rsid w:val="00445314"/>
    <w:rsid w:val="00445528"/>
    <w:rsid w:val="0044569C"/>
    <w:rsid w:val="00445A12"/>
    <w:rsid w:val="00445B86"/>
    <w:rsid w:val="00445D25"/>
    <w:rsid w:val="00445F33"/>
    <w:rsid w:val="00445F38"/>
    <w:rsid w:val="00445FC2"/>
    <w:rsid w:val="0044623F"/>
    <w:rsid w:val="0044633C"/>
    <w:rsid w:val="004465A5"/>
    <w:rsid w:val="00446607"/>
    <w:rsid w:val="004468F9"/>
    <w:rsid w:val="00446984"/>
    <w:rsid w:val="00446A3B"/>
    <w:rsid w:val="00446D75"/>
    <w:rsid w:val="00446D79"/>
    <w:rsid w:val="00446DD5"/>
    <w:rsid w:val="0044709E"/>
    <w:rsid w:val="0044723D"/>
    <w:rsid w:val="0044752C"/>
    <w:rsid w:val="00447AA2"/>
    <w:rsid w:val="00447BC6"/>
    <w:rsid w:val="00447BE6"/>
    <w:rsid w:val="00447BF5"/>
    <w:rsid w:val="00447E9F"/>
    <w:rsid w:val="004501F5"/>
    <w:rsid w:val="00450762"/>
    <w:rsid w:val="00450AC3"/>
    <w:rsid w:val="00450BF4"/>
    <w:rsid w:val="0045174C"/>
    <w:rsid w:val="00451837"/>
    <w:rsid w:val="00451AB6"/>
    <w:rsid w:val="00451ADA"/>
    <w:rsid w:val="00451EB0"/>
    <w:rsid w:val="00451F19"/>
    <w:rsid w:val="00451FB9"/>
    <w:rsid w:val="004520A8"/>
    <w:rsid w:val="004523BE"/>
    <w:rsid w:val="004523DF"/>
    <w:rsid w:val="00452410"/>
    <w:rsid w:val="004526A0"/>
    <w:rsid w:val="0045279B"/>
    <w:rsid w:val="0045294B"/>
    <w:rsid w:val="00452985"/>
    <w:rsid w:val="004529BA"/>
    <w:rsid w:val="00452FBC"/>
    <w:rsid w:val="004530CB"/>
    <w:rsid w:val="004531BA"/>
    <w:rsid w:val="004535D4"/>
    <w:rsid w:val="0045364E"/>
    <w:rsid w:val="00453A3A"/>
    <w:rsid w:val="00453D4D"/>
    <w:rsid w:val="00453E17"/>
    <w:rsid w:val="00454435"/>
    <w:rsid w:val="004544E8"/>
    <w:rsid w:val="004545D3"/>
    <w:rsid w:val="00454606"/>
    <w:rsid w:val="00454864"/>
    <w:rsid w:val="00454B80"/>
    <w:rsid w:val="00454C64"/>
    <w:rsid w:val="00454E75"/>
    <w:rsid w:val="00454F93"/>
    <w:rsid w:val="00454FDA"/>
    <w:rsid w:val="004550AB"/>
    <w:rsid w:val="00455232"/>
    <w:rsid w:val="004553C0"/>
    <w:rsid w:val="004553E3"/>
    <w:rsid w:val="0045547C"/>
    <w:rsid w:val="004554B0"/>
    <w:rsid w:val="004556B9"/>
    <w:rsid w:val="00455769"/>
    <w:rsid w:val="004558AA"/>
    <w:rsid w:val="00456044"/>
    <w:rsid w:val="0045612F"/>
    <w:rsid w:val="0045614B"/>
    <w:rsid w:val="004561E9"/>
    <w:rsid w:val="00456468"/>
    <w:rsid w:val="0045662E"/>
    <w:rsid w:val="00456A3D"/>
    <w:rsid w:val="00456C57"/>
    <w:rsid w:val="00456D09"/>
    <w:rsid w:val="00456EDC"/>
    <w:rsid w:val="0045704F"/>
    <w:rsid w:val="004570EC"/>
    <w:rsid w:val="004572EF"/>
    <w:rsid w:val="00457433"/>
    <w:rsid w:val="00457580"/>
    <w:rsid w:val="00457729"/>
    <w:rsid w:val="00457BDC"/>
    <w:rsid w:val="00457E20"/>
    <w:rsid w:val="00460361"/>
    <w:rsid w:val="00460871"/>
    <w:rsid w:val="00460978"/>
    <w:rsid w:val="004609A3"/>
    <w:rsid w:val="00460A33"/>
    <w:rsid w:val="00460AC4"/>
    <w:rsid w:val="00460DA7"/>
    <w:rsid w:val="00461148"/>
    <w:rsid w:val="0046165C"/>
    <w:rsid w:val="004619CB"/>
    <w:rsid w:val="00461D47"/>
    <w:rsid w:val="00461DD1"/>
    <w:rsid w:val="004620F6"/>
    <w:rsid w:val="00462146"/>
    <w:rsid w:val="00462201"/>
    <w:rsid w:val="00462489"/>
    <w:rsid w:val="0046256B"/>
    <w:rsid w:val="004626B1"/>
    <w:rsid w:val="0046299C"/>
    <w:rsid w:val="00462FA1"/>
    <w:rsid w:val="00463156"/>
    <w:rsid w:val="00463193"/>
    <w:rsid w:val="00463416"/>
    <w:rsid w:val="004635A5"/>
    <w:rsid w:val="0046362C"/>
    <w:rsid w:val="00463888"/>
    <w:rsid w:val="00463A91"/>
    <w:rsid w:val="00463AE4"/>
    <w:rsid w:val="00463B74"/>
    <w:rsid w:val="00463CA3"/>
    <w:rsid w:val="00463EB7"/>
    <w:rsid w:val="00463EED"/>
    <w:rsid w:val="00463FCE"/>
    <w:rsid w:val="004640A4"/>
    <w:rsid w:val="004640F7"/>
    <w:rsid w:val="004644A4"/>
    <w:rsid w:val="0046459B"/>
    <w:rsid w:val="00464BB2"/>
    <w:rsid w:val="00464D75"/>
    <w:rsid w:val="00464F00"/>
    <w:rsid w:val="0046509B"/>
    <w:rsid w:val="0046528A"/>
    <w:rsid w:val="0046533A"/>
    <w:rsid w:val="00465495"/>
    <w:rsid w:val="004654FB"/>
    <w:rsid w:val="00465AFE"/>
    <w:rsid w:val="00465ED0"/>
    <w:rsid w:val="00465F05"/>
    <w:rsid w:val="00466046"/>
    <w:rsid w:val="004661E1"/>
    <w:rsid w:val="00466299"/>
    <w:rsid w:val="00466881"/>
    <w:rsid w:val="00466A07"/>
    <w:rsid w:val="00466DEE"/>
    <w:rsid w:val="00466F73"/>
    <w:rsid w:val="004670B5"/>
    <w:rsid w:val="004670EE"/>
    <w:rsid w:val="00467170"/>
    <w:rsid w:val="004671E6"/>
    <w:rsid w:val="004672BD"/>
    <w:rsid w:val="00467304"/>
    <w:rsid w:val="004674C0"/>
    <w:rsid w:val="00467583"/>
    <w:rsid w:val="00467749"/>
    <w:rsid w:val="00467798"/>
    <w:rsid w:val="00467A1A"/>
    <w:rsid w:val="00467B40"/>
    <w:rsid w:val="00467C7F"/>
    <w:rsid w:val="00467D89"/>
    <w:rsid w:val="00467DCA"/>
    <w:rsid w:val="00467F3D"/>
    <w:rsid w:val="00467F69"/>
    <w:rsid w:val="00470362"/>
    <w:rsid w:val="004706F6"/>
    <w:rsid w:val="00470881"/>
    <w:rsid w:val="00470983"/>
    <w:rsid w:val="00470AC3"/>
    <w:rsid w:val="00470CDB"/>
    <w:rsid w:val="00470E72"/>
    <w:rsid w:val="0047121B"/>
    <w:rsid w:val="0047130B"/>
    <w:rsid w:val="004713B0"/>
    <w:rsid w:val="0047149B"/>
    <w:rsid w:val="004715B7"/>
    <w:rsid w:val="004715C7"/>
    <w:rsid w:val="00471686"/>
    <w:rsid w:val="00471A09"/>
    <w:rsid w:val="00471A9B"/>
    <w:rsid w:val="00471C54"/>
    <w:rsid w:val="00471C82"/>
    <w:rsid w:val="00471D70"/>
    <w:rsid w:val="00471ED7"/>
    <w:rsid w:val="00472186"/>
    <w:rsid w:val="00472678"/>
    <w:rsid w:val="0047268E"/>
    <w:rsid w:val="00472778"/>
    <w:rsid w:val="004727B6"/>
    <w:rsid w:val="00472A0B"/>
    <w:rsid w:val="00472ABE"/>
    <w:rsid w:val="00472B92"/>
    <w:rsid w:val="00472BDE"/>
    <w:rsid w:val="00472EC5"/>
    <w:rsid w:val="00472F4B"/>
    <w:rsid w:val="00473021"/>
    <w:rsid w:val="004732DC"/>
    <w:rsid w:val="00473525"/>
    <w:rsid w:val="0047356B"/>
    <w:rsid w:val="0047375B"/>
    <w:rsid w:val="0047377E"/>
    <w:rsid w:val="00473B14"/>
    <w:rsid w:val="00474273"/>
    <w:rsid w:val="00474712"/>
    <w:rsid w:val="004748FE"/>
    <w:rsid w:val="00474C0F"/>
    <w:rsid w:val="00474F09"/>
    <w:rsid w:val="00474F72"/>
    <w:rsid w:val="004753BA"/>
    <w:rsid w:val="004754B1"/>
    <w:rsid w:val="00475581"/>
    <w:rsid w:val="004755C7"/>
    <w:rsid w:val="00475A5E"/>
    <w:rsid w:val="00475C7B"/>
    <w:rsid w:val="00475CD9"/>
    <w:rsid w:val="00475CFA"/>
    <w:rsid w:val="00475E46"/>
    <w:rsid w:val="0047600B"/>
    <w:rsid w:val="004762A5"/>
    <w:rsid w:val="00476548"/>
    <w:rsid w:val="0047684E"/>
    <w:rsid w:val="00476993"/>
    <w:rsid w:val="00476A47"/>
    <w:rsid w:val="00476B78"/>
    <w:rsid w:val="00476BBC"/>
    <w:rsid w:val="00476C2F"/>
    <w:rsid w:val="0047724D"/>
    <w:rsid w:val="004775B2"/>
    <w:rsid w:val="00477942"/>
    <w:rsid w:val="00477B49"/>
    <w:rsid w:val="00477F51"/>
    <w:rsid w:val="00480023"/>
    <w:rsid w:val="004804A3"/>
    <w:rsid w:val="004804E3"/>
    <w:rsid w:val="00480ACE"/>
    <w:rsid w:val="00480B12"/>
    <w:rsid w:val="00480B83"/>
    <w:rsid w:val="00480B95"/>
    <w:rsid w:val="00480BA6"/>
    <w:rsid w:val="00480BE3"/>
    <w:rsid w:val="00480C1B"/>
    <w:rsid w:val="00480CE7"/>
    <w:rsid w:val="00480ED3"/>
    <w:rsid w:val="00481474"/>
    <w:rsid w:val="004816E8"/>
    <w:rsid w:val="004818BF"/>
    <w:rsid w:val="00481920"/>
    <w:rsid w:val="004819E9"/>
    <w:rsid w:val="00481A29"/>
    <w:rsid w:val="00481C30"/>
    <w:rsid w:val="00481E4D"/>
    <w:rsid w:val="00481EF9"/>
    <w:rsid w:val="004822B1"/>
    <w:rsid w:val="00482411"/>
    <w:rsid w:val="00482739"/>
    <w:rsid w:val="004828F3"/>
    <w:rsid w:val="0048297F"/>
    <w:rsid w:val="00482CF9"/>
    <w:rsid w:val="00482DBA"/>
    <w:rsid w:val="00482DEF"/>
    <w:rsid w:val="00482EB4"/>
    <w:rsid w:val="00483221"/>
    <w:rsid w:val="004835D8"/>
    <w:rsid w:val="004837FA"/>
    <w:rsid w:val="00483854"/>
    <w:rsid w:val="00483AEA"/>
    <w:rsid w:val="00483C71"/>
    <w:rsid w:val="00483F28"/>
    <w:rsid w:val="00484083"/>
    <w:rsid w:val="00484403"/>
    <w:rsid w:val="004844EC"/>
    <w:rsid w:val="00484674"/>
    <w:rsid w:val="00484831"/>
    <w:rsid w:val="00484D0F"/>
    <w:rsid w:val="00484EB4"/>
    <w:rsid w:val="00484F3F"/>
    <w:rsid w:val="00485032"/>
    <w:rsid w:val="004853B0"/>
    <w:rsid w:val="004855D3"/>
    <w:rsid w:val="0048583A"/>
    <w:rsid w:val="004859EC"/>
    <w:rsid w:val="00485A7D"/>
    <w:rsid w:val="00485AF0"/>
    <w:rsid w:val="00485D67"/>
    <w:rsid w:val="00485E16"/>
    <w:rsid w:val="00485E25"/>
    <w:rsid w:val="00485F65"/>
    <w:rsid w:val="0048602F"/>
    <w:rsid w:val="0048669E"/>
    <w:rsid w:val="00486715"/>
    <w:rsid w:val="0048684D"/>
    <w:rsid w:val="0048693C"/>
    <w:rsid w:val="00486966"/>
    <w:rsid w:val="00486B51"/>
    <w:rsid w:val="00486B92"/>
    <w:rsid w:val="00486BCB"/>
    <w:rsid w:val="00486BE4"/>
    <w:rsid w:val="00486F06"/>
    <w:rsid w:val="00487053"/>
    <w:rsid w:val="004870CB"/>
    <w:rsid w:val="004873A4"/>
    <w:rsid w:val="00487A30"/>
    <w:rsid w:val="00487A95"/>
    <w:rsid w:val="00487D32"/>
    <w:rsid w:val="00487E38"/>
    <w:rsid w:val="00487E75"/>
    <w:rsid w:val="00487E99"/>
    <w:rsid w:val="00487F99"/>
    <w:rsid w:val="00490185"/>
    <w:rsid w:val="00490311"/>
    <w:rsid w:val="0049033F"/>
    <w:rsid w:val="004905F7"/>
    <w:rsid w:val="00490B5A"/>
    <w:rsid w:val="0049112F"/>
    <w:rsid w:val="004913A2"/>
    <w:rsid w:val="004913C2"/>
    <w:rsid w:val="004917E6"/>
    <w:rsid w:val="00491E2E"/>
    <w:rsid w:val="00491FDD"/>
    <w:rsid w:val="00492216"/>
    <w:rsid w:val="004923D2"/>
    <w:rsid w:val="00492491"/>
    <w:rsid w:val="004924F4"/>
    <w:rsid w:val="0049275F"/>
    <w:rsid w:val="004927CA"/>
    <w:rsid w:val="00492ABA"/>
    <w:rsid w:val="00492AF5"/>
    <w:rsid w:val="00492CD5"/>
    <w:rsid w:val="00492DC1"/>
    <w:rsid w:val="00492E1D"/>
    <w:rsid w:val="00492E8C"/>
    <w:rsid w:val="004935DC"/>
    <w:rsid w:val="00493645"/>
    <w:rsid w:val="00493671"/>
    <w:rsid w:val="00493A18"/>
    <w:rsid w:val="0049458F"/>
    <w:rsid w:val="0049469F"/>
    <w:rsid w:val="00494877"/>
    <w:rsid w:val="004948EC"/>
    <w:rsid w:val="00494908"/>
    <w:rsid w:val="00494A86"/>
    <w:rsid w:val="00494B0A"/>
    <w:rsid w:val="0049516B"/>
    <w:rsid w:val="00495253"/>
    <w:rsid w:val="004952C4"/>
    <w:rsid w:val="004954EE"/>
    <w:rsid w:val="00495743"/>
    <w:rsid w:val="004958CA"/>
    <w:rsid w:val="0049596E"/>
    <w:rsid w:val="00495A27"/>
    <w:rsid w:val="00495F19"/>
    <w:rsid w:val="00496101"/>
    <w:rsid w:val="0049632F"/>
    <w:rsid w:val="004965F4"/>
    <w:rsid w:val="00496741"/>
    <w:rsid w:val="004967D7"/>
    <w:rsid w:val="00496810"/>
    <w:rsid w:val="0049710B"/>
    <w:rsid w:val="004972BB"/>
    <w:rsid w:val="0049777C"/>
    <w:rsid w:val="00497838"/>
    <w:rsid w:val="00497B5B"/>
    <w:rsid w:val="00497F9C"/>
    <w:rsid w:val="004A01F5"/>
    <w:rsid w:val="004A0551"/>
    <w:rsid w:val="004A0631"/>
    <w:rsid w:val="004A067B"/>
    <w:rsid w:val="004A0ABC"/>
    <w:rsid w:val="004A0CE1"/>
    <w:rsid w:val="004A0E7A"/>
    <w:rsid w:val="004A0F46"/>
    <w:rsid w:val="004A12A1"/>
    <w:rsid w:val="004A1346"/>
    <w:rsid w:val="004A1667"/>
    <w:rsid w:val="004A1820"/>
    <w:rsid w:val="004A1A03"/>
    <w:rsid w:val="004A1A42"/>
    <w:rsid w:val="004A1AA3"/>
    <w:rsid w:val="004A1ACD"/>
    <w:rsid w:val="004A1CBD"/>
    <w:rsid w:val="004A2432"/>
    <w:rsid w:val="004A2575"/>
    <w:rsid w:val="004A2765"/>
    <w:rsid w:val="004A28C4"/>
    <w:rsid w:val="004A28CC"/>
    <w:rsid w:val="004A2B31"/>
    <w:rsid w:val="004A2D47"/>
    <w:rsid w:val="004A2F06"/>
    <w:rsid w:val="004A2F30"/>
    <w:rsid w:val="004A2F59"/>
    <w:rsid w:val="004A2FDA"/>
    <w:rsid w:val="004A30AC"/>
    <w:rsid w:val="004A30BC"/>
    <w:rsid w:val="004A3198"/>
    <w:rsid w:val="004A3277"/>
    <w:rsid w:val="004A3369"/>
    <w:rsid w:val="004A3747"/>
    <w:rsid w:val="004A3769"/>
    <w:rsid w:val="004A3A22"/>
    <w:rsid w:val="004A3C6C"/>
    <w:rsid w:val="004A3F80"/>
    <w:rsid w:val="004A3FE4"/>
    <w:rsid w:val="004A429D"/>
    <w:rsid w:val="004A4556"/>
    <w:rsid w:val="004A4782"/>
    <w:rsid w:val="004A4921"/>
    <w:rsid w:val="004A49FA"/>
    <w:rsid w:val="004A4A72"/>
    <w:rsid w:val="004A4A76"/>
    <w:rsid w:val="004A4C39"/>
    <w:rsid w:val="004A4FB7"/>
    <w:rsid w:val="004A50DD"/>
    <w:rsid w:val="004A514A"/>
    <w:rsid w:val="004A519A"/>
    <w:rsid w:val="004A53DA"/>
    <w:rsid w:val="004A53DF"/>
    <w:rsid w:val="004A56CB"/>
    <w:rsid w:val="004A5AAE"/>
    <w:rsid w:val="004A5AEC"/>
    <w:rsid w:val="004A5B7F"/>
    <w:rsid w:val="004A5C5F"/>
    <w:rsid w:val="004A5EE0"/>
    <w:rsid w:val="004A5F27"/>
    <w:rsid w:val="004A606A"/>
    <w:rsid w:val="004A61B6"/>
    <w:rsid w:val="004A65E9"/>
    <w:rsid w:val="004A6A9D"/>
    <w:rsid w:val="004A6AB8"/>
    <w:rsid w:val="004A6E72"/>
    <w:rsid w:val="004A735E"/>
    <w:rsid w:val="004A749F"/>
    <w:rsid w:val="004A759B"/>
    <w:rsid w:val="004A7769"/>
    <w:rsid w:val="004A795E"/>
    <w:rsid w:val="004A7C02"/>
    <w:rsid w:val="004A7D8F"/>
    <w:rsid w:val="004B03CB"/>
    <w:rsid w:val="004B041E"/>
    <w:rsid w:val="004B04AE"/>
    <w:rsid w:val="004B0867"/>
    <w:rsid w:val="004B09FD"/>
    <w:rsid w:val="004B0A67"/>
    <w:rsid w:val="004B1016"/>
    <w:rsid w:val="004B11B6"/>
    <w:rsid w:val="004B14BA"/>
    <w:rsid w:val="004B1591"/>
    <w:rsid w:val="004B16E5"/>
    <w:rsid w:val="004B1E93"/>
    <w:rsid w:val="004B2353"/>
    <w:rsid w:val="004B27B2"/>
    <w:rsid w:val="004B28CC"/>
    <w:rsid w:val="004B2956"/>
    <w:rsid w:val="004B2A8A"/>
    <w:rsid w:val="004B2B58"/>
    <w:rsid w:val="004B2B92"/>
    <w:rsid w:val="004B2D85"/>
    <w:rsid w:val="004B2DD6"/>
    <w:rsid w:val="004B2F7B"/>
    <w:rsid w:val="004B3208"/>
    <w:rsid w:val="004B321A"/>
    <w:rsid w:val="004B3266"/>
    <w:rsid w:val="004B33C4"/>
    <w:rsid w:val="004B33DF"/>
    <w:rsid w:val="004B3444"/>
    <w:rsid w:val="004B35AC"/>
    <w:rsid w:val="004B35F9"/>
    <w:rsid w:val="004B35FB"/>
    <w:rsid w:val="004B3753"/>
    <w:rsid w:val="004B3A73"/>
    <w:rsid w:val="004B3ADB"/>
    <w:rsid w:val="004B3D8F"/>
    <w:rsid w:val="004B4228"/>
    <w:rsid w:val="004B42B4"/>
    <w:rsid w:val="004B453D"/>
    <w:rsid w:val="004B4859"/>
    <w:rsid w:val="004B4CBE"/>
    <w:rsid w:val="004B4CE1"/>
    <w:rsid w:val="004B4DFE"/>
    <w:rsid w:val="004B4F96"/>
    <w:rsid w:val="004B53C9"/>
    <w:rsid w:val="004B58EB"/>
    <w:rsid w:val="004B595D"/>
    <w:rsid w:val="004B59B2"/>
    <w:rsid w:val="004B5A4C"/>
    <w:rsid w:val="004B5DF2"/>
    <w:rsid w:val="004B62A3"/>
    <w:rsid w:val="004B6608"/>
    <w:rsid w:val="004B6685"/>
    <w:rsid w:val="004B6744"/>
    <w:rsid w:val="004B69A0"/>
    <w:rsid w:val="004B6A38"/>
    <w:rsid w:val="004B6AD0"/>
    <w:rsid w:val="004B6C31"/>
    <w:rsid w:val="004B6C8E"/>
    <w:rsid w:val="004B6EB0"/>
    <w:rsid w:val="004B7035"/>
    <w:rsid w:val="004B70DF"/>
    <w:rsid w:val="004B7307"/>
    <w:rsid w:val="004B74E9"/>
    <w:rsid w:val="004B7742"/>
    <w:rsid w:val="004B7ABE"/>
    <w:rsid w:val="004B7ABF"/>
    <w:rsid w:val="004B7D67"/>
    <w:rsid w:val="004C01F1"/>
    <w:rsid w:val="004C040C"/>
    <w:rsid w:val="004C0491"/>
    <w:rsid w:val="004C0868"/>
    <w:rsid w:val="004C0A4E"/>
    <w:rsid w:val="004C0D2C"/>
    <w:rsid w:val="004C0E45"/>
    <w:rsid w:val="004C0ECC"/>
    <w:rsid w:val="004C0F51"/>
    <w:rsid w:val="004C1468"/>
    <w:rsid w:val="004C183C"/>
    <w:rsid w:val="004C1C8B"/>
    <w:rsid w:val="004C1D7A"/>
    <w:rsid w:val="004C1DC3"/>
    <w:rsid w:val="004C1ED8"/>
    <w:rsid w:val="004C1EFD"/>
    <w:rsid w:val="004C22BD"/>
    <w:rsid w:val="004C284F"/>
    <w:rsid w:val="004C2B17"/>
    <w:rsid w:val="004C2C33"/>
    <w:rsid w:val="004C2CD6"/>
    <w:rsid w:val="004C340D"/>
    <w:rsid w:val="004C3458"/>
    <w:rsid w:val="004C3560"/>
    <w:rsid w:val="004C360B"/>
    <w:rsid w:val="004C36C6"/>
    <w:rsid w:val="004C376D"/>
    <w:rsid w:val="004C3A10"/>
    <w:rsid w:val="004C3A37"/>
    <w:rsid w:val="004C3B05"/>
    <w:rsid w:val="004C3B23"/>
    <w:rsid w:val="004C3C27"/>
    <w:rsid w:val="004C3D7B"/>
    <w:rsid w:val="004C3E9A"/>
    <w:rsid w:val="004C3F59"/>
    <w:rsid w:val="004C3F6D"/>
    <w:rsid w:val="004C4017"/>
    <w:rsid w:val="004C4041"/>
    <w:rsid w:val="004C454B"/>
    <w:rsid w:val="004C466E"/>
    <w:rsid w:val="004C4686"/>
    <w:rsid w:val="004C46D0"/>
    <w:rsid w:val="004C486A"/>
    <w:rsid w:val="004C4C52"/>
    <w:rsid w:val="004C4F0A"/>
    <w:rsid w:val="004C5033"/>
    <w:rsid w:val="004C533C"/>
    <w:rsid w:val="004C544D"/>
    <w:rsid w:val="004C545F"/>
    <w:rsid w:val="004C5514"/>
    <w:rsid w:val="004C56EB"/>
    <w:rsid w:val="004C58D2"/>
    <w:rsid w:val="004C5944"/>
    <w:rsid w:val="004C5AC6"/>
    <w:rsid w:val="004C5C4D"/>
    <w:rsid w:val="004C6148"/>
    <w:rsid w:val="004C621B"/>
    <w:rsid w:val="004C62E8"/>
    <w:rsid w:val="004C63CD"/>
    <w:rsid w:val="004C64D3"/>
    <w:rsid w:val="004C679C"/>
    <w:rsid w:val="004C6C06"/>
    <w:rsid w:val="004C6C0E"/>
    <w:rsid w:val="004C6D81"/>
    <w:rsid w:val="004C6DE0"/>
    <w:rsid w:val="004C706A"/>
    <w:rsid w:val="004C75A4"/>
    <w:rsid w:val="004C761E"/>
    <w:rsid w:val="004C7D04"/>
    <w:rsid w:val="004D0211"/>
    <w:rsid w:val="004D0222"/>
    <w:rsid w:val="004D0411"/>
    <w:rsid w:val="004D04A7"/>
    <w:rsid w:val="004D063A"/>
    <w:rsid w:val="004D0993"/>
    <w:rsid w:val="004D0BD2"/>
    <w:rsid w:val="004D0C9C"/>
    <w:rsid w:val="004D0FA1"/>
    <w:rsid w:val="004D0FD2"/>
    <w:rsid w:val="004D1032"/>
    <w:rsid w:val="004D1072"/>
    <w:rsid w:val="004D1156"/>
    <w:rsid w:val="004D1171"/>
    <w:rsid w:val="004D11FF"/>
    <w:rsid w:val="004D1655"/>
    <w:rsid w:val="004D1D08"/>
    <w:rsid w:val="004D1D09"/>
    <w:rsid w:val="004D1E9C"/>
    <w:rsid w:val="004D212A"/>
    <w:rsid w:val="004D2375"/>
    <w:rsid w:val="004D2915"/>
    <w:rsid w:val="004D294D"/>
    <w:rsid w:val="004D2C45"/>
    <w:rsid w:val="004D2D7F"/>
    <w:rsid w:val="004D2DFC"/>
    <w:rsid w:val="004D2F15"/>
    <w:rsid w:val="004D30B1"/>
    <w:rsid w:val="004D3255"/>
    <w:rsid w:val="004D382B"/>
    <w:rsid w:val="004D3A5D"/>
    <w:rsid w:val="004D3B55"/>
    <w:rsid w:val="004D3EAD"/>
    <w:rsid w:val="004D3FDB"/>
    <w:rsid w:val="004D40A5"/>
    <w:rsid w:val="004D4157"/>
    <w:rsid w:val="004D4303"/>
    <w:rsid w:val="004D4480"/>
    <w:rsid w:val="004D45DA"/>
    <w:rsid w:val="004D467A"/>
    <w:rsid w:val="004D483D"/>
    <w:rsid w:val="004D4906"/>
    <w:rsid w:val="004D4CA0"/>
    <w:rsid w:val="004D5176"/>
    <w:rsid w:val="004D51C5"/>
    <w:rsid w:val="004D539C"/>
    <w:rsid w:val="004D54CC"/>
    <w:rsid w:val="004D5546"/>
    <w:rsid w:val="004D5A48"/>
    <w:rsid w:val="004D5C33"/>
    <w:rsid w:val="004D5DFA"/>
    <w:rsid w:val="004D61C3"/>
    <w:rsid w:val="004D61E7"/>
    <w:rsid w:val="004D625D"/>
    <w:rsid w:val="004D6350"/>
    <w:rsid w:val="004D64C6"/>
    <w:rsid w:val="004D676E"/>
    <w:rsid w:val="004D68D5"/>
    <w:rsid w:val="004D68F7"/>
    <w:rsid w:val="004D6981"/>
    <w:rsid w:val="004D6A04"/>
    <w:rsid w:val="004D6AE4"/>
    <w:rsid w:val="004D6E04"/>
    <w:rsid w:val="004D7363"/>
    <w:rsid w:val="004D7430"/>
    <w:rsid w:val="004D7468"/>
    <w:rsid w:val="004D793D"/>
    <w:rsid w:val="004D7B6F"/>
    <w:rsid w:val="004D7C6C"/>
    <w:rsid w:val="004D7D4A"/>
    <w:rsid w:val="004D7E13"/>
    <w:rsid w:val="004D7F5E"/>
    <w:rsid w:val="004E00A9"/>
    <w:rsid w:val="004E0173"/>
    <w:rsid w:val="004E0694"/>
    <w:rsid w:val="004E0942"/>
    <w:rsid w:val="004E0958"/>
    <w:rsid w:val="004E0C4A"/>
    <w:rsid w:val="004E0F2C"/>
    <w:rsid w:val="004E1201"/>
    <w:rsid w:val="004E121C"/>
    <w:rsid w:val="004E1274"/>
    <w:rsid w:val="004E154F"/>
    <w:rsid w:val="004E156C"/>
    <w:rsid w:val="004E161A"/>
    <w:rsid w:val="004E25DF"/>
    <w:rsid w:val="004E2B14"/>
    <w:rsid w:val="004E3145"/>
    <w:rsid w:val="004E32F6"/>
    <w:rsid w:val="004E3670"/>
    <w:rsid w:val="004E3946"/>
    <w:rsid w:val="004E39D6"/>
    <w:rsid w:val="004E3AC1"/>
    <w:rsid w:val="004E3CF9"/>
    <w:rsid w:val="004E3D4E"/>
    <w:rsid w:val="004E3D6D"/>
    <w:rsid w:val="004E3EFA"/>
    <w:rsid w:val="004E402D"/>
    <w:rsid w:val="004E412E"/>
    <w:rsid w:val="004E4328"/>
    <w:rsid w:val="004E43C5"/>
    <w:rsid w:val="004E462C"/>
    <w:rsid w:val="004E46F9"/>
    <w:rsid w:val="004E48E0"/>
    <w:rsid w:val="004E496F"/>
    <w:rsid w:val="004E4C78"/>
    <w:rsid w:val="004E4F89"/>
    <w:rsid w:val="004E5399"/>
    <w:rsid w:val="004E5536"/>
    <w:rsid w:val="004E572D"/>
    <w:rsid w:val="004E5969"/>
    <w:rsid w:val="004E64D0"/>
    <w:rsid w:val="004E66E4"/>
    <w:rsid w:val="004E68A5"/>
    <w:rsid w:val="004E6932"/>
    <w:rsid w:val="004E6961"/>
    <w:rsid w:val="004E6AB7"/>
    <w:rsid w:val="004E6C28"/>
    <w:rsid w:val="004E6D5D"/>
    <w:rsid w:val="004E71BC"/>
    <w:rsid w:val="004E73EF"/>
    <w:rsid w:val="004E74AB"/>
    <w:rsid w:val="004E750F"/>
    <w:rsid w:val="004E762F"/>
    <w:rsid w:val="004E765D"/>
    <w:rsid w:val="004E7809"/>
    <w:rsid w:val="004E7A0B"/>
    <w:rsid w:val="004E7A98"/>
    <w:rsid w:val="004E7AB7"/>
    <w:rsid w:val="004E7ADD"/>
    <w:rsid w:val="004E7B5A"/>
    <w:rsid w:val="004E7CA1"/>
    <w:rsid w:val="004E7E44"/>
    <w:rsid w:val="004E7F89"/>
    <w:rsid w:val="004F0130"/>
    <w:rsid w:val="004F0199"/>
    <w:rsid w:val="004F0236"/>
    <w:rsid w:val="004F033D"/>
    <w:rsid w:val="004F06F5"/>
    <w:rsid w:val="004F0832"/>
    <w:rsid w:val="004F0B2B"/>
    <w:rsid w:val="004F0C1A"/>
    <w:rsid w:val="004F0C92"/>
    <w:rsid w:val="004F0CB8"/>
    <w:rsid w:val="004F1398"/>
    <w:rsid w:val="004F13B1"/>
    <w:rsid w:val="004F159E"/>
    <w:rsid w:val="004F1628"/>
    <w:rsid w:val="004F168D"/>
    <w:rsid w:val="004F1924"/>
    <w:rsid w:val="004F1968"/>
    <w:rsid w:val="004F1BE2"/>
    <w:rsid w:val="004F1C19"/>
    <w:rsid w:val="004F1DBC"/>
    <w:rsid w:val="004F1E31"/>
    <w:rsid w:val="004F1F8C"/>
    <w:rsid w:val="004F2575"/>
    <w:rsid w:val="004F26FC"/>
    <w:rsid w:val="004F27B8"/>
    <w:rsid w:val="004F28E8"/>
    <w:rsid w:val="004F2B51"/>
    <w:rsid w:val="004F38A5"/>
    <w:rsid w:val="004F3906"/>
    <w:rsid w:val="004F3911"/>
    <w:rsid w:val="004F39DE"/>
    <w:rsid w:val="004F3A74"/>
    <w:rsid w:val="004F3AD7"/>
    <w:rsid w:val="004F3C6C"/>
    <w:rsid w:val="004F3D99"/>
    <w:rsid w:val="004F3FE6"/>
    <w:rsid w:val="004F4416"/>
    <w:rsid w:val="004F4738"/>
    <w:rsid w:val="004F494A"/>
    <w:rsid w:val="004F4C35"/>
    <w:rsid w:val="004F4C55"/>
    <w:rsid w:val="004F4CF0"/>
    <w:rsid w:val="004F4D1E"/>
    <w:rsid w:val="004F4EF9"/>
    <w:rsid w:val="004F4F03"/>
    <w:rsid w:val="004F4F37"/>
    <w:rsid w:val="004F4FBA"/>
    <w:rsid w:val="004F50E2"/>
    <w:rsid w:val="004F545E"/>
    <w:rsid w:val="004F55FC"/>
    <w:rsid w:val="004F5792"/>
    <w:rsid w:val="004F579C"/>
    <w:rsid w:val="004F57DB"/>
    <w:rsid w:val="004F5C7C"/>
    <w:rsid w:val="004F5C88"/>
    <w:rsid w:val="004F5CDA"/>
    <w:rsid w:val="004F5CEA"/>
    <w:rsid w:val="004F5E1F"/>
    <w:rsid w:val="004F5E3C"/>
    <w:rsid w:val="004F5EB5"/>
    <w:rsid w:val="004F611E"/>
    <w:rsid w:val="004F6189"/>
    <w:rsid w:val="004F64E9"/>
    <w:rsid w:val="004F6559"/>
    <w:rsid w:val="004F65B2"/>
    <w:rsid w:val="004F672B"/>
    <w:rsid w:val="004F6855"/>
    <w:rsid w:val="004F6B69"/>
    <w:rsid w:val="004F6BA1"/>
    <w:rsid w:val="004F6D3E"/>
    <w:rsid w:val="004F6EDE"/>
    <w:rsid w:val="004F726C"/>
    <w:rsid w:val="004F7F90"/>
    <w:rsid w:val="0050011E"/>
    <w:rsid w:val="0050018E"/>
    <w:rsid w:val="005002CB"/>
    <w:rsid w:val="005007D1"/>
    <w:rsid w:val="005008CF"/>
    <w:rsid w:val="00500A83"/>
    <w:rsid w:val="005010CD"/>
    <w:rsid w:val="0050127E"/>
    <w:rsid w:val="005014DE"/>
    <w:rsid w:val="005015E1"/>
    <w:rsid w:val="00501679"/>
    <w:rsid w:val="00501AA1"/>
    <w:rsid w:val="00501D00"/>
    <w:rsid w:val="00501FFC"/>
    <w:rsid w:val="00502368"/>
    <w:rsid w:val="005023B9"/>
    <w:rsid w:val="0050259B"/>
    <w:rsid w:val="00502838"/>
    <w:rsid w:val="0050286B"/>
    <w:rsid w:val="00502891"/>
    <w:rsid w:val="005028C1"/>
    <w:rsid w:val="00502B53"/>
    <w:rsid w:val="00502C3C"/>
    <w:rsid w:val="00502D1D"/>
    <w:rsid w:val="00502E5F"/>
    <w:rsid w:val="00503014"/>
    <w:rsid w:val="005030B6"/>
    <w:rsid w:val="0050313B"/>
    <w:rsid w:val="005031DA"/>
    <w:rsid w:val="00503284"/>
    <w:rsid w:val="005032BA"/>
    <w:rsid w:val="0050339B"/>
    <w:rsid w:val="00503461"/>
    <w:rsid w:val="0050351C"/>
    <w:rsid w:val="0050361D"/>
    <w:rsid w:val="00503663"/>
    <w:rsid w:val="00503729"/>
    <w:rsid w:val="0050378D"/>
    <w:rsid w:val="0050380B"/>
    <w:rsid w:val="00503833"/>
    <w:rsid w:val="00503956"/>
    <w:rsid w:val="00503DF4"/>
    <w:rsid w:val="00503E26"/>
    <w:rsid w:val="005044E5"/>
    <w:rsid w:val="005049DF"/>
    <w:rsid w:val="00504A90"/>
    <w:rsid w:val="00504C70"/>
    <w:rsid w:val="00504F45"/>
    <w:rsid w:val="005050B6"/>
    <w:rsid w:val="005050EA"/>
    <w:rsid w:val="00505250"/>
    <w:rsid w:val="005058D7"/>
    <w:rsid w:val="00505EFA"/>
    <w:rsid w:val="00506152"/>
    <w:rsid w:val="00506322"/>
    <w:rsid w:val="005069E5"/>
    <w:rsid w:val="00506AB3"/>
    <w:rsid w:val="00506B1B"/>
    <w:rsid w:val="00506F78"/>
    <w:rsid w:val="00506FD5"/>
    <w:rsid w:val="00507107"/>
    <w:rsid w:val="00507197"/>
    <w:rsid w:val="00507298"/>
    <w:rsid w:val="005074B2"/>
    <w:rsid w:val="005078E3"/>
    <w:rsid w:val="00507D3E"/>
    <w:rsid w:val="005103D1"/>
    <w:rsid w:val="00510517"/>
    <w:rsid w:val="005105BE"/>
    <w:rsid w:val="005106A8"/>
    <w:rsid w:val="005106BE"/>
    <w:rsid w:val="00510AD6"/>
    <w:rsid w:val="00510F52"/>
    <w:rsid w:val="00510FD5"/>
    <w:rsid w:val="00511039"/>
    <w:rsid w:val="00511189"/>
    <w:rsid w:val="00511228"/>
    <w:rsid w:val="0051146E"/>
    <w:rsid w:val="005117B9"/>
    <w:rsid w:val="0051182B"/>
    <w:rsid w:val="00511BFA"/>
    <w:rsid w:val="00511D77"/>
    <w:rsid w:val="00512046"/>
    <w:rsid w:val="00512318"/>
    <w:rsid w:val="00512495"/>
    <w:rsid w:val="005124A8"/>
    <w:rsid w:val="00512618"/>
    <w:rsid w:val="0051265F"/>
    <w:rsid w:val="00512ABC"/>
    <w:rsid w:val="005130F7"/>
    <w:rsid w:val="005133DE"/>
    <w:rsid w:val="005134C4"/>
    <w:rsid w:val="005134D9"/>
    <w:rsid w:val="0051354A"/>
    <w:rsid w:val="005136A2"/>
    <w:rsid w:val="00513851"/>
    <w:rsid w:val="00513A1A"/>
    <w:rsid w:val="00513E1D"/>
    <w:rsid w:val="00513E86"/>
    <w:rsid w:val="00513F8A"/>
    <w:rsid w:val="005140D1"/>
    <w:rsid w:val="00514159"/>
    <w:rsid w:val="00514216"/>
    <w:rsid w:val="00514BB3"/>
    <w:rsid w:val="00514C72"/>
    <w:rsid w:val="00514DC0"/>
    <w:rsid w:val="00515349"/>
    <w:rsid w:val="00515460"/>
    <w:rsid w:val="00515528"/>
    <w:rsid w:val="0051569A"/>
    <w:rsid w:val="005158D9"/>
    <w:rsid w:val="00515FA3"/>
    <w:rsid w:val="00515FF1"/>
    <w:rsid w:val="00516223"/>
    <w:rsid w:val="005162A0"/>
    <w:rsid w:val="005165C1"/>
    <w:rsid w:val="005165C6"/>
    <w:rsid w:val="0051683D"/>
    <w:rsid w:val="0051692F"/>
    <w:rsid w:val="00516B06"/>
    <w:rsid w:val="00516CC1"/>
    <w:rsid w:val="00516D1E"/>
    <w:rsid w:val="00516DD6"/>
    <w:rsid w:val="00516E03"/>
    <w:rsid w:val="00516E73"/>
    <w:rsid w:val="00517154"/>
    <w:rsid w:val="00517322"/>
    <w:rsid w:val="00517371"/>
    <w:rsid w:val="0051746E"/>
    <w:rsid w:val="005177BF"/>
    <w:rsid w:val="00517A71"/>
    <w:rsid w:val="00517C12"/>
    <w:rsid w:val="00517C1D"/>
    <w:rsid w:val="00517D77"/>
    <w:rsid w:val="00517D99"/>
    <w:rsid w:val="00517DD8"/>
    <w:rsid w:val="00517ECF"/>
    <w:rsid w:val="00520011"/>
    <w:rsid w:val="0052006D"/>
    <w:rsid w:val="0052022B"/>
    <w:rsid w:val="005203C4"/>
    <w:rsid w:val="005206E9"/>
    <w:rsid w:val="00520714"/>
    <w:rsid w:val="00520775"/>
    <w:rsid w:val="00520A9D"/>
    <w:rsid w:val="00520C8E"/>
    <w:rsid w:val="00520D55"/>
    <w:rsid w:val="005211CC"/>
    <w:rsid w:val="00521234"/>
    <w:rsid w:val="00521354"/>
    <w:rsid w:val="00521682"/>
    <w:rsid w:val="00521739"/>
    <w:rsid w:val="0052183A"/>
    <w:rsid w:val="0052196C"/>
    <w:rsid w:val="00521F4F"/>
    <w:rsid w:val="00521F89"/>
    <w:rsid w:val="005224BC"/>
    <w:rsid w:val="00522522"/>
    <w:rsid w:val="005225EB"/>
    <w:rsid w:val="00522970"/>
    <w:rsid w:val="00522C41"/>
    <w:rsid w:val="00522EDC"/>
    <w:rsid w:val="005230F4"/>
    <w:rsid w:val="00523433"/>
    <w:rsid w:val="00523661"/>
    <w:rsid w:val="005237E3"/>
    <w:rsid w:val="0052381F"/>
    <w:rsid w:val="0052386D"/>
    <w:rsid w:val="0052399C"/>
    <w:rsid w:val="005239AC"/>
    <w:rsid w:val="00523D24"/>
    <w:rsid w:val="00523D92"/>
    <w:rsid w:val="00523E93"/>
    <w:rsid w:val="00523F1C"/>
    <w:rsid w:val="00523F3C"/>
    <w:rsid w:val="005240EF"/>
    <w:rsid w:val="005241A7"/>
    <w:rsid w:val="00524597"/>
    <w:rsid w:val="0052473F"/>
    <w:rsid w:val="005249B5"/>
    <w:rsid w:val="00524A61"/>
    <w:rsid w:val="00524B2E"/>
    <w:rsid w:val="00524BD5"/>
    <w:rsid w:val="00524EF5"/>
    <w:rsid w:val="00524F05"/>
    <w:rsid w:val="00524FEF"/>
    <w:rsid w:val="00525023"/>
    <w:rsid w:val="0052504F"/>
    <w:rsid w:val="005250D3"/>
    <w:rsid w:val="0052514C"/>
    <w:rsid w:val="0052571E"/>
    <w:rsid w:val="0052578E"/>
    <w:rsid w:val="005258B1"/>
    <w:rsid w:val="00525A71"/>
    <w:rsid w:val="00525AD9"/>
    <w:rsid w:val="00525D1B"/>
    <w:rsid w:val="00525DD5"/>
    <w:rsid w:val="00525DE1"/>
    <w:rsid w:val="00525E33"/>
    <w:rsid w:val="00526136"/>
    <w:rsid w:val="005262CE"/>
    <w:rsid w:val="0052651D"/>
    <w:rsid w:val="005265D9"/>
    <w:rsid w:val="0052679F"/>
    <w:rsid w:val="005267C4"/>
    <w:rsid w:val="005268FA"/>
    <w:rsid w:val="00526A47"/>
    <w:rsid w:val="00526C64"/>
    <w:rsid w:val="00526ED7"/>
    <w:rsid w:val="0052719D"/>
    <w:rsid w:val="00527536"/>
    <w:rsid w:val="00527604"/>
    <w:rsid w:val="005277B6"/>
    <w:rsid w:val="005278B3"/>
    <w:rsid w:val="00527B94"/>
    <w:rsid w:val="00527BF2"/>
    <w:rsid w:val="00527C6C"/>
    <w:rsid w:val="00527E98"/>
    <w:rsid w:val="0053019F"/>
    <w:rsid w:val="005302AF"/>
    <w:rsid w:val="00530376"/>
    <w:rsid w:val="0053055D"/>
    <w:rsid w:val="00530968"/>
    <w:rsid w:val="00530E3B"/>
    <w:rsid w:val="00530EB9"/>
    <w:rsid w:val="00530FF0"/>
    <w:rsid w:val="005311E9"/>
    <w:rsid w:val="0053143E"/>
    <w:rsid w:val="00531667"/>
    <w:rsid w:val="00531744"/>
    <w:rsid w:val="00531935"/>
    <w:rsid w:val="00531A40"/>
    <w:rsid w:val="00531ADD"/>
    <w:rsid w:val="00531C62"/>
    <w:rsid w:val="00531DF7"/>
    <w:rsid w:val="00531ECE"/>
    <w:rsid w:val="00531F4B"/>
    <w:rsid w:val="00532268"/>
    <w:rsid w:val="0053227B"/>
    <w:rsid w:val="0053271F"/>
    <w:rsid w:val="005327B8"/>
    <w:rsid w:val="005327F8"/>
    <w:rsid w:val="00532815"/>
    <w:rsid w:val="00532CAC"/>
    <w:rsid w:val="00532CB7"/>
    <w:rsid w:val="0053300C"/>
    <w:rsid w:val="00533761"/>
    <w:rsid w:val="0053393B"/>
    <w:rsid w:val="00533B34"/>
    <w:rsid w:val="00533BEC"/>
    <w:rsid w:val="00533C4F"/>
    <w:rsid w:val="00533D49"/>
    <w:rsid w:val="00533E63"/>
    <w:rsid w:val="00534303"/>
    <w:rsid w:val="00534317"/>
    <w:rsid w:val="0053436B"/>
    <w:rsid w:val="0053446A"/>
    <w:rsid w:val="0053452E"/>
    <w:rsid w:val="0053454A"/>
    <w:rsid w:val="00534706"/>
    <w:rsid w:val="005347C8"/>
    <w:rsid w:val="005347D7"/>
    <w:rsid w:val="00534A7A"/>
    <w:rsid w:val="00534BCA"/>
    <w:rsid w:val="00534C65"/>
    <w:rsid w:val="0053523E"/>
    <w:rsid w:val="0053544F"/>
    <w:rsid w:val="005355A7"/>
    <w:rsid w:val="005357DC"/>
    <w:rsid w:val="005357F3"/>
    <w:rsid w:val="00535976"/>
    <w:rsid w:val="0053599B"/>
    <w:rsid w:val="00535ADB"/>
    <w:rsid w:val="00535B2D"/>
    <w:rsid w:val="00535B5D"/>
    <w:rsid w:val="00535B7F"/>
    <w:rsid w:val="005360DF"/>
    <w:rsid w:val="00536251"/>
    <w:rsid w:val="0053669B"/>
    <w:rsid w:val="00536744"/>
    <w:rsid w:val="00536A29"/>
    <w:rsid w:val="00536B22"/>
    <w:rsid w:val="00536BEF"/>
    <w:rsid w:val="00536CE8"/>
    <w:rsid w:val="00536DB1"/>
    <w:rsid w:val="0053764D"/>
    <w:rsid w:val="005376FC"/>
    <w:rsid w:val="005378CD"/>
    <w:rsid w:val="00537925"/>
    <w:rsid w:val="005379A4"/>
    <w:rsid w:val="00537A8A"/>
    <w:rsid w:val="00537B7B"/>
    <w:rsid w:val="00537CAC"/>
    <w:rsid w:val="00537DB3"/>
    <w:rsid w:val="00537DFE"/>
    <w:rsid w:val="00537E7F"/>
    <w:rsid w:val="00540105"/>
    <w:rsid w:val="00540511"/>
    <w:rsid w:val="005407A9"/>
    <w:rsid w:val="00540A2E"/>
    <w:rsid w:val="00540C96"/>
    <w:rsid w:val="00540D0B"/>
    <w:rsid w:val="00540D9C"/>
    <w:rsid w:val="005410DF"/>
    <w:rsid w:val="00541121"/>
    <w:rsid w:val="005411ED"/>
    <w:rsid w:val="0054157A"/>
    <w:rsid w:val="00541763"/>
    <w:rsid w:val="00541B6E"/>
    <w:rsid w:val="00541B8E"/>
    <w:rsid w:val="00541DEA"/>
    <w:rsid w:val="00541FED"/>
    <w:rsid w:val="00542400"/>
    <w:rsid w:val="005424D4"/>
    <w:rsid w:val="005424EE"/>
    <w:rsid w:val="00542629"/>
    <w:rsid w:val="0054266D"/>
    <w:rsid w:val="005428CC"/>
    <w:rsid w:val="005429A7"/>
    <w:rsid w:val="00542BDA"/>
    <w:rsid w:val="00542CEE"/>
    <w:rsid w:val="00542FDD"/>
    <w:rsid w:val="0054303C"/>
    <w:rsid w:val="00543105"/>
    <w:rsid w:val="0054311B"/>
    <w:rsid w:val="00543394"/>
    <w:rsid w:val="005435AE"/>
    <w:rsid w:val="00543A43"/>
    <w:rsid w:val="00543B3D"/>
    <w:rsid w:val="00543E02"/>
    <w:rsid w:val="00544090"/>
    <w:rsid w:val="00544149"/>
    <w:rsid w:val="00544236"/>
    <w:rsid w:val="005443D9"/>
    <w:rsid w:val="00544442"/>
    <w:rsid w:val="005444DD"/>
    <w:rsid w:val="00544A42"/>
    <w:rsid w:val="00544A57"/>
    <w:rsid w:val="00544B55"/>
    <w:rsid w:val="00544DC2"/>
    <w:rsid w:val="0054511A"/>
    <w:rsid w:val="00545133"/>
    <w:rsid w:val="005453DF"/>
    <w:rsid w:val="00545456"/>
    <w:rsid w:val="005454EF"/>
    <w:rsid w:val="00545522"/>
    <w:rsid w:val="005455F3"/>
    <w:rsid w:val="005457D2"/>
    <w:rsid w:val="0054584C"/>
    <w:rsid w:val="00545A70"/>
    <w:rsid w:val="00545ADB"/>
    <w:rsid w:val="00545AEB"/>
    <w:rsid w:val="00545D0C"/>
    <w:rsid w:val="00545D13"/>
    <w:rsid w:val="00545D42"/>
    <w:rsid w:val="00545E12"/>
    <w:rsid w:val="00546044"/>
    <w:rsid w:val="0054644D"/>
    <w:rsid w:val="005465B5"/>
    <w:rsid w:val="005467C8"/>
    <w:rsid w:val="005467D8"/>
    <w:rsid w:val="00546D23"/>
    <w:rsid w:val="00546E28"/>
    <w:rsid w:val="00546EBD"/>
    <w:rsid w:val="00546F70"/>
    <w:rsid w:val="00546FB0"/>
    <w:rsid w:val="00547045"/>
    <w:rsid w:val="005470B4"/>
    <w:rsid w:val="00547174"/>
    <w:rsid w:val="00547215"/>
    <w:rsid w:val="0054729A"/>
    <w:rsid w:val="0054736B"/>
    <w:rsid w:val="00547438"/>
    <w:rsid w:val="005474F9"/>
    <w:rsid w:val="005475B0"/>
    <w:rsid w:val="00547641"/>
    <w:rsid w:val="005476C3"/>
    <w:rsid w:val="005502E3"/>
    <w:rsid w:val="0055038E"/>
    <w:rsid w:val="005505FC"/>
    <w:rsid w:val="0055068D"/>
    <w:rsid w:val="005509D8"/>
    <w:rsid w:val="00550FC9"/>
    <w:rsid w:val="0055103D"/>
    <w:rsid w:val="0055141C"/>
    <w:rsid w:val="00551ADA"/>
    <w:rsid w:val="00551CFB"/>
    <w:rsid w:val="00551E6B"/>
    <w:rsid w:val="0055222A"/>
    <w:rsid w:val="0055235E"/>
    <w:rsid w:val="00552719"/>
    <w:rsid w:val="00552A60"/>
    <w:rsid w:val="00552A90"/>
    <w:rsid w:val="005532C0"/>
    <w:rsid w:val="0055350E"/>
    <w:rsid w:val="00553561"/>
    <w:rsid w:val="0055374A"/>
    <w:rsid w:val="005537A8"/>
    <w:rsid w:val="00553813"/>
    <w:rsid w:val="0055404F"/>
    <w:rsid w:val="00554207"/>
    <w:rsid w:val="00554224"/>
    <w:rsid w:val="0055428B"/>
    <w:rsid w:val="00554300"/>
    <w:rsid w:val="005543DB"/>
    <w:rsid w:val="00554439"/>
    <w:rsid w:val="005546B5"/>
    <w:rsid w:val="00554E69"/>
    <w:rsid w:val="0055523A"/>
    <w:rsid w:val="005552AE"/>
    <w:rsid w:val="005553F5"/>
    <w:rsid w:val="00555490"/>
    <w:rsid w:val="00555511"/>
    <w:rsid w:val="00555830"/>
    <w:rsid w:val="005559A8"/>
    <w:rsid w:val="005559E2"/>
    <w:rsid w:val="00555A82"/>
    <w:rsid w:val="00555AA5"/>
    <w:rsid w:val="00555C91"/>
    <w:rsid w:val="00555CB1"/>
    <w:rsid w:val="00555E08"/>
    <w:rsid w:val="0055624D"/>
    <w:rsid w:val="00556508"/>
    <w:rsid w:val="00556517"/>
    <w:rsid w:val="0055662B"/>
    <w:rsid w:val="00556653"/>
    <w:rsid w:val="005566ED"/>
    <w:rsid w:val="0055691B"/>
    <w:rsid w:val="00556A15"/>
    <w:rsid w:val="00556C5F"/>
    <w:rsid w:val="00556DD2"/>
    <w:rsid w:val="00556E69"/>
    <w:rsid w:val="0055729E"/>
    <w:rsid w:val="005574A9"/>
    <w:rsid w:val="005574B3"/>
    <w:rsid w:val="0055754E"/>
    <w:rsid w:val="00557A3A"/>
    <w:rsid w:val="00557AD0"/>
    <w:rsid w:val="00557E19"/>
    <w:rsid w:val="00557E66"/>
    <w:rsid w:val="00557EF9"/>
    <w:rsid w:val="00557F74"/>
    <w:rsid w:val="005602C0"/>
    <w:rsid w:val="005602C4"/>
    <w:rsid w:val="0056063D"/>
    <w:rsid w:val="00560968"/>
    <w:rsid w:val="0056097B"/>
    <w:rsid w:val="00560DAD"/>
    <w:rsid w:val="00560EA6"/>
    <w:rsid w:val="0056101E"/>
    <w:rsid w:val="00561161"/>
    <w:rsid w:val="00561182"/>
    <w:rsid w:val="005613F5"/>
    <w:rsid w:val="00561625"/>
    <w:rsid w:val="00561DB3"/>
    <w:rsid w:val="00561EC5"/>
    <w:rsid w:val="00561ECE"/>
    <w:rsid w:val="00562057"/>
    <w:rsid w:val="00562065"/>
    <w:rsid w:val="005620D7"/>
    <w:rsid w:val="005621F0"/>
    <w:rsid w:val="0056229E"/>
    <w:rsid w:val="0056269C"/>
    <w:rsid w:val="005626FE"/>
    <w:rsid w:val="00562827"/>
    <w:rsid w:val="00562871"/>
    <w:rsid w:val="00562C79"/>
    <w:rsid w:val="00562D03"/>
    <w:rsid w:val="00562F59"/>
    <w:rsid w:val="00562FB5"/>
    <w:rsid w:val="0056302C"/>
    <w:rsid w:val="0056314F"/>
    <w:rsid w:val="005632E9"/>
    <w:rsid w:val="0056342F"/>
    <w:rsid w:val="00563574"/>
    <w:rsid w:val="0056375C"/>
    <w:rsid w:val="00563904"/>
    <w:rsid w:val="00563E1D"/>
    <w:rsid w:val="00563E6F"/>
    <w:rsid w:val="00563EDA"/>
    <w:rsid w:val="0056405A"/>
    <w:rsid w:val="00564142"/>
    <w:rsid w:val="00564256"/>
    <w:rsid w:val="005643E4"/>
    <w:rsid w:val="00564674"/>
    <w:rsid w:val="00564894"/>
    <w:rsid w:val="005648AA"/>
    <w:rsid w:val="00564A13"/>
    <w:rsid w:val="00564E43"/>
    <w:rsid w:val="00564EFE"/>
    <w:rsid w:val="00564F4C"/>
    <w:rsid w:val="0056500F"/>
    <w:rsid w:val="0056510A"/>
    <w:rsid w:val="00565179"/>
    <w:rsid w:val="00565342"/>
    <w:rsid w:val="00565377"/>
    <w:rsid w:val="005653C6"/>
    <w:rsid w:val="005655A3"/>
    <w:rsid w:val="00565723"/>
    <w:rsid w:val="00565855"/>
    <w:rsid w:val="00565B5A"/>
    <w:rsid w:val="00565C72"/>
    <w:rsid w:val="00565CBA"/>
    <w:rsid w:val="00565D52"/>
    <w:rsid w:val="00565EB1"/>
    <w:rsid w:val="00565F1C"/>
    <w:rsid w:val="005660D6"/>
    <w:rsid w:val="005662F9"/>
    <w:rsid w:val="00566359"/>
    <w:rsid w:val="005663F2"/>
    <w:rsid w:val="005664F5"/>
    <w:rsid w:val="005665D9"/>
    <w:rsid w:val="00566BB0"/>
    <w:rsid w:val="00566CDB"/>
    <w:rsid w:val="00566D10"/>
    <w:rsid w:val="00566D13"/>
    <w:rsid w:val="00566E74"/>
    <w:rsid w:val="00566E91"/>
    <w:rsid w:val="00566EDC"/>
    <w:rsid w:val="00566EF9"/>
    <w:rsid w:val="00566F9D"/>
    <w:rsid w:val="00567276"/>
    <w:rsid w:val="0056736F"/>
    <w:rsid w:val="00567378"/>
    <w:rsid w:val="00567503"/>
    <w:rsid w:val="00567750"/>
    <w:rsid w:val="005677DA"/>
    <w:rsid w:val="0056783B"/>
    <w:rsid w:val="00567843"/>
    <w:rsid w:val="005678BF"/>
    <w:rsid w:val="00567A8F"/>
    <w:rsid w:val="00567C2B"/>
    <w:rsid w:val="00567D18"/>
    <w:rsid w:val="00570126"/>
    <w:rsid w:val="0057023F"/>
    <w:rsid w:val="00570473"/>
    <w:rsid w:val="005704F4"/>
    <w:rsid w:val="00570B3E"/>
    <w:rsid w:val="00570FDE"/>
    <w:rsid w:val="00571120"/>
    <w:rsid w:val="00571237"/>
    <w:rsid w:val="00571271"/>
    <w:rsid w:val="005712B5"/>
    <w:rsid w:val="00571381"/>
    <w:rsid w:val="005713EB"/>
    <w:rsid w:val="005713EF"/>
    <w:rsid w:val="00571469"/>
    <w:rsid w:val="00571611"/>
    <w:rsid w:val="0057199B"/>
    <w:rsid w:val="00571B54"/>
    <w:rsid w:val="00571F52"/>
    <w:rsid w:val="00571FF8"/>
    <w:rsid w:val="0057229A"/>
    <w:rsid w:val="0057241D"/>
    <w:rsid w:val="00572519"/>
    <w:rsid w:val="00572616"/>
    <w:rsid w:val="005726B2"/>
    <w:rsid w:val="005726D0"/>
    <w:rsid w:val="00572799"/>
    <w:rsid w:val="00573342"/>
    <w:rsid w:val="00573776"/>
    <w:rsid w:val="00573805"/>
    <w:rsid w:val="00573991"/>
    <w:rsid w:val="00573A34"/>
    <w:rsid w:val="00573A63"/>
    <w:rsid w:val="00573C47"/>
    <w:rsid w:val="00573DA9"/>
    <w:rsid w:val="00573DFB"/>
    <w:rsid w:val="00573FE1"/>
    <w:rsid w:val="00574207"/>
    <w:rsid w:val="00574296"/>
    <w:rsid w:val="0057449F"/>
    <w:rsid w:val="005744BB"/>
    <w:rsid w:val="00574590"/>
    <w:rsid w:val="005745DA"/>
    <w:rsid w:val="00574646"/>
    <w:rsid w:val="00574705"/>
    <w:rsid w:val="00574ADD"/>
    <w:rsid w:val="005750DD"/>
    <w:rsid w:val="0057528B"/>
    <w:rsid w:val="00575475"/>
    <w:rsid w:val="005759C2"/>
    <w:rsid w:val="00575A59"/>
    <w:rsid w:val="00575ABE"/>
    <w:rsid w:val="00575AD0"/>
    <w:rsid w:val="00575D44"/>
    <w:rsid w:val="00575F68"/>
    <w:rsid w:val="00576076"/>
    <w:rsid w:val="0057610C"/>
    <w:rsid w:val="00576391"/>
    <w:rsid w:val="0057641A"/>
    <w:rsid w:val="00576849"/>
    <w:rsid w:val="0057686D"/>
    <w:rsid w:val="005769D0"/>
    <w:rsid w:val="00576AD1"/>
    <w:rsid w:val="00576DC8"/>
    <w:rsid w:val="00576E38"/>
    <w:rsid w:val="005774DC"/>
    <w:rsid w:val="005775BC"/>
    <w:rsid w:val="005776E6"/>
    <w:rsid w:val="00577769"/>
    <w:rsid w:val="005777B0"/>
    <w:rsid w:val="005779B3"/>
    <w:rsid w:val="00577A17"/>
    <w:rsid w:val="00577BFA"/>
    <w:rsid w:val="00577D0A"/>
    <w:rsid w:val="0058021F"/>
    <w:rsid w:val="00580607"/>
    <w:rsid w:val="0058075F"/>
    <w:rsid w:val="00580845"/>
    <w:rsid w:val="005809EA"/>
    <w:rsid w:val="00580D49"/>
    <w:rsid w:val="00580DC3"/>
    <w:rsid w:val="00580EB0"/>
    <w:rsid w:val="00580EB7"/>
    <w:rsid w:val="0058103C"/>
    <w:rsid w:val="00581061"/>
    <w:rsid w:val="005818D6"/>
    <w:rsid w:val="00581A2A"/>
    <w:rsid w:val="00581B0F"/>
    <w:rsid w:val="00581D09"/>
    <w:rsid w:val="00581DC5"/>
    <w:rsid w:val="00581E5C"/>
    <w:rsid w:val="00581E85"/>
    <w:rsid w:val="00581FC5"/>
    <w:rsid w:val="00581FE4"/>
    <w:rsid w:val="00582039"/>
    <w:rsid w:val="0058204A"/>
    <w:rsid w:val="00582189"/>
    <w:rsid w:val="0058248F"/>
    <w:rsid w:val="005825E1"/>
    <w:rsid w:val="005825EC"/>
    <w:rsid w:val="00582614"/>
    <w:rsid w:val="00582646"/>
    <w:rsid w:val="005826CE"/>
    <w:rsid w:val="00582807"/>
    <w:rsid w:val="00582CB3"/>
    <w:rsid w:val="00582FEB"/>
    <w:rsid w:val="00583001"/>
    <w:rsid w:val="0058324C"/>
    <w:rsid w:val="00583257"/>
    <w:rsid w:val="0058326B"/>
    <w:rsid w:val="0058368C"/>
    <w:rsid w:val="00583916"/>
    <w:rsid w:val="00584057"/>
    <w:rsid w:val="00584066"/>
    <w:rsid w:val="005842AD"/>
    <w:rsid w:val="00584389"/>
    <w:rsid w:val="0058440A"/>
    <w:rsid w:val="005844C2"/>
    <w:rsid w:val="00584511"/>
    <w:rsid w:val="005847F3"/>
    <w:rsid w:val="00584D01"/>
    <w:rsid w:val="00584D74"/>
    <w:rsid w:val="00584EB0"/>
    <w:rsid w:val="005851EE"/>
    <w:rsid w:val="00585398"/>
    <w:rsid w:val="0058556F"/>
    <w:rsid w:val="005857E7"/>
    <w:rsid w:val="005858BC"/>
    <w:rsid w:val="005859B0"/>
    <w:rsid w:val="005859E9"/>
    <w:rsid w:val="00585BAD"/>
    <w:rsid w:val="00585CE9"/>
    <w:rsid w:val="0058604D"/>
    <w:rsid w:val="00586175"/>
    <w:rsid w:val="005864D2"/>
    <w:rsid w:val="0058674D"/>
    <w:rsid w:val="00586858"/>
    <w:rsid w:val="00586B89"/>
    <w:rsid w:val="00586F51"/>
    <w:rsid w:val="00586FB7"/>
    <w:rsid w:val="00587039"/>
    <w:rsid w:val="0058708E"/>
    <w:rsid w:val="00587117"/>
    <w:rsid w:val="005871D9"/>
    <w:rsid w:val="005872FB"/>
    <w:rsid w:val="005877C7"/>
    <w:rsid w:val="00587B34"/>
    <w:rsid w:val="00587DB2"/>
    <w:rsid w:val="00587EDE"/>
    <w:rsid w:val="005900A0"/>
    <w:rsid w:val="005900EE"/>
    <w:rsid w:val="005901FB"/>
    <w:rsid w:val="0059037B"/>
    <w:rsid w:val="005904E2"/>
    <w:rsid w:val="00590B5F"/>
    <w:rsid w:val="00590C7D"/>
    <w:rsid w:val="00590D5C"/>
    <w:rsid w:val="00590DC0"/>
    <w:rsid w:val="00590E3B"/>
    <w:rsid w:val="00590E69"/>
    <w:rsid w:val="0059157E"/>
    <w:rsid w:val="005917DE"/>
    <w:rsid w:val="005919EC"/>
    <w:rsid w:val="00591B9F"/>
    <w:rsid w:val="0059202F"/>
    <w:rsid w:val="0059247E"/>
    <w:rsid w:val="0059288A"/>
    <w:rsid w:val="00592A46"/>
    <w:rsid w:val="00592A89"/>
    <w:rsid w:val="00592CD8"/>
    <w:rsid w:val="00592D90"/>
    <w:rsid w:val="0059302D"/>
    <w:rsid w:val="005931CA"/>
    <w:rsid w:val="005935F2"/>
    <w:rsid w:val="00593856"/>
    <w:rsid w:val="00593BBE"/>
    <w:rsid w:val="00593CC8"/>
    <w:rsid w:val="00593FDA"/>
    <w:rsid w:val="00594175"/>
    <w:rsid w:val="00594251"/>
    <w:rsid w:val="0059426A"/>
    <w:rsid w:val="00594358"/>
    <w:rsid w:val="00594407"/>
    <w:rsid w:val="005945C4"/>
    <w:rsid w:val="00594654"/>
    <w:rsid w:val="00594943"/>
    <w:rsid w:val="00594AC2"/>
    <w:rsid w:val="00594BF7"/>
    <w:rsid w:val="00594C17"/>
    <w:rsid w:val="00594C1C"/>
    <w:rsid w:val="00594DD4"/>
    <w:rsid w:val="00595104"/>
    <w:rsid w:val="005951B2"/>
    <w:rsid w:val="005951DF"/>
    <w:rsid w:val="00595281"/>
    <w:rsid w:val="00595423"/>
    <w:rsid w:val="005957E0"/>
    <w:rsid w:val="005959DB"/>
    <w:rsid w:val="00595AD7"/>
    <w:rsid w:val="00595D4E"/>
    <w:rsid w:val="00596001"/>
    <w:rsid w:val="00596152"/>
    <w:rsid w:val="005963FF"/>
    <w:rsid w:val="005967AD"/>
    <w:rsid w:val="005968C2"/>
    <w:rsid w:val="00596B97"/>
    <w:rsid w:val="00596C47"/>
    <w:rsid w:val="00596D6A"/>
    <w:rsid w:val="00596EA5"/>
    <w:rsid w:val="00597139"/>
    <w:rsid w:val="005974A6"/>
    <w:rsid w:val="005974D6"/>
    <w:rsid w:val="00597686"/>
    <w:rsid w:val="00597972"/>
    <w:rsid w:val="00597E2D"/>
    <w:rsid w:val="005A017F"/>
    <w:rsid w:val="005A06E5"/>
    <w:rsid w:val="005A0B67"/>
    <w:rsid w:val="005A0C7B"/>
    <w:rsid w:val="005A0FE7"/>
    <w:rsid w:val="005A1555"/>
    <w:rsid w:val="005A16A5"/>
    <w:rsid w:val="005A1804"/>
    <w:rsid w:val="005A1B65"/>
    <w:rsid w:val="005A1C07"/>
    <w:rsid w:val="005A1F20"/>
    <w:rsid w:val="005A20FD"/>
    <w:rsid w:val="005A21DA"/>
    <w:rsid w:val="005A2351"/>
    <w:rsid w:val="005A24DD"/>
    <w:rsid w:val="005A2605"/>
    <w:rsid w:val="005A273B"/>
    <w:rsid w:val="005A298E"/>
    <w:rsid w:val="005A29EC"/>
    <w:rsid w:val="005A29F6"/>
    <w:rsid w:val="005A2CAF"/>
    <w:rsid w:val="005A2D33"/>
    <w:rsid w:val="005A2D42"/>
    <w:rsid w:val="005A2E64"/>
    <w:rsid w:val="005A3082"/>
    <w:rsid w:val="005A31D1"/>
    <w:rsid w:val="005A344F"/>
    <w:rsid w:val="005A386E"/>
    <w:rsid w:val="005A3955"/>
    <w:rsid w:val="005A3B37"/>
    <w:rsid w:val="005A3B5A"/>
    <w:rsid w:val="005A3C93"/>
    <w:rsid w:val="005A3E07"/>
    <w:rsid w:val="005A3FEC"/>
    <w:rsid w:val="005A40FE"/>
    <w:rsid w:val="005A45F6"/>
    <w:rsid w:val="005A46C6"/>
    <w:rsid w:val="005A4930"/>
    <w:rsid w:val="005A49DF"/>
    <w:rsid w:val="005A4A87"/>
    <w:rsid w:val="005A4B02"/>
    <w:rsid w:val="005A4D86"/>
    <w:rsid w:val="005A4DD7"/>
    <w:rsid w:val="005A50F2"/>
    <w:rsid w:val="005A5346"/>
    <w:rsid w:val="005A535B"/>
    <w:rsid w:val="005A5684"/>
    <w:rsid w:val="005A593E"/>
    <w:rsid w:val="005A5FF2"/>
    <w:rsid w:val="005A624F"/>
    <w:rsid w:val="005A6299"/>
    <w:rsid w:val="005A632E"/>
    <w:rsid w:val="005A64E3"/>
    <w:rsid w:val="005A661C"/>
    <w:rsid w:val="005A68AF"/>
    <w:rsid w:val="005A69A3"/>
    <w:rsid w:val="005A6A9B"/>
    <w:rsid w:val="005A6EBE"/>
    <w:rsid w:val="005A70D6"/>
    <w:rsid w:val="005A716D"/>
    <w:rsid w:val="005A76BA"/>
    <w:rsid w:val="005A76D1"/>
    <w:rsid w:val="005A77E3"/>
    <w:rsid w:val="005A78B3"/>
    <w:rsid w:val="005A7D8E"/>
    <w:rsid w:val="005B0430"/>
    <w:rsid w:val="005B04A0"/>
    <w:rsid w:val="005B0A93"/>
    <w:rsid w:val="005B0B85"/>
    <w:rsid w:val="005B0CED"/>
    <w:rsid w:val="005B0E55"/>
    <w:rsid w:val="005B0F50"/>
    <w:rsid w:val="005B12CE"/>
    <w:rsid w:val="005B1400"/>
    <w:rsid w:val="005B14BD"/>
    <w:rsid w:val="005B14DD"/>
    <w:rsid w:val="005B15BC"/>
    <w:rsid w:val="005B1661"/>
    <w:rsid w:val="005B181D"/>
    <w:rsid w:val="005B18DB"/>
    <w:rsid w:val="005B19B8"/>
    <w:rsid w:val="005B1D18"/>
    <w:rsid w:val="005B1D38"/>
    <w:rsid w:val="005B2002"/>
    <w:rsid w:val="005B209B"/>
    <w:rsid w:val="005B2722"/>
    <w:rsid w:val="005B2C8F"/>
    <w:rsid w:val="005B304C"/>
    <w:rsid w:val="005B3139"/>
    <w:rsid w:val="005B35BB"/>
    <w:rsid w:val="005B3615"/>
    <w:rsid w:val="005B3780"/>
    <w:rsid w:val="005B3B61"/>
    <w:rsid w:val="005B41F8"/>
    <w:rsid w:val="005B4215"/>
    <w:rsid w:val="005B4265"/>
    <w:rsid w:val="005B42C0"/>
    <w:rsid w:val="005B443D"/>
    <w:rsid w:val="005B487C"/>
    <w:rsid w:val="005B54CB"/>
    <w:rsid w:val="005B5718"/>
    <w:rsid w:val="005B57AE"/>
    <w:rsid w:val="005B57FB"/>
    <w:rsid w:val="005B5AB0"/>
    <w:rsid w:val="005B5B6A"/>
    <w:rsid w:val="005B5BD1"/>
    <w:rsid w:val="005B5C8E"/>
    <w:rsid w:val="005B5CB2"/>
    <w:rsid w:val="005B5E21"/>
    <w:rsid w:val="005B5EB3"/>
    <w:rsid w:val="005B63EE"/>
    <w:rsid w:val="005B6482"/>
    <w:rsid w:val="005B663B"/>
    <w:rsid w:val="005B685B"/>
    <w:rsid w:val="005B69BE"/>
    <w:rsid w:val="005B69EA"/>
    <w:rsid w:val="005B6A38"/>
    <w:rsid w:val="005B6A60"/>
    <w:rsid w:val="005B6AD7"/>
    <w:rsid w:val="005B6B52"/>
    <w:rsid w:val="005B6BE1"/>
    <w:rsid w:val="005B6C67"/>
    <w:rsid w:val="005B73DB"/>
    <w:rsid w:val="005B746F"/>
    <w:rsid w:val="005B7CAF"/>
    <w:rsid w:val="005B7E30"/>
    <w:rsid w:val="005B7EF6"/>
    <w:rsid w:val="005C0187"/>
    <w:rsid w:val="005C02A2"/>
    <w:rsid w:val="005C047C"/>
    <w:rsid w:val="005C06C0"/>
    <w:rsid w:val="005C0743"/>
    <w:rsid w:val="005C0A5A"/>
    <w:rsid w:val="005C0AA8"/>
    <w:rsid w:val="005C0B30"/>
    <w:rsid w:val="005C0BE7"/>
    <w:rsid w:val="005C0DE0"/>
    <w:rsid w:val="005C0FA4"/>
    <w:rsid w:val="005C105B"/>
    <w:rsid w:val="005C133E"/>
    <w:rsid w:val="005C1FB9"/>
    <w:rsid w:val="005C2306"/>
    <w:rsid w:val="005C2518"/>
    <w:rsid w:val="005C261F"/>
    <w:rsid w:val="005C2680"/>
    <w:rsid w:val="005C26AE"/>
    <w:rsid w:val="005C26B0"/>
    <w:rsid w:val="005C2775"/>
    <w:rsid w:val="005C2B28"/>
    <w:rsid w:val="005C2CC8"/>
    <w:rsid w:val="005C2D52"/>
    <w:rsid w:val="005C2EBD"/>
    <w:rsid w:val="005C3192"/>
    <w:rsid w:val="005C3347"/>
    <w:rsid w:val="005C33BD"/>
    <w:rsid w:val="005C33E8"/>
    <w:rsid w:val="005C34BC"/>
    <w:rsid w:val="005C3546"/>
    <w:rsid w:val="005C3709"/>
    <w:rsid w:val="005C3785"/>
    <w:rsid w:val="005C3B39"/>
    <w:rsid w:val="005C3C5A"/>
    <w:rsid w:val="005C3EDB"/>
    <w:rsid w:val="005C3EEC"/>
    <w:rsid w:val="005C424A"/>
    <w:rsid w:val="005C42C3"/>
    <w:rsid w:val="005C443D"/>
    <w:rsid w:val="005C468F"/>
    <w:rsid w:val="005C4803"/>
    <w:rsid w:val="005C4954"/>
    <w:rsid w:val="005C4A27"/>
    <w:rsid w:val="005C4A85"/>
    <w:rsid w:val="005C4DBB"/>
    <w:rsid w:val="005C50DF"/>
    <w:rsid w:val="005C529B"/>
    <w:rsid w:val="005C5315"/>
    <w:rsid w:val="005C5567"/>
    <w:rsid w:val="005C55F9"/>
    <w:rsid w:val="005C5629"/>
    <w:rsid w:val="005C5A2E"/>
    <w:rsid w:val="005C5B00"/>
    <w:rsid w:val="005C5C18"/>
    <w:rsid w:val="005C5E5F"/>
    <w:rsid w:val="005C5FED"/>
    <w:rsid w:val="005C6014"/>
    <w:rsid w:val="005C6092"/>
    <w:rsid w:val="005C60CD"/>
    <w:rsid w:val="005C61B1"/>
    <w:rsid w:val="005C61FB"/>
    <w:rsid w:val="005C6291"/>
    <w:rsid w:val="005C62B3"/>
    <w:rsid w:val="005C631C"/>
    <w:rsid w:val="005C6533"/>
    <w:rsid w:val="005C668D"/>
    <w:rsid w:val="005C68CF"/>
    <w:rsid w:val="005C6BC2"/>
    <w:rsid w:val="005C6C29"/>
    <w:rsid w:val="005C6CF9"/>
    <w:rsid w:val="005C6F68"/>
    <w:rsid w:val="005C760B"/>
    <w:rsid w:val="005C783D"/>
    <w:rsid w:val="005C787D"/>
    <w:rsid w:val="005C7A2F"/>
    <w:rsid w:val="005C7AF0"/>
    <w:rsid w:val="005C7B2D"/>
    <w:rsid w:val="005C7B89"/>
    <w:rsid w:val="005C7BD3"/>
    <w:rsid w:val="005C7D35"/>
    <w:rsid w:val="005D0017"/>
    <w:rsid w:val="005D0286"/>
    <w:rsid w:val="005D02C7"/>
    <w:rsid w:val="005D02FD"/>
    <w:rsid w:val="005D036A"/>
    <w:rsid w:val="005D045E"/>
    <w:rsid w:val="005D054D"/>
    <w:rsid w:val="005D05CA"/>
    <w:rsid w:val="005D05D8"/>
    <w:rsid w:val="005D067A"/>
    <w:rsid w:val="005D074A"/>
    <w:rsid w:val="005D0C21"/>
    <w:rsid w:val="005D0CEE"/>
    <w:rsid w:val="005D0D23"/>
    <w:rsid w:val="005D0D25"/>
    <w:rsid w:val="005D0E59"/>
    <w:rsid w:val="005D0F1B"/>
    <w:rsid w:val="005D1135"/>
    <w:rsid w:val="005D1156"/>
    <w:rsid w:val="005D134A"/>
    <w:rsid w:val="005D146F"/>
    <w:rsid w:val="005D1622"/>
    <w:rsid w:val="005D16DA"/>
    <w:rsid w:val="005D185E"/>
    <w:rsid w:val="005D1AA8"/>
    <w:rsid w:val="005D1B13"/>
    <w:rsid w:val="005D1C29"/>
    <w:rsid w:val="005D1D9A"/>
    <w:rsid w:val="005D1EC9"/>
    <w:rsid w:val="005D22C5"/>
    <w:rsid w:val="005D2350"/>
    <w:rsid w:val="005D238C"/>
    <w:rsid w:val="005D282A"/>
    <w:rsid w:val="005D289D"/>
    <w:rsid w:val="005D2934"/>
    <w:rsid w:val="005D2BF3"/>
    <w:rsid w:val="005D2DF0"/>
    <w:rsid w:val="005D303D"/>
    <w:rsid w:val="005D308E"/>
    <w:rsid w:val="005D34B5"/>
    <w:rsid w:val="005D35FD"/>
    <w:rsid w:val="005D376D"/>
    <w:rsid w:val="005D37C1"/>
    <w:rsid w:val="005D38BC"/>
    <w:rsid w:val="005D3AB0"/>
    <w:rsid w:val="005D3C7C"/>
    <w:rsid w:val="005D3D03"/>
    <w:rsid w:val="005D40EF"/>
    <w:rsid w:val="005D4119"/>
    <w:rsid w:val="005D43D2"/>
    <w:rsid w:val="005D46A9"/>
    <w:rsid w:val="005D4858"/>
    <w:rsid w:val="005D4CA4"/>
    <w:rsid w:val="005D4EC3"/>
    <w:rsid w:val="005D5139"/>
    <w:rsid w:val="005D51DE"/>
    <w:rsid w:val="005D534C"/>
    <w:rsid w:val="005D5A57"/>
    <w:rsid w:val="005D5F23"/>
    <w:rsid w:val="005D5F42"/>
    <w:rsid w:val="005D6464"/>
    <w:rsid w:val="005D6470"/>
    <w:rsid w:val="005D67F7"/>
    <w:rsid w:val="005D6947"/>
    <w:rsid w:val="005D6966"/>
    <w:rsid w:val="005D6A58"/>
    <w:rsid w:val="005D6CAB"/>
    <w:rsid w:val="005D6EDC"/>
    <w:rsid w:val="005D70C6"/>
    <w:rsid w:val="005D70CB"/>
    <w:rsid w:val="005D7251"/>
    <w:rsid w:val="005D72C8"/>
    <w:rsid w:val="005D73C9"/>
    <w:rsid w:val="005D7678"/>
    <w:rsid w:val="005D7A0B"/>
    <w:rsid w:val="005D7B04"/>
    <w:rsid w:val="005D7D96"/>
    <w:rsid w:val="005D7EB6"/>
    <w:rsid w:val="005D7F5C"/>
    <w:rsid w:val="005D7F72"/>
    <w:rsid w:val="005E025E"/>
    <w:rsid w:val="005E0503"/>
    <w:rsid w:val="005E05D6"/>
    <w:rsid w:val="005E0844"/>
    <w:rsid w:val="005E0B44"/>
    <w:rsid w:val="005E0C30"/>
    <w:rsid w:val="005E1079"/>
    <w:rsid w:val="005E10D5"/>
    <w:rsid w:val="005E1189"/>
    <w:rsid w:val="005E1678"/>
    <w:rsid w:val="005E16C7"/>
    <w:rsid w:val="005E1AE7"/>
    <w:rsid w:val="005E249D"/>
    <w:rsid w:val="005E2906"/>
    <w:rsid w:val="005E2A52"/>
    <w:rsid w:val="005E2A66"/>
    <w:rsid w:val="005E2C75"/>
    <w:rsid w:val="005E2E96"/>
    <w:rsid w:val="005E2EA2"/>
    <w:rsid w:val="005E303A"/>
    <w:rsid w:val="005E3150"/>
    <w:rsid w:val="005E3228"/>
    <w:rsid w:val="005E350F"/>
    <w:rsid w:val="005E3522"/>
    <w:rsid w:val="005E372E"/>
    <w:rsid w:val="005E3836"/>
    <w:rsid w:val="005E385E"/>
    <w:rsid w:val="005E3B40"/>
    <w:rsid w:val="005E3BBA"/>
    <w:rsid w:val="005E3DB6"/>
    <w:rsid w:val="005E4266"/>
    <w:rsid w:val="005E4634"/>
    <w:rsid w:val="005E4785"/>
    <w:rsid w:val="005E480F"/>
    <w:rsid w:val="005E4896"/>
    <w:rsid w:val="005E48BF"/>
    <w:rsid w:val="005E499B"/>
    <w:rsid w:val="005E4B01"/>
    <w:rsid w:val="005E4B24"/>
    <w:rsid w:val="005E4B4E"/>
    <w:rsid w:val="005E4B93"/>
    <w:rsid w:val="005E4EB0"/>
    <w:rsid w:val="005E4FAB"/>
    <w:rsid w:val="005E5162"/>
    <w:rsid w:val="005E52BD"/>
    <w:rsid w:val="005E531A"/>
    <w:rsid w:val="005E53F4"/>
    <w:rsid w:val="005E5434"/>
    <w:rsid w:val="005E5589"/>
    <w:rsid w:val="005E56B2"/>
    <w:rsid w:val="005E58EA"/>
    <w:rsid w:val="005E5E9E"/>
    <w:rsid w:val="005E5FD6"/>
    <w:rsid w:val="005E6035"/>
    <w:rsid w:val="005E664F"/>
    <w:rsid w:val="005E6782"/>
    <w:rsid w:val="005E67EC"/>
    <w:rsid w:val="005E72C5"/>
    <w:rsid w:val="005E7454"/>
    <w:rsid w:val="005E7605"/>
    <w:rsid w:val="005E77CD"/>
    <w:rsid w:val="005E782B"/>
    <w:rsid w:val="005E78C1"/>
    <w:rsid w:val="005E7BA0"/>
    <w:rsid w:val="005E7C88"/>
    <w:rsid w:val="005E7C8B"/>
    <w:rsid w:val="005E7E16"/>
    <w:rsid w:val="005E7F6B"/>
    <w:rsid w:val="005E7F71"/>
    <w:rsid w:val="005F01A2"/>
    <w:rsid w:val="005F01BF"/>
    <w:rsid w:val="005F0367"/>
    <w:rsid w:val="005F0515"/>
    <w:rsid w:val="005F05EB"/>
    <w:rsid w:val="005F0856"/>
    <w:rsid w:val="005F0941"/>
    <w:rsid w:val="005F0AC7"/>
    <w:rsid w:val="005F0BB7"/>
    <w:rsid w:val="005F107D"/>
    <w:rsid w:val="005F13D9"/>
    <w:rsid w:val="005F1431"/>
    <w:rsid w:val="005F14AE"/>
    <w:rsid w:val="005F14D9"/>
    <w:rsid w:val="005F1616"/>
    <w:rsid w:val="005F1631"/>
    <w:rsid w:val="005F16BD"/>
    <w:rsid w:val="005F181F"/>
    <w:rsid w:val="005F1849"/>
    <w:rsid w:val="005F1944"/>
    <w:rsid w:val="005F1C18"/>
    <w:rsid w:val="005F1C5D"/>
    <w:rsid w:val="005F1EEE"/>
    <w:rsid w:val="005F1F93"/>
    <w:rsid w:val="005F2110"/>
    <w:rsid w:val="005F24D9"/>
    <w:rsid w:val="005F2551"/>
    <w:rsid w:val="005F294F"/>
    <w:rsid w:val="005F2A4E"/>
    <w:rsid w:val="005F2AC7"/>
    <w:rsid w:val="005F2C00"/>
    <w:rsid w:val="005F2C5A"/>
    <w:rsid w:val="005F2CE7"/>
    <w:rsid w:val="005F2D23"/>
    <w:rsid w:val="005F33D5"/>
    <w:rsid w:val="005F3697"/>
    <w:rsid w:val="005F37EF"/>
    <w:rsid w:val="005F394F"/>
    <w:rsid w:val="005F3B4E"/>
    <w:rsid w:val="005F3C6E"/>
    <w:rsid w:val="005F41F7"/>
    <w:rsid w:val="005F42C4"/>
    <w:rsid w:val="005F4B73"/>
    <w:rsid w:val="005F4B98"/>
    <w:rsid w:val="005F4CE6"/>
    <w:rsid w:val="005F507D"/>
    <w:rsid w:val="005F515E"/>
    <w:rsid w:val="005F528E"/>
    <w:rsid w:val="005F52CA"/>
    <w:rsid w:val="005F5329"/>
    <w:rsid w:val="005F5350"/>
    <w:rsid w:val="005F5356"/>
    <w:rsid w:val="005F5489"/>
    <w:rsid w:val="005F54F7"/>
    <w:rsid w:val="005F5580"/>
    <w:rsid w:val="005F5613"/>
    <w:rsid w:val="005F57CF"/>
    <w:rsid w:val="005F5FB2"/>
    <w:rsid w:val="005F5FEB"/>
    <w:rsid w:val="005F62C9"/>
    <w:rsid w:val="005F68C8"/>
    <w:rsid w:val="005F6CE6"/>
    <w:rsid w:val="005F6EFA"/>
    <w:rsid w:val="005F712B"/>
    <w:rsid w:val="005F71B1"/>
    <w:rsid w:val="005F7217"/>
    <w:rsid w:val="005F73AB"/>
    <w:rsid w:val="005F77D2"/>
    <w:rsid w:val="005F7ECE"/>
    <w:rsid w:val="005F7F29"/>
    <w:rsid w:val="005F7F71"/>
    <w:rsid w:val="00600018"/>
    <w:rsid w:val="0060026D"/>
    <w:rsid w:val="00600414"/>
    <w:rsid w:val="006004B7"/>
    <w:rsid w:val="00600698"/>
    <w:rsid w:val="006006CD"/>
    <w:rsid w:val="0060074D"/>
    <w:rsid w:val="00600772"/>
    <w:rsid w:val="0060082F"/>
    <w:rsid w:val="00600C51"/>
    <w:rsid w:val="00600C6D"/>
    <w:rsid w:val="0060108B"/>
    <w:rsid w:val="006011A5"/>
    <w:rsid w:val="006011FE"/>
    <w:rsid w:val="006012F8"/>
    <w:rsid w:val="00601984"/>
    <w:rsid w:val="00601B7F"/>
    <w:rsid w:val="00601D77"/>
    <w:rsid w:val="00601F5D"/>
    <w:rsid w:val="006021C4"/>
    <w:rsid w:val="00602214"/>
    <w:rsid w:val="0060245E"/>
    <w:rsid w:val="00602512"/>
    <w:rsid w:val="006026DF"/>
    <w:rsid w:val="0060272E"/>
    <w:rsid w:val="006027F2"/>
    <w:rsid w:val="00602A53"/>
    <w:rsid w:val="00602D56"/>
    <w:rsid w:val="00602E0B"/>
    <w:rsid w:val="00602F50"/>
    <w:rsid w:val="00602FDC"/>
    <w:rsid w:val="0060345C"/>
    <w:rsid w:val="00603AAB"/>
    <w:rsid w:val="0060401B"/>
    <w:rsid w:val="006040F8"/>
    <w:rsid w:val="00604267"/>
    <w:rsid w:val="00604337"/>
    <w:rsid w:val="006044FF"/>
    <w:rsid w:val="00604E7A"/>
    <w:rsid w:val="00604FCD"/>
    <w:rsid w:val="00605018"/>
    <w:rsid w:val="0060532B"/>
    <w:rsid w:val="0060556F"/>
    <w:rsid w:val="006055FF"/>
    <w:rsid w:val="00605A1B"/>
    <w:rsid w:val="00605EB2"/>
    <w:rsid w:val="00606155"/>
    <w:rsid w:val="006063E8"/>
    <w:rsid w:val="00606526"/>
    <w:rsid w:val="0060663C"/>
    <w:rsid w:val="00606984"/>
    <w:rsid w:val="00606B4E"/>
    <w:rsid w:val="00606C84"/>
    <w:rsid w:val="00606D54"/>
    <w:rsid w:val="00606E5A"/>
    <w:rsid w:val="00606F6B"/>
    <w:rsid w:val="00607103"/>
    <w:rsid w:val="006071D3"/>
    <w:rsid w:val="00607345"/>
    <w:rsid w:val="006074C2"/>
    <w:rsid w:val="00607906"/>
    <w:rsid w:val="00607AC2"/>
    <w:rsid w:val="00607D68"/>
    <w:rsid w:val="00607DB5"/>
    <w:rsid w:val="00607DCA"/>
    <w:rsid w:val="00607E5A"/>
    <w:rsid w:val="00607FF8"/>
    <w:rsid w:val="00610321"/>
    <w:rsid w:val="00610417"/>
    <w:rsid w:val="006104D0"/>
    <w:rsid w:val="00610548"/>
    <w:rsid w:val="0061057F"/>
    <w:rsid w:val="006108AC"/>
    <w:rsid w:val="00610A4B"/>
    <w:rsid w:val="00610CE9"/>
    <w:rsid w:val="00610D12"/>
    <w:rsid w:val="00610F18"/>
    <w:rsid w:val="0061105F"/>
    <w:rsid w:val="0061141A"/>
    <w:rsid w:val="00611671"/>
    <w:rsid w:val="00611700"/>
    <w:rsid w:val="00611893"/>
    <w:rsid w:val="00611AE9"/>
    <w:rsid w:val="00611B0B"/>
    <w:rsid w:val="00611BF8"/>
    <w:rsid w:val="00611D4B"/>
    <w:rsid w:val="00611D6C"/>
    <w:rsid w:val="0061205E"/>
    <w:rsid w:val="006125A4"/>
    <w:rsid w:val="006126D7"/>
    <w:rsid w:val="00612775"/>
    <w:rsid w:val="006128F7"/>
    <w:rsid w:val="00612BB3"/>
    <w:rsid w:val="00612C97"/>
    <w:rsid w:val="00612DC7"/>
    <w:rsid w:val="006130CF"/>
    <w:rsid w:val="006130E7"/>
    <w:rsid w:val="006131C4"/>
    <w:rsid w:val="006131F8"/>
    <w:rsid w:val="00613295"/>
    <w:rsid w:val="006132CB"/>
    <w:rsid w:val="0061346E"/>
    <w:rsid w:val="006136E3"/>
    <w:rsid w:val="00613728"/>
    <w:rsid w:val="00613F88"/>
    <w:rsid w:val="0061403B"/>
    <w:rsid w:val="006140A3"/>
    <w:rsid w:val="006140B6"/>
    <w:rsid w:val="0061440B"/>
    <w:rsid w:val="006147C4"/>
    <w:rsid w:val="006147FB"/>
    <w:rsid w:val="006148E8"/>
    <w:rsid w:val="00614DC0"/>
    <w:rsid w:val="00614DF1"/>
    <w:rsid w:val="006152FF"/>
    <w:rsid w:val="00615341"/>
    <w:rsid w:val="00615469"/>
    <w:rsid w:val="006155E7"/>
    <w:rsid w:val="006155EF"/>
    <w:rsid w:val="006158C5"/>
    <w:rsid w:val="00615D93"/>
    <w:rsid w:val="00615F31"/>
    <w:rsid w:val="0061634A"/>
    <w:rsid w:val="00616354"/>
    <w:rsid w:val="006165CC"/>
    <w:rsid w:val="00616737"/>
    <w:rsid w:val="006169C5"/>
    <w:rsid w:val="00616D0A"/>
    <w:rsid w:val="00616DCE"/>
    <w:rsid w:val="00616E27"/>
    <w:rsid w:val="00616FD7"/>
    <w:rsid w:val="006170DC"/>
    <w:rsid w:val="00617708"/>
    <w:rsid w:val="0061796D"/>
    <w:rsid w:val="00617AB0"/>
    <w:rsid w:val="00617B94"/>
    <w:rsid w:val="00617C03"/>
    <w:rsid w:val="00617D5D"/>
    <w:rsid w:val="00617FB5"/>
    <w:rsid w:val="00617FFC"/>
    <w:rsid w:val="00620151"/>
    <w:rsid w:val="00620470"/>
    <w:rsid w:val="006206C0"/>
    <w:rsid w:val="00620F59"/>
    <w:rsid w:val="006211BB"/>
    <w:rsid w:val="006212D8"/>
    <w:rsid w:val="00621366"/>
    <w:rsid w:val="0062136F"/>
    <w:rsid w:val="00621435"/>
    <w:rsid w:val="0062166C"/>
    <w:rsid w:val="00621845"/>
    <w:rsid w:val="0062195F"/>
    <w:rsid w:val="006219D6"/>
    <w:rsid w:val="00621D6D"/>
    <w:rsid w:val="00621E81"/>
    <w:rsid w:val="00622138"/>
    <w:rsid w:val="0062218F"/>
    <w:rsid w:val="00622194"/>
    <w:rsid w:val="00622213"/>
    <w:rsid w:val="00622318"/>
    <w:rsid w:val="0062249A"/>
    <w:rsid w:val="006224F5"/>
    <w:rsid w:val="0062289F"/>
    <w:rsid w:val="0062293C"/>
    <w:rsid w:val="00622994"/>
    <w:rsid w:val="00622AC2"/>
    <w:rsid w:val="00622B1F"/>
    <w:rsid w:val="00622DB1"/>
    <w:rsid w:val="0062302F"/>
    <w:rsid w:val="00623116"/>
    <w:rsid w:val="00623391"/>
    <w:rsid w:val="006233C2"/>
    <w:rsid w:val="00623411"/>
    <w:rsid w:val="0062355B"/>
    <w:rsid w:val="006235C9"/>
    <w:rsid w:val="00623831"/>
    <w:rsid w:val="006238D6"/>
    <w:rsid w:val="00623930"/>
    <w:rsid w:val="00623958"/>
    <w:rsid w:val="006239E5"/>
    <w:rsid w:val="006239FA"/>
    <w:rsid w:val="00623F90"/>
    <w:rsid w:val="00623F94"/>
    <w:rsid w:val="0062404A"/>
    <w:rsid w:val="0062416A"/>
    <w:rsid w:val="00624458"/>
    <w:rsid w:val="006244E1"/>
    <w:rsid w:val="0062465C"/>
    <w:rsid w:val="0062467E"/>
    <w:rsid w:val="006246FF"/>
    <w:rsid w:val="00624758"/>
    <w:rsid w:val="00624A27"/>
    <w:rsid w:val="00624AE4"/>
    <w:rsid w:val="00624B96"/>
    <w:rsid w:val="00624C70"/>
    <w:rsid w:val="00624DCF"/>
    <w:rsid w:val="00624E41"/>
    <w:rsid w:val="00624FAB"/>
    <w:rsid w:val="00625145"/>
    <w:rsid w:val="0062529A"/>
    <w:rsid w:val="00625379"/>
    <w:rsid w:val="006256C4"/>
    <w:rsid w:val="00625772"/>
    <w:rsid w:val="0062580A"/>
    <w:rsid w:val="00625881"/>
    <w:rsid w:val="0062591B"/>
    <w:rsid w:val="00625BD9"/>
    <w:rsid w:val="00625C7F"/>
    <w:rsid w:val="00625E60"/>
    <w:rsid w:val="00625F6F"/>
    <w:rsid w:val="00625F9B"/>
    <w:rsid w:val="00625FC2"/>
    <w:rsid w:val="00626364"/>
    <w:rsid w:val="00626461"/>
    <w:rsid w:val="006267FC"/>
    <w:rsid w:val="0062689E"/>
    <w:rsid w:val="00626918"/>
    <w:rsid w:val="00626B30"/>
    <w:rsid w:val="00626C86"/>
    <w:rsid w:val="00626F75"/>
    <w:rsid w:val="006273CD"/>
    <w:rsid w:val="006275D7"/>
    <w:rsid w:val="00627B79"/>
    <w:rsid w:val="00627B97"/>
    <w:rsid w:val="00627FB9"/>
    <w:rsid w:val="006306EF"/>
    <w:rsid w:val="006308BB"/>
    <w:rsid w:val="006308CF"/>
    <w:rsid w:val="006308D6"/>
    <w:rsid w:val="0063098A"/>
    <w:rsid w:val="00630C55"/>
    <w:rsid w:val="00630D7C"/>
    <w:rsid w:val="00630DCF"/>
    <w:rsid w:val="00630EEC"/>
    <w:rsid w:val="00630F73"/>
    <w:rsid w:val="006310A4"/>
    <w:rsid w:val="00631105"/>
    <w:rsid w:val="00631A3C"/>
    <w:rsid w:val="00631A7D"/>
    <w:rsid w:val="00631AB2"/>
    <w:rsid w:val="00631AB4"/>
    <w:rsid w:val="00631B86"/>
    <w:rsid w:val="00631DAA"/>
    <w:rsid w:val="00632049"/>
    <w:rsid w:val="006321C1"/>
    <w:rsid w:val="00632566"/>
    <w:rsid w:val="00632753"/>
    <w:rsid w:val="00632A58"/>
    <w:rsid w:val="00632AC7"/>
    <w:rsid w:val="00632D73"/>
    <w:rsid w:val="00632DFE"/>
    <w:rsid w:val="006330AA"/>
    <w:rsid w:val="0063313F"/>
    <w:rsid w:val="006331B6"/>
    <w:rsid w:val="0063328E"/>
    <w:rsid w:val="00633A50"/>
    <w:rsid w:val="00633D78"/>
    <w:rsid w:val="00633E8B"/>
    <w:rsid w:val="00633E90"/>
    <w:rsid w:val="0063429B"/>
    <w:rsid w:val="006344ED"/>
    <w:rsid w:val="0063454E"/>
    <w:rsid w:val="006345D6"/>
    <w:rsid w:val="006347A4"/>
    <w:rsid w:val="00634824"/>
    <w:rsid w:val="0063487B"/>
    <w:rsid w:val="00634964"/>
    <w:rsid w:val="006349C1"/>
    <w:rsid w:val="006349F5"/>
    <w:rsid w:val="00634B7D"/>
    <w:rsid w:val="00634DAD"/>
    <w:rsid w:val="00634E30"/>
    <w:rsid w:val="00634ED5"/>
    <w:rsid w:val="0063507B"/>
    <w:rsid w:val="00635177"/>
    <w:rsid w:val="00635198"/>
    <w:rsid w:val="00635314"/>
    <w:rsid w:val="0063543B"/>
    <w:rsid w:val="0063566D"/>
    <w:rsid w:val="006356FE"/>
    <w:rsid w:val="006357A8"/>
    <w:rsid w:val="00635833"/>
    <w:rsid w:val="00635A9F"/>
    <w:rsid w:val="00635B27"/>
    <w:rsid w:val="00635BF8"/>
    <w:rsid w:val="00635DA6"/>
    <w:rsid w:val="00635E30"/>
    <w:rsid w:val="00635EA7"/>
    <w:rsid w:val="00635FA7"/>
    <w:rsid w:val="0063612A"/>
    <w:rsid w:val="00636280"/>
    <w:rsid w:val="0063648A"/>
    <w:rsid w:val="0063650C"/>
    <w:rsid w:val="006367B4"/>
    <w:rsid w:val="006367E4"/>
    <w:rsid w:val="00636A2D"/>
    <w:rsid w:val="00636CA4"/>
    <w:rsid w:val="00636FB2"/>
    <w:rsid w:val="006375EF"/>
    <w:rsid w:val="00637668"/>
    <w:rsid w:val="00637C50"/>
    <w:rsid w:val="0064045E"/>
    <w:rsid w:val="00640610"/>
    <w:rsid w:val="0064082F"/>
    <w:rsid w:val="006408CA"/>
    <w:rsid w:val="006408E8"/>
    <w:rsid w:val="00640C94"/>
    <w:rsid w:val="00640FE3"/>
    <w:rsid w:val="0064105E"/>
    <w:rsid w:val="006410AF"/>
    <w:rsid w:val="00641117"/>
    <w:rsid w:val="0064111A"/>
    <w:rsid w:val="0064125B"/>
    <w:rsid w:val="0064146A"/>
    <w:rsid w:val="00641814"/>
    <w:rsid w:val="0064187E"/>
    <w:rsid w:val="00641962"/>
    <w:rsid w:val="00641AC4"/>
    <w:rsid w:val="00641C72"/>
    <w:rsid w:val="00641EAB"/>
    <w:rsid w:val="00641ED3"/>
    <w:rsid w:val="00641F63"/>
    <w:rsid w:val="00642277"/>
    <w:rsid w:val="00642936"/>
    <w:rsid w:val="0064316A"/>
    <w:rsid w:val="00643411"/>
    <w:rsid w:val="00643657"/>
    <w:rsid w:val="00643767"/>
    <w:rsid w:val="00643B3D"/>
    <w:rsid w:val="00643BA9"/>
    <w:rsid w:val="00643FEE"/>
    <w:rsid w:val="006440B2"/>
    <w:rsid w:val="00644175"/>
    <w:rsid w:val="00644260"/>
    <w:rsid w:val="006443C6"/>
    <w:rsid w:val="00644645"/>
    <w:rsid w:val="006446A2"/>
    <w:rsid w:val="006446D8"/>
    <w:rsid w:val="00644946"/>
    <w:rsid w:val="00644D35"/>
    <w:rsid w:val="00644E72"/>
    <w:rsid w:val="00644F0A"/>
    <w:rsid w:val="00644F69"/>
    <w:rsid w:val="006455B2"/>
    <w:rsid w:val="00645606"/>
    <w:rsid w:val="0064572B"/>
    <w:rsid w:val="006457DB"/>
    <w:rsid w:val="006458EB"/>
    <w:rsid w:val="006459BE"/>
    <w:rsid w:val="00645A60"/>
    <w:rsid w:val="00645F69"/>
    <w:rsid w:val="00646097"/>
    <w:rsid w:val="006461B8"/>
    <w:rsid w:val="00646317"/>
    <w:rsid w:val="006463E1"/>
    <w:rsid w:val="006466CB"/>
    <w:rsid w:val="0064676E"/>
    <w:rsid w:val="006467B8"/>
    <w:rsid w:val="006467BE"/>
    <w:rsid w:val="00646803"/>
    <w:rsid w:val="00646862"/>
    <w:rsid w:val="00646906"/>
    <w:rsid w:val="00646EE1"/>
    <w:rsid w:val="00647137"/>
    <w:rsid w:val="006471BA"/>
    <w:rsid w:val="00647246"/>
    <w:rsid w:val="0064734B"/>
    <w:rsid w:val="006474EF"/>
    <w:rsid w:val="00647A67"/>
    <w:rsid w:val="00647AB9"/>
    <w:rsid w:val="00647AE2"/>
    <w:rsid w:val="00647BEE"/>
    <w:rsid w:val="00647C8D"/>
    <w:rsid w:val="00647F4B"/>
    <w:rsid w:val="006500F8"/>
    <w:rsid w:val="006502EB"/>
    <w:rsid w:val="0065030E"/>
    <w:rsid w:val="00650312"/>
    <w:rsid w:val="0065039E"/>
    <w:rsid w:val="0065050F"/>
    <w:rsid w:val="00650523"/>
    <w:rsid w:val="00650598"/>
    <w:rsid w:val="0065078F"/>
    <w:rsid w:val="006507AD"/>
    <w:rsid w:val="0065093D"/>
    <w:rsid w:val="006509D5"/>
    <w:rsid w:val="00650D50"/>
    <w:rsid w:val="00650DE6"/>
    <w:rsid w:val="00650DEB"/>
    <w:rsid w:val="006512D2"/>
    <w:rsid w:val="006516C7"/>
    <w:rsid w:val="006519FA"/>
    <w:rsid w:val="00651A1A"/>
    <w:rsid w:val="00651A8E"/>
    <w:rsid w:val="00651B9D"/>
    <w:rsid w:val="00651C6F"/>
    <w:rsid w:val="00651CDA"/>
    <w:rsid w:val="00651DB7"/>
    <w:rsid w:val="006521D0"/>
    <w:rsid w:val="006524DB"/>
    <w:rsid w:val="006524EE"/>
    <w:rsid w:val="0065257A"/>
    <w:rsid w:val="00652B5A"/>
    <w:rsid w:val="00652B65"/>
    <w:rsid w:val="00652C69"/>
    <w:rsid w:val="00653139"/>
    <w:rsid w:val="00653188"/>
    <w:rsid w:val="006533A7"/>
    <w:rsid w:val="00653446"/>
    <w:rsid w:val="006535A8"/>
    <w:rsid w:val="006535B0"/>
    <w:rsid w:val="00653659"/>
    <w:rsid w:val="006537C4"/>
    <w:rsid w:val="00653D62"/>
    <w:rsid w:val="006540D5"/>
    <w:rsid w:val="0065418D"/>
    <w:rsid w:val="00654600"/>
    <w:rsid w:val="00654830"/>
    <w:rsid w:val="0065488C"/>
    <w:rsid w:val="0065492E"/>
    <w:rsid w:val="0065492F"/>
    <w:rsid w:val="00654C26"/>
    <w:rsid w:val="00654C3B"/>
    <w:rsid w:val="00654CC5"/>
    <w:rsid w:val="00654D68"/>
    <w:rsid w:val="00654DED"/>
    <w:rsid w:val="00655271"/>
    <w:rsid w:val="0065535A"/>
    <w:rsid w:val="006557F0"/>
    <w:rsid w:val="00655CFE"/>
    <w:rsid w:val="00655FBF"/>
    <w:rsid w:val="006560E3"/>
    <w:rsid w:val="00656258"/>
    <w:rsid w:val="00656292"/>
    <w:rsid w:val="006563B8"/>
    <w:rsid w:val="006563E7"/>
    <w:rsid w:val="006566A8"/>
    <w:rsid w:val="0065671D"/>
    <w:rsid w:val="00656A5D"/>
    <w:rsid w:val="00656ACA"/>
    <w:rsid w:val="00656D8A"/>
    <w:rsid w:val="00656FF8"/>
    <w:rsid w:val="00657206"/>
    <w:rsid w:val="0065737C"/>
    <w:rsid w:val="0065752E"/>
    <w:rsid w:val="006576F8"/>
    <w:rsid w:val="00657B59"/>
    <w:rsid w:val="00657B8B"/>
    <w:rsid w:val="00657E57"/>
    <w:rsid w:val="00657F1E"/>
    <w:rsid w:val="006600B9"/>
    <w:rsid w:val="00660149"/>
    <w:rsid w:val="006605D6"/>
    <w:rsid w:val="00660602"/>
    <w:rsid w:val="006606DA"/>
    <w:rsid w:val="00660801"/>
    <w:rsid w:val="0066081E"/>
    <w:rsid w:val="00660840"/>
    <w:rsid w:val="006609D3"/>
    <w:rsid w:val="00660C11"/>
    <w:rsid w:val="00660CC1"/>
    <w:rsid w:val="00660FB7"/>
    <w:rsid w:val="00661120"/>
    <w:rsid w:val="0066114D"/>
    <w:rsid w:val="006613B6"/>
    <w:rsid w:val="0066159C"/>
    <w:rsid w:val="006617B2"/>
    <w:rsid w:val="006617CD"/>
    <w:rsid w:val="00661969"/>
    <w:rsid w:val="00661BE6"/>
    <w:rsid w:val="00661D15"/>
    <w:rsid w:val="00661D3D"/>
    <w:rsid w:val="006620F7"/>
    <w:rsid w:val="0066214B"/>
    <w:rsid w:val="006621A9"/>
    <w:rsid w:val="00662255"/>
    <w:rsid w:val="006623DB"/>
    <w:rsid w:val="006624CE"/>
    <w:rsid w:val="00662555"/>
    <w:rsid w:val="006627A3"/>
    <w:rsid w:val="006628D8"/>
    <w:rsid w:val="00662B5C"/>
    <w:rsid w:val="00662C3C"/>
    <w:rsid w:val="00662EFC"/>
    <w:rsid w:val="00663282"/>
    <w:rsid w:val="00663508"/>
    <w:rsid w:val="0066386F"/>
    <w:rsid w:val="006639F2"/>
    <w:rsid w:val="00663B92"/>
    <w:rsid w:val="00663D1A"/>
    <w:rsid w:val="00663EAE"/>
    <w:rsid w:val="00664209"/>
    <w:rsid w:val="0066430C"/>
    <w:rsid w:val="0066441D"/>
    <w:rsid w:val="006645A9"/>
    <w:rsid w:val="0066479E"/>
    <w:rsid w:val="00664E26"/>
    <w:rsid w:val="0066580E"/>
    <w:rsid w:val="00665938"/>
    <w:rsid w:val="006659C2"/>
    <w:rsid w:val="00665B09"/>
    <w:rsid w:val="00665ED9"/>
    <w:rsid w:val="006665B3"/>
    <w:rsid w:val="006665FA"/>
    <w:rsid w:val="006667AE"/>
    <w:rsid w:val="00666BE0"/>
    <w:rsid w:val="0066724B"/>
    <w:rsid w:val="0066755F"/>
    <w:rsid w:val="0066757A"/>
    <w:rsid w:val="006677B5"/>
    <w:rsid w:val="00667963"/>
    <w:rsid w:val="00667B74"/>
    <w:rsid w:val="00667B9B"/>
    <w:rsid w:val="00667C0B"/>
    <w:rsid w:val="00667F5C"/>
    <w:rsid w:val="00667F72"/>
    <w:rsid w:val="00667FB5"/>
    <w:rsid w:val="0067006F"/>
    <w:rsid w:val="00670426"/>
    <w:rsid w:val="00670478"/>
    <w:rsid w:val="006708F2"/>
    <w:rsid w:val="00670AA2"/>
    <w:rsid w:val="00670B10"/>
    <w:rsid w:val="00670DCE"/>
    <w:rsid w:val="00670F25"/>
    <w:rsid w:val="00670FF8"/>
    <w:rsid w:val="00671323"/>
    <w:rsid w:val="0067171E"/>
    <w:rsid w:val="00671946"/>
    <w:rsid w:val="00671A12"/>
    <w:rsid w:val="00671E2E"/>
    <w:rsid w:val="00671E58"/>
    <w:rsid w:val="00671EB5"/>
    <w:rsid w:val="006720DF"/>
    <w:rsid w:val="0067221B"/>
    <w:rsid w:val="006722CB"/>
    <w:rsid w:val="006724F5"/>
    <w:rsid w:val="006725AC"/>
    <w:rsid w:val="00672715"/>
    <w:rsid w:val="00672744"/>
    <w:rsid w:val="0067280A"/>
    <w:rsid w:val="00672C47"/>
    <w:rsid w:val="00672ED7"/>
    <w:rsid w:val="00672F68"/>
    <w:rsid w:val="00672FF7"/>
    <w:rsid w:val="00673191"/>
    <w:rsid w:val="0067343F"/>
    <w:rsid w:val="006734AA"/>
    <w:rsid w:val="00673591"/>
    <w:rsid w:val="00673A84"/>
    <w:rsid w:val="00673B3F"/>
    <w:rsid w:val="00673D0A"/>
    <w:rsid w:val="00673E54"/>
    <w:rsid w:val="006746EB"/>
    <w:rsid w:val="00674A42"/>
    <w:rsid w:val="00674E67"/>
    <w:rsid w:val="00674EC6"/>
    <w:rsid w:val="00674F5F"/>
    <w:rsid w:val="006753F1"/>
    <w:rsid w:val="0067540E"/>
    <w:rsid w:val="00675554"/>
    <w:rsid w:val="006756A8"/>
    <w:rsid w:val="006756E5"/>
    <w:rsid w:val="006757D3"/>
    <w:rsid w:val="00675D6F"/>
    <w:rsid w:val="00675EA0"/>
    <w:rsid w:val="00675EB3"/>
    <w:rsid w:val="00676223"/>
    <w:rsid w:val="00676228"/>
    <w:rsid w:val="006764DD"/>
    <w:rsid w:val="00676590"/>
    <w:rsid w:val="006765C9"/>
    <w:rsid w:val="006766EE"/>
    <w:rsid w:val="00676C7B"/>
    <w:rsid w:val="00676D58"/>
    <w:rsid w:val="00676DFD"/>
    <w:rsid w:val="00676E4F"/>
    <w:rsid w:val="00676F70"/>
    <w:rsid w:val="00676F9A"/>
    <w:rsid w:val="006770E0"/>
    <w:rsid w:val="00677280"/>
    <w:rsid w:val="00677456"/>
    <w:rsid w:val="006778BD"/>
    <w:rsid w:val="006778D4"/>
    <w:rsid w:val="00677B3D"/>
    <w:rsid w:val="00677BCF"/>
    <w:rsid w:val="00677CBA"/>
    <w:rsid w:val="00677D05"/>
    <w:rsid w:val="00677D0F"/>
    <w:rsid w:val="00680089"/>
    <w:rsid w:val="00680134"/>
    <w:rsid w:val="0068014E"/>
    <w:rsid w:val="006801F9"/>
    <w:rsid w:val="006802FF"/>
    <w:rsid w:val="006804F2"/>
    <w:rsid w:val="006804F4"/>
    <w:rsid w:val="0068071A"/>
    <w:rsid w:val="00680C4E"/>
    <w:rsid w:val="006813A2"/>
    <w:rsid w:val="00681694"/>
    <w:rsid w:val="006816B4"/>
    <w:rsid w:val="00681736"/>
    <w:rsid w:val="00681757"/>
    <w:rsid w:val="006819D1"/>
    <w:rsid w:val="00681A0B"/>
    <w:rsid w:val="00681C26"/>
    <w:rsid w:val="00681CF7"/>
    <w:rsid w:val="00681D03"/>
    <w:rsid w:val="00682072"/>
    <w:rsid w:val="00682089"/>
    <w:rsid w:val="0068222F"/>
    <w:rsid w:val="00682247"/>
    <w:rsid w:val="00682632"/>
    <w:rsid w:val="00682931"/>
    <w:rsid w:val="0068298C"/>
    <w:rsid w:val="00682EB9"/>
    <w:rsid w:val="00682EE9"/>
    <w:rsid w:val="006832A2"/>
    <w:rsid w:val="00683376"/>
    <w:rsid w:val="006834D1"/>
    <w:rsid w:val="00683ABD"/>
    <w:rsid w:val="00683C4C"/>
    <w:rsid w:val="00683DB2"/>
    <w:rsid w:val="00683E70"/>
    <w:rsid w:val="00683EC1"/>
    <w:rsid w:val="00683F6B"/>
    <w:rsid w:val="006840F8"/>
    <w:rsid w:val="00684170"/>
    <w:rsid w:val="00684369"/>
    <w:rsid w:val="006844C1"/>
    <w:rsid w:val="006844DB"/>
    <w:rsid w:val="006845FB"/>
    <w:rsid w:val="006848DB"/>
    <w:rsid w:val="00684A34"/>
    <w:rsid w:val="00684FEC"/>
    <w:rsid w:val="00685010"/>
    <w:rsid w:val="006850C0"/>
    <w:rsid w:val="00685468"/>
    <w:rsid w:val="006855D9"/>
    <w:rsid w:val="0068598A"/>
    <w:rsid w:val="00685AB2"/>
    <w:rsid w:val="00685BD2"/>
    <w:rsid w:val="00685BEB"/>
    <w:rsid w:val="00685D62"/>
    <w:rsid w:val="00685FA2"/>
    <w:rsid w:val="006864C2"/>
    <w:rsid w:val="00686537"/>
    <w:rsid w:val="006868E3"/>
    <w:rsid w:val="00686935"/>
    <w:rsid w:val="00686B7B"/>
    <w:rsid w:val="00686B9F"/>
    <w:rsid w:val="00686C2A"/>
    <w:rsid w:val="00686F94"/>
    <w:rsid w:val="0068729B"/>
    <w:rsid w:val="0068743B"/>
    <w:rsid w:val="0068751E"/>
    <w:rsid w:val="0068760F"/>
    <w:rsid w:val="0068775C"/>
    <w:rsid w:val="00687AB3"/>
    <w:rsid w:val="00687C11"/>
    <w:rsid w:val="00687C1B"/>
    <w:rsid w:val="00687E09"/>
    <w:rsid w:val="00687F10"/>
    <w:rsid w:val="00690191"/>
    <w:rsid w:val="006905A9"/>
    <w:rsid w:val="00690A5C"/>
    <w:rsid w:val="00690DC6"/>
    <w:rsid w:val="006912EC"/>
    <w:rsid w:val="006913EB"/>
    <w:rsid w:val="0069162D"/>
    <w:rsid w:val="00691A79"/>
    <w:rsid w:val="00691AED"/>
    <w:rsid w:val="00691B54"/>
    <w:rsid w:val="00691D7A"/>
    <w:rsid w:val="00692030"/>
    <w:rsid w:val="0069206D"/>
    <w:rsid w:val="006920A1"/>
    <w:rsid w:val="006923E3"/>
    <w:rsid w:val="0069248E"/>
    <w:rsid w:val="0069282E"/>
    <w:rsid w:val="00692BCA"/>
    <w:rsid w:val="006931D8"/>
    <w:rsid w:val="00693311"/>
    <w:rsid w:val="00693390"/>
    <w:rsid w:val="00693660"/>
    <w:rsid w:val="00693740"/>
    <w:rsid w:val="006937C3"/>
    <w:rsid w:val="0069397E"/>
    <w:rsid w:val="0069399F"/>
    <w:rsid w:val="00693D12"/>
    <w:rsid w:val="00693E5C"/>
    <w:rsid w:val="006941BF"/>
    <w:rsid w:val="006943B5"/>
    <w:rsid w:val="006943F3"/>
    <w:rsid w:val="0069454A"/>
    <w:rsid w:val="0069454B"/>
    <w:rsid w:val="006945EB"/>
    <w:rsid w:val="00694BF1"/>
    <w:rsid w:val="00694F91"/>
    <w:rsid w:val="00694F99"/>
    <w:rsid w:val="00695907"/>
    <w:rsid w:val="00695DFE"/>
    <w:rsid w:val="00695ECD"/>
    <w:rsid w:val="00696024"/>
    <w:rsid w:val="00696504"/>
    <w:rsid w:val="006968B0"/>
    <w:rsid w:val="00696929"/>
    <w:rsid w:val="00696BB0"/>
    <w:rsid w:val="00696D8A"/>
    <w:rsid w:val="00696EF2"/>
    <w:rsid w:val="00696F23"/>
    <w:rsid w:val="00696F9F"/>
    <w:rsid w:val="006971D6"/>
    <w:rsid w:val="006972AF"/>
    <w:rsid w:val="00697300"/>
    <w:rsid w:val="00697588"/>
    <w:rsid w:val="00697626"/>
    <w:rsid w:val="0069768E"/>
    <w:rsid w:val="00697A69"/>
    <w:rsid w:val="00697BF1"/>
    <w:rsid w:val="00697E6B"/>
    <w:rsid w:val="00697EB8"/>
    <w:rsid w:val="00697FF0"/>
    <w:rsid w:val="006A0056"/>
    <w:rsid w:val="006A0341"/>
    <w:rsid w:val="006A0532"/>
    <w:rsid w:val="006A0710"/>
    <w:rsid w:val="006A0752"/>
    <w:rsid w:val="006A07E9"/>
    <w:rsid w:val="006A0970"/>
    <w:rsid w:val="006A0A94"/>
    <w:rsid w:val="006A0B0D"/>
    <w:rsid w:val="006A0C08"/>
    <w:rsid w:val="006A0C46"/>
    <w:rsid w:val="006A0CBC"/>
    <w:rsid w:val="006A0D49"/>
    <w:rsid w:val="006A0D69"/>
    <w:rsid w:val="006A1076"/>
    <w:rsid w:val="006A1339"/>
    <w:rsid w:val="006A1556"/>
    <w:rsid w:val="006A163C"/>
    <w:rsid w:val="006A16C3"/>
    <w:rsid w:val="006A1764"/>
    <w:rsid w:val="006A1798"/>
    <w:rsid w:val="006A1A8B"/>
    <w:rsid w:val="006A1C21"/>
    <w:rsid w:val="006A1CCC"/>
    <w:rsid w:val="006A1D10"/>
    <w:rsid w:val="006A1F60"/>
    <w:rsid w:val="006A1F93"/>
    <w:rsid w:val="006A23E4"/>
    <w:rsid w:val="006A26CC"/>
    <w:rsid w:val="006A2898"/>
    <w:rsid w:val="006A2A90"/>
    <w:rsid w:val="006A2BCC"/>
    <w:rsid w:val="006A2C11"/>
    <w:rsid w:val="006A2C8F"/>
    <w:rsid w:val="006A2E95"/>
    <w:rsid w:val="006A2F60"/>
    <w:rsid w:val="006A35A6"/>
    <w:rsid w:val="006A376E"/>
    <w:rsid w:val="006A38CE"/>
    <w:rsid w:val="006A39A9"/>
    <w:rsid w:val="006A39F8"/>
    <w:rsid w:val="006A3C01"/>
    <w:rsid w:val="006A3D07"/>
    <w:rsid w:val="006A3EB6"/>
    <w:rsid w:val="006A406E"/>
    <w:rsid w:val="006A435E"/>
    <w:rsid w:val="006A46CD"/>
    <w:rsid w:val="006A49F4"/>
    <w:rsid w:val="006A4DE1"/>
    <w:rsid w:val="006A50F4"/>
    <w:rsid w:val="006A5137"/>
    <w:rsid w:val="006A5357"/>
    <w:rsid w:val="006A54E4"/>
    <w:rsid w:val="006A568D"/>
    <w:rsid w:val="006A5B6F"/>
    <w:rsid w:val="006A648B"/>
    <w:rsid w:val="006A662F"/>
    <w:rsid w:val="006A689C"/>
    <w:rsid w:val="006A6B35"/>
    <w:rsid w:val="006A6C86"/>
    <w:rsid w:val="006A6FE2"/>
    <w:rsid w:val="006A700B"/>
    <w:rsid w:val="006A7025"/>
    <w:rsid w:val="006A7047"/>
    <w:rsid w:val="006A739E"/>
    <w:rsid w:val="006A74D6"/>
    <w:rsid w:val="006A75A2"/>
    <w:rsid w:val="006A7643"/>
    <w:rsid w:val="006A76BB"/>
    <w:rsid w:val="006A7836"/>
    <w:rsid w:val="006A78FB"/>
    <w:rsid w:val="006A7A1B"/>
    <w:rsid w:val="006A7A48"/>
    <w:rsid w:val="006A7CC4"/>
    <w:rsid w:val="006A7D74"/>
    <w:rsid w:val="006A7E01"/>
    <w:rsid w:val="006A7F36"/>
    <w:rsid w:val="006B0263"/>
    <w:rsid w:val="006B02A8"/>
    <w:rsid w:val="006B02A9"/>
    <w:rsid w:val="006B08D0"/>
    <w:rsid w:val="006B09B4"/>
    <w:rsid w:val="006B0ACC"/>
    <w:rsid w:val="006B0AE1"/>
    <w:rsid w:val="006B0AFE"/>
    <w:rsid w:val="006B0BB6"/>
    <w:rsid w:val="006B0C3B"/>
    <w:rsid w:val="006B1291"/>
    <w:rsid w:val="006B12E2"/>
    <w:rsid w:val="006B146F"/>
    <w:rsid w:val="006B1D83"/>
    <w:rsid w:val="006B2364"/>
    <w:rsid w:val="006B2759"/>
    <w:rsid w:val="006B2948"/>
    <w:rsid w:val="006B29B4"/>
    <w:rsid w:val="006B2D0D"/>
    <w:rsid w:val="006B2E64"/>
    <w:rsid w:val="006B30D7"/>
    <w:rsid w:val="006B31F9"/>
    <w:rsid w:val="006B3364"/>
    <w:rsid w:val="006B3910"/>
    <w:rsid w:val="006B3BA1"/>
    <w:rsid w:val="006B3D73"/>
    <w:rsid w:val="006B415C"/>
    <w:rsid w:val="006B4483"/>
    <w:rsid w:val="006B4A59"/>
    <w:rsid w:val="006B4AA1"/>
    <w:rsid w:val="006B4B67"/>
    <w:rsid w:val="006B4CBE"/>
    <w:rsid w:val="006B4D37"/>
    <w:rsid w:val="006B4D58"/>
    <w:rsid w:val="006B4D7C"/>
    <w:rsid w:val="006B4D8F"/>
    <w:rsid w:val="006B4FA1"/>
    <w:rsid w:val="006B53CC"/>
    <w:rsid w:val="006B5633"/>
    <w:rsid w:val="006B58C0"/>
    <w:rsid w:val="006B5958"/>
    <w:rsid w:val="006B59AD"/>
    <w:rsid w:val="006B59B9"/>
    <w:rsid w:val="006B5C12"/>
    <w:rsid w:val="006B5C63"/>
    <w:rsid w:val="006B5FCA"/>
    <w:rsid w:val="006B6184"/>
    <w:rsid w:val="006B6260"/>
    <w:rsid w:val="006B6329"/>
    <w:rsid w:val="006B640C"/>
    <w:rsid w:val="006B6445"/>
    <w:rsid w:val="006B6685"/>
    <w:rsid w:val="006B67DE"/>
    <w:rsid w:val="006B67EE"/>
    <w:rsid w:val="006B6B08"/>
    <w:rsid w:val="006B7165"/>
    <w:rsid w:val="006B7479"/>
    <w:rsid w:val="006B761D"/>
    <w:rsid w:val="006B796E"/>
    <w:rsid w:val="006B79F3"/>
    <w:rsid w:val="006B7BA2"/>
    <w:rsid w:val="006B7EB3"/>
    <w:rsid w:val="006B7FAB"/>
    <w:rsid w:val="006B7FC2"/>
    <w:rsid w:val="006C01B0"/>
    <w:rsid w:val="006C0251"/>
    <w:rsid w:val="006C0387"/>
    <w:rsid w:val="006C07B4"/>
    <w:rsid w:val="006C09B5"/>
    <w:rsid w:val="006C0D89"/>
    <w:rsid w:val="006C1027"/>
    <w:rsid w:val="006C1353"/>
    <w:rsid w:val="006C16DA"/>
    <w:rsid w:val="006C1997"/>
    <w:rsid w:val="006C1B9F"/>
    <w:rsid w:val="006C1BD3"/>
    <w:rsid w:val="006C1C56"/>
    <w:rsid w:val="006C1CC3"/>
    <w:rsid w:val="006C1F1C"/>
    <w:rsid w:val="006C2106"/>
    <w:rsid w:val="006C21CE"/>
    <w:rsid w:val="006C25CC"/>
    <w:rsid w:val="006C2F74"/>
    <w:rsid w:val="006C2FEB"/>
    <w:rsid w:val="006C3264"/>
    <w:rsid w:val="006C3286"/>
    <w:rsid w:val="006C3406"/>
    <w:rsid w:val="006C34B4"/>
    <w:rsid w:val="006C35EF"/>
    <w:rsid w:val="006C371B"/>
    <w:rsid w:val="006C375E"/>
    <w:rsid w:val="006C383C"/>
    <w:rsid w:val="006C38AE"/>
    <w:rsid w:val="006C3E03"/>
    <w:rsid w:val="006C3E44"/>
    <w:rsid w:val="006C3FF7"/>
    <w:rsid w:val="006C415A"/>
    <w:rsid w:val="006C41BF"/>
    <w:rsid w:val="006C43C4"/>
    <w:rsid w:val="006C487B"/>
    <w:rsid w:val="006C4A3F"/>
    <w:rsid w:val="006C50FF"/>
    <w:rsid w:val="006C5174"/>
    <w:rsid w:val="006C53A3"/>
    <w:rsid w:val="006C53C0"/>
    <w:rsid w:val="006C5601"/>
    <w:rsid w:val="006C5E1F"/>
    <w:rsid w:val="006C5E31"/>
    <w:rsid w:val="006C5EEA"/>
    <w:rsid w:val="006C61F2"/>
    <w:rsid w:val="006C673E"/>
    <w:rsid w:val="006C68C8"/>
    <w:rsid w:val="006C6929"/>
    <w:rsid w:val="006C6E63"/>
    <w:rsid w:val="006C70F9"/>
    <w:rsid w:val="006C713B"/>
    <w:rsid w:val="006C795B"/>
    <w:rsid w:val="006C7A1A"/>
    <w:rsid w:val="006C7B78"/>
    <w:rsid w:val="006C7B80"/>
    <w:rsid w:val="006C7D95"/>
    <w:rsid w:val="006D0165"/>
    <w:rsid w:val="006D0244"/>
    <w:rsid w:val="006D037D"/>
    <w:rsid w:val="006D049A"/>
    <w:rsid w:val="006D08E9"/>
    <w:rsid w:val="006D096D"/>
    <w:rsid w:val="006D0A67"/>
    <w:rsid w:val="006D0A91"/>
    <w:rsid w:val="006D0EC6"/>
    <w:rsid w:val="006D1068"/>
    <w:rsid w:val="006D14E0"/>
    <w:rsid w:val="006D165B"/>
    <w:rsid w:val="006D195E"/>
    <w:rsid w:val="006D21B0"/>
    <w:rsid w:val="006D22C1"/>
    <w:rsid w:val="006D24C5"/>
    <w:rsid w:val="006D26DF"/>
    <w:rsid w:val="006D26EE"/>
    <w:rsid w:val="006D2749"/>
    <w:rsid w:val="006D2958"/>
    <w:rsid w:val="006D2988"/>
    <w:rsid w:val="006D2C93"/>
    <w:rsid w:val="006D2EE5"/>
    <w:rsid w:val="006D32F0"/>
    <w:rsid w:val="006D33AF"/>
    <w:rsid w:val="006D346E"/>
    <w:rsid w:val="006D377B"/>
    <w:rsid w:val="006D38EE"/>
    <w:rsid w:val="006D3CE2"/>
    <w:rsid w:val="006D3E5D"/>
    <w:rsid w:val="006D3FCE"/>
    <w:rsid w:val="006D419C"/>
    <w:rsid w:val="006D4268"/>
    <w:rsid w:val="006D42BC"/>
    <w:rsid w:val="006D438F"/>
    <w:rsid w:val="006D43BA"/>
    <w:rsid w:val="006D43F9"/>
    <w:rsid w:val="006D4C4B"/>
    <w:rsid w:val="006D4D87"/>
    <w:rsid w:val="006D4FAD"/>
    <w:rsid w:val="006D55B6"/>
    <w:rsid w:val="006D571F"/>
    <w:rsid w:val="006D5F19"/>
    <w:rsid w:val="006D5F68"/>
    <w:rsid w:val="006D6212"/>
    <w:rsid w:val="006D62A5"/>
    <w:rsid w:val="006D64FE"/>
    <w:rsid w:val="006D6514"/>
    <w:rsid w:val="006D6A8A"/>
    <w:rsid w:val="006D6B72"/>
    <w:rsid w:val="006D6BE5"/>
    <w:rsid w:val="006D6CA7"/>
    <w:rsid w:val="006D6D98"/>
    <w:rsid w:val="006D6E37"/>
    <w:rsid w:val="006D6EFA"/>
    <w:rsid w:val="006D6FCB"/>
    <w:rsid w:val="006D7018"/>
    <w:rsid w:val="006D7107"/>
    <w:rsid w:val="006D7368"/>
    <w:rsid w:val="006D76AF"/>
    <w:rsid w:val="006D797F"/>
    <w:rsid w:val="006D7A05"/>
    <w:rsid w:val="006D7E25"/>
    <w:rsid w:val="006E01A2"/>
    <w:rsid w:val="006E0495"/>
    <w:rsid w:val="006E04A1"/>
    <w:rsid w:val="006E051C"/>
    <w:rsid w:val="006E055A"/>
    <w:rsid w:val="006E058D"/>
    <w:rsid w:val="006E05AC"/>
    <w:rsid w:val="006E0659"/>
    <w:rsid w:val="006E06F1"/>
    <w:rsid w:val="006E0850"/>
    <w:rsid w:val="006E0A4E"/>
    <w:rsid w:val="006E0B57"/>
    <w:rsid w:val="006E0C56"/>
    <w:rsid w:val="006E0CBE"/>
    <w:rsid w:val="006E0F5E"/>
    <w:rsid w:val="006E1239"/>
    <w:rsid w:val="006E1319"/>
    <w:rsid w:val="006E13BB"/>
    <w:rsid w:val="006E1403"/>
    <w:rsid w:val="006E15B9"/>
    <w:rsid w:val="006E1644"/>
    <w:rsid w:val="006E1726"/>
    <w:rsid w:val="006E176E"/>
    <w:rsid w:val="006E1778"/>
    <w:rsid w:val="006E17DA"/>
    <w:rsid w:val="006E1864"/>
    <w:rsid w:val="006E18D5"/>
    <w:rsid w:val="006E1D03"/>
    <w:rsid w:val="006E1DC8"/>
    <w:rsid w:val="006E1F23"/>
    <w:rsid w:val="006E214C"/>
    <w:rsid w:val="006E22FA"/>
    <w:rsid w:val="006E2482"/>
    <w:rsid w:val="006E25CA"/>
    <w:rsid w:val="006E267D"/>
    <w:rsid w:val="006E27EA"/>
    <w:rsid w:val="006E2918"/>
    <w:rsid w:val="006E2D58"/>
    <w:rsid w:val="006E2F01"/>
    <w:rsid w:val="006E32AA"/>
    <w:rsid w:val="006E3442"/>
    <w:rsid w:val="006E35E3"/>
    <w:rsid w:val="006E36AE"/>
    <w:rsid w:val="006E3740"/>
    <w:rsid w:val="006E3828"/>
    <w:rsid w:val="006E3832"/>
    <w:rsid w:val="006E38F1"/>
    <w:rsid w:val="006E3A32"/>
    <w:rsid w:val="006E3ACE"/>
    <w:rsid w:val="006E3CF5"/>
    <w:rsid w:val="006E3F9B"/>
    <w:rsid w:val="006E4043"/>
    <w:rsid w:val="006E426A"/>
    <w:rsid w:val="006E451E"/>
    <w:rsid w:val="006E473D"/>
    <w:rsid w:val="006E49AB"/>
    <w:rsid w:val="006E4ACA"/>
    <w:rsid w:val="006E4B4D"/>
    <w:rsid w:val="006E4F09"/>
    <w:rsid w:val="006E4F52"/>
    <w:rsid w:val="006E5067"/>
    <w:rsid w:val="006E5145"/>
    <w:rsid w:val="006E56C5"/>
    <w:rsid w:val="006E577B"/>
    <w:rsid w:val="006E599B"/>
    <w:rsid w:val="006E5A6D"/>
    <w:rsid w:val="006E5BA4"/>
    <w:rsid w:val="006E5FED"/>
    <w:rsid w:val="006E6071"/>
    <w:rsid w:val="006E66CA"/>
    <w:rsid w:val="006E66FC"/>
    <w:rsid w:val="006E6817"/>
    <w:rsid w:val="006E6B27"/>
    <w:rsid w:val="006E6BFC"/>
    <w:rsid w:val="006E6C6C"/>
    <w:rsid w:val="006E6F0D"/>
    <w:rsid w:val="006E6F2B"/>
    <w:rsid w:val="006E6FF7"/>
    <w:rsid w:val="006E702A"/>
    <w:rsid w:val="006E7293"/>
    <w:rsid w:val="006E7610"/>
    <w:rsid w:val="006E7A54"/>
    <w:rsid w:val="006E7AC7"/>
    <w:rsid w:val="006E7B0E"/>
    <w:rsid w:val="006E7C62"/>
    <w:rsid w:val="006E7DAA"/>
    <w:rsid w:val="006E7FA1"/>
    <w:rsid w:val="006F0043"/>
    <w:rsid w:val="006F0285"/>
    <w:rsid w:val="006F02B9"/>
    <w:rsid w:val="006F064E"/>
    <w:rsid w:val="006F08C2"/>
    <w:rsid w:val="006F0C1F"/>
    <w:rsid w:val="006F0CB1"/>
    <w:rsid w:val="006F0D76"/>
    <w:rsid w:val="006F1160"/>
    <w:rsid w:val="006F141B"/>
    <w:rsid w:val="006F178B"/>
    <w:rsid w:val="006F1C7D"/>
    <w:rsid w:val="006F1DCD"/>
    <w:rsid w:val="006F1E65"/>
    <w:rsid w:val="006F258A"/>
    <w:rsid w:val="006F26AC"/>
    <w:rsid w:val="006F282E"/>
    <w:rsid w:val="006F29DD"/>
    <w:rsid w:val="006F2A27"/>
    <w:rsid w:val="006F2BDA"/>
    <w:rsid w:val="006F367F"/>
    <w:rsid w:val="006F3A5B"/>
    <w:rsid w:val="006F3D8B"/>
    <w:rsid w:val="006F3DCB"/>
    <w:rsid w:val="006F3F7A"/>
    <w:rsid w:val="006F40EA"/>
    <w:rsid w:val="006F4319"/>
    <w:rsid w:val="006F4408"/>
    <w:rsid w:val="006F442E"/>
    <w:rsid w:val="006F4441"/>
    <w:rsid w:val="006F4454"/>
    <w:rsid w:val="006F4605"/>
    <w:rsid w:val="006F4734"/>
    <w:rsid w:val="006F492A"/>
    <w:rsid w:val="006F4959"/>
    <w:rsid w:val="006F4BD8"/>
    <w:rsid w:val="006F4DBB"/>
    <w:rsid w:val="006F4DE6"/>
    <w:rsid w:val="006F4DF3"/>
    <w:rsid w:val="006F5314"/>
    <w:rsid w:val="006F5351"/>
    <w:rsid w:val="006F5531"/>
    <w:rsid w:val="006F5644"/>
    <w:rsid w:val="006F5810"/>
    <w:rsid w:val="006F5842"/>
    <w:rsid w:val="006F58BF"/>
    <w:rsid w:val="006F58F6"/>
    <w:rsid w:val="006F5CE8"/>
    <w:rsid w:val="006F5EFE"/>
    <w:rsid w:val="006F5F08"/>
    <w:rsid w:val="006F6573"/>
    <w:rsid w:val="006F680C"/>
    <w:rsid w:val="006F6A58"/>
    <w:rsid w:val="006F6B0E"/>
    <w:rsid w:val="006F6EC3"/>
    <w:rsid w:val="006F71C3"/>
    <w:rsid w:val="006F72AD"/>
    <w:rsid w:val="006F738F"/>
    <w:rsid w:val="006F77C5"/>
    <w:rsid w:val="006F79CB"/>
    <w:rsid w:val="006F79F7"/>
    <w:rsid w:val="006F7A1B"/>
    <w:rsid w:val="006F7B2B"/>
    <w:rsid w:val="006F7EDD"/>
    <w:rsid w:val="006F7FB4"/>
    <w:rsid w:val="006F7FD7"/>
    <w:rsid w:val="0070057A"/>
    <w:rsid w:val="00700BB4"/>
    <w:rsid w:val="00700D10"/>
    <w:rsid w:val="00700DF6"/>
    <w:rsid w:val="00700E05"/>
    <w:rsid w:val="00700ECD"/>
    <w:rsid w:val="00700F00"/>
    <w:rsid w:val="0070104A"/>
    <w:rsid w:val="0070118B"/>
    <w:rsid w:val="007017F2"/>
    <w:rsid w:val="0070182A"/>
    <w:rsid w:val="00701CE4"/>
    <w:rsid w:val="0070225B"/>
    <w:rsid w:val="007026ED"/>
    <w:rsid w:val="0070270D"/>
    <w:rsid w:val="00702925"/>
    <w:rsid w:val="0070298C"/>
    <w:rsid w:val="007029E2"/>
    <w:rsid w:val="00702AFD"/>
    <w:rsid w:val="00702C30"/>
    <w:rsid w:val="00702FE0"/>
    <w:rsid w:val="00703039"/>
    <w:rsid w:val="00703054"/>
    <w:rsid w:val="0070344B"/>
    <w:rsid w:val="0070365C"/>
    <w:rsid w:val="007037D7"/>
    <w:rsid w:val="00703995"/>
    <w:rsid w:val="007039D0"/>
    <w:rsid w:val="00703A14"/>
    <w:rsid w:val="00703AFD"/>
    <w:rsid w:val="00703B3D"/>
    <w:rsid w:val="00704197"/>
    <w:rsid w:val="00704273"/>
    <w:rsid w:val="0070466B"/>
    <w:rsid w:val="00704AEF"/>
    <w:rsid w:val="00704BDA"/>
    <w:rsid w:val="00704F04"/>
    <w:rsid w:val="00704F7E"/>
    <w:rsid w:val="007052C2"/>
    <w:rsid w:val="0070533D"/>
    <w:rsid w:val="007056FA"/>
    <w:rsid w:val="00705AE5"/>
    <w:rsid w:val="00705AEB"/>
    <w:rsid w:val="00705D31"/>
    <w:rsid w:val="00705D99"/>
    <w:rsid w:val="00705DB7"/>
    <w:rsid w:val="00705E04"/>
    <w:rsid w:val="00706326"/>
    <w:rsid w:val="007065D3"/>
    <w:rsid w:val="00706641"/>
    <w:rsid w:val="00706649"/>
    <w:rsid w:val="007067F9"/>
    <w:rsid w:val="007068C4"/>
    <w:rsid w:val="007068C7"/>
    <w:rsid w:val="00706932"/>
    <w:rsid w:val="00706966"/>
    <w:rsid w:val="00706A69"/>
    <w:rsid w:val="00706AF5"/>
    <w:rsid w:val="00706CAF"/>
    <w:rsid w:val="00706ED2"/>
    <w:rsid w:val="00707335"/>
    <w:rsid w:val="007074F1"/>
    <w:rsid w:val="00707554"/>
    <w:rsid w:val="007075DC"/>
    <w:rsid w:val="007075E5"/>
    <w:rsid w:val="00707637"/>
    <w:rsid w:val="007077AA"/>
    <w:rsid w:val="007077EF"/>
    <w:rsid w:val="00707C04"/>
    <w:rsid w:val="00707DEE"/>
    <w:rsid w:val="0071024F"/>
    <w:rsid w:val="00710389"/>
    <w:rsid w:val="00710406"/>
    <w:rsid w:val="00710C5B"/>
    <w:rsid w:val="00710CCA"/>
    <w:rsid w:val="007110F0"/>
    <w:rsid w:val="00711167"/>
    <w:rsid w:val="007111D3"/>
    <w:rsid w:val="00711202"/>
    <w:rsid w:val="0071125F"/>
    <w:rsid w:val="00711543"/>
    <w:rsid w:val="00711682"/>
    <w:rsid w:val="007117B8"/>
    <w:rsid w:val="00711860"/>
    <w:rsid w:val="00711A11"/>
    <w:rsid w:val="00711B4D"/>
    <w:rsid w:val="00711C60"/>
    <w:rsid w:val="00711DE1"/>
    <w:rsid w:val="00711E97"/>
    <w:rsid w:val="00711EE6"/>
    <w:rsid w:val="00712172"/>
    <w:rsid w:val="0071254E"/>
    <w:rsid w:val="007126A8"/>
    <w:rsid w:val="00712EE6"/>
    <w:rsid w:val="007132F2"/>
    <w:rsid w:val="007133FC"/>
    <w:rsid w:val="00713438"/>
    <w:rsid w:val="0071347D"/>
    <w:rsid w:val="0071368E"/>
    <w:rsid w:val="00713A78"/>
    <w:rsid w:val="00713C39"/>
    <w:rsid w:val="00713C5D"/>
    <w:rsid w:val="00714092"/>
    <w:rsid w:val="007140AE"/>
    <w:rsid w:val="007141CF"/>
    <w:rsid w:val="007144BD"/>
    <w:rsid w:val="007146EB"/>
    <w:rsid w:val="00714AC2"/>
    <w:rsid w:val="00714BC6"/>
    <w:rsid w:val="00714D51"/>
    <w:rsid w:val="00714F9A"/>
    <w:rsid w:val="007153B8"/>
    <w:rsid w:val="007159CA"/>
    <w:rsid w:val="00715B88"/>
    <w:rsid w:val="00715BB1"/>
    <w:rsid w:val="00715BBA"/>
    <w:rsid w:val="00715CB7"/>
    <w:rsid w:val="00715CBF"/>
    <w:rsid w:val="00715CF7"/>
    <w:rsid w:val="00715ED7"/>
    <w:rsid w:val="00715EEA"/>
    <w:rsid w:val="00715F65"/>
    <w:rsid w:val="00716675"/>
    <w:rsid w:val="007167D7"/>
    <w:rsid w:val="00716A4D"/>
    <w:rsid w:val="00716B33"/>
    <w:rsid w:val="00716BAF"/>
    <w:rsid w:val="00716CDD"/>
    <w:rsid w:val="00716D6C"/>
    <w:rsid w:val="007171D1"/>
    <w:rsid w:val="007173CB"/>
    <w:rsid w:val="00717408"/>
    <w:rsid w:val="00717450"/>
    <w:rsid w:val="007174EA"/>
    <w:rsid w:val="0071755E"/>
    <w:rsid w:val="007176A4"/>
    <w:rsid w:val="007176ED"/>
    <w:rsid w:val="0071777F"/>
    <w:rsid w:val="0071784A"/>
    <w:rsid w:val="0071796A"/>
    <w:rsid w:val="00717A26"/>
    <w:rsid w:val="00717D96"/>
    <w:rsid w:val="00717E50"/>
    <w:rsid w:val="00717E95"/>
    <w:rsid w:val="00717F23"/>
    <w:rsid w:val="0072059E"/>
    <w:rsid w:val="0072066D"/>
    <w:rsid w:val="007207B8"/>
    <w:rsid w:val="0072083B"/>
    <w:rsid w:val="00720BBA"/>
    <w:rsid w:val="00720D2A"/>
    <w:rsid w:val="00720D68"/>
    <w:rsid w:val="00720DDD"/>
    <w:rsid w:val="00720E4C"/>
    <w:rsid w:val="00721133"/>
    <w:rsid w:val="00721BED"/>
    <w:rsid w:val="00721CEF"/>
    <w:rsid w:val="00721DF6"/>
    <w:rsid w:val="00721FFD"/>
    <w:rsid w:val="00722735"/>
    <w:rsid w:val="0072273C"/>
    <w:rsid w:val="007227E7"/>
    <w:rsid w:val="00722A2E"/>
    <w:rsid w:val="00722CBA"/>
    <w:rsid w:val="00722D45"/>
    <w:rsid w:val="00722D7E"/>
    <w:rsid w:val="00722F91"/>
    <w:rsid w:val="00722FB3"/>
    <w:rsid w:val="00723142"/>
    <w:rsid w:val="00723400"/>
    <w:rsid w:val="007235D3"/>
    <w:rsid w:val="0072375B"/>
    <w:rsid w:val="00723E07"/>
    <w:rsid w:val="00723F7D"/>
    <w:rsid w:val="007240D8"/>
    <w:rsid w:val="0072410E"/>
    <w:rsid w:val="007241BD"/>
    <w:rsid w:val="0072434C"/>
    <w:rsid w:val="0072439F"/>
    <w:rsid w:val="007245FE"/>
    <w:rsid w:val="00724645"/>
    <w:rsid w:val="007248D7"/>
    <w:rsid w:val="0072499E"/>
    <w:rsid w:val="00724A9F"/>
    <w:rsid w:val="00724B0B"/>
    <w:rsid w:val="00724B8E"/>
    <w:rsid w:val="00724BAA"/>
    <w:rsid w:val="00724C8A"/>
    <w:rsid w:val="00724E40"/>
    <w:rsid w:val="007253B5"/>
    <w:rsid w:val="007254D8"/>
    <w:rsid w:val="007256C7"/>
    <w:rsid w:val="0072578F"/>
    <w:rsid w:val="00725818"/>
    <w:rsid w:val="00725AEB"/>
    <w:rsid w:val="00725B0D"/>
    <w:rsid w:val="00725B5F"/>
    <w:rsid w:val="0072618D"/>
    <w:rsid w:val="007261A0"/>
    <w:rsid w:val="007261CA"/>
    <w:rsid w:val="007262B0"/>
    <w:rsid w:val="007263A4"/>
    <w:rsid w:val="0072645A"/>
    <w:rsid w:val="00726D0D"/>
    <w:rsid w:val="007272DE"/>
    <w:rsid w:val="007272F9"/>
    <w:rsid w:val="0072743C"/>
    <w:rsid w:val="00727616"/>
    <w:rsid w:val="0072766B"/>
    <w:rsid w:val="00727772"/>
    <w:rsid w:val="00727779"/>
    <w:rsid w:val="00727AF2"/>
    <w:rsid w:val="00727DFD"/>
    <w:rsid w:val="00727E0A"/>
    <w:rsid w:val="00727E54"/>
    <w:rsid w:val="00727FD2"/>
    <w:rsid w:val="007300AA"/>
    <w:rsid w:val="0073030F"/>
    <w:rsid w:val="00730395"/>
    <w:rsid w:val="007303E7"/>
    <w:rsid w:val="00730505"/>
    <w:rsid w:val="00730535"/>
    <w:rsid w:val="00730642"/>
    <w:rsid w:val="00730CCC"/>
    <w:rsid w:val="00730E2A"/>
    <w:rsid w:val="00730EAB"/>
    <w:rsid w:val="00730F16"/>
    <w:rsid w:val="00731030"/>
    <w:rsid w:val="0073162F"/>
    <w:rsid w:val="00731646"/>
    <w:rsid w:val="0073187D"/>
    <w:rsid w:val="00731912"/>
    <w:rsid w:val="00731C68"/>
    <w:rsid w:val="00731D1C"/>
    <w:rsid w:val="00731D80"/>
    <w:rsid w:val="00731ED1"/>
    <w:rsid w:val="0073203C"/>
    <w:rsid w:val="0073256B"/>
    <w:rsid w:val="007325E2"/>
    <w:rsid w:val="007327A5"/>
    <w:rsid w:val="00732B74"/>
    <w:rsid w:val="00732CDA"/>
    <w:rsid w:val="00732E8F"/>
    <w:rsid w:val="00732EA6"/>
    <w:rsid w:val="00732FC2"/>
    <w:rsid w:val="00732FFE"/>
    <w:rsid w:val="007333A5"/>
    <w:rsid w:val="00733441"/>
    <w:rsid w:val="0073388F"/>
    <w:rsid w:val="00733A21"/>
    <w:rsid w:val="00733BD3"/>
    <w:rsid w:val="00733D35"/>
    <w:rsid w:val="00733D66"/>
    <w:rsid w:val="007345DC"/>
    <w:rsid w:val="00734616"/>
    <w:rsid w:val="0073498E"/>
    <w:rsid w:val="00734A44"/>
    <w:rsid w:val="00734D86"/>
    <w:rsid w:val="00735085"/>
    <w:rsid w:val="007351EB"/>
    <w:rsid w:val="007351EE"/>
    <w:rsid w:val="007354D3"/>
    <w:rsid w:val="0073569A"/>
    <w:rsid w:val="00735755"/>
    <w:rsid w:val="00735D54"/>
    <w:rsid w:val="007362F5"/>
    <w:rsid w:val="00736487"/>
    <w:rsid w:val="007364AC"/>
    <w:rsid w:val="00736515"/>
    <w:rsid w:val="00737010"/>
    <w:rsid w:val="0073701E"/>
    <w:rsid w:val="007370A0"/>
    <w:rsid w:val="00737271"/>
    <w:rsid w:val="007373C5"/>
    <w:rsid w:val="007373D8"/>
    <w:rsid w:val="0073747A"/>
    <w:rsid w:val="00737490"/>
    <w:rsid w:val="007374D5"/>
    <w:rsid w:val="007378DA"/>
    <w:rsid w:val="00737D1B"/>
    <w:rsid w:val="00737E5F"/>
    <w:rsid w:val="00737E82"/>
    <w:rsid w:val="00737E8D"/>
    <w:rsid w:val="00740069"/>
    <w:rsid w:val="007401A5"/>
    <w:rsid w:val="00740311"/>
    <w:rsid w:val="00740354"/>
    <w:rsid w:val="0074051A"/>
    <w:rsid w:val="00740647"/>
    <w:rsid w:val="00740776"/>
    <w:rsid w:val="00740CA6"/>
    <w:rsid w:val="00740D35"/>
    <w:rsid w:val="00740E55"/>
    <w:rsid w:val="00740E85"/>
    <w:rsid w:val="00740F4D"/>
    <w:rsid w:val="00741216"/>
    <w:rsid w:val="007412F9"/>
    <w:rsid w:val="0074134D"/>
    <w:rsid w:val="007418FD"/>
    <w:rsid w:val="00741B61"/>
    <w:rsid w:val="0074210F"/>
    <w:rsid w:val="00742891"/>
    <w:rsid w:val="00742B37"/>
    <w:rsid w:val="00742F43"/>
    <w:rsid w:val="007430E8"/>
    <w:rsid w:val="0074339F"/>
    <w:rsid w:val="007435BF"/>
    <w:rsid w:val="007435F6"/>
    <w:rsid w:val="0074365C"/>
    <w:rsid w:val="0074374D"/>
    <w:rsid w:val="007437DF"/>
    <w:rsid w:val="007437E8"/>
    <w:rsid w:val="007438EE"/>
    <w:rsid w:val="007438F6"/>
    <w:rsid w:val="007439A4"/>
    <w:rsid w:val="00743A0D"/>
    <w:rsid w:val="00743E45"/>
    <w:rsid w:val="00743E8D"/>
    <w:rsid w:val="00744103"/>
    <w:rsid w:val="00744145"/>
    <w:rsid w:val="007441DB"/>
    <w:rsid w:val="00744278"/>
    <w:rsid w:val="007443E3"/>
    <w:rsid w:val="00744607"/>
    <w:rsid w:val="0074466E"/>
    <w:rsid w:val="00744913"/>
    <w:rsid w:val="00744B66"/>
    <w:rsid w:val="00744BFE"/>
    <w:rsid w:val="00744D62"/>
    <w:rsid w:val="00744DA5"/>
    <w:rsid w:val="00744E44"/>
    <w:rsid w:val="00744EEA"/>
    <w:rsid w:val="00744FB1"/>
    <w:rsid w:val="00745223"/>
    <w:rsid w:val="007454F2"/>
    <w:rsid w:val="007455FA"/>
    <w:rsid w:val="00745613"/>
    <w:rsid w:val="007457F3"/>
    <w:rsid w:val="00745D4B"/>
    <w:rsid w:val="00745D69"/>
    <w:rsid w:val="00745DDD"/>
    <w:rsid w:val="00745E41"/>
    <w:rsid w:val="00746076"/>
    <w:rsid w:val="0074662E"/>
    <w:rsid w:val="00746661"/>
    <w:rsid w:val="0074676E"/>
    <w:rsid w:val="007469FF"/>
    <w:rsid w:val="00746A40"/>
    <w:rsid w:val="00746C63"/>
    <w:rsid w:val="00746D85"/>
    <w:rsid w:val="00746E2E"/>
    <w:rsid w:val="00746FF3"/>
    <w:rsid w:val="0074701A"/>
    <w:rsid w:val="007471FC"/>
    <w:rsid w:val="0074737D"/>
    <w:rsid w:val="007473A1"/>
    <w:rsid w:val="007473A9"/>
    <w:rsid w:val="007473ED"/>
    <w:rsid w:val="007473F1"/>
    <w:rsid w:val="00747426"/>
    <w:rsid w:val="0074745D"/>
    <w:rsid w:val="00747774"/>
    <w:rsid w:val="007477DB"/>
    <w:rsid w:val="00747927"/>
    <w:rsid w:val="00747CC9"/>
    <w:rsid w:val="00747FA7"/>
    <w:rsid w:val="0075018D"/>
    <w:rsid w:val="007506DE"/>
    <w:rsid w:val="007508C9"/>
    <w:rsid w:val="00750A21"/>
    <w:rsid w:val="00750C7B"/>
    <w:rsid w:val="00750CCB"/>
    <w:rsid w:val="00751027"/>
    <w:rsid w:val="007512C8"/>
    <w:rsid w:val="00751468"/>
    <w:rsid w:val="00751513"/>
    <w:rsid w:val="0075163F"/>
    <w:rsid w:val="00751684"/>
    <w:rsid w:val="007518B9"/>
    <w:rsid w:val="00751924"/>
    <w:rsid w:val="00751A7E"/>
    <w:rsid w:val="00751DF8"/>
    <w:rsid w:val="00752225"/>
    <w:rsid w:val="0075247A"/>
    <w:rsid w:val="00752A0D"/>
    <w:rsid w:val="00753055"/>
    <w:rsid w:val="0075319B"/>
    <w:rsid w:val="00753483"/>
    <w:rsid w:val="00753595"/>
    <w:rsid w:val="0075363C"/>
    <w:rsid w:val="00753795"/>
    <w:rsid w:val="00753947"/>
    <w:rsid w:val="00753EFE"/>
    <w:rsid w:val="00753FC9"/>
    <w:rsid w:val="0075457E"/>
    <w:rsid w:val="00754605"/>
    <w:rsid w:val="0075488B"/>
    <w:rsid w:val="00754AC7"/>
    <w:rsid w:val="00754BD5"/>
    <w:rsid w:val="00755287"/>
    <w:rsid w:val="007559BF"/>
    <w:rsid w:val="00755AA5"/>
    <w:rsid w:val="00755CA1"/>
    <w:rsid w:val="00755ED6"/>
    <w:rsid w:val="007561FC"/>
    <w:rsid w:val="0075631E"/>
    <w:rsid w:val="0075660A"/>
    <w:rsid w:val="0075694F"/>
    <w:rsid w:val="00756AA3"/>
    <w:rsid w:val="00756B7D"/>
    <w:rsid w:val="00756C26"/>
    <w:rsid w:val="00756F2E"/>
    <w:rsid w:val="007570A4"/>
    <w:rsid w:val="007571CE"/>
    <w:rsid w:val="00757204"/>
    <w:rsid w:val="00757451"/>
    <w:rsid w:val="007577C0"/>
    <w:rsid w:val="007577DB"/>
    <w:rsid w:val="00757AC2"/>
    <w:rsid w:val="00757B72"/>
    <w:rsid w:val="00757C87"/>
    <w:rsid w:val="00757D40"/>
    <w:rsid w:val="00757DE8"/>
    <w:rsid w:val="00757F12"/>
    <w:rsid w:val="0076011C"/>
    <w:rsid w:val="007602DF"/>
    <w:rsid w:val="007604F1"/>
    <w:rsid w:val="00760568"/>
    <w:rsid w:val="007605E5"/>
    <w:rsid w:val="0076074F"/>
    <w:rsid w:val="00760894"/>
    <w:rsid w:val="00760AC4"/>
    <w:rsid w:val="00760C18"/>
    <w:rsid w:val="00760CFE"/>
    <w:rsid w:val="00760F1B"/>
    <w:rsid w:val="00760F43"/>
    <w:rsid w:val="007610AA"/>
    <w:rsid w:val="00761402"/>
    <w:rsid w:val="00761466"/>
    <w:rsid w:val="007615E1"/>
    <w:rsid w:val="007617CD"/>
    <w:rsid w:val="0076198D"/>
    <w:rsid w:val="00761B9F"/>
    <w:rsid w:val="00761BD7"/>
    <w:rsid w:val="00761C3A"/>
    <w:rsid w:val="00761CC8"/>
    <w:rsid w:val="00761D4B"/>
    <w:rsid w:val="00761D7F"/>
    <w:rsid w:val="00761EF4"/>
    <w:rsid w:val="00761F10"/>
    <w:rsid w:val="00762287"/>
    <w:rsid w:val="00762340"/>
    <w:rsid w:val="007623FC"/>
    <w:rsid w:val="0076241B"/>
    <w:rsid w:val="00762785"/>
    <w:rsid w:val="007629D3"/>
    <w:rsid w:val="00762A51"/>
    <w:rsid w:val="00762A83"/>
    <w:rsid w:val="00762E52"/>
    <w:rsid w:val="00762FAB"/>
    <w:rsid w:val="00762FF9"/>
    <w:rsid w:val="0076301F"/>
    <w:rsid w:val="00763042"/>
    <w:rsid w:val="00763103"/>
    <w:rsid w:val="00763550"/>
    <w:rsid w:val="00763650"/>
    <w:rsid w:val="00763658"/>
    <w:rsid w:val="0076372C"/>
    <w:rsid w:val="0076375B"/>
    <w:rsid w:val="0076382D"/>
    <w:rsid w:val="007638B6"/>
    <w:rsid w:val="00763993"/>
    <w:rsid w:val="00763A0C"/>
    <w:rsid w:val="00763A66"/>
    <w:rsid w:val="00763D52"/>
    <w:rsid w:val="00763E76"/>
    <w:rsid w:val="007640B0"/>
    <w:rsid w:val="007642D2"/>
    <w:rsid w:val="007642F9"/>
    <w:rsid w:val="00764354"/>
    <w:rsid w:val="00764434"/>
    <w:rsid w:val="0076446E"/>
    <w:rsid w:val="00764729"/>
    <w:rsid w:val="00764781"/>
    <w:rsid w:val="007647C4"/>
    <w:rsid w:val="007647ED"/>
    <w:rsid w:val="007648DB"/>
    <w:rsid w:val="00764989"/>
    <w:rsid w:val="00764CB5"/>
    <w:rsid w:val="00764FA0"/>
    <w:rsid w:val="0076515D"/>
    <w:rsid w:val="007652E0"/>
    <w:rsid w:val="00765538"/>
    <w:rsid w:val="00765602"/>
    <w:rsid w:val="007656D8"/>
    <w:rsid w:val="007658BD"/>
    <w:rsid w:val="00765ACC"/>
    <w:rsid w:val="00765E6B"/>
    <w:rsid w:val="00765F16"/>
    <w:rsid w:val="00765F32"/>
    <w:rsid w:val="007660B6"/>
    <w:rsid w:val="007661C3"/>
    <w:rsid w:val="007662B9"/>
    <w:rsid w:val="00766340"/>
    <w:rsid w:val="00766409"/>
    <w:rsid w:val="007666FF"/>
    <w:rsid w:val="007667C6"/>
    <w:rsid w:val="007667CD"/>
    <w:rsid w:val="00766A3B"/>
    <w:rsid w:val="00766B91"/>
    <w:rsid w:val="00766CF1"/>
    <w:rsid w:val="00766D24"/>
    <w:rsid w:val="00767005"/>
    <w:rsid w:val="00767056"/>
    <w:rsid w:val="0076708B"/>
    <w:rsid w:val="007670F9"/>
    <w:rsid w:val="0076715B"/>
    <w:rsid w:val="007671AC"/>
    <w:rsid w:val="00767593"/>
    <w:rsid w:val="007678D2"/>
    <w:rsid w:val="00767DD7"/>
    <w:rsid w:val="00767E08"/>
    <w:rsid w:val="0077002C"/>
    <w:rsid w:val="0077010F"/>
    <w:rsid w:val="0077012D"/>
    <w:rsid w:val="007703FC"/>
    <w:rsid w:val="00770419"/>
    <w:rsid w:val="0077045B"/>
    <w:rsid w:val="00770703"/>
    <w:rsid w:val="007707A4"/>
    <w:rsid w:val="007708C0"/>
    <w:rsid w:val="00770974"/>
    <w:rsid w:val="00770EAA"/>
    <w:rsid w:val="00770FB8"/>
    <w:rsid w:val="00771036"/>
    <w:rsid w:val="007710DA"/>
    <w:rsid w:val="0077111C"/>
    <w:rsid w:val="007713AE"/>
    <w:rsid w:val="00771408"/>
    <w:rsid w:val="007714A8"/>
    <w:rsid w:val="00771578"/>
    <w:rsid w:val="0077168E"/>
    <w:rsid w:val="0077170D"/>
    <w:rsid w:val="0077181D"/>
    <w:rsid w:val="0077182A"/>
    <w:rsid w:val="00771906"/>
    <w:rsid w:val="00771C5A"/>
    <w:rsid w:val="007720A4"/>
    <w:rsid w:val="00772189"/>
    <w:rsid w:val="007721E2"/>
    <w:rsid w:val="0077266C"/>
    <w:rsid w:val="00772912"/>
    <w:rsid w:val="00772A55"/>
    <w:rsid w:val="00772B57"/>
    <w:rsid w:val="00772B7F"/>
    <w:rsid w:val="00772D3D"/>
    <w:rsid w:val="00772E8C"/>
    <w:rsid w:val="0077303C"/>
    <w:rsid w:val="0077340B"/>
    <w:rsid w:val="0077386B"/>
    <w:rsid w:val="00773AFB"/>
    <w:rsid w:val="00773C6D"/>
    <w:rsid w:val="00773C97"/>
    <w:rsid w:val="00773CE7"/>
    <w:rsid w:val="0077406F"/>
    <w:rsid w:val="00774155"/>
    <w:rsid w:val="0077416F"/>
    <w:rsid w:val="00774755"/>
    <w:rsid w:val="00774AA9"/>
    <w:rsid w:val="00774B0F"/>
    <w:rsid w:val="00774F7F"/>
    <w:rsid w:val="00774F85"/>
    <w:rsid w:val="00775089"/>
    <w:rsid w:val="0077510A"/>
    <w:rsid w:val="00775285"/>
    <w:rsid w:val="00775A21"/>
    <w:rsid w:val="00775A91"/>
    <w:rsid w:val="00775D92"/>
    <w:rsid w:val="00776117"/>
    <w:rsid w:val="00776224"/>
    <w:rsid w:val="00776374"/>
    <w:rsid w:val="0077650B"/>
    <w:rsid w:val="00776518"/>
    <w:rsid w:val="00776772"/>
    <w:rsid w:val="007767CA"/>
    <w:rsid w:val="0077685B"/>
    <w:rsid w:val="007768C7"/>
    <w:rsid w:val="00776973"/>
    <w:rsid w:val="007769DC"/>
    <w:rsid w:val="00776A92"/>
    <w:rsid w:val="00776D46"/>
    <w:rsid w:val="00776D69"/>
    <w:rsid w:val="00776D85"/>
    <w:rsid w:val="0077703D"/>
    <w:rsid w:val="007771F1"/>
    <w:rsid w:val="00777497"/>
    <w:rsid w:val="007776B8"/>
    <w:rsid w:val="00777861"/>
    <w:rsid w:val="00777B55"/>
    <w:rsid w:val="00777E6C"/>
    <w:rsid w:val="00777EAA"/>
    <w:rsid w:val="00777FC9"/>
    <w:rsid w:val="00780011"/>
    <w:rsid w:val="00780012"/>
    <w:rsid w:val="0078006B"/>
    <w:rsid w:val="00780311"/>
    <w:rsid w:val="007805C9"/>
    <w:rsid w:val="00780647"/>
    <w:rsid w:val="0078088F"/>
    <w:rsid w:val="007808FA"/>
    <w:rsid w:val="00780CE4"/>
    <w:rsid w:val="00780E20"/>
    <w:rsid w:val="00780E64"/>
    <w:rsid w:val="007811B4"/>
    <w:rsid w:val="0078166F"/>
    <w:rsid w:val="007816C8"/>
    <w:rsid w:val="00781BC1"/>
    <w:rsid w:val="00781F3B"/>
    <w:rsid w:val="00781F68"/>
    <w:rsid w:val="00782166"/>
    <w:rsid w:val="007821FB"/>
    <w:rsid w:val="007827EF"/>
    <w:rsid w:val="00782851"/>
    <w:rsid w:val="007828D7"/>
    <w:rsid w:val="007828E5"/>
    <w:rsid w:val="00782A3A"/>
    <w:rsid w:val="00782BB4"/>
    <w:rsid w:val="00782CAC"/>
    <w:rsid w:val="00782CF0"/>
    <w:rsid w:val="00782FC1"/>
    <w:rsid w:val="00783110"/>
    <w:rsid w:val="007831C7"/>
    <w:rsid w:val="00783222"/>
    <w:rsid w:val="00783323"/>
    <w:rsid w:val="007834B6"/>
    <w:rsid w:val="00783B9C"/>
    <w:rsid w:val="00783BCE"/>
    <w:rsid w:val="00783C57"/>
    <w:rsid w:val="00783D85"/>
    <w:rsid w:val="00783E43"/>
    <w:rsid w:val="007840CE"/>
    <w:rsid w:val="00784132"/>
    <w:rsid w:val="00784185"/>
    <w:rsid w:val="007841F1"/>
    <w:rsid w:val="007845AF"/>
    <w:rsid w:val="007848A3"/>
    <w:rsid w:val="00784B15"/>
    <w:rsid w:val="00784E00"/>
    <w:rsid w:val="007851AF"/>
    <w:rsid w:val="007853C0"/>
    <w:rsid w:val="00785505"/>
    <w:rsid w:val="00785637"/>
    <w:rsid w:val="0078567A"/>
    <w:rsid w:val="007858D8"/>
    <w:rsid w:val="00785B29"/>
    <w:rsid w:val="00785F6A"/>
    <w:rsid w:val="00785FDA"/>
    <w:rsid w:val="00786041"/>
    <w:rsid w:val="0078612E"/>
    <w:rsid w:val="00786C45"/>
    <w:rsid w:val="00786F29"/>
    <w:rsid w:val="0078709D"/>
    <w:rsid w:val="00787135"/>
    <w:rsid w:val="007875E2"/>
    <w:rsid w:val="00787644"/>
    <w:rsid w:val="00787781"/>
    <w:rsid w:val="007877C0"/>
    <w:rsid w:val="007877D7"/>
    <w:rsid w:val="00787FEB"/>
    <w:rsid w:val="00787FF4"/>
    <w:rsid w:val="00790210"/>
    <w:rsid w:val="0079032E"/>
    <w:rsid w:val="007906F1"/>
    <w:rsid w:val="007909BF"/>
    <w:rsid w:val="00790A40"/>
    <w:rsid w:val="00790ABF"/>
    <w:rsid w:val="00790BE0"/>
    <w:rsid w:val="00790E5D"/>
    <w:rsid w:val="00790F22"/>
    <w:rsid w:val="0079106D"/>
    <w:rsid w:val="0079116F"/>
    <w:rsid w:val="007911D2"/>
    <w:rsid w:val="0079155E"/>
    <w:rsid w:val="0079158D"/>
    <w:rsid w:val="00791703"/>
    <w:rsid w:val="00791FF4"/>
    <w:rsid w:val="00792193"/>
    <w:rsid w:val="0079223A"/>
    <w:rsid w:val="00792398"/>
    <w:rsid w:val="0079243B"/>
    <w:rsid w:val="007924C9"/>
    <w:rsid w:val="00792556"/>
    <w:rsid w:val="0079262C"/>
    <w:rsid w:val="00792687"/>
    <w:rsid w:val="007926C3"/>
    <w:rsid w:val="0079281B"/>
    <w:rsid w:val="007928B9"/>
    <w:rsid w:val="00792A79"/>
    <w:rsid w:val="00792AC9"/>
    <w:rsid w:val="00793128"/>
    <w:rsid w:val="007933AA"/>
    <w:rsid w:val="00793438"/>
    <w:rsid w:val="007937B5"/>
    <w:rsid w:val="007937FB"/>
    <w:rsid w:val="0079384F"/>
    <w:rsid w:val="00793A4B"/>
    <w:rsid w:val="00793C8E"/>
    <w:rsid w:val="00793D16"/>
    <w:rsid w:val="00793DAF"/>
    <w:rsid w:val="00793E5F"/>
    <w:rsid w:val="00794094"/>
    <w:rsid w:val="007940E8"/>
    <w:rsid w:val="00794371"/>
    <w:rsid w:val="007948DB"/>
    <w:rsid w:val="00794DA7"/>
    <w:rsid w:val="00794DA9"/>
    <w:rsid w:val="00794DBE"/>
    <w:rsid w:val="0079502C"/>
    <w:rsid w:val="0079515E"/>
    <w:rsid w:val="00795172"/>
    <w:rsid w:val="00795195"/>
    <w:rsid w:val="0079519E"/>
    <w:rsid w:val="007951FB"/>
    <w:rsid w:val="007954DE"/>
    <w:rsid w:val="007955AD"/>
    <w:rsid w:val="007955DE"/>
    <w:rsid w:val="007963F6"/>
    <w:rsid w:val="00796445"/>
    <w:rsid w:val="0079657D"/>
    <w:rsid w:val="0079678E"/>
    <w:rsid w:val="0079680A"/>
    <w:rsid w:val="00796906"/>
    <w:rsid w:val="00796945"/>
    <w:rsid w:val="00796995"/>
    <w:rsid w:val="00796A18"/>
    <w:rsid w:val="00796F57"/>
    <w:rsid w:val="00796F65"/>
    <w:rsid w:val="00796FBE"/>
    <w:rsid w:val="007973C7"/>
    <w:rsid w:val="0079758B"/>
    <w:rsid w:val="007975A9"/>
    <w:rsid w:val="00797826"/>
    <w:rsid w:val="00797C5A"/>
    <w:rsid w:val="00797DB4"/>
    <w:rsid w:val="00797EC4"/>
    <w:rsid w:val="0079FB8B"/>
    <w:rsid w:val="007A016C"/>
    <w:rsid w:val="007A019C"/>
    <w:rsid w:val="007A04DD"/>
    <w:rsid w:val="007A0742"/>
    <w:rsid w:val="007A07C1"/>
    <w:rsid w:val="007A0AB3"/>
    <w:rsid w:val="007A0BD3"/>
    <w:rsid w:val="007A0D2C"/>
    <w:rsid w:val="007A0F41"/>
    <w:rsid w:val="007A138B"/>
    <w:rsid w:val="007A140D"/>
    <w:rsid w:val="007A1555"/>
    <w:rsid w:val="007A171A"/>
    <w:rsid w:val="007A18F1"/>
    <w:rsid w:val="007A1AFA"/>
    <w:rsid w:val="007A1D30"/>
    <w:rsid w:val="007A1F84"/>
    <w:rsid w:val="007A20DF"/>
    <w:rsid w:val="007A2151"/>
    <w:rsid w:val="007A21C0"/>
    <w:rsid w:val="007A229D"/>
    <w:rsid w:val="007A22E5"/>
    <w:rsid w:val="007A2374"/>
    <w:rsid w:val="007A23D5"/>
    <w:rsid w:val="007A2629"/>
    <w:rsid w:val="007A29E2"/>
    <w:rsid w:val="007A2AA8"/>
    <w:rsid w:val="007A2DBD"/>
    <w:rsid w:val="007A33CC"/>
    <w:rsid w:val="007A36A2"/>
    <w:rsid w:val="007A39A2"/>
    <w:rsid w:val="007A3AAC"/>
    <w:rsid w:val="007A3AD9"/>
    <w:rsid w:val="007A3C9F"/>
    <w:rsid w:val="007A3CA5"/>
    <w:rsid w:val="007A3EEA"/>
    <w:rsid w:val="007A40AA"/>
    <w:rsid w:val="007A42B1"/>
    <w:rsid w:val="007A44C0"/>
    <w:rsid w:val="007A46C9"/>
    <w:rsid w:val="007A4824"/>
    <w:rsid w:val="007A4878"/>
    <w:rsid w:val="007A489D"/>
    <w:rsid w:val="007A49CE"/>
    <w:rsid w:val="007A49CF"/>
    <w:rsid w:val="007A4B86"/>
    <w:rsid w:val="007A4DC1"/>
    <w:rsid w:val="007A4F19"/>
    <w:rsid w:val="007A54E3"/>
    <w:rsid w:val="007A562A"/>
    <w:rsid w:val="007A5689"/>
    <w:rsid w:val="007A5E16"/>
    <w:rsid w:val="007A5E75"/>
    <w:rsid w:val="007A619D"/>
    <w:rsid w:val="007A62D2"/>
    <w:rsid w:val="007A62FF"/>
    <w:rsid w:val="007A67F1"/>
    <w:rsid w:val="007A6D7D"/>
    <w:rsid w:val="007A6E14"/>
    <w:rsid w:val="007A6E9E"/>
    <w:rsid w:val="007A7740"/>
    <w:rsid w:val="007A7D01"/>
    <w:rsid w:val="007A7F24"/>
    <w:rsid w:val="007B0057"/>
    <w:rsid w:val="007B00D6"/>
    <w:rsid w:val="007B02F8"/>
    <w:rsid w:val="007B033E"/>
    <w:rsid w:val="007B0435"/>
    <w:rsid w:val="007B0622"/>
    <w:rsid w:val="007B0955"/>
    <w:rsid w:val="007B114C"/>
    <w:rsid w:val="007B1301"/>
    <w:rsid w:val="007B1ACD"/>
    <w:rsid w:val="007B1AE0"/>
    <w:rsid w:val="007B1E76"/>
    <w:rsid w:val="007B1EBF"/>
    <w:rsid w:val="007B21BD"/>
    <w:rsid w:val="007B22A0"/>
    <w:rsid w:val="007B22A9"/>
    <w:rsid w:val="007B234D"/>
    <w:rsid w:val="007B2932"/>
    <w:rsid w:val="007B2CF1"/>
    <w:rsid w:val="007B2DDF"/>
    <w:rsid w:val="007B2EE7"/>
    <w:rsid w:val="007B2F12"/>
    <w:rsid w:val="007B33E7"/>
    <w:rsid w:val="007B3671"/>
    <w:rsid w:val="007B3A45"/>
    <w:rsid w:val="007B3B40"/>
    <w:rsid w:val="007B3E74"/>
    <w:rsid w:val="007B4222"/>
    <w:rsid w:val="007B44EB"/>
    <w:rsid w:val="007B44F2"/>
    <w:rsid w:val="007B4585"/>
    <w:rsid w:val="007B4AE4"/>
    <w:rsid w:val="007B4B23"/>
    <w:rsid w:val="007B4C55"/>
    <w:rsid w:val="007B4D64"/>
    <w:rsid w:val="007B4E15"/>
    <w:rsid w:val="007B4ED2"/>
    <w:rsid w:val="007B4EF6"/>
    <w:rsid w:val="007B4F44"/>
    <w:rsid w:val="007B525C"/>
    <w:rsid w:val="007B52DD"/>
    <w:rsid w:val="007B5702"/>
    <w:rsid w:val="007B5E34"/>
    <w:rsid w:val="007B5F6E"/>
    <w:rsid w:val="007B60F0"/>
    <w:rsid w:val="007B6117"/>
    <w:rsid w:val="007B61AA"/>
    <w:rsid w:val="007B67C5"/>
    <w:rsid w:val="007B686F"/>
    <w:rsid w:val="007B68E3"/>
    <w:rsid w:val="007B6A50"/>
    <w:rsid w:val="007B6B10"/>
    <w:rsid w:val="007B6B1F"/>
    <w:rsid w:val="007B6C34"/>
    <w:rsid w:val="007B6EF1"/>
    <w:rsid w:val="007B6FB5"/>
    <w:rsid w:val="007B7145"/>
    <w:rsid w:val="007B71B7"/>
    <w:rsid w:val="007B7366"/>
    <w:rsid w:val="007B73FC"/>
    <w:rsid w:val="007B7452"/>
    <w:rsid w:val="007B74DB"/>
    <w:rsid w:val="007B7526"/>
    <w:rsid w:val="007B762E"/>
    <w:rsid w:val="007B7645"/>
    <w:rsid w:val="007B7653"/>
    <w:rsid w:val="007B766A"/>
    <w:rsid w:val="007B7AF9"/>
    <w:rsid w:val="007B7DDF"/>
    <w:rsid w:val="007C035C"/>
    <w:rsid w:val="007C05BC"/>
    <w:rsid w:val="007C05D5"/>
    <w:rsid w:val="007C07C3"/>
    <w:rsid w:val="007C0853"/>
    <w:rsid w:val="007C0B11"/>
    <w:rsid w:val="007C0C09"/>
    <w:rsid w:val="007C12A2"/>
    <w:rsid w:val="007C1617"/>
    <w:rsid w:val="007C1A4B"/>
    <w:rsid w:val="007C1AA8"/>
    <w:rsid w:val="007C1B81"/>
    <w:rsid w:val="007C1CBF"/>
    <w:rsid w:val="007C221D"/>
    <w:rsid w:val="007C24C0"/>
    <w:rsid w:val="007C2647"/>
    <w:rsid w:val="007C320E"/>
    <w:rsid w:val="007C36DC"/>
    <w:rsid w:val="007C3946"/>
    <w:rsid w:val="007C39DE"/>
    <w:rsid w:val="007C3AC6"/>
    <w:rsid w:val="007C3D4A"/>
    <w:rsid w:val="007C3DCD"/>
    <w:rsid w:val="007C3F5D"/>
    <w:rsid w:val="007C426E"/>
    <w:rsid w:val="007C4AB3"/>
    <w:rsid w:val="007C4B35"/>
    <w:rsid w:val="007C4C57"/>
    <w:rsid w:val="007C50FC"/>
    <w:rsid w:val="007C51EC"/>
    <w:rsid w:val="007C5302"/>
    <w:rsid w:val="007C5494"/>
    <w:rsid w:val="007C56F1"/>
    <w:rsid w:val="007C5719"/>
    <w:rsid w:val="007C5CBF"/>
    <w:rsid w:val="007C5D1E"/>
    <w:rsid w:val="007C5D84"/>
    <w:rsid w:val="007C5D98"/>
    <w:rsid w:val="007C5ED5"/>
    <w:rsid w:val="007C5F7D"/>
    <w:rsid w:val="007C6FE0"/>
    <w:rsid w:val="007C7441"/>
    <w:rsid w:val="007C78DF"/>
    <w:rsid w:val="007C796F"/>
    <w:rsid w:val="007C7BCA"/>
    <w:rsid w:val="007C7C23"/>
    <w:rsid w:val="007C7D66"/>
    <w:rsid w:val="007D005F"/>
    <w:rsid w:val="007D014E"/>
    <w:rsid w:val="007D088B"/>
    <w:rsid w:val="007D08ED"/>
    <w:rsid w:val="007D0C7A"/>
    <w:rsid w:val="007D0C8F"/>
    <w:rsid w:val="007D0F43"/>
    <w:rsid w:val="007D130A"/>
    <w:rsid w:val="007D15BE"/>
    <w:rsid w:val="007D173D"/>
    <w:rsid w:val="007D1B18"/>
    <w:rsid w:val="007D1D5B"/>
    <w:rsid w:val="007D2028"/>
    <w:rsid w:val="007D2074"/>
    <w:rsid w:val="007D2324"/>
    <w:rsid w:val="007D247B"/>
    <w:rsid w:val="007D25A6"/>
    <w:rsid w:val="007D26F5"/>
    <w:rsid w:val="007D286C"/>
    <w:rsid w:val="007D29B1"/>
    <w:rsid w:val="007D2B41"/>
    <w:rsid w:val="007D2CE8"/>
    <w:rsid w:val="007D2D0C"/>
    <w:rsid w:val="007D3127"/>
    <w:rsid w:val="007D354F"/>
    <w:rsid w:val="007D35B5"/>
    <w:rsid w:val="007D374E"/>
    <w:rsid w:val="007D3971"/>
    <w:rsid w:val="007D3A0D"/>
    <w:rsid w:val="007D3C92"/>
    <w:rsid w:val="007D3E71"/>
    <w:rsid w:val="007D3EE6"/>
    <w:rsid w:val="007D3EFD"/>
    <w:rsid w:val="007D4030"/>
    <w:rsid w:val="007D414D"/>
    <w:rsid w:val="007D425E"/>
    <w:rsid w:val="007D4305"/>
    <w:rsid w:val="007D455B"/>
    <w:rsid w:val="007D4DE2"/>
    <w:rsid w:val="007D50B0"/>
    <w:rsid w:val="007D50C1"/>
    <w:rsid w:val="007D55B9"/>
    <w:rsid w:val="007D55D3"/>
    <w:rsid w:val="007D56D0"/>
    <w:rsid w:val="007D59FA"/>
    <w:rsid w:val="007D5D36"/>
    <w:rsid w:val="007D6058"/>
    <w:rsid w:val="007D616C"/>
    <w:rsid w:val="007D61A2"/>
    <w:rsid w:val="007D63DC"/>
    <w:rsid w:val="007D669A"/>
    <w:rsid w:val="007D6742"/>
    <w:rsid w:val="007D68BB"/>
    <w:rsid w:val="007D6A51"/>
    <w:rsid w:val="007D6CEF"/>
    <w:rsid w:val="007D6EB7"/>
    <w:rsid w:val="007D6F18"/>
    <w:rsid w:val="007D72B3"/>
    <w:rsid w:val="007D72CB"/>
    <w:rsid w:val="007D7444"/>
    <w:rsid w:val="007D7561"/>
    <w:rsid w:val="007D7695"/>
    <w:rsid w:val="007D792D"/>
    <w:rsid w:val="007D7A1C"/>
    <w:rsid w:val="007D7A1E"/>
    <w:rsid w:val="007D7B5A"/>
    <w:rsid w:val="007D7BA1"/>
    <w:rsid w:val="007D7C67"/>
    <w:rsid w:val="007D7CB9"/>
    <w:rsid w:val="007D7EA3"/>
    <w:rsid w:val="007E00EE"/>
    <w:rsid w:val="007E0171"/>
    <w:rsid w:val="007E02B8"/>
    <w:rsid w:val="007E0343"/>
    <w:rsid w:val="007E077D"/>
    <w:rsid w:val="007E090F"/>
    <w:rsid w:val="007E09AA"/>
    <w:rsid w:val="007E0CC6"/>
    <w:rsid w:val="007E0E4C"/>
    <w:rsid w:val="007E0F3B"/>
    <w:rsid w:val="007E0F9A"/>
    <w:rsid w:val="007E1072"/>
    <w:rsid w:val="007E11A4"/>
    <w:rsid w:val="007E14A6"/>
    <w:rsid w:val="007E169C"/>
    <w:rsid w:val="007E16B0"/>
    <w:rsid w:val="007E1788"/>
    <w:rsid w:val="007E1C3B"/>
    <w:rsid w:val="007E1D46"/>
    <w:rsid w:val="007E214C"/>
    <w:rsid w:val="007E22B9"/>
    <w:rsid w:val="007E24CE"/>
    <w:rsid w:val="007E2519"/>
    <w:rsid w:val="007E25B5"/>
    <w:rsid w:val="007E2C0B"/>
    <w:rsid w:val="007E2C31"/>
    <w:rsid w:val="007E2F3A"/>
    <w:rsid w:val="007E2FF2"/>
    <w:rsid w:val="007E3574"/>
    <w:rsid w:val="007E39DE"/>
    <w:rsid w:val="007E3ABA"/>
    <w:rsid w:val="007E3D1C"/>
    <w:rsid w:val="007E3E82"/>
    <w:rsid w:val="007E3F49"/>
    <w:rsid w:val="007E406A"/>
    <w:rsid w:val="007E447C"/>
    <w:rsid w:val="007E467F"/>
    <w:rsid w:val="007E46C7"/>
    <w:rsid w:val="007E47F4"/>
    <w:rsid w:val="007E4809"/>
    <w:rsid w:val="007E4812"/>
    <w:rsid w:val="007E4830"/>
    <w:rsid w:val="007E487C"/>
    <w:rsid w:val="007E4937"/>
    <w:rsid w:val="007E4CFC"/>
    <w:rsid w:val="007E4D0C"/>
    <w:rsid w:val="007E4DCB"/>
    <w:rsid w:val="007E4FEC"/>
    <w:rsid w:val="007E5018"/>
    <w:rsid w:val="007E5069"/>
    <w:rsid w:val="007E5328"/>
    <w:rsid w:val="007E53AA"/>
    <w:rsid w:val="007E54E6"/>
    <w:rsid w:val="007E553B"/>
    <w:rsid w:val="007E5726"/>
    <w:rsid w:val="007E57B9"/>
    <w:rsid w:val="007E597D"/>
    <w:rsid w:val="007E59AB"/>
    <w:rsid w:val="007E5A87"/>
    <w:rsid w:val="007E5AB4"/>
    <w:rsid w:val="007E5B27"/>
    <w:rsid w:val="007E5B3D"/>
    <w:rsid w:val="007E5BA7"/>
    <w:rsid w:val="007E5EF6"/>
    <w:rsid w:val="007E5F11"/>
    <w:rsid w:val="007E5F1E"/>
    <w:rsid w:val="007E5F4F"/>
    <w:rsid w:val="007E6043"/>
    <w:rsid w:val="007E645C"/>
    <w:rsid w:val="007E6485"/>
    <w:rsid w:val="007E65F2"/>
    <w:rsid w:val="007E66C6"/>
    <w:rsid w:val="007E68A3"/>
    <w:rsid w:val="007E6938"/>
    <w:rsid w:val="007E6AE0"/>
    <w:rsid w:val="007E6B47"/>
    <w:rsid w:val="007E6D3A"/>
    <w:rsid w:val="007E6F75"/>
    <w:rsid w:val="007E6FC0"/>
    <w:rsid w:val="007E7011"/>
    <w:rsid w:val="007E702F"/>
    <w:rsid w:val="007E7047"/>
    <w:rsid w:val="007E709F"/>
    <w:rsid w:val="007E738C"/>
    <w:rsid w:val="007E74B9"/>
    <w:rsid w:val="007E75DD"/>
    <w:rsid w:val="007E771B"/>
    <w:rsid w:val="007E78F1"/>
    <w:rsid w:val="007E7AE8"/>
    <w:rsid w:val="007E7B3F"/>
    <w:rsid w:val="007E7C9A"/>
    <w:rsid w:val="007E7DF5"/>
    <w:rsid w:val="007E7E0A"/>
    <w:rsid w:val="007E7E3A"/>
    <w:rsid w:val="007E7FDA"/>
    <w:rsid w:val="007F00B1"/>
    <w:rsid w:val="007F03C6"/>
    <w:rsid w:val="007F0402"/>
    <w:rsid w:val="007F0428"/>
    <w:rsid w:val="007F0472"/>
    <w:rsid w:val="007F081A"/>
    <w:rsid w:val="007F0A83"/>
    <w:rsid w:val="007F0C00"/>
    <w:rsid w:val="007F0C0C"/>
    <w:rsid w:val="007F0F84"/>
    <w:rsid w:val="007F18ED"/>
    <w:rsid w:val="007F1EC1"/>
    <w:rsid w:val="007F1EF7"/>
    <w:rsid w:val="007F1F84"/>
    <w:rsid w:val="007F1FB5"/>
    <w:rsid w:val="007F202F"/>
    <w:rsid w:val="007F20B9"/>
    <w:rsid w:val="007F2183"/>
    <w:rsid w:val="007F236C"/>
    <w:rsid w:val="007F260A"/>
    <w:rsid w:val="007F2621"/>
    <w:rsid w:val="007F2721"/>
    <w:rsid w:val="007F2925"/>
    <w:rsid w:val="007F2A8A"/>
    <w:rsid w:val="007F2ECC"/>
    <w:rsid w:val="007F2F55"/>
    <w:rsid w:val="007F3026"/>
    <w:rsid w:val="007F33F7"/>
    <w:rsid w:val="007F3528"/>
    <w:rsid w:val="007F3647"/>
    <w:rsid w:val="007F3662"/>
    <w:rsid w:val="007F37B7"/>
    <w:rsid w:val="007F37EF"/>
    <w:rsid w:val="007F382F"/>
    <w:rsid w:val="007F38EA"/>
    <w:rsid w:val="007F39F8"/>
    <w:rsid w:val="007F3A7A"/>
    <w:rsid w:val="007F3B52"/>
    <w:rsid w:val="007F4025"/>
    <w:rsid w:val="007F40D7"/>
    <w:rsid w:val="007F43CF"/>
    <w:rsid w:val="007F43F8"/>
    <w:rsid w:val="007F4416"/>
    <w:rsid w:val="007F464B"/>
    <w:rsid w:val="007F494C"/>
    <w:rsid w:val="007F4988"/>
    <w:rsid w:val="007F4A12"/>
    <w:rsid w:val="007F4E11"/>
    <w:rsid w:val="007F521C"/>
    <w:rsid w:val="007F52B7"/>
    <w:rsid w:val="007F52B8"/>
    <w:rsid w:val="007F54AD"/>
    <w:rsid w:val="007F54C1"/>
    <w:rsid w:val="007F5DDA"/>
    <w:rsid w:val="007F6012"/>
    <w:rsid w:val="007F6148"/>
    <w:rsid w:val="007F6573"/>
    <w:rsid w:val="007F65D8"/>
    <w:rsid w:val="007F662D"/>
    <w:rsid w:val="007F68C4"/>
    <w:rsid w:val="007F6A85"/>
    <w:rsid w:val="007F6CDF"/>
    <w:rsid w:val="007F6F9F"/>
    <w:rsid w:val="007F6FCF"/>
    <w:rsid w:val="007F70D2"/>
    <w:rsid w:val="007F70D6"/>
    <w:rsid w:val="007F7117"/>
    <w:rsid w:val="007F7CB8"/>
    <w:rsid w:val="007F7F77"/>
    <w:rsid w:val="0080031A"/>
    <w:rsid w:val="008004B3"/>
    <w:rsid w:val="008008A0"/>
    <w:rsid w:val="008008BA"/>
    <w:rsid w:val="00800ADC"/>
    <w:rsid w:val="00800B92"/>
    <w:rsid w:val="00800DC6"/>
    <w:rsid w:val="00800FB8"/>
    <w:rsid w:val="008012C1"/>
    <w:rsid w:val="008014B1"/>
    <w:rsid w:val="00801629"/>
    <w:rsid w:val="0080180B"/>
    <w:rsid w:val="00801A41"/>
    <w:rsid w:val="00801AEA"/>
    <w:rsid w:val="00801C88"/>
    <w:rsid w:val="0080216C"/>
    <w:rsid w:val="008021D8"/>
    <w:rsid w:val="008022F4"/>
    <w:rsid w:val="00802341"/>
    <w:rsid w:val="0080246E"/>
    <w:rsid w:val="0080282C"/>
    <w:rsid w:val="008028C9"/>
    <w:rsid w:val="00802A46"/>
    <w:rsid w:val="00802B32"/>
    <w:rsid w:val="00802BD1"/>
    <w:rsid w:val="00802C04"/>
    <w:rsid w:val="00802CE0"/>
    <w:rsid w:val="00802CF5"/>
    <w:rsid w:val="00802EB1"/>
    <w:rsid w:val="00802F5D"/>
    <w:rsid w:val="00803145"/>
    <w:rsid w:val="008034F4"/>
    <w:rsid w:val="00803775"/>
    <w:rsid w:val="00803BC6"/>
    <w:rsid w:val="00803DBF"/>
    <w:rsid w:val="00803EE6"/>
    <w:rsid w:val="00803FCF"/>
    <w:rsid w:val="00804326"/>
    <w:rsid w:val="00804579"/>
    <w:rsid w:val="008045AD"/>
    <w:rsid w:val="00804727"/>
    <w:rsid w:val="00804862"/>
    <w:rsid w:val="00804903"/>
    <w:rsid w:val="00804A87"/>
    <w:rsid w:val="00804AF7"/>
    <w:rsid w:val="00804B3B"/>
    <w:rsid w:val="00804C65"/>
    <w:rsid w:val="00804CB0"/>
    <w:rsid w:val="00804FDB"/>
    <w:rsid w:val="0080519B"/>
    <w:rsid w:val="008051BB"/>
    <w:rsid w:val="0080549A"/>
    <w:rsid w:val="008056F8"/>
    <w:rsid w:val="0080599B"/>
    <w:rsid w:val="00805AA3"/>
    <w:rsid w:val="00805C88"/>
    <w:rsid w:val="00805DE8"/>
    <w:rsid w:val="00805E77"/>
    <w:rsid w:val="00805F0A"/>
    <w:rsid w:val="008060C2"/>
    <w:rsid w:val="008063EE"/>
    <w:rsid w:val="008064E0"/>
    <w:rsid w:val="008064F2"/>
    <w:rsid w:val="00806740"/>
    <w:rsid w:val="00806AD5"/>
    <w:rsid w:val="00806B87"/>
    <w:rsid w:val="00806BFC"/>
    <w:rsid w:val="00806EDD"/>
    <w:rsid w:val="00806F3E"/>
    <w:rsid w:val="0080708B"/>
    <w:rsid w:val="00807793"/>
    <w:rsid w:val="00807997"/>
    <w:rsid w:val="00807A93"/>
    <w:rsid w:val="00807D3E"/>
    <w:rsid w:val="00807D71"/>
    <w:rsid w:val="00807EC7"/>
    <w:rsid w:val="00810057"/>
    <w:rsid w:val="008100FE"/>
    <w:rsid w:val="008102AC"/>
    <w:rsid w:val="008104C3"/>
    <w:rsid w:val="00810544"/>
    <w:rsid w:val="00810850"/>
    <w:rsid w:val="0081087E"/>
    <w:rsid w:val="0081098D"/>
    <w:rsid w:val="00810D9E"/>
    <w:rsid w:val="00810FE2"/>
    <w:rsid w:val="00811146"/>
    <w:rsid w:val="0081170A"/>
    <w:rsid w:val="00811D4A"/>
    <w:rsid w:val="00812119"/>
    <w:rsid w:val="00812458"/>
    <w:rsid w:val="00812683"/>
    <w:rsid w:val="0081272D"/>
    <w:rsid w:val="0081291C"/>
    <w:rsid w:val="008129A1"/>
    <w:rsid w:val="00812B6E"/>
    <w:rsid w:val="00812C0E"/>
    <w:rsid w:val="00812CB5"/>
    <w:rsid w:val="00812D03"/>
    <w:rsid w:val="00812DD5"/>
    <w:rsid w:val="00813418"/>
    <w:rsid w:val="008135CB"/>
    <w:rsid w:val="008136E1"/>
    <w:rsid w:val="00813951"/>
    <w:rsid w:val="008139AF"/>
    <w:rsid w:val="008139FC"/>
    <w:rsid w:val="00813A55"/>
    <w:rsid w:val="00813AC1"/>
    <w:rsid w:val="00813E4A"/>
    <w:rsid w:val="00813EA9"/>
    <w:rsid w:val="00814174"/>
    <w:rsid w:val="00814303"/>
    <w:rsid w:val="00814631"/>
    <w:rsid w:val="00814892"/>
    <w:rsid w:val="008148B9"/>
    <w:rsid w:val="008149F4"/>
    <w:rsid w:val="00814B13"/>
    <w:rsid w:val="00814BF0"/>
    <w:rsid w:val="00814C3B"/>
    <w:rsid w:val="00814D12"/>
    <w:rsid w:val="00814DD0"/>
    <w:rsid w:val="00815034"/>
    <w:rsid w:val="00815134"/>
    <w:rsid w:val="00815237"/>
    <w:rsid w:val="0081524A"/>
    <w:rsid w:val="00815C31"/>
    <w:rsid w:val="00815D4B"/>
    <w:rsid w:val="0081617A"/>
    <w:rsid w:val="00816217"/>
    <w:rsid w:val="0081670A"/>
    <w:rsid w:val="008168FD"/>
    <w:rsid w:val="00816BD2"/>
    <w:rsid w:val="00817065"/>
    <w:rsid w:val="00817292"/>
    <w:rsid w:val="0081733B"/>
    <w:rsid w:val="008173C2"/>
    <w:rsid w:val="0081778D"/>
    <w:rsid w:val="00817945"/>
    <w:rsid w:val="00817CEA"/>
    <w:rsid w:val="0082005E"/>
    <w:rsid w:val="008200C3"/>
    <w:rsid w:val="008200C4"/>
    <w:rsid w:val="008200D3"/>
    <w:rsid w:val="008200DD"/>
    <w:rsid w:val="008202B0"/>
    <w:rsid w:val="00820562"/>
    <w:rsid w:val="00820877"/>
    <w:rsid w:val="008208D0"/>
    <w:rsid w:val="008209F3"/>
    <w:rsid w:val="00820A17"/>
    <w:rsid w:val="00820DE9"/>
    <w:rsid w:val="00820F9B"/>
    <w:rsid w:val="0082118C"/>
    <w:rsid w:val="0082126E"/>
    <w:rsid w:val="008213C4"/>
    <w:rsid w:val="0082160E"/>
    <w:rsid w:val="0082168D"/>
    <w:rsid w:val="008216C4"/>
    <w:rsid w:val="00821974"/>
    <w:rsid w:val="008219C7"/>
    <w:rsid w:val="00821A5C"/>
    <w:rsid w:val="00821DF8"/>
    <w:rsid w:val="00821E83"/>
    <w:rsid w:val="008221C0"/>
    <w:rsid w:val="008222E7"/>
    <w:rsid w:val="00822867"/>
    <w:rsid w:val="00822F8C"/>
    <w:rsid w:val="00823153"/>
    <w:rsid w:val="008235B0"/>
    <w:rsid w:val="00823605"/>
    <w:rsid w:val="00823770"/>
    <w:rsid w:val="0082383A"/>
    <w:rsid w:val="0082384C"/>
    <w:rsid w:val="00823859"/>
    <w:rsid w:val="008238AE"/>
    <w:rsid w:val="00823912"/>
    <w:rsid w:val="008239F0"/>
    <w:rsid w:val="00823A0F"/>
    <w:rsid w:val="00823B1E"/>
    <w:rsid w:val="00823FB0"/>
    <w:rsid w:val="00823FFB"/>
    <w:rsid w:val="008242F7"/>
    <w:rsid w:val="00824353"/>
    <w:rsid w:val="00824445"/>
    <w:rsid w:val="00824528"/>
    <w:rsid w:val="00824569"/>
    <w:rsid w:val="0082458D"/>
    <w:rsid w:val="0082463F"/>
    <w:rsid w:val="00824665"/>
    <w:rsid w:val="008246CE"/>
    <w:rsid w:val="00824701"/>
    <w:rsid w:val="00824BA5"/>
    <w:rsid w:val="00824EFA"/>
    <w:rsid w:val="00825080"/>
    <w:rsid w:val="0082509A"/>
    <w:rsid w:val="00826205"/>
    <w:rsid w:val="00826206"/>
    <w:rsid w:val="00826344"/>
    <w:rsid w:val="00826701"/>
    <w:rsid w:val="00826788"/>
    <w:rsid w:val="008267A4"/>
    <w:rsid w:val="00826A20"/>
    <w:rsid w:val="00826B60"/>
    <w:rsid w:val="00826C6D"/>
    <w:rsid w:val="00826CD6"/>
    <w:rsid w:val="00826D79"/>
    <w:rsid w:val="00826DC2"/>
    <w:rsid w:val="00826ECA"/>
    <w:rsid w:val="00826FB0"/>
    <w:rsid w:val="0082706B"/>
    <w:rsid w:val="0082717F"/>
    <w:rsid w:val="00827293"/>
    <w:rsid w:val="008273B5"/>
    <w:rsid w:val="0082746B"/>
    <w:rsid w:val="008274D0"/>
    <w:rsid w:val="00827539"/>
    <w:rsid w:val="008275AF"/>
    <w:rsid w:val="00830089"/>
    <w:rsid w:val="00830178"/>
    <w:rsid w:val="008304FA"/>
    <w:rsid w:val="00830674"/>
    <w:rsid w:val="00830748"/>
    <w:rsid w:val="0083081A"/>
    <w:rsid w:val="008308F6"/>
    <w:rsid w:val="00830A91"/>
    <w:rsid w:val="00830D3F"/>
    <w:rsid w:val="00830DC0"/>
    <w:rsid w:val="00831110"/>
    <w:rsid w:val="0083134E"/>
    <w:rsid w:val="0083140E"/>
    <w:rsid w:val="00831421"/>
    <w:rsid w:val="00831425"/>
    <w:rsid w:val="008315D0"/>
    <w:rsid w:val="008317AB"/>
    <w:rsid w:val="00831840"/>
    <w:rsid w:val="00831D14"/>
    <w:rsid w:val="00831E07"/>
    <w:rsid w:val="00831FCA"/>
    <w:rsid w:val="008324F3"/>
    <w:rsid w:val="008325F8"/>
    <w:rsid w:val="008327AF"/>
    <w:rsid w:val="008328EE"/>
    <w:rsid w:val="0083293E"/>
    <w:rsid w:val="00832A2A"/>
    <w:rsid w:val="00832D60"/>
    <w:rsid w:val="00833034"/>
    <w:rsid w:val="008331B9"/>
    <w:rsid w:val="00833556"/>
    <w:rsid w:val="00833935"/>
    <w:rsid w:val="00833985"/>
    <w:rsid w:val="00834266"/>
    <w:rsid w:val="008343A2"/>
    <w:rsid w:val="0083492E"/>
    <w:rsid w:val="00834A16"/>
    <w:rsid w:val="00834C15"/>
    <w:rsid w:val="00834C46"/>
    <w:rsid w:val="0083510C"/>
    <w:rsid w:val="00835163"/>
    <w:rsid w:val="0083534C"/>
    <w:rsid w:val="00835362"/>
    <w:rsid w:val="008353A0"/>
    <w:rsid w:val="008353BB"/>
    <w:rsid w:val="00835473"/>
    <w:rsid w:val="008355B4"/>
    <w:rsid w:val="008355BA"/>
    <w:rsid w:val="00835CE1"/>
    <w:rsid w:val="00835E62"/>
    <w:rsid w:val="00835E83"/>
    <w:rsid w:val="00835EDD"/>
    <w:rsid w:val="0083614E"/>
    <w:rsid w:val="008362CF"/>
    <w:rsid w:val="0083637F"/>
    <w:rsid w:val="00836460"/>
    <w:rsid w:val="008365FE"/>
    <w:rsid w:val="008365FF"/>
    <w:rsid w:val="00836797"/>
    <w:rsid w:val="00836BF3"/>
    <w:rsid w:val="00836E4A"/>
    <w:rsid w:val="00837052"/>
    <w:rsid w:val="00837316"/>
    <w:rsid w:val="00837353"/>
    <w:rsid w:val="008375A1"/>
    <w:rsid w:val="008376F9"/>
    <w:rsid w:val="00837755"/>
    <w:rsid w:val="00837764"/>
    <w:rsid w:val="008378DC"/>
    <w:rsid w:val="00837BCA"/>
    <w:rsid w:val="00837D07"/>
    <w:rsid w:val="00837FB1"/>
    <w:rsid w:val="00837FFC"/>
    <w:rsid w:val="00840117"/>
    <w:rsid w:val="0084025A"/>
    <w:rsid w:val="008402CB"/>
    <w:rsid w:val="00840736"/>
    <w:rsid w:val="008407C8"/>
    <w:rsid w:val="00840848"/>
    <w:rsid w:val="00840A1D"/>
    <w:rsid w:val="00840A59"/>
    <w:rsid w:val="00841055"/>
    <w:rsid w:val="0084118D"/>
    <w:rsid w:val="0084151A"/>
    <w:rsid w:val="008416BF"/>
    <w:rsid w:val="008417BE"/>
    <w:rsid w:val="00841820"/>
    <w:rsid w:val="00841AFB"/>
    <w:rsid w:val="00841DE3"/>
    <w:rsid w:val="00842155"/>
    <w:rsid w:val="00842240"/>
    <w:rsid w:val="00842641"/>
    <w:rsid w:val="008427C8"/>
    <w:rsid w:val="00842937"/>
    <w:rsid w:val="0084324A"/>
    <w:rsid w:val="008433FE"/>
    <w:rsid w:val="00843442"/>
    <w:rsid w:val="00843473"/>
    <w:rsid w:val="008435DA"/>
    <w:rsid w:val="008437E1"/>
    <w:rsid w:val="00843AE9"/>
    <w:rsid w:val="00843C3A"/>
    <w:rsid w:val="00843E9A"/>
    <w:rsid w:val="00844098"/>
    <w:rsid w:val="00844180"/>
    <w:rsid w:val="00844252"/>
    <w:rsid w:val="00844371"/>
    <w:rsid w:val="00844665"/>
    <w:rsid w:val="0084468E"/>
    <w:rsid w:val="008447F3"/>
    <w:rsid w:val="00844952"/>
    <w:rsid w:val="00844968"/>
    <w:rsid w:val="008449D5"/>
    <w:rsid w:val="00844C44"/>
    <w:rsid w:val="00844C50"/>
    <w:rsid w:val="00844DFF"/>
    <w:rsid w:val="0084513E"/>
    <w:rsid w:val="00845152"/>
    <w:rsid w:val="008451D1"/>
    <w:rsid w:val="008454D1"/>
    <w:rsid w:val="0084555C"/>
    <w:rsid w:val="0084593A"/>
    <w:rsid w:val="00845A3D"/>
    <w:rsid w:val="00845A5A"/>
    <w:rsid w:val="00845EAF"/>
    <w:rsid w:val="00845F25"/>
    <w:rsid w:val="0084602E"/>
    <w:rsid w:val="008462ED"/>
    <w:rsid w:val="0084630E"/>
    <w:rsid w:val="00846461"/>
    <w:rsid w:val="00846511"/>
    <w:rsid w:val="008467D7"/>
    <w:rsid w:val="00846955"/>
    <w:rsid w:val="00846965"/>
    <w:rsid w:val="00846AA2"/>
    <w:rsid w:val="00846C88"/>
    <w:rsid w:val="00846E66"/>
    <w:rsid w:val="008470C8"/>
    <w:rsid w:val="00847219"/>
    <w:rsid w:val="00847385"/>
    <w:rsid w:val="00847390"/>
    <w:rsid w:val="0084747D"/>
    <w:rsid w:val="00847533"/>
    <w:rsid w:val="008476D5"/>
    <w:rsid w:val="00847968"/>
    <w:rsid w:val="00847E8A"/>
    <w:rsid w:val="00847FE2"/>
    <w:rsid w:val="008501E0"/>
    <w:rsid w:val="00850441"/>
    <w:rsid w:val="00850481"/>
    <w:rsid w:val="00850771"/>
    <w:rsid w:val="008509E0"/>
    <w:rsid w:val="00850BB8"/>
    <w:rsid w:val="00850C41"/>
    <w:rsid w:val="00850DD9"/>
    <w:rsid w:val="00850F07"/>
    <w:rsid w:val="00850FA6"/>
    <w:rsid w:val="00850FAC"/>
    <w:rsid w:val="00851167"/>
    <w:rsid w:val="00851635"/>
    <w:rsid w:val="00851840"/>
    <w:rsid w:val="00851AFE"/>
    <w:rsid w:val="00851C58"/>
    <w:rsid w:val="00851D93"/>
    <w:rsid w:val="00851F85"/>
    <w:rsid w:val="008521A6"/>
    <w:rsid w:val="00852324"/>
    <w:rsid w:val="008524DF"/>
    <w:rsid w:val="008527C7"/>
    <w:rsid w:val="00852AB8"/>
    <w:rsid w:val="00852D1C"/>
    <w:rsid w:val="00852E60"/>
    <w:rsid w:val="00852EB7"/>
    <w:rsid w:val="008530DA"/>
    <w:rsid w:val="00853190"/>
    <w:rsid w:val="0085370A"/>
    <w:rsid w:val="00853C66"/>
    <w:rsid w:val="00853ECE"/>
    <w:rsid w:val="008540B1"/>
    <w:rsid w:val="0085452C"/>
    <w:rsid w:val="00854581"/>
    <w:rsid w:val="00854618"/>
    <w:rsid w:val="00854649"/>
    <w:rsid w:val="0085465B"/>
    <w:rsid w:val="00854755"/>
    <w:rsid w:val="00854BF0"/>
    <w:rsid w:val="00854D00"/>
    <w:rsid w:val="008554E9"/>
    <w:rsid w:val="00855758"/>
    <w:rsid w:val="00855C5F"/>
    <w:rsid w:val="00855E62"/>
    <w:rsid w:val="00855EB8"/>
    <w:rsid w:val="00855F57"/>
    <w:rsid w:val="00855FD5"/>
    <w:rsid w:val="00856157"/>
    <w:rsid w:val="00856424"/>
    <w:rsid w:val="00856626"/>
    <w:rsid w:val="008566AF"/>
    <w:rsid w:val="008566CE"/>
    <w:rsid w:val="008566F9"/>
    <w:rsid w:val="00856732"/>
    <w:rsid w:val="00856763"/>
    <w:rsid w:val="008567EC"/>
    <w:rsid w:val="008568BD"/>
    <w:rsid w:val="008569E1"/>
    <w:rsid w:val="00856AE7"/>
    <w:rsid w:val="00857136"/>
    <w:rsid w:val="0085715A"/>
    <w:rsid w:val="008571F6"/>
    <w:rsid w:val="00857303"/>
    <w:rsid w:val="00857334"/>
    <w:rsid w:val="008575BD"/>
    <w:rsid w:val="0085776C"/>
    <w:rsid w:val="008579E4"/>
    <w:rsid w:val="00857AA8"/>
    <w:rsid w:val="00857C3A"/>
    <w:rsid w:val="00857D5B"/>
    <w:rsid w:val="00857FAC"/>
    <w:rsid w:val="00860070"/>
    <w:rsid w:val="008602CF"/>
    <w:rsid w:val="008603F0"/>
    <w:rsid w:val="00860426"/>
    <w:rsid w:val="0086051C"/>
    <w:rsid w:val="0086097D"/>
    <w:rsid w:val="008609CB"/>
    <w:rsid w:val="00860D33"/>
    <w:rsid w:val="00860DB5"/>
    <w:rsid w:val="00860DC4"/>
    <w:rsid w:val="008612C0"/>
    <w:rsid w:val="0086194E"/>
    <w:rsid w:val="008619C2"/>
    <w:rsid w:val="00861F89"/>
    <w:rsid w:val="00862143"/>
    <w:rsid w:val="0086237D"/>
    <w:rsid w:val="00862604"/>
    <w:rsid w:val="00862671"/>
    <w:rsid w:val="008626E9"/>
    <w:rsid w:val="00862702"/>
    <w:rsid w:val="008628C3"/>
    <w:rsid w:val="00862A7A"/>
    <w:rsid w:val="00862E51"/>
    <w:rsid w:val="008631B3"/>
    <w:rsid w:val="008632EF"/>
    <w:rsid w:val="008632F8"/>
    <w:rsid w:val="00863391"/>
    <w:rsid w:val="008635DC"/>
    <w:rsid w:val="00863700"/>
    <w:rsid w:val="0086372F"/>
    <w:rsid w:val="00863892"/>
    <w:rsid w:val="00863AE7"/>
    <w:rsid w:val="00863CC5"/>
    <w:rsid w:val="00863D19"/>
    <w:rsid w:val="0086412D"/>
    <w:rsid w:val="008645B4"/>
    <w:rsid w:val="00864742"/>
    <w:rsid w:val="00864A66"/>
    <w:rsid w:val="00864B57"/>
    <w:rsid w:val="00864EA1"/>
    <w:rsid w:val="00864FB1"/>
    <w:rsid w:val="008653D9"/>
    <w:rsid w:val="008654DA"/>
    <w:rsid w:val="008656D1"/>
    <w:rsid w:val="00865825"/>
    <w:rsid w:val="00865988"/>
    <w:rsid w:val="00865AF1"/>
    <w:rsid w:val="00865BFC"/>
    <w:rsid w:val="00865D33"/>
    <w:rsid w:val="00865F1B"/>
    <w:rsid w:val="0086651D"/>
    <w:rsid w:val="00866521"/>
    <w:rsid w:val="00866555"/>
    <w:rsid w:val="008665E7"/>
    <w:rsid w:val="008666E1"/>
    <w:rsid w:val="00866758"/>
    <w:rsid w:val="0086683C"/>
    <w:rsid w:val="00866905"/>
    <w:rsid w:val="00866D81"/>
    <w:rsid w:val="00866F32"/>
    <w:rsid w:val="00866FB9"/>
    <w:rsid w:val="00867450"/>
    <w:rsid w:val="00867487"/>
    <w:rsid w:val="00867936"/>
    <w:rsid w:val="008679CB"/>
    <w:rsid w:val="00867A26"/>
    <w:rsid w:val="00867A51"/>
    <w:rsid w:val="00867C39"/>
    <w:rsid w:val="00867C45"/>
    <w:rsid w:val="00867CC7"/>
    <w:rsid w:val="0087000F"/>
    <w:rsid w:val="008706D3"/>
    <w:rsid w:val="00870960"/>
    <w:rsid w:val="00870A7E"/>
    <w:rsid w:val="00870B06"/>
    <w:rsid w:val="00870BC6"/>
    <w:rsid w:val="00870BDA"/>
    <w:rsid w:val="00870FDF"/>
    <w:rsid w:val="0087151A"/>
    <w:rsid w:val="008715CA"/>
    <w:rsid w:val="00871681"/>
    <w:rsid w:val="008718CF"/>
    <w:rsid w:val="00871F8C"/>
    <w:rsid w:val="00872052"/>
    <w:rsid w:val="0087221D"/>
    <w:rsid w:val="008725AB"/>
    <w:rsid w:val="00872B3F"/>
    <w:rsid w:val="00872CD2"/>
    <w:rsid w:val="00872E48"/>
    <w:rsid w:val="00872F04"/>
    <w:rsid w:val="00872F57"/>
    <w:rsid w:val="00872F5D"/>
    <w:rsid w:val="00873137"/>
    <w:rsid w:val="0087321B"/>
    <w:rsid w:val="00873715"/>
    <w:rsid w:val="00873A10"/>
    <w:rsid w:val="00873F67"/>
    <w:rsid w:val="0087406F"/>
    <w:rsid w:val="008740CB"/>
    <w:rsid w:val="0087468D"/>
    <w:rsid w:val="008748FA"/>
    <w:rsid w:val="0087494D"/>
    <w:rsid w:val="00874A3A"/>
    <w:rsid w:val="00874A6A"/>
    <w:rsid w:val="00874C9C"/>
    <w:rsid w:val="00874DAA"/>
    <w:rsid w:val="00875028"/>
    <w:rsid w:val="008751B1"/>
    <w:rsid w:val="0087531D"/>
    <w:rsid w:val="008753FA"/>
    <w:rsid w:val="00875685"/>
    <w:rsid w:val="008757A3"/>
    <w:rsid w:val="0087586B"/>
    <w:rsid w:val="00875B76"/>
    <w:rsid w:val="00875F9B"/>
    <w:rsid w:val="008760E9"/>
    <w:rsid w:val="00876175"/>
    <w:rsid w:val="008761F5"/>
    <w:rsid w:val="00876319"/>
    <w:rsid w:val="008763D1"/>
    <w:rsid w:val="00876492"/>
    <w:rsid w:val="0087651B"/>
    <w:rsid w:val="00876D96"/>
    <w:rsid w:val="00876F01"/>
    <w:rsid w:val="00877100"/>
    <w:rsid w:val="00877115"/>
    <w:rsid w:val="00877452"/>
    <w:rsid w:val="00877565"/>
    <w:rsid w:val="0087762A"/>
    <w:rsid w:val="00877650"/>
    <w:rsid w:val="0087779D"/>
    <w:rsid w:val="008778F4"/>
    <w:rsid w:val="008779C8"/>
    <w:rsid w:val="00877A7C"/>
    <w:rsid w:val="00877B48"/>
    <w:rsid w:val="00877B6A"/>
    <w:rsid w:val="00880017"/>
    <w:rsid w:val="0088001A"/>
    <w:rsid w:val="008801EB"/>
    <w:rsid w:val="00880425"/>
    <w:rsid w:val="008804C2"/>
    <w:rsid w:val="00880D93"/>
    <w:rsid w:val="008811BC"/>
    <w:rsid w:val="00881247"/>
    <w:rsid w:val="00881386"/>
    <w:rsid w:val="008813C5"/>
    <w:rsid w:val="0088141A"/>
    <w:rsid w:val="0088148A"/>
    <w:rsid w:val="00881553"/>
    <w:rsid w:val="008816ED"/>
    <w:rsid w:val="0088170B"/>
    <w:rsid w:val="00881815"/>
    <w:rsid w:val="0088181B"/>
    <w:rsid w:val="0088185A"/>
    <w:rsid w:val="00881B72"/>
    <w:rsid w:val="00881CC4"/>
    <w:rsid w:val="00881D1A"/>
    <w:rsid w:val="00881E8F"/>
    <w:rsid w:val="00882136"/>
    <w:rsid w:val="00882139"/>
    <w:rsid w:val="008821D1"/>
    <w:rsid w:val="00882555"/>
    <w:rsid w:val="0088255A"/>
    <w:rsid w:val="00882564"/>
    <w:rsid w:val="00882663"/>
    <w:rsid w:val="00882854"/>
    <w:rsid w:val="0088287E"/>
    <w:rsid w:val="00882F8F"/>
    <w:rsid w:val="00883031"/>
    <w:rsid w:val="00883061"/>
    <w:rsid w:val="008831FB"/>
    <w:rsid w:val="0088376E"/>
    <w:rsid w:val="008839CB"/>
    <w:rsid w:val="00884353"/>
    <w:rsid w:val="008846D9"/>
    <w:rsid w:val="008847D6"/>
    <w:rsid w:val="00884B57"/>
    <w:rsid w:val="00884D97"/>
    <w:rsid w:val="00884EC4"/>
    <w:rsid w:val="0088522A"/>
    <w:rsid w:val="008856BF"/>
    <w:rsid w:val="008857A9"/>
    <w:rsid w:val="00885897"/>
    <w:rsid w:val="00885BDA"/>
    <w:rsid w:val="00885C86"/>
    <w:rsid w:val="00885CEE"/>
    <w:rsid w:val="00885DA7"/>
    <w:rsid w:val="00886043"/>
    <w:rsid w:val="008862D3"/>
    <w:rsid w:val="00886419"/>
    <w:rsid w:val="00886909"/>
    <w:rsid w:val="00886C21"/>
    <w:rsid w:val="00886F1E"/>
    <w:rsid w:val="0088733C"/>
    <w:rsid w:val="0088739D"/>
    <w:rsid w:val="00887735"/>
    <w:rsid w:val="008877DB"/>
    <w:rsid w:val="008878EF"/>
    <w:rsid w:val="00887B3E"/>
    <w:rsid w:val="00887CC0"/>
    <w:rsid w:val="00887D43"/>
    <w:rsid w:val="00887D77"/>
    <w:rsid w:val="00887DEB"/>
    <w:rsid w:val="00887FF8"/>
    <w:rsid w:val="00890045"/>
    <w:rsid w:val="00890150"/>
    <w:rsid w:val="0089071A"/>
    <w:rsid w:val="0089071F"/>
    <w:rsid w:val="00890860"/>
    <w:rsid w:val="00890999"/>
    <w:rsid w:val="00890C55"/>
    <w:rsid w:val="00890D0E"/>
    <w:rsid w:val="00891029"/>
    <w:rsid w:val="0089113F"/>
    <w:rsid w:val="00891212"/>
    <w:rsid w:val="00891447"/>
    <w:rsid w:val="00891CCC"/>
    <w:rsid w:val="00891CEA"/>
    <w:rsid w:val="00891F3A"/>
    <w:rsid w:val="0089211B"/>
    <w:rsid w:val="0089223C"/>
    <w:rsid w:val="00892496"/>
    <w:rsid w:val="008926F1"/>
    <w:rsid w:val="00892801"/>
    <w:rsid w:val="00892B42"/>
    <w:rsid w:val="00892BA0"/>
    <w:rsid w:val="00892C7C"/>
    <w:rsid w:val="00892CD4"/>
    <w:rsid w:val="00892D33"/>
    <w:rsid w:val="008930E2"/>
    <w:rsid w:val="00893225"/>
    <w:rsid w:val="0089362F"/>
    <w:rsid w:val="008936E5"/>
    <w:rsid w:val="008936EF"/>
    <w:rsid w:val="0089371C"/>
    <w:rsid w:val="00893C25"/>
    <w:rsid w:val="00893F21"/>
    <w:rsid w:val="0089438C"/>
    <w:rsid w:val="008944AA"/>
    <w:rsid w:val="008944FE"/>
    <w:rsid w:val="00894721"/>
    <w:rsid w:val="008947E0"/>
    <w:rsid w:val="00894A2C"/>
    <w:rsid w:val="00894DF8"/>
    <w:rsid w:val="00895259"/>
    <w:rsid w:val="008953E2"/>
    <w:rsid w:val="008957E7"/>
    <w:rsid w:val="00895D8B"/>
    <w:rsid w:val="00895E21"/>
    <w:rsid w:val="00895FA5"/>
    <w:rsid w:val="008964B5"/>
    <w:rsid w:val="00896547"/>
    <w:rsid w:val="00896564"/>
    <w:rsid w:val="00896598"/>
    <w:rsid w:val="00896C91"/>
    <w:rsid w:val="00896CA7"/>
    <w:rsid w:val="0089713D"/>
    <w:rsid w:val="00897294"/>
    <w:rsid w:val="00897368"/>
    <w:rsid w:val="008974E5"/>
    <w:rsid w:val="0089774D"/>
    <w:rsid w:val="00897B81"/>
    <w:rsid w:val="008A0237"/>
    <w:rsid w:val="008A02F7"/>
    <w:rsid w:val="008A0332"/>
    <w:rsid w:val="008A0390"/>
    <w:rsid w:val="008A04E0"/>
    <w:rsid w:val="008A055F"/>
    <w:rsid w:val="008A0570"/>
    <w:rsid w:val="008A069C"/>
    <w:rsid w:val="008A06C3"/>
    <w:rsid w:val="008A070C"/>
    <w:rsid w:val="008A076A"/>
    <w:rsid w:val="008A0C11"/>
    <w:rsid w:val="008A0D66"/>
    <w:rsid w:val="008A1011"/>
    <w:rsid w:val="008A11FB"/>
    <w:rsid w:val="008A1294"/>
    <w:rsid w:val="008A1354"/>
    <w:rsid w:val="008A14C4"/>
    <w:rsid w:val="008A1725"/>
    <w:rsid w:val="008A1B4D"/>
    <w:rsid w:val="008A1CDD"/>
    <w:rsid w:val="008A1CE6"/>
    <w:rsid w:val="008A1CF7"/>
    <w:rsid w:val="008A1EC3"/>
    <w:rsid w:val="008A1F59"/>
    <w:rsid w:val="008A21AD"/>
    <w:rsid w:val="008A24B2"/>
    <w:rsid w:val="008A25E5"/>
    <w:rsid w:val="008A25E7"/>
    <w:rsid w:val="008A2788"/>
    <w:rsid w:val="008A2963"/>
    <w:rsid w:val="008A2A3B"/>
    <w:rsid w:val="008A2C6E"/>
    <w:rsid w:val="008A2F7D"/>
    <w:rsid w:val="008A3230"/>
    <w:rsid w:val="008A33C1"/>
    <w:rsid w:val="008A3D33"/>
    <w:rsid w:val="008A40E2"/>
    <w:rsid w:val="008A4165"/>
    <w:rsid w:val="008A41EA"/>
    <w:rsid w:val="008A43EE"/>
    <w:rsid w:val="008A470B"/>
    <w:rsid w:val="008A4891"/>
    <w:rsid w:val="008A4ED8"/>
    <w:rsid w:val="008A5050"/>
    <w:rsid w:val="008A5357"/>
    <w:rsid w:val="008A54F7"/>
    <w:rsid w:val="008A5585"/>
    <w:rsid w:val="008A5C92"/>
    <w:rsid w:val="008A5CCA"/>
    <w:rsid w:val="008A605B"/>
    <w:rsid w:val="008A628E"/>
    <w:rsid w:val="008A63A6"/>
    <w:rsid w:val="008A6496"/>
    <w:rsid w:val="008A64AF"/>
    <w:rsid w:val="008A65DF"/>
    <w:rsid w:val="008A6895"/>
    <w:rsid w:val="008A68FC"/>
    <w:rsid w:val="008A6AEE"/>
    <w:rsid w:val="008A6F8A"/>
    <w:rsid w:val="008A70EE"/>
    <w:rsid w:val="008A7196"/>
    <w:rsid w:val="008A7478"/>
    <w:rsid w:val="008A76F7"/>
    <w:rsid w:val="008A78E9"/>
    <w:rsid w:val="008A7945"/>
    <w:rsid w:val="008A7976"/>
    <w:rsid w:val="008A7ADD"/>
    <w:rsid w:val="008A7D08"/>
    <w:rsid w:val="008A7E78"/>
    <w:rsid w:val="008B0201"/>
    <w:rsid w:val="008B0225"/>
    <w:rsid w:val="008B02D5"/>
    <w:rsid w:val="008B06DF"/>
    <w:rsid w:val="008B0D23"/>
    <w:rsid w:val="008B0EB1"/>
    <w:rsid w:val="008B111C"/>
    <w:rsid w:val="008B1217"/>
    <w:rsid w:val="008B129C"/>
    <w:rsid w:val="008B13B4"/>
    <w:rsid w:val="008B1500"/>
    <w:rsid w:val="008B159F"/>
    <w:rsid w:val="008B15A0"/>
    <w:rsid w:val="008B1634"/>
    <w:rsid w:val="008B1744"/>
    <w:rsid w:val="008B1A6B"/>
    <w:rsid w:val="008B1C43"/>
    <w:rsid w:val="008B1CDF"/>
    <w:rsid w:val="008B2002"/>
    <w:rsid w:val="008B215B"/>
    <w:rsid w:val="008B2173"/>
    <w:rsid w:val="008B2182"/>
    <w:rsid w:val="008B2752"/>
    <w:rsid w:val="008B2796"/>
    <w:rsid w:val="008B27A8"/>
    <w:rsid w:val="008B292C"/>
    <w:rsid w:val="008B2A46"/>
    <w:rsid w:val="008B2B40"/>
    <w:rsid w:val="008B2C53"/>
    <w:rsid w:val="008B2C74"/>
    <w:rsid w:val="008B2CC9"/>
    <w:rsid w:val="008B2ECE"/>
    <w:rsid w:val="008B32F2"/>
    <w:rsid w:val="008B331E"/>
    <w:rsid w:val="008B33D6"/>
    <w:rsid w:val="008B3527"/>
    <w:rsid w:val="008B374C"/>
    <w:rsid w:val="008B3851"/>
    <w:rsid w:val="008B3C20"/>
    <w:rsid w:val="008B3D7C"/>
    <w:rsid w:val="008B3D83"/>
    <w:rsid w:val="008B3E25"/>
    <w:rsid w:val="008B3F72"/>
    <w:rsid w:val="008B4198"/>
    <w:rsid w:val="008B42DE"/>
    <w:rsid w:val="008B4356"/>
    <w:rsid w:val="008B4972"/>
    <w:rsid w:val="008B4A97"/>
    <w:rsid w:val="008B4D88"/>
    <w:rsid w:val="008B5725"/>
    <w:rsid w:val="008B5847"/>
    <w:rsid w:val="008B5913"/>
    <w:rsid w:val="008B5934"/>
    <w:rsid w:val="008B633F"/>
    <w:rsid w:val="008B63BC"/>
    <w:rsid w:val="008B6605"/>
    <w:rsid w:val="008B661F"/>
    <w:rsid w:val="008B66A4"/>
    <w:rsid w:val="008B6720"/>
    <w:rsid w:val="008B68B4"/>
    <w:rsid w:val="008B6AEA"/>
    <w:rsid w:val="008B6BA3"/>
    <w:rsid w:val="008B6CD9"/>
    <w:rsid w:val="008B7426"/>
    <w:rsid w:val="008B74AB"/>
    <w:rsid w:val="008B74F3"/>
    <w:rsid w:val="008B7862"/>
    <w:rsid w:val="008B79A6"/>
    <w:rsid w:val="008C0004"/>
    <w:rsid w:val="008C0107"/>
    <w:rsid w:val="008C01B4"/>
    <w:rsid w:val="008C0234"/>
    <w:rsid w:val="008C0549"/>
    <w:rsid w:val="008C057A"/>
    <w:rsid w:val="008C0615"/>
    <w:rsid w:val="008C0742"/>
    <w:rsid w:val="008C0ACE"/>
    <w:rsid w:val="008C0C4B"/>
    <w:rsid w:val="008C0F81"/>
    <w:rsid w:val="008C1272"/>
    <w:rsid w:val="008C137C"/>
    <w:rsid w:val="008C14CB"/>
    <w:rsid w:val="008C1848"/>
    <w:rsid w:val="008C19F3"/>
    <w:rsid w:val="008C1C2C"/>
    <w:rsid w:val="008C1D85"/>
    <w:rsid w:val="008C1EEB"/>
    <w:rsid w:val="008C2035"/>
    <w:rsid w:val="008C225A"/>
    <w:rsid w:val="008C2265"/>
    <w:rsid w:val="008C2B83"/>
    <w:rsid w:val="008C2D85"/>
    <w:rsid w:val="008C3071"/>
    <w:rsid w:val="008C30D8"/>
    <w:rsid w:val="008C30F6"/>
    <w:rsid w:val="008C310F"/>
    <w:rsid w:val="008C32A2"/>
    <w:rsid w:val="008C33CF"/>
    <w:rsid w:val="008C3831"/>
    <w:rsid w:val="008C3925"/>
    <w:rsid w:val="008C3BBF"/>
    <w:rsid w:val="008C3BFA"/>
    <w:rsid w:val="008C3E2D"/>
    <w:rsid w:val="008C3F0F"/>
    <w:rsid w:val="008C41BF"/>
    <w:rsid w:val="008C45BD"/>
    <w:rsid w:val="008C46B6"/>
    <w:rsid w:val="008C48AE"/>
    <w:rsid w:val="008C48C4"/>
    <w:rsid w:val="008C4902"/>
    <w:rsid w:val="008C49D0"/>
    <w:rsid w:val="008C4A7F"/>
    <w:rsid w:val="008C4AB6"/>
    <w:rsid w:val="008C4DE8"/>
    <w:rsid w:val="008C4E71"/>
    <w:rsid w:val="008C5119"/>
    <w:rsid w:val="008C522F"/>
    <w:rsid w:val="008C5519"/>
    <w:rsid w:val="008C55B0"/>
    <w:rsid w:val="008C5695"/>
    <w:rsid w:val="008C5ADB"/>
    <w:rsid w:val="008C5D36"/>
    <w:rsid w:val="008C5D49"/>
    <w:rsid w:val="008C633F"/>
    <w:rsid w:val="008C636F"/>
    <w:rsid w:val="008C6639"/>
    <w:rsid w:val="008C6649"/>
    <w:rsid w:val="008C66BC"/>
    <w:rsid w:val="008C67A8"/>
    <w:rsid w:val="008C6AF6"/>
    <w:rsid w:val="008C6C02"/>
    <w:rsid w:val="008C6F3A"/>
    <w:rsid w:val="008C7061"/>
    <w:rsid w:val="008C72A9"/>
    <w:rsid w:val="008C738B"/>
    <w:rsid w:val="008C73EC"/>
    <w:rsid w:val="008C74DE"/>
    <w:rsid w:val="008C7817"/>
    <w:rsid w:val="008C7C64"/>
    <w:rsid w:val="008C7C80"/>
    <w:rsid w:val="008C7E42"/>
    <w:rsid w:val="008D07C9"/>
    <w:rsid w:val="008D0C46"/>
    <w:rsid w:val="008D0D13"/>
    <w:rsid w:val="008D100B"/>
    <w:rsid w:val="008D10D7"/>
    <w:rsid w:val="008D1320"/>
    <w:rsid w:val="008D1372"/>
    <w:rsid w:val="008D1653"/>
    <w:rsid w:val="008D16AF"/>
    <w:rsid w:val="008D16D0"/>
    <w:rsid w:val="008D1B19"/>
    <w:rsid w:val="008D1BD7"/>
    <w:rsid w:val="008D1D70"/>
    <w:rsid w:val="008D208C"/>
    <w:rsid w:val="008D22B0"/>
    <w:rsid w:val="008D2482"/>
    <w:rsid w:val="008D2626"/>
    <w:rsid w:val="008D2722"/>
    <w:rsid w:val="008D29FA"/>
    <w:rsid w:val="008D2AAB"/>
    <w:rsid w:val="008D2CBD"/>
    <w:rsid w:val="008D2F92"/>
    <w:rsid w:val="008D3069"/>
    <w:rsid w:val="008D35B0"/>
    <w:rsid w:val="008D391B"/>
    <w:rsid w:val="008D3F14"/>
    <w:rsid w:val="008D4228"/>
    <w:rsid w:val="008D44B8"/>
    <w:rsid w:val="008D4604"/>
    <w:rsid w:val="008D461A"/>
    <w:rsid w:val="008D47BD"/>
    <w:rsid w:val="008D47CB"/>
    <w:rsid w:val="008D49CE"/>
    <w:rsid w:val="008D4D26"/>
    <w:rsid w:val="008D4E64"/>
    <w:rsid w:val="008D4EF0"/>
    <w:rsid w:val="008D5082"/>
    <w:rsid w:val="008D58CE"/>
    <w:rsid w:val="008D5B4B"/>
    <w:rsid w:val="008D5D52"/>
    <w:rsid w:val="008D5E80"/>
    <w:rsid w:val="008D5EE0"/>
    <w:rsid w:val="008D5FCB"/>
    <w:rsid w:val="008D600D"/>
    <w:rsid w:val="008D60F1"/>
    <w:rsid w:val="008D6160"/>
    <w:rsid w:val="008D64BF"/>
    <w:rsid w:val="008D6631"/>
    <w:rsid w:val="008D6AD3"/>
    <w:rsid w:val="008D6BA1"/>
    <w:rsid w:val="008D6BD6"/>
    <w:rsid w:val="008D6C8B"/>
    <w:rsid w:val="008D6FA6"/>
    <w:rsid w:val="008D704D"/>
    <w:rsid w:val="008D7106"/>
    <w:rsid w:val="008D7457"/>
    <w:rsid w:val="008D7B4C"/>
    <w:rsid w:val="008D7C7A"/>
    <w:rsid w:val="008D7C81"/>
    <w:rsid w:val="008D7F56"/>
    <w:rsid w:val="008D7FC7"/>
    <w:rsid w:val="008E0126"/>
    <w:rsid w:val="008E02B2"/>
    <w:rsid w:val="008E0474"/>
    <w:rsid w:val="008E0786"/>
    <w:rsid w:val="008E08F4"/>
    <w:rsid w:val="008E0B10"/>
    <w:rsid w:val="008E0C21"/>
    <w:rsid w:val="008E1064"/>
    <w:rsid w:val="008E109B"/>
    <w:rsid w:val="008E1178"/>
    <w:rsid w:val="008E12B8"/>
    <w:rsid w:val="008E1306"/>
    <w:rsid w:val="008E14E0"/>
    <w:rsid w:val="008E1685"/>
    <w:rsid w:val="008E184A"/>
    <w:rsid w:val="008E1A88"/>
    <w:rsid w:val="008E207C"/>
    <w:rsid w:val="008E2208"/>
    <w:rsid w:val="008E233B"/>
    <w:rsid w:val="008E2497"/>
    <w:rsid w:val="008E25FA"/>
    <w:rsid w:val="008E2763"/>
    <w:rsid w:val="008E27C0"/>
    <w:rsid w:val="008E293B"/>
    <w:rsid w:val="008E2ED2"/>
    <w:rsid w:val="008E30D5"/>
    <w:rsid w:val="008E31BC"/>
    <w:rsid w:val="008E3310"/>
    <w:rsid w:val="008E3670"/>
    <w:rsid w:val="008E3718"/>
    <w:rsid w:val="008E371C"/>
    <w:rsid w:val="008E3772"/>
    <w:rsid w:val="008E3A46"/>
    <w:rsid w:val="008E3B9B"/>
    <w:rsid w:val="008E3D0F"/>
    <w:rsid w:val="008E3D93"/>
    <w:rsid w:val="008E3F3C"/>
    <w:rsid w:val="008E3FB2"/>
    <w:rsid w:val="008E411E"/>
    <w:rsid w:val="008E4317"/>
    <w:rsid w:val="008E4717"/>
    <w:rsid w:val="008E49FF"/>
    <w:rsid w:val="008E4AEF"/>
    <w:rsid w:val="008E4DB2"/>
    <w:rsid w:val="008E4E7C"/>
    <w:rsid w:val="008E50D5"/>
    <w:rsid w:val="008E5161"/>
    <w:rsid w:val="008E59F8"/>
    <w:rsid w:val="008E5AB7"/>
    <w:rsid w:val="008E6393"/>
    <w:rsid w:val="008E6773"/>
    <w:rsid w:val="008E6C69"/>
    <w:rsid w:val="008E6ED5"/>
    <w:rsid w:val="008E6FD6"/>
    <w:rsid w:val="008E6FFC"/>
    <w:rsid w:val="008E7459"/>
    <w:rsid w:val="008E74A5"/>
    <w:rsid w:val="008E7583"/>
    <w:rsid w:val="008E7964"/>
    <w:rsid w:val="008E796D"/>
    <w:rsid w:val="008E7A58"/>
    <w:rsid w:val="008E7C68"/>
    <w:rsid w:val="008F019D"/>
    <w:rsid w:val="008F05F6"/>
    <w:rsid w:val="008F071A"/>
    <w:rsid w:val="008F08C1"/>
    <w:rsid w:val="008F08FA"/>
    <w:rsid w:val="008F0B0F"/>
    <w:rsid w:val="008F102E"/>
    <w:rsid w:val="008F12DA"/>
    <w:rsid w:val="008F1373"/>
    <w:rsid w:val="008F1387"/>
    <w:rsid w:val="008F1602"/>
    <w:rsid w:val="008F1630"/>
    <w:rsid w:val="008F193C"/>
    <w:rsid w:val="008F1954"/>
    <w:rsid w:val="008F1A4F"/>
    <w:rsid w:val="008F1B1A"/>
    <w:rsid w:val="008F1D25"/>
    <w:rsid w:val="008F20C4"/>
    <w:rsid w:val="008F21F9"/>
    <w:rsid w:val="008F247C"/>
    <w:rsid w:val="008F24FB"/>
    <w:rsid w:val="008F2673"/>
    <w:rsid w:val="008F26FD"/>
    <w:rsid w:val="008F2BCF"/>
    <w:rsid w:val="008F2C47"/>
    <w:rsid w:val="008F2CAC"/>
    <w:rsid w:val="008F2D3D"/>
    <w:rsid w:val="008F352C"/>
    <w:rsid w:val="008F357F"/>
    <w:rsid w:val="008F3642"/>
    <w:rsid w:val="008F38BC"/>
    <w:rsid w:val="008F3959"/>
    <w:rsid w:val="008F3DA2"/>
    <w:rsid w:val="008F3EA9"/>
    <w:rsid w:val="008F4F2D"/>
    <w:rsid w:val="008F5072"/>
    <w:rsid w:val="008F51B1"/>
    <w:rsid w:val="008F5402"/>
    <w:rsid w:val="008F5499"/>
    <w:rsid w:val="008F55F7"/>
    <w:rsid w:val="008F5A52"/>
    <w:rsid w:val="008F5ACB"/>
    <w:rsid w:val="008F5AFE"/>
    <w:rsid w:val="008F5BD2"/>
    <w:rsid w:val="008F5CAD"/>
    <w:rsid w:val="008F5CBC"/>
    <w:rsid w:val="008F5E35"/>
    <w:rsid w:val="008F6306"/>
    <w:rsid w:val="008F6382"/>
    <w:rsid w:val="008F6393"/>
    <w:rsid w:val="008F683A"/>
    <w:rsid w:val="008F693E"/>
    <w:rsid w:val="008F6BE3"/>
    <w:rsid w:val="008F6CB3"/>
    <w:rsid w:val="008F6D3E"/>
    <w:rsid w:val="008F707C"/>
    <w:rsid w:val="008F72B3"/>
    <w:rsid w:val="008F73DD"/>
    <w:rsid w:val="008F746A"/>
    <w:rsid w:val="008F74E2"/>
    <w:rsid w:val="008F78F5"/>
    <w:rsid w:val="008F7C0E"/>
    <w:rsid w:val="008F7E09"/>
    <w:rsid w:val="008F7E62"/>
    <w:rsid w:val="008F7FCD"/>
    <w:rsid w:val="008FBB33"/>
    <w:rsid w:val="0090002E"/>
    <w:rsid w:val="009000A5"/>
    <w:rsid w:val="00900300"/>
    <w:rsid w:val="00900489"/>
    <w:rsid w:val="00900907"/>
    <w:rsid w:val="0090092C"/>
    <w:rsid w:val="00900A20"/>
    <w:rsid w:val="00900C3B"/>
    <w:rsid w:val="00901276"/>
    <w:rsid w:val="009016EE"/>
    <w:rsid w:val="009018B9"/>
    <w:rsid w:val="00901ABF"/>
    <w:rsid w:val="00901C45"/>
    <w:rsid w:val="00901DDD"/>
    <w:rsid w:val="00901F49"/>
    <w:rsid w:val="00901FBC"/>
    <w:rsid w:val="009023DB"/>
    <w:rsid w:val="009023F0"/>
    <w:rsid w:val="00902489"/>
    <w:rsid w:val="00902505"/>
    <w:rsid w:val="0090254B"/>
    <w:rsid w:val="009025B2"/>
    <w:rsid w:val="0090268E"/>
    <w:rsid w:val="009026EB"/>
    <w:rsid w:val="009029BE"/>
    <w:rsid w:val="00902AB6"/>
    <w:rsid w:val="00902D22"/>
    <w:rsid w:val="00902E0A"/>
    <w:rsid w:val="0090331D"/>
    <w:rsid w:val="00903391"/>
    <w:rsid w:val="00903501"/>
    <w:rsid w:val="00903B4F"/>
    <w:rsid w:val="00903B54"/>
    <w:rsid w:val="00903EC5"/>
    <w:rsid w:val="00903FCE"/>
    <w:rsid w:val="009041D4"/>
    <w:rsid w:val="00904451"/>
    <w:rsid w:val="00904606"/>
    <w:rsid w:val="009048B3"/>
    <w:rsid w:val="00904A86"/>
    <w:rsid w:val="00904BE4"/>
    <w:rsid w:val="00904EB0"/>
    <w:rsid w:val="00904FF8"/>
    <w:rsid w:val="009050DD"/>
    <w:rsid w:val="009051A6"/>
    <w:rsid w:val="00905356"/>
    <w:rsid w:val="0090546F"/>
    <w:rsid w:val="009056F4"/>
    <w:rsid w:val="00905753"/>
    <w:rsid w:val="00905FC0"/>
    <w:rsid w:val="00906438"/>
    <w:rsid w:val="00906574"/>
    <w:rsid w:val="00906650"/>
    <w:rsid w:val="00906652"/>
    <w:rsid w:val="0090667F"/>
    <w:rsid w:val="00906B0A"/>
    <w:rsid w:val="00906C44"/>
    <w:rsid w:val="00906CD2"/>
    <w:rsid w:val="00906DB9"/>
    <w:rsid w:val="00906DE4"/>
    <w:rsid w:val="00906F90"/>
    <w:rsid w:val="00906FC2"/>
    <w:rsid w:val="00907321"/>
    <w:rsid w:val="009074EB"/>
    <w:rsid w:val="009077C8"/>
    <w:rsid w:val="00907AAD"/>
    <w:rsid w:val="00907D14"/>
    <w:rsid w:val="00907ED1"/>
    <w:rsid w:val="00907F26"/>
    <w:rsid w:val="00907F89"/>
    <w:rsid w:val="00910143"/>
    <w:rsid w:val="009101B6"/>
    <w:rsid w:val="00910298"/>
    <w:rsid w:val="0091056E"/>
    <w:rsid w:val="0091064D"/>
    <w:rsid w:val="00910682"/>
    <w:rsid w:val="00910716"/>
    <w:rsid w:val="0091075F"/>
    <w:rsid w:val="00910849"/>
    <w:rsid w:val="00910B4D"/>
    <w:rsid w:val="00910C0F"/>
    <w:rsid w:val="00910C7D"/>
    <w:rsid w:val="00910CB4"/>
    <w:rsid w:val="00910F6D"/>
    <w:rsid w:val="00910FC5"/>
    <w:rsid w:val="0091101F"/>
    <w:rsid w:val="009112C2"/>
    <w:rsid w:val="009113A4"/>
    <w:rsid w:val="009113B9"/>
    <w:rsid w:val="009113EF"/>
    <w:rsid w:val="009115EF"/>
    <w:rsid w:val="00911A1D"/>
    <w:rsid w:val="00911A6F"/>
    <w:rsid w:val="00911E27"/>
    <w:rsid w:val="00911E41"/>
    <w:rsid w:val="00911EFB"/>
    <w:rsid w:val="00911F90"/>
    <w:rsid w:val="009120D2"/>
    <w:rsid w:val="009124D3"/>
    <w:rsid w:val="009125BC"/>
    <w:rsid w:val="00912676"/>
    <w:rsid w:val="00912B54"/>
    <w:rsid w:val="00912BE2"/>
    <w:rsid w:val="00912C00"/>
    <w:rsid w:val="00912C06"/>
    <w:rsid w:val="00912DA4"/>
    <w:rsid w:val="0091314E"/>
    <w:rsid w:val="00913234"/>
    <w:rsid w:val="00913376"/>
    <w:rsid w:val="009135BE"/>
    <w:rsid w:val="00913678"/>
    <w:rsid w:val="00913766"/>
    <w:rsid w:val="0091377F"/>
    <w:rsid w:val="00913881"/>
    <w:rsid w:val="009138BC"/>
    <w:rsid w:val="0091393D"/>
    <w:rsid w:val="00913941"/>
    <w:rsid w:val="00913956"/>
    <w:rsid w:val="00913A76"/>
    <w:rsid w:val="00913D57"/>
    <w:rsid w:val="009140B5"/>
    <w:rsid w:val="009141A4"/>
    <w:rsid w:val="00914737"/>
    <w:rsid w:val="009147C3"/>
    <w:rsid w:val="00914BC9"/>
    <w:rsid w:val="00914C7C"/>
    <w:rsid w:val="00914D72"/>
    <w:rsid w:val="00914D82"/>
    <w:rsid w:val="009151D3"/>
    <w:rsid w:val="00915314"/>
    <w:rsid w:val="0091545D"/>
    <w:rsid w:val="009157A9"/>
    <w:rsid w:val="009157C4"/>
    <w:rsid w:val="00915A2D"/>
    <w:rsid w:val="00915A99"/>
    <w:rsid w:val="00915CCE"/>
    <w:rsid w:val="00915DBA"/>
    <w:rsid w:val="00915F13"/>
    <w:rsid w:val="00915FEE"/>
    <w:rsid w:val="009160AB"/>
    <w:rsid w:val="0091617E"/>
    <w:rsid w:val="009161AB"/>
    <w:rsid w:val="00916447"/>
    <w:rsid w:val="00916488"/>
    <w:rsid w:val="00916606"/>
    <w:rsid w:val="009168C0"/>
    <w:rsid w:val="00916B54"/>
    <w:rsid w:val="00916DCF"/>
    <w:rsid w:val="00916F19"/>
    <w:rsid w:val="00916F63"/>
    <w:rsid w:val="0091704D"/>
    <w:rsid w:val="00917056"/>
    <w:rsid w:val="0091743A"/>
    <w:rsid w:val="00917645"/>
    <w:rsid w:val="00917786"/>
    <w:rsid w:val="009177EC"/>
    <w:rsid w:val="00917AEA"/>
    <w:rsid w:val="00917B91"/>
    <w:rsid w:val="00920530"/>
    <w:rsid w:val="0092063B"/>
    <w:rsid w:val="009206E8"/>
    <w:rsid w:val="00920A55"/>
    <w:rsid w:val="00920D6C"/>
    <w:rsid w:val="00920E51"/>
    <w:rsid w:val="0092178E"/>
    <w:rsid w:val="0092187C"/>
    <w:rsid w:val="009218FC"/>
    <w:rsid w:val="00921A23"/>
    <w:rsid w:val="00921BB4"/>
    <w:rsid w:val="0092218E"/>
    <w:rsid w:val="0092251C"/>
    <w:rsid w:val="009228B9"/>
    <w:rsid w:val="009229BA"/>
    <w:rsid w:val="00922B40"/>
    <w:rsid w:val="00922E00"/>
    <w:rsid w:val="00922ED4"/>
    <w:rsid w:val="00923006"/>
    <w:rsid w:val="009231D9"/>
    <w:rsid w:val="00923365"/>
    <w:rsid w:val="00923460"/>
    <w:rsid w:val="0092361B"/>
    <w:rsid w:val="0092364C"/>
    <w:rsid w:val="009238DA"/>
    <w:rsid w:val="009238E3"/>
    <w:rsid w:val="00923B29"/>
    <w:rsid w:val="00923B33"/>
    <w:rsid w:val="00923BB9"/>
    <w:rsid w:val="00923FC0"/>
    <w:rsid w:val="00923FC6"/>
    <w:rsid w:val="00923FED"/>
    <w:rsid w:val="0092419C"/>
    <w:rsid w:val="00924958"/>
    <w:rsid w:val="00924985"/>
    <w:rsid w:val="00924995"/>
    <w:rsid w:val="00924B43"/>
    <w:rsid w:val="00924C17"/>
    <w:rsid w:val="00924D0D"/>
    <w:rsid w:val="00924DD8"/>
    <w:rsid w:val="00924E49"/>
    <w:rsid w:val="00924FCA"/>
    <w:rsid w:val="0092511F"/>
    <w:rsid w:val="00925683"/>
    <w:rsid w:val="009256D1"/>
    <w:rsid w:val="00925843"/>
    <w:rsid w:val="009258E7"/>
    <w:rsid w:val="0092597A"/>
    <w:rsid w:val="00925D6E"/>
    <w:rsid w:val="00925DB9"/>
    <w:rsid w:val="00925F03"/>
    <w:rsid w:val="00925FF8"/>
    <w:rsid w:val="00926014"/>
    <w:rsid w:val="00926141"/>
    <w:rsid w:val="0092629F"/>
    <w:rsid w:val="0092632A"/>
    <w:rsid w:val="0092661C"/>
    <w:rsid w:val="0092668B"/>
    <w:rsid w:val="00926743"/>
    <w:rsid w:val="00926775"/>
    <w:rsid w:val="009267C4"/>
    <w:rsid w:val="00926929"/>
    <w:rsid w:val="0092699B"/>
    <w:rsid w:val="00926A03"/>
    <w:rsid w:val="00926BAA"/>
    <w:rsid w:val="00926FA3"/>
    <w:rsid w:val="00927201"/>
    <w:rsid w:val="0092730F"/>
    <w:rsid w:val="0092732F"/>
    <w:rsid w:val="0092772A"/>
    <w:rsid w:val="00927E54"/>
    <w:rsid w:val="00930117"/>
    <w:rsid w:val="0093024C"/>
    <w:rsid w:val="00930455"/>
    <w:rsid w:val="009304A4"/>
    <w:rsid w:val="00930685"/>
    <w:rsid w:val="009306DA"/>
    <w:rsid w:val="00930BE0"/>
    <w:rsid w:val="00930CD5"/>
    <w:rsid w:val="00930D71"/>
    <w:rsid w:val="0093138C"/>
    <w:rsid w:val="009313FE"/>
    <w:rsid w:val="009315C3"/>
    <w:rsid w:val="009317DB"/>
    <w:rsid w:val="009319D2"/>
    <w:rsid w:val="00931C14"/>
    <w:rsid w:val="00931E15"/>
    <w:rsid w:val="00931EFA"/>
    <w:rsid w:val="00931F22"/>
    <w:rsid w:val="00931F4A"/>
    <w:rsid w:val="00932145"/>
    <w:rsid w:val="0093238C"/>
    <w:rsid w:val="009325EE"/>
    <w:rsid w:val="00932644"/>
    <w:rsid w:val="009326A1"/>
    <w:rsid w:val="009326DC"/>
    <w:rsid w:val="0093287C"/>
    <w:rsid w:val="00932A22"/>
    <w:rsid w:val="00932C88"/>
    <w:rsid w:val="00932EF6"/>
    <w:rsid w:val="00932F28"/>
    <w:rsid w:val="00932F87"/>
    <w:rsid w:val="00933494"/>
    <w:rsid w:val="00933636"/>
    <w:rsid w:val="0093363D"/>
    <w:rsid w:val="00933AE2"/>
    <w:rsid w:val="00933B4E"/>
    <w:rsid w:val="00933D27"/>
    <w:rsid w:val="00933DAC"/>
    <w:rsid w:val="00933EE8"/>
    <w:rsid w:val="00933F86"/>
    <w:rsid w:val="00934037"/>
    <w:rsid w:val="00934217"/>
    <w:rsid w:val="00934249"/>
    <w:rsid w:val="0093436F"/>
    <w:rsid w:val="0093438B"/>
    <w:rsid w:val="00934592"/>
    <w:rsid w:val="00934692"/>
    <w:rsid w:val="00934892"/>
    <w:rsid w:val="00934A0F"/>
    <w:rsid w:val="00934B0D"/>
    <w:rsid w:val="00934D84"/>
    <w:rsid w:val="00934F08"/>
    <w:rsid w:val="00935357"/>
    <w:rsid w:val="0093537E"/>
    <w:rsid w:val="00935437"/>
    <w:rsid w:val="00935599"/>
    <w:rsid w:val="0093568A"/>
    <w:rsid w:val="009357A1"/>
    <w:rsid w:val="00935BF1"/>
    <w:rsid w:val="00935C93"/>
    <w:rsid w:val="00936180"/>
    <w:rsid w:val="009361EE"/>
    <w:rsid w:val="00936280"/>
    <w:rsid w:val="00936874"/>
    <w:rsid w:val="00936BA2"/>
    <w:rsid w:val="00936BC2"/>
    <w:rsid w:val="00936DC4"/>
    <w:rsid w:val="00936F98"/>
    <w:rsid w:val="0093721E"/>
    <w:rsid w:val="0093760B"/>
    <w:rsid w:val="00937A1C"/>
    <w:rsid w:val="00937B31"/>
    <w:rsid w:val="009400E0"/>
    <w:rsid w:val="00940229"/>
    <w:rsid w:val="009403BB"/>
    <w:rsid w:val="00940500"/>
    <w:rsid w:val="00940561"/>
    <w:rsid w:val="0094078E"/>
    <w:rsid w:val="00940C30"/>
    <w:rsid w:val="00940C79"/>
    <w:rsid w:val="00940D1A"/>
    <w:rsid w:val="00940D1B"/>
    <w:rsid w:val="0094109E"/>
    <w:rsid w:val="009411B4"/>
    <w:rsid w:val="00941340"/>
    <w:rsid w:val="00942022"/>
    <w:rsid w:val="00942134"/>
    <w:rsid w:val="00942247"/>
    <w:rsid w:val="00942DE4"/>
    <w:rsid w:val="009430A0"/>
    <w:rsid w:val="00943370"/>
    <w:rsid w:val="009433DB"/>
    <w:rsid w:val="009434FA"/>
    <w:rsid w:val="00943701"/>
    <w:rsid w:val="0094383C"/>
    <w:rsid w:val="00943C59"/>
    <w:rsid w:val="00943EF3"/>
    <w:rsid w:val="00943F6F"/>
    <w:rsid w:val="009440E3"/>
    <w:rsid w:val="00944132"/>
    <w:rsid w:val="00944297"/>
    <w:rsid w:val="0094440E"/>
    <w:rsid w:val="009445D8"/>
    <w:rsid w:val="00944982"/>
    <w:rsid w:val="009449B0"/>
    <w:rsid w:val="00944CF3"/>
    <w:rsid w:val="00944E9E"/>
    <w:rsid w:val="00944F3B"/>
    <w:rsid w:val="0094526D"/>
    <w:rsid w:val="0094536D"/>
    <w:rsid w:val="009454F3"/>
    <w:rsid w:val="00945A0E"/>
    <w:rsid w:val="00945B3D"/>
    <w:rsid w:val="0094601B"/>
    <w:rsid w:val="009464B0"/>
    <w:rsid w:val="0094670D"/>
    <w:rsid w:val="009468DB"/>
    <w:rsid w:val="009469C0"/>
    <w:rsid w:val="009469D0"/>
    <w:rsid w:val="009469DA"/>
    <w:rsid w:val="00946D03"/>
    <w:rsid w:val="00946D14"/>
    <w:rsid w:val="00946DE9"/>
    <w:rsid w:val="0094720D"/>
    <w:rsid w:val="009475ED"/>
    <w:rsid w:val="0094772F"/>
    <w:rsid w:val="00947845"/>
    <w:rsid w:val="0094792B"/>
    <w:rsid w:val="00947F35"/>
    <w:rsid w:val="00947F49"/>
    <w:rsid w:val="00950407"/>
    <w:rsid w:val="009504CB"/>
    <w:rsid w:val="0095054E"/>
    <w:rsid w:val="00950907"/>
    <w:rsid w:val="009509D5"/>
    <w:rsid w:val="00950A24"/>
    <w:rsid w:val="00950C3A"/>
    <w:rsid w:val="00950C76"/>
    <w:rsid w:val="00950CD2"/>
    <w:rsid w:val="0095104B"/>
    <w:rsid w:val="009512C4"/>
    <w:rsid w:val="00951522"/>
    <w:rsid w:val="009515F4"/>
    <w:rsid w:val="0095179C"/>
    <w:rsid w:val="0095194F"/>
    <w:rsid w:val="00951C44"/>
    <w:rsid w:val="00951E7F"/>
    <w:rsid w:val="00951E96"/>
    <w:rsid w:val="0095231C"/>
    <w:rsid w:val="0095238E"/>
    <w:rsid w:val="009523A6"/>
    <w:rsid w:val="00952476"/>
    <w:rsid w:val="00952570"/>
    <w:rsid w:val="00952823"/>
    <w:rsid w:val="009528CF"/>
    <w:rsid w:val="00952A18"/>
    <w:rsid w:val="00952BD9"/>
    <w:rsid w:val="00952C71"/>
    <w:rsid w:val="00952D1F"/>
    <w:rsid w:val="00952E72"/>
    <w:rsid w:val="00953037"/>
    <w:rsid w:val="00953092"/>
    <w:rsid w:val="0095311B"/>
    <w:rsid w:val="009533DD"/>
    <w:rsid w:val="0095363F"/>
    <w:rsid w:val="009539A3"/>
    <w:rsid w:val="00953A91"/>
    <w:rsid w:val="00953BAF"/>
    <w:rsid w:val="00953C42"/>
    <w:rsid w:val="00953CED"/>
    <w:rsid w:val="00953D15"/>
    <w:rsid w:val="00953E48"/>
    <w:rsid w:val="00954478"/>
    <w:rsid w:val="009545B6"/>
    <w:rsid w:val="009545CF"/>
    <w:rsid w:val="00954B81"/>
    <w:rsid w:val="00954BCA"/>
    <w:rsid w:val="00955001"/>
    <w:rsid w:val="00955061"/>
    <w:rsid w:val="009550BA"/>
    <w:rsid w:val="00955451"/>
    <w:rsid w:val="009554C7"/>
    <w:rsid w:val="0095558E"/>
    <w:rsid w:val="00955987"/>
    <w:rsid w:val="009559D2"/>
    <w:rsid w:val="00955BB1"/>
    <w:rsid w:val="00955C27"/>
    <w:rsid w:val="00955D3F"/>
    <w:rsid w:val="00955D64"/>
    <w:rsid w:val="00955E49"/>
    <w:rsid w:val="00956090"/>
    <w:rsid w:val="00956309"/>
    <w:rsid w:val="00956432"/>
    <w:rsid w:val="009564D3"/>
    <w:rsid w:val="00956767"/>
    <w:rsid w:val="00956C26"/>
    <w:rsid w:val="00956C62"/>
    <w:rsid w:val="00956C84"/>
    <w:rsid w:val="00956CF1"/>
    <w:rsid w:val="00956DEC"/>
    <w:rsid w:val="00956E1D"/>
    <w:rsid w:val="009571F5"/>
    <w:rsid w:val="00957326"/>
    <w:rsid w:val="00957482"/>
    <w:rsid w:val="009575C9"/>
    <w:rsid w:val="00957AAB"/>
    <w:rsid w:val="00957C4C"/>
    <w:rsid w:val="00957D68"/>
    <w:rsid w:val="00957EBA"/>
    <w:rsid w:val="00957FF0"/>
    <w:rsid w:val="0096002F"/>
    <w:rsid w:val="0096020E"/>
    <w:rsid w:val="0096045E"/>
    <w:rsid w:val="00960696"/>
    <w:rsid w:val="0096078D"/>
    <w:rsid w:val="009607E8"/>
    <w:rsid w:val="00960A40"/>
    <w:rsid w:val="00960C1A"/>
    <w:rsid w:val="00960C44"/>
    <w:rsid w:val="00960D63"/>
    <w:rsid w:val="00960ED6"/>
    <w:rsid w:val="00960FAF"/>
    <w:rsid w:val="00961036"/>
    <w:rsid w:val="0096136C"/>
    <w:rsid w:val="009613AB"/>
    <w:rsid w:val="00961403"/>
    <w:rsid w:val="00961668"/>
    <w:rsid w:val="00961767"/>
    <w:rsid w:val="00961E6F"/>
    <w:rsid w:val="0096264D"/>
    <w:rsid w:val="00962664"/>
    <w:rsid w:val="009626C0"/>
    <w:rsid w:val="0096283C"/>
    <w:rsid w:val="00962968"/>
    <w:rsid w:val="00962A6D"/>
    <w:rsid w:val="00962C27"/>
    <w:rsid w:val="00962E72"/>
    <w:rsid w:val="00962F6A"/>
    <w:rsid w:val="00962F8F"/>
    <w:rsid w:val="009630F1"/>
    <w:rsid w:val="00963195"/>
    <w:rsid w:val="009632A5"/>
    <w:rsid w:val="009632C2"/>
    <w:rsid w:val="0096337F"/>
    <w:rsid w:val="00963775"/>
    <w:rsid w:val="009638FC"/>
    <w:rsid w:val="00963B7D"/>
    <w:rsid w:val="00964106"/>
    <w:rsid w:val="0096419A"/>
    <w:rsid w:val="0096444F"/>
    <w:rsid w:val="00964668"/>
    <w:rsid w:val="0096471E"/>
    <w:rsid w:val="009649C1"/>
    <w:rsid w:val="00964C51"/>
    <w:rsid w:val="00964EBC"/>
    <w:rsid w:val="0096511D"/>
    <w:rsid w:val="009653A8"/>
    <w:rsid w:val="00965508"/>
    <w:rsid w:val="0096566A"/>
    <w:rsid w:val="00965B2F"/>
    <w:rsid w:val="00965B6D"/>
    <w:rsid w:val="00965C68"/>
    <w:rsid w:val="00965CFF"/>
    <w:rsid w:val="00965ED6"/>
    <w:rsid w:val="00965FC6"/>
    <w:rsid w:val="00966082"/>
    <w:rsid w:val="0096609A"/>
    <w:rsid w:val="00966254"/>
    <w:rsid w:val="009662AE"/>
    <w:rsid w:val="009664FB"/>
    <w:rsid w:val="00966527"/>
    <w:rsid w:val="00966554"/>
    <w:rsid w:val="009666D2"/>
    <w:rsid w:val="00966A07"/>
    <w:rsid w:val="00966B34"/>
    <w:rsid w:val="00966B78"/>
    <w:rsid w:val="00966B95"/>
    <w:rsid w:val="00966BEA"/>
    <w:rsid w:val="00967161"/>
    <w:rsid w:val="009671B7"/>
    <w:rsid w:val="009671D6"/>
    <w:rsid w:val="00967310"/>
    <w:rsid w:val="0096732B"/>
    <w:rsid w:val="00967363"/>
    <w:rsid w:val="00967440"/>
    <w:rsid w:val="0096755A"/>
    <w:rsid w:val="009678BC"/>
    <w:rsid w:val="00967959"/>
    <w:rsid w:val="00967AE4"/>
    <w:rsid w:val="00967B15"/>
    <w:rsid w:val="00967B26"/>
    <w:rsid w:val="00967BAC"/>
    <w:rsid w:val="00967D15"/>
    <w:rsid w:val="00967D74"/>
    <w:rsid w:val="00967EAC"/>
    <w:rsid w:val="00967FEF"/>
    <w:rsid w:val="009700D1"/>
    <w:rsid w:val="009700FD"/>
    <w:rsid w:val="0097014C"/>
    <w:rsid w:val="00970152"/>
    <w:rsid w:val="00970472"/>
    <w:rsid w:val="009706B1"/>
    <w:rsid w:val="009706C1"/>
    <w:rsid w:val="009706C2"/>
    <w:rsid w:val="00970725"/>
    <w:rsid w:val="00970F03"/>
    <w:rsid w:val="00971050"/>
    <w:rsid w:val="0097123E"/>
    <w:rsid w:val="009712A2"/>
    <w:rsid w:val="0097150E"/>
    <w:rsid w:val="00971602"/>
    <w:rsid w:val="009718D7"/>
    <w:rsid w:val="009718DB"/>
    <w:rsid w:val="0097199F"/>
    <w:rsid w:val="00971DF7"/>
    <w:rsid w:val="00971E0A"/>
    <w:rsid w:val="009720FE"/>
    <w:rsid w:val="00972271"/>
    <w:rsid w:val="0097280C"/>
    <w:rsid w:val="00972B1A"/>
    <w:rsid w:val="00973033"/>
    <w:rsid w:val="009730CF"/>
    <w:rsid w:val="009732F3"/>
    <w:rsid w:val="00973329"/>
    <w:rsid w:val="0097338D"/>
    <w:rsid w:val="00973488"/>
    <w:rsid w:val="0097365D"/>
    <w:rsid w:val="0097387C"/>
    <w:rsid w:val="00973996"/>
    <w:rsid w:val="00973AF4"/>
    <w:rsid w:val="00973B26"/>
    <w:rsid w:val="00973C46"/>
    <w:rsid w:val="00973C5F"/>
    <w:rsid w:val="00973E18"/>
    <w:rsid w:val="00973F29"/>
    <w:rsid w:val="00974400"/>
    <w:rsid w:val="00974408"/>
    <w:rsid w:val="00974491"/>
    <w:rsid w:val="009747DD"/>
    <w:rsid w:val="00974A0B"/>
    <w:rsid w:val="00974AC8"/>
    <w:rsid w:val="00974B18"/>
    <w:rsid w:val="00974B4A"/>
    <w:rsid w:val="00974C95"/>
    <w:rsid w:val="0097528F"/>
    <w:rsid w:val="00975A1A"/>
    <w:rsid w:val="00975A2F"/>
    <w:rsid w:val="00975E2D"/>
    <w:rsid w:val="00975E4D"/>
    <w:rsid w:val="00975E97"/>
    <w:rsid w:val="00975F60"/>
    <w:rsid w:val="009760F4"/>
    <w:rsid w:val="0097629F"/>
    <w:rsid w:val="0097643B"/>
    <w:rsid w:val="0097680A"/>
    <w:rsid w:val="00976991"/>
    <w:rsid w:val="00976C34"/>
    <w:rsid w:val="00976D4F"/>
    <w:rsid w:val="00976E72"/>
    <w:rsid w:val="009772A3"/>
    <w:rsid w:val="00977324"/>
    <w:rsid w:val="009775BE"/>
    <w:rsid w:val="009775D3"/>
    <w:rsid w:val="0097763A"/>
    <w:rsid w:val="00977904"/>
    <w:rsid w:val="009779DF"/>
    <w:rsid w:val="00977A4A"/>
    <w:rsid w:val="00977AD3"/>
    <w:rsid w:val="00977BD7"/>
    <w:rsid w:val="00977F2A"/>
    <w:rsid w:val="00977F2B"/>
    <w:rsid w:val="009804CB"/>
    <w:rsid w:val="009804E6"/>
    <w:rsid w:val="00980626"/>
    <w:rsid w:val="00980665"/>
    <w:rsid w:val="00980BFC"/>
    <w:rsid w:val="00980EC7"/>
    <w:rsid w:val="00980F13"/>
    <w:rsid w:val="009811FC"/>
    <w:rsid w:val="009812EF"/>
    <w:rsid w:val="0098154C"/>
    <w:rsid w:val="009815EF"/>
    <w:rsid w:val="009815FE"/>
    <w:rsid w:val="00981867"/>
    <w:rsid w:val="0098197D"/>
    <w:rsid w:val="00981A68"/>
    <w:rsid w:val="00981B0E"/>
    <w:rsid w:val="00981B28"/>
    <w:rsid w:val="00982168"/>
    <w:rsid w:val="009821F7"/>
    <w:rsid w:val="009822F5"/>
    <w:rsid w:val="009823F2"/>
    <w:rsid w:val="00982640"/>
    <w:rsid w:val="0098269B"/>
    <w:rsid w:val="009826FB"/>
    <w:rsid w:val="00982924"/>
    <w:rsid w:val="00982D04"/>
    <w:rsid w:val="00982D48"/>
    <w:rsid w:val="00982E73"/>
    <w:rsid w:val="0098350D"/>
    <w:rsid w:val="00983584"/>
    <w:rsid w:val="009835A1"/>
    <w:rsid w:val="009835DC"/>
    <w:rsid w:val="00983828"/>
    <w:rsid w:val="00983982"/>
    <w:rsid w:val="00983A1D"/>
    <w:rsid w:val="00983DF1"/>
    <w:rsid w:val="00983EC8"/>
    <w:rsid w:val="00984148"/>
    <w:rsid w:val="00984272"/>
    <w:rsid w:val="00984363"/>
    <w:rsid w:val="009844F6"/>
    <w:rsid w:val="009845EC"/>
    <w:rsid w:val="009847DC"/>
    <w:rsid w:val="009849BD"/>
    <w:rsid w:val="00984A7B"/>
    <w:rsid w:val="00984B21"/>
    <w:rsid w:val="00984BA3"/>
    <w:rsid w:val="00985024"/>
    <w:rsid w:val="009851BE"/>
    <w:rsid w:val="00985800"/>
    <w:rsid w:val="00985A12"/>
    <w:rsid w:val="00985BB6"/>
    <w:rsid w:val="00985C51"/>
    <w:rsid w:val="00985EA5"/>
    <w:rsid w:val="00985F69"/>
    <w:rsid w:val="009865BB"/>
    <w:rsid w:val="0098691E"/>
    <w:rsid w:val="00986995"/>
    <w:rsid w:val="00986B8A"/>
    <w:rsid w:val="00986BE0"/>
    <w:rsid w:val="00986E9D"/>
    <w:rsid w:val="00987092"/>
    <w:rsid w:val="0098736B"/>
    <w:rsid w:val="0098737F"/>
    <w:rsid w:val="009874CB"/>
    <w:rsid w:val="00987504"/>
    <w:rsid w:val="00987BD1"/>
    <w:rsid w:val="00987D97"/>
    <w:rsid w:val="00987DEF"/>
    <w:rsid w:val="00987FF0"/>
    <w:rsid w:val="009900E3"/>
    <w:rsid w:val="00990409"/>
    <w:rsid w:val="00990669"/>
    <w:rsid w:val="00990ADA"/>
    <w:rsid w:val="00990BED"/>
    <w:rsid w:val="00990CB9"/>
    <w:rsid w:val="00990E06"/>
    <w:rsid w:val="00990E59"/>
    <w:rsid w:val="00990E73"/>
    <w:rsid w:val="00991107"/>
    <w:rsid w:val="0099125F"/>
    <w:rsid w:val="0099129A"/>
    <w:rsid w:val="00991322"/>
    <w:rsid w:val="00991379"/>
    <w:rsid w:val="00991716"/>
    <w:rsid w:val="00991770"/>
    <w:rsid w:val="00991AFD"/>
    <w:rsid w:val="00991D20"/>
    <w:rsid w:val="00991D9E"/>
    <w:rsid w:val="00991D9F"/>
    <w:rsid w:val="00991E22"/>
    <w:rsid w:val="00991FCA"/>
    <w:rsid w:val="0099211E"/>
    <w:rsid w:val="00992948"/>
    <w:rsid w:val="00992989"/>
    <w:rsid w:val="00992AFD"/>
    <w:rsid w:val="00992B04"/>
    <w:rsid w:val="00992E0A"/>
    <w:rsid w:val="00992F82"/>
    <w:rsid w:val="009930D5"/>
    <w:rsid w:val="009930D6"/>
    <w:rsid w:val="00993434"/>
    <w:rsid w:val="00993661"/>
    <w:rsid w:val="009936A7"/>
    <w:rsid w:val="0099372A"/>
    <w:rsid w:val="009938A5"/>
    <w:rsid w:val="009938B9"/>
    <w:rsid w:val="00993AB0"/>
    <w:rsid w:val="00993B47"/>
    <w:rsid w:val="00993D1B"/>
    <w:rsid w:val="00993E38"/>
    <w:rsid w:val="00993E46"/>
    <w:rsid w:val="009940A5"/>
    <w:rsid w:val="009940A7"/>
    <w:rsid w:val="00994201"/>
    <w:rsid w:val="00994387"/>
    <w:rsid w:val="00994541"/>
    <w:rsid w:val="00994A6E"/>
    <w:rsid w:val="00994AF1"/>
    <w:rsid w:val="00994C85"/>
    <w:rsid w:val="00994D4D"/>
    <w:rsid w:val="00995412"/>
    <w:rsid w:val="0099544A"/>
    <w:rsid w:val="0099546F"/>
    <w:rsid w:val="0099549C"/>
    <w:rsid w:val="00995725"/>
    <w:rsid w:val="009958A1"/>
    <w:rsid w:val="009959F3"/>
    <w:rsid w:val="00995A55"/>
    <w:rsid w:val="00995D3E"/>
    <w:rsid w:val="00995E3C"/>
    <w:rsid w:val="00995F67"/>
    <w:rsid w:val="00995F92"/>
    <w:rsid w:val="009960B7"/>
    <w:rsid w:val="009961E1"/>
    <w:rsid w:val="00996289"/>
    <w:rsid w:val="0099633B"/>
    <w:rsid w:val="0099692C"/>
    <w:rsid w:val="00996D88"/>
    <w:rsid w:val="00996DC2"/>
    <w:rsid w:val="00996EEC"/>
    <w:rsid w:val="00996F4E"/>
    <w:rsid w:val="00997069"/>
    <w:rsid w:val="0099706C"/>
    <w:rsid w:val="00997128"/>
    <w:rsid w:val="00997487"/>
    <w:rsid w:val="009977D8"/>
    <w:rsid w:val="00997A1D"/>
    <w:rsid w:val="00997B6B"/>
    <w:rsid w:val="00997BD3"/>
    <w:rsid w:val="009A0020"/>
    <w:rsid w:val="009A00CB"/>
    <w:rsid w:val="009A0237"/>
    <w:rsid w:val="009A0B5E"/>
    <w:rsid w:val="009A0C7B"/>
    <w:rsid w:val="009A0E07"/>
    <w:rsid w:val="009A12F2"/>
    <w:rsid w:val="009A1479"/>
    <w:rsid w:val="009A151D"/>
    <w:rsid w:val="009A1676"/>
    <w:rsid w:val="009A16D4"/>
    <w:rsid w:val="009A1759"/>
    <w:rsid w:val="009A1998"/>
    <w:rsid w:val="009A1A3D"/>
    <w:rsid w:val="009A1C17"/>
    <w:rsid w:val="009A1CF3"/>
    <w:rsid w:val="009A1F06"/>
    <w:rsid w:val="009A2041"/>
    <w:rsid w:val="009A20AB"/>
    <w:rsid w:val="009A2278"/>
    <w:rsid w:val="009A24B3"/>
    <w:rsid w:val="009A2518"/>
    <w:rsid w:val="009A25E1"/>
    <w:rsid w:val="009A2681"/>
    <w:rsid w:val="009A27CA"/>
    <w:rsid w:val="009A2863"/>
    <w:rsid w:val="009A2A41"/>
    <w:rsid w:val="009A2B23"/>
    <w:rsid w:val="009A2B5E"/>
    <w:rsid w:val="009A2BE1"/>
    <w:rsid w:val="009A2F66"/>
    <w:rsid w:val="009A301A"/>
    <w:rsid w:val="009A301D"/>
    <w:rsid w:val="009A357D"/>
    <w:rsid w:val="009A3837"/>
    <w:rsid w:val="009A38D4"/>
    <w:rsid w:val="009A3F7E"/>
    <w:rsid w:val="009A4364"/>
    <w:rsid w:val="009A4566"/>
    <w:rsid w:val="009A4863"/>
    <w:rsid w:val="009A48DE"/>
    <w:rsid w:val="009A48ED"/>
    <w:rsid w:val="009A4975"/>
    <w:rsid w:val="009A4A92"/>
    <w:rsid w:val="009A4DAC"/>
    <w:rsid w:val="009A4E20"/>
    <w:rsid w:val="009A4ED6"/>
    <w:rsid w:val="009A4FEF"/>
    <w:rsid w:val="009A505C"/>
    <w:rsid w:val="009A50E4"/>
    <w:rsid w:val="009A5126"/>
    <w:rsid w:val="009A5276"/>
    <w:rsid w:val="009A52A3"/>
    <w:rsid w:val="009A5445"/>
    <w:rsid w:val="009A5514"/>
    <w:rsid w:val="009A57DA"/>
    <w:rsid w:val="009A591E"/>
    <w:rsid w:val="009A5C00"/>
    <w:rsid w:val="009A5D3E"/>
    <w:rsid w:val="009A61F4"/>
    <w:rsid w:val="009A625A"/>
    <w:rsid w:val="009A6277"/>
    <w:rsid w:val="009A62D6"/>
    <w:rsid w:val="009A6350"/>
    <w:rsid w:val="009A6A21"/>
    <w:rsid w:val="009A6A22"/>
    <w:rsid w:val="009A6BBE"/>
    <w:rsid w:val="009A6C20"/>
    <w:rsid w:val="009A6C3C"/>
    <w:rsid w:val="009A6CCC"/>
    <w:rsid w:val="009A6F51"/>
    <w:rsid w:val="009A6F88"/>
    <w:rsid w:val="009A7408"/>
    <w:rsid w:val="009A753B"/>
    <w:rsid w:val="009A75A5"/>
    <w:rsid w:val="009A76A8"/>
    <w:rsid w:val="009A7890"/>
    <w:rsid w:val="009A7971"/>
    <w:rsid w:val="009A79AF"/>
    <w:rsid w:val="009A7A67"/>
    <w:rsid w:val="009A7B0A"/>
    <w:rsid w:val="009A7BB1"/>
    <w:rsid w:val="009A7F88"/>
    <w:rsid w:val="009B01D3"/>
    <w:rsid w:val="009B02A8"/>
    <w:rsid w:val="009B0490"/>
    <w:rsid w:val="009B0492"/>
    <w:rsid w:val="009B070D"/>
    <w:rsid w:val="009B0AA4"/>
    <w:rsid w:val="009B0AC5"/>
    <w:rsid w:val="009B0B6D"/>
    <w:rsid w:val="009B111B"/>
    <w:rsid w:val="009B1466"/>
    <w:rsid w:val="009B1499"/>
    <w:rsid w:val="009B173C"/>
    <w:rsid w:val="009B189C"/>
    <w:rsid w:val="009B1BAB"/>
    <w:rsid w:val="009B1C19"/>
    <w:rsid w:val="009B1E1E"/>
    <w:rsid w:val="009B1E6C"/>
    <w:rsid w:val="009B23CD"/>
    <w:rsid w:val="009B241D"/>
    <w:rsid w:val="009B24CC"/>
    <w:rsid w:val="009B2994"/>
    <w:rsid w:val="009B2E20"/>
    <w:rsid w:val="009B3382"/>
    <w:rsid w:val="009B34C6"/>
    <w:rsid w:val="009B34D7"/>
    <w:rsid w:val="009B3622"/>
    <w:rsid w:val="009B3684"/>
    <w:rsid w:val="009B3811"/>
    <w:rsid w:val="009B3B69"/>
    <w:rsid w:val="009B3C57"/>
    <w:rsid w:val="009B3F26"/>
    <w:rsid w:val="009B3F9A"/>
    <w:rsid w:val="009B4987"/>
    <w:rsid w:val="009B49F9"/>
    <w:rsid w:val="009B4E73"/>
    <w:rsid w:val="009B4EED"/>
    <w:rsid w:val="009B5499"/>
    <w:rsid w:val="009B54D1"/>
    <w:rsid w:val="009B5795"/>
    <w:rsid w:val="009B593B"/>
    <w:rsid w:val="009B59E0"/>
    <w:rsid w:val="009B59FC"/>
    <w:rsid w:val="009B5ABD"/>
    <w:rsid w:val="009B5BB5"/>
    <w:rsid w:val="009B5C3B"/>
    <w:rsid w:val="009B5C62"/>
    <w:rsid w:val="009B5CCC"/>
    <w:rsid w:val="009B5D91"/>
    <w:rsid w:val="009B6063"/>
    <w:rsid w:val="009B60E8"/>
    <w:rsid w:val="009B62AF"/>
    <w:rsid w:val="009B62F9"/>
    <w:rsid w:val="009B65AE"/>
    <w:rsid w:val="009B678F"/>
    <w:rsid w:val="009B69E1"/>
    <w:rsid w:val="009B6CBA"/>
    <w:rsid w:val="009B7005"/>
    <w:rsid w:val="009B7086"/>
    <w:rsid w:val="009B70A8"/>
    <w:rsid w:val="009B74B5"/>
    <w:rsid w:val="009B7935"/>
    <w:rsid w:val="009B7A17"/>
    <w:rsid w:val="009B7A9E"/>
    <w:rsid w:val="009B7AE6"/>
    <w:rsid w:val="009B7E59"/>
    <w:rsid w:val="009B7FB6"/>
    <w:rsid w:val="009C003B"/>
    <w:rsid w:val="009C01AD"/>
    <w:rsid w:val="009C040E"/>
    <w:rsid w:val="009C063E"/>
    <w:rsid w:val="009C0682"/>
    <w:rsid w:val="009C06F1"/>
    <w:rsid w:val="009C09CB"/>
    <w:rsid w:val="009C0C08"/>
    <w:rsid w:val="009C0D85"/>
    <w:rsid w:val="009C0DA1"/>
    <w:rsid w:val="009C0DDC"/>
    <w:rsid w:val="009C0EFE"/>
    <w:rsid w:val="009C1080"/>
    <w:rsid w:val="009C1394"/>
    <w:rsid w:val="009C13DB"/>
    <w:rsid w:val="009C1592"/>
    <w:rsid w:val="009C174B"/>
    <w:rsid w:val="009C1971"/>
    <w:rsid w:val="009C1A9D"/>
    <w:rsid w:val="009C1B18"/>
    <w:rsid w:val="009C1B76"/>
    <w:rsid w:val="009C1D3C"/>
    <w:rsid w:val="009C1D41"/>
    <w:rsid w:val="009C1D52"/>
    <w:rsid w:val="009C1FA4"/>
    <w:rsid w:val="009C250E"/>
    <w:rsid w:val="009C26C0"/>
    <w:rsid w:val="009C27B1"/>
    <w:rsid w:val="009C2841"/>
    <w:rsid w:val="009C2BB1"/>
    <w:rsid w:val="009C2DA0"/>
    <w:rsid w:val="009C2DE1"/>
    <w:rsid w:val="009C2ED0"/>
    <w:rsid w:val="009C3217"/>
    <w:rsid w:val="009C3558"/>
    <w:rsid w:val="009C3801"/>
    <w:rsid w:val="009C39BF"/>
    <w:rsid w:val="009C3A01"/>
    <w:rsid w:val="009C3A4A"/>
    <w:rsid w:val="009C3CBC"/>
    <w:rsid w:val="009C3D81"/>
    <w:rsid w:val="009C3F58"/>
    <w:rsid w:val="009C460D"/>
    <w:rsid w:val="009C4794"/>
    <w:rsid w:val="009C48D0"/>
    <w:rsid w:val="009C4957"/>
    <w:rsid w:val="009C4A1B"/>
    <w:rsid w:val="009C4D26"/>
    <w:rsid w:val="009C4F2E"/>
    <w:rsid w:val="009C5062"/>
    <w:rsid w:val="009C5063"/>
    <w:rsid w:val="009C536A"/>
    <w:rsid w:val="009C543C"/>
    <w:rsid w:val="009C5468"/>
    <w:rsid w:val="009C5A7E"/>
    <w:rsid w:val="009C5C13"/>
    <w:rsid w:val="009C5E15"/>
    <w:rsid w:val="009C5F59"/>
    <w:rsid w:val="009C6037"/>
    <w:rsid w:val="009C62B6"/>
    <w:rsid w:val="009C62EB"/>
    <w:rsid w:val="009C63E5"/>
    <w:rsid w:val="009C655D"/>
    <w:rsid w:val="009C6680"/>
    <w:rsid w:val="009C670E"/>
    <w:rsid w:val="009C67CF"/>
    <w:rsid w:val="009C6C33"/>
    <w:rsid w:val="009C6D7E"/>
    <w:rsid w:val="009C6E70"/>
    <w:rsid w:val="009C71CD"/>
    <w:rsid w:val="009C74C8"/>
    <w:rsid w:val="009C7659"/>
    <w:rsid w:val="009C7679"/>
    <w:rsid w:val="009C776D"/>
    <w:rsid w:val="009C79DF"/>
    <w:rsid w:val="009C7BCE"/>
    <w:rsid w:val="009C7D4C"/>
    <w:rsid w:val="009C7D66"/>
    <w:rsid w:val="009D00A1"/>
    <w:rsid w:val="009D016A"/>
    <w:rsid w:val="009D03A9"/>
    <w:rsid w:val="009D068D"/>
    <w:rsid w:val="009D06A5"/>
    <w:rsid w:val="009D07D0"/>
    <w:rsid w:val="009D07DB"/>
    <w:rsid w:val="009D0E87"/>
    <w:rsid w:val="009D0EC3"/>
    <w:rsid w:val="009D0F87"/>
    <w:rsid w:val="009D13F4"/>
    <w:rsid w:val="009D1582"/>
    <w:rsid w:val="009D163B"/>
    <w:rsid w:val="009D1945"/>
    <w:rsid w:val="009D194E"/>
    <w:rsid w:val="009D1A43"/>
    <w:rsid w:val="009D1A6E"/>
    <w:rsid w:val="009D1C8B"/>
    <w:rsid w:val="009D2043"/>
    <w:rsid w:val="009D2199"/>
    <w:rsid w:val="009D21DC"/>
    <w:rsid w:val="009D22C0"/>
    <w:rsid w:val="009D23D5"/>
    <w:rsid w:val="009D2562"/>
    <w:rsid w:val="009D25E7"/>
    <w:rsid w:val="009D2F6A"/>
    <w:rsid w:val="009D2F8C"/>
    <w:rsid w:val="009D3177"/>
    <w:rsid w:val="009D320B"/>
    <w:rsid w:val="009D32B5"/>
    <w:rsid w:val="009D380D"/>
    <w:rsid w:val="009D382F"/>
    <w:rsid w:val="009D3961"/>
    <w:rsid w:val="009D39A2"/>
    <w:rsid w:val="009D3A8C"/>
    <w:rsid w:val="009D3CCA"/>
    <w:rsid w:val="009D3CCE"/>
    <w:rsid w:val="009D3E60"/>
    <w:rsid w:val="009D3F53"/>
    <w:rsid w:val="009D402B"/>
    <w:rsid w:val="009D412A"/>
    <w:rsid w:val="009D4330"/>
    <w:rsid w:val="009D4387"/>
    <w:rsid w:val="009D4450"/>
    <w:rsid w:val="009D4514"/>
    <w:rsid w:val="009D472D"/>
    <w:rsid w:val="009D477E"/>
    <w:rsid w:val="009D4809"/>
    <w:rsid w:val="009D4C71"/>
    <w:rsid w:val="009D4C72"/>
    <w:rsid w:val="009D4D76"/>
    <w:rsid w:val="009D4E9A"/>
    <w:rsid w:val="009D4F0F"/>
    <w:rsid w:val="009D4F81"/>
    <w:rsid w:val="009D5021"/>
    <w:rsid w:val="009D509D"/>
    <w:rsid w:val="009D5169"/>
    <w:rsid w:val="009D51E7"/>
    <w:rsid w:val="009D52C3"/>
    <w:rsid w:val="009D5311"/>
    <w:rsid w:val="009D568F"/>
    <w:rsid w:val="009D5C6A"/>
    <w:rsid w:val="009D5D7E"/>
    <w:rsid w:val="009D620A"/>
    <w:rsid w:val="009D62D9"/>
    <w:rsid w:val="009D643A"/>
    <w:rsid w:val="009D663A"/>
    <w:rsid w:val="009D6863"/>
    <w:rsid w:val="009D697A"/>
    <w:rsid w:val="009D69E1"/>
    <w:rsid w:val="009D6AA0"/>
    <w:rsid w:val="009D6D9D"/>
    <w:rsid w:val="009D7389"/>
    <w:rsid w:val="009D7455"/>
    <w:rsid w:val="009D759F"/>
    <w:rsid w:val="009D7637"/>
    <w:rsid w:val="009D76DB"/>
    <w:rsid w:val="009D7BAF"/>
    <w:rsid w:val="009D7C4C"/>
    <w:rsid w:val="009D7DAF"/>
    <w:rsid w:val="009E08DE"/>
    <w:rsid w:val="009E0C74"/>
    <w:rsid w:val="009E0CC9"/>
    <w:rsid w:val="009E0D41"/>
    <w:rsid w:val="009E0FE3"/>
    <w:rsid w:val="009E10A3"/>
    <w:rsid w:val="009E1275"/>
    <w:rsid w:val="009E1617"/>
    <w:rsid w:val="009E174C"/>
    <w:rsid w:val="009E19A9"/>
    <w:rsid w:val="009E1E02"/>
    <w:rsid w:val="009E1EDD"/>
    <w:rsid w:val="009E2417"/>
    <w:rsid w:val="009E26A5"/>
    <w:rsid w:val="009E27F2"/>
    <w:rsid w:val="009E2A1B"/>
    <w:rsid w:val="009E3404"/>
    <w:rsid w:val="009E3451"/>
    <w:rsid w:val="009E3543"/>
    <w:rsid w:val="009E3C31"/>
    <w:rsid w:val="009E3F05"/>
    <w:rsid w:val="009E4113"/>
    <w:rsid w:val="009E4259"/>
    <w:rsid w:val="009E4287"/>
    <w:rsid w:val="009E430D"/>
    <w:rsid w:val="009E47D3"/>
    <w:rsid w:val="009E49EF"/>
    <w:rsid w:val="009E4C50"/>
    <w:rsid w:val="009E4F90"/>
    <w:rsid w:val="009E4FCA"/>
    <w:rsid w:val="009E5486"/>
    <w:rsid w:val="009E550A"/>
    <w:rsid w:val="009E564D"/>
    <w:rsid w:val="009E5711"/>
    <w:rsid w:val="009E58B1"/>
    <w:rsid w:val="009E5FB2"/>
    <w:rsid w:val="009E5FE2"/>
    <w:rsid w:val="009E611E"/>
    <w:rsid w:val="009E6798"/>
    <w:rsid w:val="009E67C3"/>
    <w:rsid w:val="009E6B1F"/>
    <w:rsid w:val="009E6BAA"/>
    <w:rsid w:val="009E6BAE"/>
    <w:rsid w:val="009E6F9B"/>
    <w:rsid w:val="009E6FC5"/>
    <w:rsid w:val="009E70E8"/>
    <w:rsid w:val="009E7265"/>
    <w:rsid w:val="009E7398"/>
    <w:rsid w:val="009E73AF"/>
    <w:rsid w:val="009E7419"/>
    <w:rsid w:val="009E750D"/>
    <w:rsid w:val="009E75A1"/>
    <w:rsid w:val="009E771B"/>
    <w:rsid w:val="009E783A"/>
    <w:rsid w:val="009E79E5"/>
    <w:rsid w:val="009E7B9B"/>
    <w:rsid w:val="009E7BE6"/>
    <w:rsid w:val="009E7D6F"/>
    <w:rsid w:val="009E7EF9"/>
    <w:rsid w:val="009E7F3F"/>
    <w:rsid w:val="009F020F"/>
    <w:rsid w:val="009F035E"/>
    <w:rsid w:val="009F0545"/>
    <w:rsid w:val="009F0566"/>
    <w:rsid w:val="009F059A"/>
    <w:rsid w:val="009F05D7"/>
    <w:rsid w:val="009F060B"/>
    <w:rsid w:val="009F0632"/>
    <w:rsid w:val="009F08FB"/>
    <w:rsid w:val="009F0921"/>
    <w:rsid w:val="009F0A2E"/>
    <w:rsid w:val="009F0AED"/>
    <w:rsid w:val="009F0B6E"/>
    <w:rsid w:val="009F0CBA"/>
    <w:rsid w:val="009F0DA2"/>
    <w:rsid w:val="009F0E75"/>
    <w:rsid w:val="009F14D4"/>
    <w:rsid w:val="009F1852"/>
    <w:rsid w:val="009F1E90"/>
    <w:rsid w:val="009F1FE5"/>
    <w:rsid w:val="009F226C"/>
    <w:rsid w:val="009F22E3"/>
    <w:rsid w:val="009F24CE"/>
    <w:rsid w:val="009F2615"/>
    <w:rsid w:val="009F273E"/>
    <w:rsid w:val="009F2E91"/>
    <w:rsid w:val="009F2EF5"/>
    <w:rsid w:val="009F2FAE"/>
    <w:rsid w:val="009F32AB"/>
    <w:rsid w:val="009F3445"/>
    <w:rsid w:val="009F3496"/>
    <w:rsid w:val="009F39AC"/>
    <w:rsid w:val="009F4088"/>
    <w:rsid w:val="009F4100"/>
    <w:rsid w:val="009F4178"/>
    <w:rsid w:val="009F41B3"/>
    <w:rsid w:val="009F4263"/>
    <w:rsid w:val="009F436E"/>
    <w:rsid w:val="009F43BE"/>
    <w:rsid w:val="009F43FC"/>
    <w:rsid w:val="009F4620"/>
    <w:rsid w:val="009F4707"/>
    <w:rsid w:val="009F4760"/>
    <w:rsid w:val="009F4C13"/>
    <w:rsid w:val="009F4DBD"/>
    <w:rsid w:val="009F4DF2"/>
    <w:rsid w:val="009F5353"/>
    <w:rsid w:val="009F5389"/>
    <w:rsid w:val="009F54CD"/>
    <w:rsid w:val="009F564B"/>
    <w:rsid w:val="009F5753"/>
    <w:rsid w:val="009F5917"/>
    <w:rsid w:val="009F5A09"/>
    <w:rsid w:val="009F5B16"/>
    <w:rsid w:val="009F5B5D"/>
    <w:rsid w:val="009F5E3F"/>
    <w:rsid w:val="009F5ED3"/>
    <w:rsid w:val="009F5F50"/>
    <w:rsid w:val="009F6080"/>
    <w:rsid w:val="009F6110"/>
    <w:rsid w:val="009F6224"/>
    <w:rsid w:val="009F6331"/>
    <w:rsid w:val="009F68A4"/>
    <w:rsid w:val="009F6A58"/>
    <w:rsid w:val="009F6A99"/>
    <w:rsid w:val="009F6BF1"/>
    <w:rsid w:val="009F6CA7"/>
    <w:rsid w:val="009F6CD4"/>
    <w:rsid w:val="009F6F2C"/>
    <w:rsid w:val="009F725B"/>
    <w:rsid w:val="009F73DF"/>
    <w:rsid w:val="009F74BA"/>
    <w:rsid w:val="009F7572"/>
    <w:rsid w:val="009F7781"/>
    <w:rsid w:val="009F78BD"/>
    <w:rsid w:val="009F794B"/>
    <w:rsid w:val="009F7EBF"/>
    <w:rsid w:val="00A000BA"/>
    <w:rsid w:val="00A00562"/>
    <w:rsid w:val="00A008A4"/>
    <w:rsid w:val="00A00B05"/>
    <w:rsid w:val="00A00BD4"/>
    <w:rsid w:val="00A00D0A"/>
    <w:rsid w:val="00A00E82"/>
    <w:rsid w:val="00A00FD9"/>
    <w:rsid w:val="00A01417"/>
    <w:rsid w:val="00A0171C"/>
    <w:rsid w:val="00A017AF"/>
    <w:rsid w:val="00A01806"/>
    <w:rsid w:val="00A01911"/>
    <w:rsid w:val="00A019F5"/>
    <w:rsid w:val="00A01C18"/>
    <w:rsid w:val="00A01D56"/>
    <w:rsid w:val="00A01D85"/>
    <w:rsid w:val="00A01E89"/>
    <w:rsid w:val="00A0212B"/>
    <w:rsid w:val="00A02416"/>
    <w:rsid w:val="00A02469"/>
    <w:rsid w:val="00A024AA"/>
    <w:rsid w:val="00A02649"/>
    <w:rsid w:val="00A0267C"/>
    <w:rsid w:val="00A02695"/>
    <w:rsid w:val="00A02AF4"/>
    <w:rsid w:val="00A02C20"/>
    <w:rsid w:val="00A02E82"/>
    <w:rsid w:val="00A0312B"/>
    <w:rsid w:val="00A03249"/>
    <w:rsid w:val="00A0338D"/>
    <w:rsid w:val="00A036D6"/>
    <w:rsid w:val="00A0394C"/>
    <w:rsid w:val="00A039A8"/>
    <w:rsid w:val="00A03BB8"/>
    <w:rsid w:val="00A03C73"/>
    <w:rsid w:val="00A03E35"/>
    <w:rsid w:val="00A04041"/>
    <w:rsid w:val="00A04221"/>
    <w:rsid w:val="00A043A2"/>
    <w:rsid w:val="00A04442"/>
    <w:rsid w:val="00A04B5D"/>
    <w:rsid w:val="00A04E2D"/>
    <w:rsid w:val="00A0539C"/>
    <w:rsid w:val="00A05633"/>
    <w:rsid w:val="00A05654"/>
    <w:rsid w:val="00A05CA5"/>
    <w:rsid w:val="00A05D3E"/>
    <w:rsid w:val="00A05DFE"/>
    <w:rsid w:val="00A05E72"/>
    <w:rsid w:val="00A05F8E"/>
    <w:rsid w:val="00A060F8"/>
    <w:rsid w:val="00A0659C"/>
    <w:rsid w:val="00A067E2"/>
    <w:rsid w:val="00A067F5"/>
    <w:rsid w:val="00A0691C"/>
    <w:rsid w:val="00A06A4E"/>
    <w:rsid w:val="00A06AD9"/>
    <w:rsid w:val="00A06DF6"/>
    <w:rsid w:val="00A06E65"/>
    <w:rsid w:val="00A06FBF"/>
    <w:rsid w:val="00A07086"/>
    <w:rsid w:val="00A070B2"/>
    <w:rsid w:val="00A07176"/>
    <w:rsid w:val="00A072CE"/>
    <w:rsid w:val="00A07528"/>
    <w:rsid w:val="00A07585"/>
    <w:rsid w:val="00A0777E"/>
    <w:rsid w:val="00A0796F"/>
    <w:rsid w:val="00A07ADC"/>
    <w:rsid w:val="00A07AF4"/>
    <w:rsid w:val="00A07BA4"/>
    <w:rsid w:val="00A07F74"/>
    <w:rsid w:val="00A1012E"/>
    <w:rsid w:val="00A10295"/>
    <w:rsid w:val="00A10491"/>
    <w:rsid w:val="00A10638"/>
    <w:rsid w:val="00A108E9"/>
    <w:rsid w:val="00A10AA2"/>
    <w:rsid w:val="00A11000"/>
    <w:rsid w:val="00A11183"/>
    <w:rsid w:val="00A11365"/>
    <w:rsid w:val="00A11402"/>
    <w:rsid w:val="00A1146D"/>
    <w:rsid w:val="00A11700"/>
    <w:rsid w:val="00A1190E"/>
    <w:rsid w:val="00A11998"/>
    <w:rsid w:val="00A11AD3"/>
    <w:rsid w:val="00A11C89"/>
    <w:rsid w:val="00A11D0D"/>
    <w:rsid w:val="00A11D2C"/>
    <w:rsid w:val="00A11DD5"/>
    <w:rsid w:val="00A12018"/>
    <w:rsid w:val="00A12394"/>
    <w:rsid w:val="00A1279F"/>
    <w:rsid w:val="00A129DF"/>
    <w:rsid w:val="00A12A6A"/>
    <w:rsid w:val="00A12B88"/>
    <w:rsid w:val="00A12CF8"/>
    <w:rsid w:val="00A12E71"/>
    <w:rsid w:val="00A12F7E"/>
    <w:rsid w:val="00A1301A"/>
    <w:rsid w:val="00A130D4"/>
    <w:rsid w:val="00A13163"/>
    <w:rsid w:val="00A13580"/>
    <w:rsid w:val="00A13780"/>
    <w:rsid w:val="00A13B3F"/>
    <w:rsid w:val="00A13CF1"/>
    <w:rsid w:val="00A14381"/>
    <w:rsid w:val="00A147A4"/>
    <w:rsid w:val="00A14835"/>
    <w:rsid w:val="00A14A9C"/>
    <w:rsid w:val="00A14ADB"/>
    <w:rsid w:val="00A14CD3"/>
    <w:rsid w:val="00A14E4A"/>
    <w:rsid w:val="00A14F11"/>
    <w:rsid w:val="00A15021"/>
    <w:rsid w:val="00A150A5"/>
    <w:rsid w:val="00A15115"/>
    <w:rsid w:val="00A151B8"/>
    <w:rsid w:val="00A15342"/>
    <w:rsid w:val="00A15369"/>
    <w:rsid w:val="00A15469"/>
    <w:rsid w:val="00A15517"/>
    <w:rsid w:val="00A15702"/>
    <w:rsid w:val="00A1586F"/>
    <w:rsid w:val="00A158A3"/>
    <w:rsid w:val="00A15A53"/>
    <w:rsid w:val="00A15AC7"/>
    <w:rsid w:val="00A15C70"/>
    <w:rsid w:val="00A15F8B"/>
    <w:rsid w:val="00A1605A"/>
    <w:rsid w:val="00A160ED"/>
    <w:rsid w:val="00A16208"/>
    <w:rsid w:val="00A16368"/>
    <w:rsid w:val="00A166A7"/>
    <w:rsid w:val="00A16A03"/>
    <w:rsid w:val="00A16E03"/>
    <w:rsid w:val="00A16F61"/>
    <w:rsid w:val="00A16F88"/>
    <w:rsid w:val="00A173AD"/>
    <w:rsid w:val="00A1755D"/>
    <w:rsid w:val="00A17C7C"/>
    <w:rsid w:val="00A17DAE"/>
    <w:rsid w:val="00A17DC0"/>
    <w:rsid w:val="00A17FFC"/>
    <w:rsid w:val="00A20179"/>
    <w:rsid w:val="00A20591"/>
    <w:rsid w:val="00A206F9"/>
    <w:rsid w:val="00A20758"/>
    <w:rsid w:val="00A207DE"/>
    <w:rsid w:val="00A20945"/>
    <w:rsid w:val="00A20A3C"/>
    <w:rsid w:val="00A20F7E"/>
    <w:rsid w:val="00A21215"/>
    <w:rsid w:val="00A214DC"/>
    <w:rsid w:val="00A21546"/>
    <w:rsid w:val="00A21978"/>
    <w:rsid w:val="00A21987"/>
    <w:rsid w:val="00A21A83"/>
    <w:rsid w:val="00A21C2E"/>
    <w:rsid w:val="00A21C46"/>
    <w:rsid w:val="00A21D8C"/>
    <w:rsid w:val="00A21E9A"/>
    <w:rsid w:val="00A222B2"/>
    <w:rsid w:val="00A22517"/>
    <w:rsid w:val="00A22771"/>
    <w:rsid w:val="00A229B2"/>
    <w:rsid w:val="00A22B9D"/>
    <w:rsid w:val="00A22EA3"/>
    <w:rsid w:val="00A233AF"/>
    <w:rsid w:val="00A234E8"/>
    <w:rsid w:val="00A2368A"/>
    <w:rsid w:val="00A2368F"/>
    <w:rsid w:val="00A238A5"/>
    <w:rsid w:val="00A23A1A"/>
    <w:rsid w:val="00A23C97"/>
    <w:rsid w:val="00A23CC0"/>
    <w:rsid w:val="00A23D2F"/>
    <w:rsid w:val="00A23D44"/>
    <w:rsid w:val="00A23D50"/>
    <w:rsid w:val="00A2404E"/>
    <w:rsid w:val="00A24184"/>
    <w:rsid w:val="00A243A4"/>
    <w:rsid w:val="00A243ED"/>
    <w:rsid w:val="00A246A7"/>
    <w:rsid w:val="00A2476C"/>
    <w:rsid w:val="00A24A60"/>
    <w:rsid w:val="00A24D6B"/>
    <w:rsid w:val="00A24F9B"/>
    <w:rsid w:val="00A25160"/>
    <w:rsid w:val="00A254D9"/>
    <w:rsid w:val="00A254F1"/>
    <w:rsid w:val="00A254FF"/>
    <w:rsid w:val="00A256CD"/>
    <w:rsid w:val="00A25917"/>
    <w:rsid w:val="00A259A4"/>
    <w:rsid w:val="00A259F0"/>
    <w:rsid w:val="00A25C1F"/>
    <w:rsid w:val="00A25F2A"/>
    <w:rsid w:val="00A26181"/>
    <w:rsid w:val="00A263A6"/>
    <w:rsid w:val="00A265EF"/>
    <w:rsid w:val="00A2672E"/>
    <w:rsid w:val="00A2687E"/>
    <w:rsid w:val="00A26D34"/>
    <w:rsid w:val="00A26F95"/>
    <w:rsid w:val="00A26F99"/>
    <w:rsid w:val="00A26FBE"/>
    <w:rsid w:val="00A274C3"/>
    <w:rsid w:val="00A27569"/>
    <w:rsid w:val="00A27799"/>
    <w:rsid w:val="00A27994"/>
    <w:rsid w:val="00A279BC"/>
    <w:rsid w:val="00A27ADE"/>
    <w:rsid w:val="00A27CC5"/>
    <w:rsid w:val="00A27D9F"/>
    <w:rsid w:val="00A27E93"/>
    <w:rsid w:val="00A30097"/>
    <w:rsid w:val="00A300A1"/>
    <w:rsid w:val="00A301E6"/>
    <w:rsid w:val="00A30242"/>
    <w:rsid w:val="00A3033E"/>
    <w:rsid w:val="00A30369"/>
    <w:rsid w:val="00A3039F"/>
    <w:rsid w:val="00A304E7"/>
    <w:rsid w:val="00A30586"/>
    <w:rsid w:val="00A3073C"/>
    <w:rsid w:val="00A30CA0"/>
    <w:rsid w:val="00A30CBD"/>
    <w:rsid w:val="00A30FD4"/>
    <w:rsid w:val="00A3106A"/>
    <w:rsid w:val="00A3124B"/>
    <w:rsid w:val="00A3144B"/>
    <w:rsid w:val="00A318A9"/>
    <w:rsid w:val="00A3198D"/>
    <w:rsid w:val="00A319F6"/>
    <w:rsid w:val="00A31A3A"/>
    <w:rsid w:val="00A31B88"/>
    <w:rsid w:val="00A31C9E"/>
    <w:rsid w:val="00A31CC0"/>
    <w:rsid w:val="00A31E47"/>
    <w:rsid w:val="00A3215D"/>
    <w:rsid w:val="00A323B5"/>
    <w:rsid w:val="00A3245F"/>
    <w:rsid w:val="00A3285C"/>
    <w:rsid w:val="00A32A06"/>
    <w:rsid w:val="00A331F0"/>
    <w:rsid w:val="00A332C5"/>
    <w:rsid w:val="00A334AE"/>
    <w:rsid w:val="00A339F6"/>
    <w:rsid w:val="00A33AE0"/>
    <w:rsid w:val="00A33BAA"/>
    <w:rsid w:val="00A33D4D"/>
    <w:rsid w:val="00A33F49"/>
    <w:rsid w:val="00A33FA5"/>
    <w:rsid w:val="00A340F5"/>
    <w:rsid w:val="00A34390"/>
    <w:rsid w:val="00A34517"/>
    <w:rsid w:val="00A34769"/>
    <w:rsid w:val="00A34B53"/>
    <w:rsid w:val="00A353FE"/>
    <w:rsid w:val="00A35474"/>
    <w:rsid w:val="00A35542"/>
    <w:rsid w:val="00A358B8"/>
    <w:rsid w:val="00A35B5B"/>
    <w:rsid w:val="00A35BAD"/>
    <w:rsid w:val="00A35BCE"/>
    <w:rsid w:val="00A35C6A"/>
    <w:rsid w:val="00A35CD7"/>
    <w:rsid w:val="00A35E98"/>
    <w:rsid w:val="00A35F87"/>
    <w:rsid w:val="00A360BF"/>
    <w:rsid w:val="00A36320"/>
    <w:rsid w:val="00A363F6"/>
    <w:rsid w:val="00A3656E"/>
    <w:rsid w:val="00A36A9D"/>
    <w:rsid w:val="00A36EAA"/>
    <w:rsid w:val="00A37145"/>
    <w:rsid w:val="00A3723E"/>
    <w:rsid w:val="00A37551"/>
    <w:rsid w:val="00A3765B"/>
    <w:rsid w:val="00A37743"/>
    <w:rsid w:val="00A37836"/>
    <w:rsid w:val="00A379E7"/>
    <w:rsid w:val="00A4007F"/>
    <w:rsid w:val="00A40129"/>
    <w:rsid w:val="00A40204"/>
    <w:rsid w:val="00A406BF"/>
    <w:rsid w:val="00A406DB"/>
    <w:rsid w:val="00A40CBB"/>
    <w:rsid w:val="00A40D39"/>
    <w:rsid w:val="00A41769"/>
    <w:rsid w:val="00A41B9D"/>
    <w:rsid w:val="00A41BA0"/>
    <w:rsid w:val="00A41CF8"/>
    <w:rsid w:val="00A41D2C"/>
    <w:rsid w:val="00A41D9D"/>
    <w:rsid w:val="00A4223A"/>
    <w:rsid w:val="00A42310"/>
    <w:rsid w:val="00A42317"/>
    <w:rsid w:val="00A4272B"/>
    <w:rsid w:val="00A42864"/>
    <w:rsid w:val="00A428E8"/>
    <w:rsid w:val="00A42CC8"/>
    <w:rsid w:val="00A42CD5"/>
    <w:rsid w:val="00A42DDA"/>
    <w:rsid w:val="00A430E2"/>
    <w:rsid w:val="00A43105"/>
    <w:rsid w:val="00A432F1"/>
    <w:rsid w:val="00A43711"/>
    <w:rsid w:val="00A439B9"/>
    <w:rsid w:val="00A43AF4"/>
    <w:rsid w:val="00A43BB7"/>
    <w:rsid w:val="00A43D38"/>
    <w:rsid w:val="00A43D8F"/>
    <w:rsid w:val="00A43DA8"/>
    <w:rsid w:val="00A44291"/>
    <w:rsid w:val="00A45390"/>
    <w:rsid w:val="00A45B37"/>
    <w:rsid w:val="00A45D41"/>
    <w:rsid w:val="00A46356"/>
    <w:rsid w:val="00A466F1"/>
    <w:rsid w:val="00A468A2"/>
    <w:rsid w:val="00A46A28"/>
    <w:rsid w:val="00A46B40"/>
    <w:rsid w:val="00A46B42"/>
    <w:rsid w:val="00A46B88"/>
    <w:rsid w:val="00A46D33"/>
    <w:rsid w:val="00A46E57"/>
    <w:rsid w:val="00A46E90"/>
    <w:rsid w:val="00A46E9F"/>
    <w:rsid w:val="00A46F8A"/>
    <w:rsid w:val="00A4708B"/>
    <w:rsid w:val="00A4709C"/>
    <w:rsid w:val="00A47138"/>
    <w:rsid w:val="00A47342"/>
    <w:rsid w:val="00A474A7"/>
    <w:rsid w:val="00A47671"/>
    <w:rsid w:val="00A478FB"/>
    <w:rsid w:val="00A479E3"/>
    <w:rsid w:val="00A47AA5"/>
    <w:rsid w:val="00A47C7C"/>
    <w:rsid w:val="00A5001F"/>
    <w:rsid w:val="00A50219"/>
    <w:rsid w:val="00A5052A"/>
    <w:rsid w:val="00A50687"/>
    <w:rsid w:val="00A507DA"/>
    <w:rsid w:val="00A50CF5"/>
    <w:rsid w:val="00A51173"/>
    <w:rsid w:val="00A512B5"/>
    <w:rsid w:val="00A514F6"/>
    <w:rsid w:val="00A5157B"/>
    <w:rsid w:val="00A516EB"/>
    <w:rsid w:val="00A51765"/>
    <w:rsid w:val="00A51EE0"/>
    <w:rsid w:val="00A51F65"/>
    <w:rsid w:val="00A52362"/>
    <w:rsid w:val="00A52545"/>
    <w:rsid w:val="00A525F5"/>
    <w:rsid w:val="00A52665"/>
    <w:rsid w:val="00A5270D"/>
    <w:rsid w:val="00A52722"/>
    <w:rsid w:val="00A52751"/>
    <w:rsid w:val="00A5279F"/>
    <w:rsid w:val="00A527FF"/>
    <w:rsid w:val="00A52899"/>
    <w:rsid w:val="00A529D5"/>
    <w:rsid w:val="00A52A65"/>
    <w:rsid w:val="00A52E45"/>
    <w:rsid w:val="00A5309A"/>
    <w:rsid w:val="00A531C6"/>
    <w:rsid w:val="00A53416"/>
    <w:rsid w:val="00A53574"/>
    <w:rsid w:val="00A53713"/>
    <w:rsid w:val="00A53B8B"/>
    <w:rsid w:val="00A53F5C"/>
    <w:rsid w:val="00A540DA"/>
    <w:rsid w:val="00A54165"/>
    <w:rsid w:val="00A54181"/>
    <w:rsid w:val="00A54219"/>
    <w:rsid w:val="00A54342"/>
    <w:rsid w:val="00A5436C"/>
    <w:rsid w:val="00A544A9"/>
    <w:rsid w:val="00A54672"/>
    <w:rsid w:val="00A54831"/>
    <w:rsid w:val="00A5498A"/>
    <w:rsid w:val="00A54A04"/>
    <w:rsid w:val="00A54A11"/>
    <w:rsid w:val="00A54D75"/>
    <w:rsid w:val="00A550E7"/>
    <w:rsid w:val="00A551A3"/>
    <w:rsid w:val="00A551E4"/>
    <w:rsid w:val="00A5528B"/>
    <w:rsid w:val="00A552D5"/>
    <w:rsid w:val="00A553DA"/>
    <w:rsid w:val="00A554B2"/>
    <w:rsid w:val="00A554FB"/>
    <w:rsid w:val="00A55803"/>
    <w:rsid w:val="00A55811"/>
    <w:rsid w:val="00A558AE"/>
    <w:rsid w:val="00A55E9B"/>
    <w:rsid w:val="00A55ECF"/>
    <w:rsid w:val="00A55FB2"/>
    <w:rsid w:val="00A5611B"/>
    <w:rsid w:val="00A56238"/>
    <w:rsid w:val="00A56500"/>
    <w:rsid w:val="00A565EC"/>
    <w:rsid w:val="00A566A7"/>
    <w:rsid w:val="00A5687E"/>
    <w:rsid w:val="00A568A2"/>
    <w:rsid w:val="00A568B2"/>
    <w:rsid w:val="00A569DD"/>
    <w:rsid w:val="00A56D45"/>
    <w:rsid w:val="00A5735A"/>
    <w:rsid w:val="00A57423"/>
    <w:rsid w:val="00A5745B"/>
    <w:rsid w:val="00A57506"/>
    <w:rsid w:val="00A576A5"/>
    <w:rsid w:val="00A576CF"/>
    <w:rsid w:val="00A57A1E"/>
    <w:rsid w:val="00A57CD3"/>
    <w:rsid w:val="00A57E06"/>
    <w:rsid w:val="00A57E87"/>
    <w:rsid w:val="00A601E3"/>
    <w:rsid w:val="00A602A2"/>
    <w:rsid w:val="00A60382"/>
    <w:rsid w:val="00A60418"/>
    <w:rsid w:val="00A6070A"/>
    <w:rsid w:val="00A607DF"/>
    <w:rsid w:val="00A6097F"/>
    <w:rsid w:val="00A60C74"/>
    <w:rsid w:val="00A612C5"/>
    <w:rsid w:val="00A61830"/>
    <w:rsid w:val="00A61A67"/>
    <w:rsid w:val="00A61E92"/>
    <w:rsid w:val="00A61EDB"/>
    <w:rsid w:val="00A61F27"/>
    <w:rsid w:val="00A621A6"/>
    <w:rsid w:val="00A62561"/>
    <w:rsid w:val="00A6269D"/>
    <w:rsid w:val="00A626B8"/>
    <w:rsid w:val="00A62E96"/>
    <w:rsid w:val="00A632E4"/>
    <w:rsid w:val="00A6340E"/>
    <w:rsid w:val="00A636B3"/>
    <w:rsid w:val="00A636C4"/>
    <w:rsid w:val="00A63CC5"/>
    <w:rsid w:val="00A63D1E"/>
    <w:rsid w:val="00A63EBB"/>
    <w:rsid w:val="00A63EFD"/>
    <w:rsid w:val="00A63F21"/>
    <w:rsid w:val="00A63F6C"/>
    <w:rsid w:val="00A645B8"/>
    <w:rsid w:val="00A645EA"/>
    <w:rsid w:val="00A647B7"/>
    <w:rsid w:val="00A648D6"/>
    <w:rsid w:val="00A64D90"/>
    <w:rsid w:val="00A65201"/>
    <w:rsid w:val="00A65216"/>
    <w:rsid w:val="00A65227"/>
    <w:rsid w:val="00A65323"/>
    <w:rsid w:val="00A654DA"/>
    <w:rsid w:val="00A65857"/>
    <w:rsid w:val="00A65975"/>
    <w:rsid w:val="00A65AA8"/>
    <w:rsid w:val="00A65DCF"/>
    <w:rsid w:val="00A65E39"/>
    <w:rsid w:val="00A65EB3"/>
    <w:rsid w:val="00A65EE2"/>
    <w:rsid w:val="00A65FE4"/>
    <w:rsid w:val="00A661FD"/>
    <w:rsid w:val="00A6621C"/>
    <w:rsid w:val="00A666A8"/>
    <w:rsid w:val="00A667B0"/>
    <w:rsid w:val="00A667FF"/>
    <w:rsid w:val="00A66B8C"/>
    <w:rsid w:val="00A66BFE"/>
    <w:rsid w:val="00A66D5C"/>
    <w:rsid w:val="00A66DDC"/>
    <w:rsid w:val="00A66FCD"/>
    <w:rsid w:val="00A67029"/>
    <w:rsid w:val="00A6703E"/>
    <w:rsid w:val="00A67248"/>
    <w:rsid w:val="00A67392"/>
    <w:rsid w:val="00A67571"/>
    <w:rsid w:val="00A67692"/>
    <w:rsid w:val="00A67885"/>
    <w:rsid w:val="00A67D08"/>
    <w:rsid w:val="00A67D44"/>
    <w:rsid w:val="00A67E23"/>
    <w:rsid w:val="00A67E9D"/>
    <w:rsid w:val="00A70207"/>
    <w:rsid w:val="00A705F8"/>
    <w:rsid w:val="00A7077A"/>
    <w:rsid w:val="00A70922"/>
    <w:rsid w:val="00A70B46"/>
    <w:rsid w:val="00A70DDC"/>
    <w:rsid w:val="00A70F7D"/>
    <w:rsid w:val="00A710AA"/>
    <w:rsid w:val="00A711A4"/>
    <w:rsid w:val="00A7123F"/>
    <w:rsid w:val="00A7149A"/>
    <w:rsid w:val="00A714BD"/>
    <w:rsid w:val="00A71610"/>
    <w:rsid w:val="00A71720"/>
    <w:rsid w:val="00A71938"/>
    <w:rsid w:val="00A719B1"/>
    <w:rsid w:val="00A71F2B"/>
    <w:rsid w:val="00A71FAB"/>
    <w:rsid w:val="00A71FFD"/>
    <w:rsid w:val="00A72089"/>
    <w:rsid w:val="00A72241"/>
    <w:rsid w:val="00A722E8"/>
    <w:rsid w:val="00A7237F"/>
    <w:rsid w:val="00A724DF"/>
    <w:rsid w:val="00A7294B"/>
    <w:rsid w:val="00A72A77"/>
    <w:rsid w:val="00A72E1A"/>
    <w:rsid w:val="00A72FA4"/>
    <w:rsid w:val="00A72FD5"/>
    <w:rsid w:val="00A7313D"/>
    <w:rsid w:val="00A733AD"/>
    <w:rsid w:val="00A73482"/>
    <w:rsid w:val="00A735D9"/>
    <w:rsid w:val="00A73678"/>
    <w:rsid w:val="00A738BA"/>
    <w:rsid w:val="00A739B6"/>
    <w:rsid w:val="00A73B11"/>
    <w:rsid w:val="00A73C12"/>
    <w:rsid w:val="00A73C3F"/>
    <w:rsid w:val="00A73E07"/>
    <w:rsid w:val="00A73E8A"/>
    <w:rsid w:val="00A73EF7"/>
    <w:rsid w:val="00A74093"/>
    <w:rsid w:val="00A74287"/>
    <w:rsid w:val="00A7464E"/>
    <w:rsid w:val="00A746DD"/>
    <w:rsid w:val="00A74A16"/>
    <w:rsid w:val="00A74DCC"/>
    <w:rsid w:val="00A74E67"/>
    <w:rsid w:val="00A74FDF"/>
    <w:rsid w:val="00A752BA"/>
    <w:rsid w:val="00A75350"/>
    <w:rsid w:val="00A7538C"/>
    <w:rsid w:val="00A7546B"/>
    <w:rsid w:val="00A75565"/>
    <w:rsid w:val="00A7558D"/>
    <w:rsid w:val="00A755B8"/>
    <w:rsid w:val="00A75748"/>
    <w:rsid w:val="00A757EF"/>
    <w:rsid w:val="00A75886"/>
    <w:rsid w:val="00A76169"/>
    <w:rsid w:val="00A761F6"/>
    <w:rsid w:val="00A76265"/>
    <w:rsid w:val="00A76342"/>
    <w:rsid w:val="00A76447"/>
    <w:rsid w:val="00A7645C"/>
    <w:rsid w:val="00A76533"/>
    <w:rsid w:val="00A767AD"/>
    <w:rsid w:val="00A76877"/>
    <w:rsid w:val="00A76C8A"/>
    <w:rsid w:val="00A76D08"/>
    <w:rsid w:val="00A76E18"/>
    <w:rsid w:val="00A772F2"/>
    <w:rsid w:val="00A7739C"/>
    <w:rsid w:val="00A7765D"/>
    <w:rsid w:val="00A777E2"/>
    <w:rsid w:val="00A77801"/>
    <w:rsid w:val="00A77907"/>
    <w:rsid w:val="00A77BCB"/>
    <w:rsid w:val="00A77C7B"/>
    <w:rsid w:val="00A77E2D"/>
    <w:rsid w:val="00A77F12"/>
    <w:rsid w:val="00A80039"/>
    <w:rsid w:val="00A80205"/>
    <w:rsid w:val="00A803B0"/>
    <w:rsid w:val="00A806CB"/>
    <w:rsid w:val="00A80754"/>
    <w:rsid w:val="00A8080E"/>
    <w:rsid w:val="00A808D5"/>
    <w:rsid w:val="00A808EE"/>
    <w:rsid w:val="00A809B8"/>
    <w:rsid w:val="00A80D60"/>
    <w:rsid w:val="00A80DA6"/>
    <w:rsid w:val="00A80E88"/>
    <w:rsid w:val="00A812FB"/>
    <w:rsid w:val="00A81551"/>
    <w:rsid w:val="00A8166D"/>
    <w:rsid w:val="00A81965"/>
    <w:rsid w:val="00A81A75"/>
    <w:rsid w:val="00A81B0B"/>
    <w:rsid w:val="00A81C46"/>
    <w:rsid w:val="00A81D05"/>
    <w:rsid w:val="00A82096"/>
    <w:rsid w:val="00A8229C"/>
    <w:rsid w:val="00A822E1"/>
    <w:rsid w:val="00A8240D"/>
    <w:rsid w:val="00A82474"/>
    <w:rsid w:val="00A82516"/>
    <w:rsid w:val="00A825AA"/>
    <w:rsid w:val="00A825B3"/>
    <w:rsid w:val="00A8263E"/>
    <w:rsid w:val="00A82F93"/>
    <w:rsid w:val="00A83349"/>
    <w:rsid w:val="00A8335B"/>
    <w:rsid w:val="00A834D1"/>
    <w:rsid w:val="00A836EA"/>
    <w:rsid w:val="00A8373C"/>
    <w:rsid w:val="00A83FFF"/>
    <w:rsid w:val="00A84011"/>
    <w:rsid w:val="00A8421B"/>
    <w:rsid w:val="00A845DF"/>
    <w:rsid w:val="00A8465D"/>
    <w:rsid w:val="00A84D25"/>
    <w:rsid w:val="00A84E0C"/>
    <w:rsid w:val="00A84EE6"/>
    <w:rsid w:val="00A85245"/>
    <w:rsid w:val="00A857FA"/>
    <w:rsid w:val="00A85851"/>
    <w:rsid w:val="00A859D4"/>
    <w:rsid w:val="00A859FF"/>
    <w:rsid w:val="00A85B08"/>
    <w:rsid w:val="00A85FC4"/>
    <w:rsid w:val="00A8628F"/>
    <w:rsid w:val="00A8635E"/>
    <w:rsid w:val="00A863DD"/>
    <w:rsid w:val="00A865DB"/>
    <w:rsid w:val="00A8683A"/>
    <w:rsid w:val="00A86C40"/>
    <w:rsid w:val="00A86CAB"/>
    <w:rsid w:val="00A86E3C"/>
    <w:rsid w:val="00A86F4A"/>
    <w:rsid w:val="00A87172"/>
    <w:rsid w:val="00A87179"/>
    <w:rsid w:val="00A87228"/>
    <w:rsid w:val="00A8751C"/>
    <w:rsid w:val="00A8768D"/>
    <w:rsid w:val="00A87B08"/>
    <w:rsid w:val="00A87EAF"/>
    <w:rsid w:val="00A90001"/>
    <w:rsid w:val="00A90185"/>
    <w:rsid w:val="00A902C1"/>
    <w:rsid w:val="00A903F5"/>
    <w:rsid w:val="00A90653"/>
    <w:rsid w:val="00A90882"/>
    <w:rsid w:val="00A90E1D"/>
    <w:rsid w:val="00A90EF6"/>
    <w:rsid w:val="00A91683"/>
    <w:rsid w:val="00A916F6"/>
    <w:rsid w:val="00A91886"/>
    <w:rsid w:val="00A91A0E"/>
    <w:rsid w:val="00A91B58"/>
    <w:rsid w:val="00A91DC0"/>
    <w:rsid w:val="00A92545"/>
    <w:rsid w:val="00A927FF"/>
    <w:rsid w:val="00A92ABB"/>
    <w:rsid w:val="00A92C9A"/>
    <w:rsid w:val="00A92D8C"/>
    <w:rsid w:val="00A92ECA"/>
    <w:rsid w:val="00A9318E"/>
    <w:rsid w:val="00A931E6"/>
    <w:rsid w:val="00A931F1"/>
    <w:rsid w:val="00A93287"/>
    <w:rsid w:val="00A93332"/>
    <w:rsid w:val="00A93415"/>
    <w:rsid w:val="00A93467"/>
    <w:rsid w:val="00A93764"/>
    <w:rsid w:val="00A93851"/>
    <w:rsid w:val="00A93905"/>
    <w:rsid w:val="00A939B9"/>
    <w:rsid w:val="00A939CE"/>
    <w:rsid w:val="00A93A2F"/>
    <w:rsid w:val="00A93D5E"/>
    <w:rsid w:val="00A93DA4"/>
    <w:rsid w:val="00A93DCF"/>
    <w:rsid w:val="00A940FD"/>
    <w:rsid w:val="00A941B5"/>
    <w:rsid w:val="00A941C4"/>
    <w:rsid w:val="00A941FD"/>
    <w:rsid w:val="00A943D8"/>
    <w:rsid w:val="00A94414"/>
    <w:rsid w:val="00A9442F"/>
    <w:rsid w:val="00A945F7"/>
    <w:rsid w:val="00A947D9"/>
    <w:rsid w:val="00A94804"/>
    <w:rsid w:val="00A948B3"/>
    <w:rsid w:val="00A948CB"/>
    <w:rsid w:val="00A94A23"/>
    <w:rsid w:val="00A94A5F"/>
    <w:rsid w:val="00A94B67"/>
    <w:rsid w:val="00A950D6"/>
    <w:rsid w:val="00A95201"/>
    <w:rsid w:val="00A952D0"/>
    <w:rsid w:val="00A9560D"/>
    <w:rsid w:val="00A9581A"/>
    <w:rsid w:val="00A959E4"/>
    <w:rsid w:val="00A95B60"/>
    <w:rsid w:val="00A95C01"/>
    <w:rsid w:val="00A95D38"/>
    <w:rsid w:val="00A95D95"/>
    <w:rsid w:val="00A95E5C"/>
    <w:rsid w:val="00A95E91"/>
    <w:rsid w:val="00A95F46"/>
    <w:rsid w:val="00A95F69"/>
    <w:rsid w:val="00A96106"/>
    <w:rsid w:val="00A96285"/>
    <w:rsid w:val="00A96488"/>
    <w:rsid w:val="00A96928"/>
    <w:rsid w:val="00A96B25"/>
    <w:rsid w:val="00A96C0B"/>
    <w:rsid w:val="00A96C4C"/>
    <w:rsid w:val="00A96C57"/>
    <w:rsid w:val="00A96CF4"/>
    <w:rsid w:val="00A96DAA"/>
    <w:rsid w:val="00A96F1C"/>
    <w:rsid w:val="00A96FEB"/>
    <w:rsid w:val="00A970C7"/>
    <w:rsid w:val="00A9752E"/>
    <w:rsid w:val="00A97788"/>
    <w:rsid w:val="00A9784F"/>
    <w:rsid w:val="00A9790D"/>
    <w:rsid w:val="00A97CAB"/>
    <w:rsid w:val="00A97CF0"/>
    <w:rsid w:val="00A97D0B"/>
    <w:rsid w:val="00A97DEA"/>
    <w:rsid w:val="00A97EF0"/>
    <w:rsid w:val="00AA0368"/>
    <w:rsid w:val="00AA03DA"/>
    <w:rsid w:val="00AA041F"/>
    <w:rsid w:val="00AA0440"/>
    <w:rsid w:val="00AA0458"/>
    <w:rsid w:val="00AA04C5"/>
    <w:rsid w:val="00AA04CA"/>
    <w:rsid w:val="00AA08C3"/>
    <w:rsid w:val="00AA09CC"/>
    <w:rsid w:val="00AA0A0F"/>
    <w:rsid w:val="00AA0B58"/>
    <w:rsid w:val="00AA0D78"/>
    <w:rsid w:val="00AA0E00"/>
    <w:rsid w:val="00AA0E84"/>
    <w:rsid w:val="00AA0F19"/>
    <w:rsid w:val="00AA0F2B"/>
    <w:rsid w:val="00AA1088"/>
    <w:rsid w:val="00AA160F"/>
    <w:rsid w:val="00AA172F"/>
    <w:rsid w:val="00AA1870"/>
    <w:rsid w:val="00AA195A"/>
    <w:rsid w:val="00AA19E6"/>
    <w:rsid w:val="00AA1AC5"/>
    <w:rsid w:val="00AA2142"/>
    <w:rsid w:val="00AA24DB"/>
    <w:rsid w:val="00AA263B"/>
    <w:rsid w:val="00AA26DF"/>
    <w:rsid w:val="00AA27A2"/>
    <w:rsid w:val="00AA2901"/>
    <w:rsid w:val="00AA2B14"/>
    <w:rsid w:val="00AA31A5"/>
    <w:rsid w:val="00AA32E6"/>
    <w:rsid w:val="00AA3347"/>
    <w:rsid w:val="00AA35A0"/>
    <w:rsid w:val="00AA3744"/>
    <w:rsid w:val="00AA4321"/>
    <w:rsid w:val="00AA4334"/>
    <w:rsid w:val="00AA4355"/>
    <w:rsid w:val="00AA43FD"/>
    <w:rsid w:val="00AA442E"/>
    <w:rsid w:val="00AA4792"/>
    <w:rsid w:val="00AA47C2"/>
    <w:rsid w:val="00AA494D"/>
    <w:rsid w:val="00AA4BC7"/>
    <w:rsid w:val="00AA4D21"/>
    <w:rsid w:val="00AA4D57"/>
    <w:rsid w:val="00AA4DC3"/>
    <w:rsid w:val="00AA521C"/>
    <w:rsid w:val="00AA5257"/>
    <w:rsid w:val="00AA549C"/>
    <w:rsid w:val="00AA55CA"/>
    <w:rsid w:val="00AA568B"/>
    <w:rsid w:val="00AA59D1"/>
    <w:rsid w:val="00AA5B06"/>
    <w:rsid w:val="00AA5EB9"/>
    <w:rsid w:val="00AA5F50"/>
    <w:rsid w:val="00AA5FD0"/>
    <w:rsid w:val="00AA6027"/>
    <w:rsid w:val="00AA62A8"/>
    <w:rsid w:val="00AA6415"/>
    <w:rsid w:val="00AA695B"/>
    <w:rsid w:val="00AA698F"/>
    <w:rsid w:val="00AA69C7"/>
    <w:rsid w:val="00AA6A49"/>
    <w:rsid w:val="00AA6BA0"/>
    <w:rsid w:val="00AA6CCC"/>
    <w:rsid w:val="00AA6D1F"/>
    <w:rsid w:val="00AA710C"/>
    <w:rsid w:val="00AA72CD"/>
    <w:rsid w:val="00AA78E0"/>
    <w:rsid w:val="00AA7936"/>
    <w:rsid w:val="00AA7947"/>
    <w:rsid w:val="00AA7B15"/>
    <w:rsid w:val="00AA7B3E"/>
    <w:rsid w:val="00AA7E12"/>
    <w:rsid w:val="00AA7EC3"/>
    <w:rsid w:val="00AA7EDD"/>
    <w:rsid w:val="00AA7EE9"/>
    <w:rsid w:val="00AB00C4"/>
    <w:rsid w:val="00AB0136"/>
    <w:rsid w:val="00AB081B"/>
    <w:rsid w:val="00AB082E"/>
    <w:rsid w:val="00AB0841"/>
    <w:rsid w:val="00AB0857"/>
    <w:rsid w:val="00AB0A04"/>
    <w:rsid w:val="00AB0A15"/>
    <w:rsid w:val="00AB0A60"/>
    <w:rsid w:val="00AB0A76"/>
    <w:rsid w:val="00AB0B89"/>
    <w:rsid w:val="00AB0C80"/>
    <w:rsid w:val="00AB0C9E"/>
    <w:rsid w:val="00AB0D54"/>
    <w:rsid w:val="00AB1729"/>
    <w:rsid w:val="00AB192B"/>
    <w:rsid w:val="00AB1B59"/>
    <w:rsid w:val="00AB1BFD"/>
    <w:rsid w:val="00AB1D3B"/>
    <w:rsid w:val="00AB1DF2"/>
    <w:rsid w:val="00AB1E08"/>
    <w:rsid w:val="00AB207A"/>
    <w:rsid w:val="00AB2735"/>
    <w:rsid w:val="00AB28F7"/>
    <w:rsid w:val="00AB2A5D"/>
    <w:rsid w:val="00AB2B07"/>
    <w:rsid w:val="00AB2D1E"/>
    <w:rsid w:val="00AB2DDC"/>
    <w:rsid w:val="00AB306A"/>
    <w:rsid w:val="00AB32AA"/>
    <w:rsid w:val="00AB33BC"/>
    <w:rsid w:val="00AB35E6"/>
    <w:rsid w:val="00AB3D67"/>
    <w:rsid w:val="00AB401B"/>
    <w:rsid w:val="00AB4103"/>
    <w:rsid w:val="00AB416F"/>
    <w:rsid w:val="00AB41F0"/>
    <w:rsid w:val="00AB44A7"/>
    <w:rsid w:val="00AB44F6"/>
    <w:rsid w:val="00AB47FE"/>
    <w:rsid w:val="00AB4953"/>
    <w:rsid w:val="00AB4999"/>
    <w:rsid w:val="00AB4B52"/>
    <w:rsid w:val="00AB4BEC"/>
    <w:rsid w:val="00AB4F5A"/>
    <w:rsid w:val="00AB50F5"/>
    <w:rsid w:val="00AB5162"/>
    <w:rsid w:val="00AB539C"/>
    <w:rsid w:val="00AB59E9"/>
    <w:rsid w:val="00AB5C71"/>
    <w:rsid w:val="00AB5C8B"/>
    <w:rsid w:val="00AB5DFA"/>
    <w:rsid w:val="00AB60A3"/>
    <w:rsid w:val="00AB60B8"/>
    <w:rsid w:val="00AB616F"/>
    <w:rsid w:val="00AB66EF"/>
    <w:rsid w:val="00AB6892"/>
    <w:rsid w:val="00AB6A54"/>
    <w:rsid w:val="00AB6B39"/>
    <w:rsid w:val="00AB6E8C"/>
    <w:rsid w:val="00AB72EB"/>
    <w:rsid w:val="00AB76D8"/>
    <w:rsid w:val="00AB798F"/>
    <w:rsid w:val="00AB7A48"/>
    <w:rsid w:val="00AB7B22"/>
    <w:rsid w:val="00AB7BBF"/>
    <w:rsid w:val="00AB7C46"/>
    <w:rsid w:val="00AB7D17"/>
    <w:rsid w:val="00AB7DA0"/>
    <w:rsid w:val="00AC00CA"/>
    <w:rsid w:val="00AC05B2"/>
    <w:rsid w:val="00AC0840"/>
    <w:rsid w:val="00AC088D"/>
    <w:rsid w:val="00AC0AE1"/>
    <w:rsid w:val="00AC0AE5"/>
    <w:rsid w:val="00AC0C0C"/>
    <w:rsid w:val="00AC0D06"/>
    <w:rsid w:val="00AC0E0E"/>
    <w:rsid w:val="00AC0E7B"/>
    <w:rsid w:val="00AC0F82"/>
    <w:rsid w:val="00AC11E6"/>
    <w:rsid w:val="00AC19EF"/>
    <w:rsid w:val="00AC22AD"/>
    <w:rsid w:val="00AC25DF"/>
    <w:rsid w:val="00AC276C"/>
    <w:rsid w:val="00AC3013"/>
    <w:rsid w:val="00AC33B6"/>
    <w:rsid w:val="00AC3441"/>
    <w:rsid w:val="00AC3725"/>
    <w:rsid w:val="00AC387F"/>
    <w:rsid w:val="00AC3A25"/>
    <w:rsid w:val="00AC3B3A"/>
    <w:rsid w:val="00AC3E56"/>
    <w:rsid w:val="00AC3E92"/>
    <w:rsid w:val="00AC4205"/>
    <w:rsid w:val="00AC4261"/>
    <w:rsid w:val="00AC445D"/>
    <w:rsid w:val="00AC44C7"/>
    <w:rsid w:val="00AC4537"/>
    <w:rsid w:val="00AC46A4"/>
    <w:rsid w:val="00AC4A19"/>
    <w:rsid w:val="00AC4E2E"/>
    <w:rsid w:val="00AC4E63"/>
    <w:rsid w:val="00AC4EAF"/>
    <w:rsid w:val="00AC4FAF"/>
    <w:rsid w:val="00AC501C"/>
    <w:rsid w:val="00AC57A3"/>
    <w:rsid w:val="00AC581F"/>
    <w:rsid w:val="00AC5ABA"/>
    <w:rsid w:val="00AC5B5B"/>
    <w:rsid w:val="00AC5BA2"/>
    <w:rsid w:val="00AC5BB4"/>
    <w:rsid w:val="00AC5F9D"/>
    <w:rsid w:val="00AC6167"/>
    <w:rsid w:val="00AC6237"/>
    <w:rsid w:val="00AC647D"/>
    <w:rsid w:val="00AC674D"/>
    <w:rsid w:val="00AC69B4"/>
    <w:rsid w:val="00AC6D89"/>
    <w:rsid w:val="00AC6ED9"/>
    <w:rsid w:val="00AC6EE7"/>
    <w:rsid w:val="00AC727D"/>
    <w:rsid w:val="00AC7460"/>
    <w:rsid w:val="00AC7604"/>
    <w:rsid w:val="00AC7985"/>
    <w:rsid w:val="00AC7BC3"/>
    <w:rsid w:val="00AC7D95"/>
    <w:rsid w:val="00AC7F4F"/>
    <w:rsid w:val="00AC7F7C"/>
    <w:rsid w:val="00AC7FDC"/>
    <w:rsid w:val="00AD0029"/>
    <w:rsid w:val="00AD0070"/>
    <w:rsid w:val="00AD01E0"/>
    <w:rsid w:val="00AD06CD"/>
    <w:rsid w:val="00AD0889"/>
    <w:rsid w:val="00AD08DB"/>
    <w:rsid w:val="00AD0B38"/>
    <w:rsid w:val="00AD0B76"/>
    <w:rsid w:val="00AD0C69"/>
    <w:rsid w:val="00AD0CCA"/>
    <w:rsid w:val="00AD0D60"/>
    <w:rsid w:val="00AD0E78"/>
    <w:rsid w:val="00AD0F7C"/>
    <w:rsid w:val="00AD1557"/>
    <w:rsid w:val="00AD1621"/>
    <w:rsid w:val="00AD1624"/>
    <w:rsid w:val="00AD1D1F"/>
    <w:rsid w:val="00AD1F55"/>
    <w:rsid w:val="00AD22A4"/>
    <w:rsid w:val="00AD27B7"/>
    <w:rsid w:val="00AD284B"/>
    <w:rsid w:val="00AD2888"/>
    <w:rsid w:val="00AD2B82"/>
    <w:rsid w:val="00AD2BF9"/>
    <w:rsid w:val="00AD2C36"/>
    <w:rsid w:val="00AD2D7C"/>
    <w:rsid w:val="00AD2E22"/>
    <w:rsid w:val="00AD2FBF"/>
    <w:rsid w:val="00AD305F"/>
    <w:rsid w:val="00AD321C"/>
    <w:rsid w:val="00AD3323"/>
    <w:rsid w:val="00AD348A"/>
    <w:rsid w:val="00AD37D5"/>
    <w:rsid w:val="00AD3A1E"/>
    <w:rsid w:val="00AD3D8F"/>
    <w:rsid w:val="00AD3D94"/>
    <w:rsid w:val="00AD3EC0"/>
    <w:rsid w:val="00AD3F88"/>
    <w:rsid w:val="00AD4052"/>
    <w:rsid w:val="00AD4250"/>
    <w:rsid w:val="00AD42A5"/>
    <w:rsid w:val="00AD43E0"/>
    <w:rsid w:val="00AD43EF"/>
    <w:rsid w:val="00AD45E7"/>
    <w:rsid w:val="00AD4653"/>
    <w:rsid w:val="00AD480D"/>
    <w:rsid w:val="00AD487C"/>
    <w:rsid w:val="00AD4AF5"/>
    <w:rsid w:val="00AD4B84"/>
    <w:rsid w:val="00AD4E14"/>
    <w:rsid w:val="00AD5200"/>
    <w:rsid w:val="00AD526F"/>
    <w:rsid w:val="00AD52A9"/>
    <w:rsid w:val="00AD5334"/>
    <w:rsid w:val="00AD5658"/>
    <w:rsid w:val="00AD586F"/>
    <w:rsid w:val="00AD5A3A"/>
    <w:rsid w:val="00AD5ED5"/>
    <w:rsid w:val="00AD5F54"/>
    <w:rsid w:val="00AD6082"/>
    <w:rsid w:val="00AD62ED"/>
    <w:rsid w:val="00AD635C"/>
    <w:rsid w:val="00AD66DE"/>
    <w:rsid w:val="00AD68FB"/>
    <w:rsid w:val="00AD6903"/>
    <w:rsid w:val="00AD6AE7"/>
    <w:rsid w:val="00AD6C0E"/>
    <w:rsid w:val="00AD6D12"/>
    <w:rsid w:val="00AD6E62"/>
    <w:rsid w:val="00AD74ED"/>
    <w:rsid w:val="00AD78E6"/>
    <w:rsid w:val="00AD79F8"/>
    <w:rsid w:val="00AD7A4D"/>
    <w:rsid w:val="00AD7B59"/>
    <w:rsid w:val="00AD7CAA"/>
    <w:rsid w:val="00AD7DDC"/>
    <w:rsid w:val="00AE0085"/>
    <w:rsid w:val="00AE012E"/>
    <w:rsid w:val="00AE096D"/>
    <w:rsid w:val="00AE0C94"/>
    <w:rsid w:val="00AE0F45"/>
    <w:rsid w:val="00AE0F5E"/>
    <w:rsid w:val="00AE11E8"/>
    <w:rsid w:val="00AE1336"/>
    <w:rsid w:val="00AE1602"/>
    <w:rsid w:val="00AE1951"/>
    <w:rsid w:val="00AE1B39"/>
    <w:rsid w:val="00AE1C8A"/>
    <w:rsid w:val="00AE1E35"/>
    <w:rsid w:val="00AE1E3F"/>
    <w:rsid w:val="00AE2069"/>
    <w:rsid w:val="00AE20CA"/>
    <w:rsid w:val="00AE232B"/>
    <w:rsid w:val="00AE24D9"/>
    <w:rsid w:val="00AE26A7"/>
    <w:rsid w:val="00AE2BD4"/>
    <w:rsid w:val="00AE2C27"/>
    <w:rsid w:val="00AE2E18"/>
    <w:rsid w:val="00AE2EDF"/>
    <w:rsid w:val="00AE321F"/>
    <w:rsid w:val="00AE3267"/>
    <w:rsid w:val="00AE32AA"/>
    <w:rsid w:val="00AE3579"/>
    <w:rsid w:val="00AE35E3"/>
    <w:rsid w:val="00AE35E5"/>
    <w:rsid w:val="00AE35EE"/>
    <w:rsid w:val="00AE367B"/>
    <w:rsid w:val="00AE3A84"/>
    <w:rsid w:val="00AE3AC4"/>
    <w:rsid w:val="00AE3B28"/>
    <w:rsid w:val="00AE3C1C"/>
    <w:rsid w:val="00AE3F9E"/>
    <w:rsid w:val="00AE4088"/>
    <w:rsid w:val="00AE408D"/>
    <w:rsid w:val="00AE419C"/>
    <w:rsid w:val="00AE453C"/>
    <w:rsid w:val="00AE4753"/>
    <w:rsid w:val="00AE48BF"/>
    <w:rsid w:val="00AE49EB"/>
    <w:rsid w:val="00AE4BED"/>
    <w:rsid w:val="00AE4C22"/>
    <w:rsid w:val="00AE4C5A"/>
    <w:rsid w:val="00AE4DB5"/>
    <w:rsid w:val="00AE510F"/>
    <w:rsid w:val="00AE55A1"/>
    <w:rsid w:val="00AE5605"/>
    <w:rsid w:val="00AE58BF"/>
    <w:rsid w:val="00AE5E02"/>
    <w:rsid w:val="00AE6007"/>
    <w:rsid w:val="00AE62E8"/>
    <w:rsid w:val="00AE6300"/>
    <w:rsid w:val="00AE6404"/>
    <w:rsid w:val="00AE6607"/>
    <w:rsid w:val="00AE661E"/>
    <w:rsid w:val="00AE6AEC"/>
    <w:rsid w:val="00AE6E10"/>
    <w:rsid w:val="00AE6EF7"/>
    <w:rsid w:val="00AE6FAC"/>
    <w:rsid w:val="00AE70CD"/>
    <w:rsid w:val="00AE70ED"/>
    <w:rsid w:val="00AE71B8"/>
    <w:rsid w:val="00AE751A"/>
    <w:rsid w:val="00AE77AC"/>
    <w:rsid w:val="00AE77E6"/>
    <w:rsid w:val="00AE7BEF"/>
    <w:rsid w:val="00AE7EE6"/>
    <w:rsid w:val="00AF015E"/>
    <w:rsid w:val="00AF04B5"/>
    <w:rsid w:val="00AF0631"/>
    <w:rsid w:val="00AF08C5"/>
    <w:rsid w:val="00AF08E0"/>
    <w:rsid w:val="00AF08EF"/>
    <w:rsid w:val="00AF0BB9"/>
    <w:rsid w:val="00AF0BC0"/>
    <w:rsid w:val="00AF0D83"/>
    <w:rsid w:val="00AF0DB1"/>
    <w:rsid w:val="00AF0E7A"/>
    <w:rsid w:val="00AF128B"/>
    <w:rsid w:val="00AF14AA"/>
    <w:rsid w:val="00AF14B0"/>
    <w:rsid w:val="00AF14D8"/>
    <w:rsid w:val="00AF14E4"/>
    <w:rsid w:val="00AF1965"/>
    <w:rsid w:val="00AF196C"/>
    <w:rsid w:val="00AF1D07"/>
    <w:rsid w:val="00AF1E2B"/>
    <w:rsid w:val="00AF1F3C"/>
    <w:rsid w:val="00AF207A"/>
    <w:rsid w:val="00AF20CC"/>
    <w:rsid w:val="00AF2346"/>
    <w:rsid w:val="00AF23D0"/>
    <w:rsid w:val="00AF2584"/>
    <w:rsid w:val="00AF2684"/>
    <w:rsid w:val="00AF2B9F"/>
    <w:rsid w:val="00AF2BBE"/>
    <w:rsid w:val="00AF2CB9"/>
    <w:rsid w:val="00AF2CE1"/>
    <w:rsid w:val="00AF2F93"/>
    <w:rsid w:val="00AF360C"/>
    <w:rsid w:val="00AF3835"/>
    <w:rsid w:val="00AF3846"/>
    <w:rsid w:val="00AF3921"/>
    <w:rsid w:val="00AF39B5"/>
    <w:rsid w:val="00AF405C"/>
    <w:rsid w:val="00AF413E"/>
    <w:rsid w:val="00AF41CB"/>
    <w:rsid w:val="00AF439F"/>
    <w:rsid w:val="00AF43B3"/>
    <w:rsid w:val="00AF45D5"/>
    <w:rsid w:val="00AF461F"/>
    <w:rsid w:val="00AF48AE"/>
    <w:rsid w:val="00AF4913"/>
    <w:rsid w:val="00AF49DF"/>
    <w:rsid w:val="00AF4F08"/>
    <w:rsid w:val="00AF4F78"/>
    <w:rsid w:val="00AF532A"/>
    <w:rsid w:val="00AF54AD"/>
    <w:rsid w:val="00AF567D"/>
    <w:rsid w:val="00AF5778"/>
    <w:rsid w:val="00AF57B2"/>
    <w:rsid w:val="00AF5A58"/>
    <w:rsid w:val="00AF5E5B"/>
    <w:rsid w:val="00AF6083"/>
    <w:rsid w:val="00AF6136"/>
    <w:rsid w:val="00AF63D5"/>
    <w:rsid w:val="00AF65A6"/>
    <w:rsid w:val="00AF67A4"/>
    <w:rsid w:val="00AF7003"/>
    <w:rsid w:val="00AF70AB"/>
    <w:rsid w:val="00AF73F2"/>
    <w:rsid w:val="00AF78E4"/>
    <w:rsid w:val="00AF79F4"/>
    <w:rsid w:val="00AF7CE0"/>
    <w:rsid w:val="00AF7FB2"/>
    <w:rsid w:val="00B000BA"/>
    <w:rsid w:val="00B00627"/>
    <w:rsid w:val="00B00734"/>
    <w:rsid w:val="00B00747"/>
    <w:rsid w:val="00B00750"/>
    <w:rsid w:val="00B007C9"/>
    <w:rsid w:val="00B00A93"/>
    <w:rsid w:val="00B010CA"/>
    <w:rsid w:val="00B01247"/>
    <w:rsid w:val="00B0138A"/>
    <w:rsid w:val="00B013F4"/>
    <w:rsid w:val="00B0163C"/>
    <w:rsid w:val="00B01648"/>
    <w:rsid w:val="00B01718"/>
    <w:rsid w:val="00B01964"/>
    <w:rsid w:val="00B019D3"/>
    <w:rsid w:val="00B01F6A"/>
    <w:rsid w:val="00B020D3"/>
    <w:rsid w:val="00B020D5"/>
    <w:rsid w:val="00B021BC"/>
    <w:rsid w:val="00B0238F"/>
    <w:rsid w:val="00B024F7"/>
    <w:rsid w:val="00B026C3"/>
    <w:rsid w:val="00B0289F"/>
    <w:rsid w:val="00B02BBA"/>
    <w:rsid w:val="00B02FA5"/>
    <w:rsid w:val="00B032DF"/>
    <w:rsid w:val="00B03528"/>
    <w:rsid w:val="00B03903"/>
    <w:rsid w:val="00B03B74"/>
    <w:rsid w:val="00B03CF9"/>
    <w:rsid w:val="00B03DCA"/>
    <w:rsid w:val="00B03FC3"/>
    <w:rsid w:val="00B0408D"/>
    <w:rsid w:val="00B04211"/>
    <w:rsid w:val="00B04236"/>
    <w:rsid w:val="00B04387"/>
    <w:rsid w:val="00B044AB"/>
    <w:rsid w:val="00B047D9"/>
    <w:rsid w:val="00B04A9C"/>
    <w:rsid w:val="00B04B12"/>
    <w:rsid w:val="00B04EDF"/>
    <w:rsid w:val="00B0506C"/>
    <w:rsid w:val="00B0516E"/>
    <w:rsid w:val="00B05370"/>
    <w:rsid w:val="00B05429"/>
    <w:rsid w:val="00B0546A"/>
    <w:rsid w:val="00B05560"/>
    <w:rsid w:val="00B059CD"/>
    <w:rsid w:val="00B05AEB"/>
    <w:rsid w:val="00B05C00"/>
    <w:rsid w:val="00B05FCC"/>
    <w:rsid w:val="00B06116"/>
    <w:rsid w:val="00B06388"/>
    <w:rsid w:val="00B064F4"/>
    <w:rsid w:val="00B0667D"/>
    <w:rsid w:val="00B06834"/>
    <w:rsid w:val="00B06B5F"/>
    <w:rsid w:val="00B06E07"/>
    <w:rsid w:val="00B06F47"/>
    <w:rsid w:val="00B07065"/>
    <w:rsid w:val="00B07072"/>
    <w:rsid w:val="00B071B2"/>
    <w:rsid w:val="00B07DA6"/>
    <w:rsid w:val="00B07E61"/>
    <w:rsid w:val="00B10157"/>
    <w:rsid w:val="00B103CD"/>
    <w:rsid w:val="00B106DB"/>
    <w:rsid w:val="00B108E1"/>
    <w:rsid w:val="00B10981"/>
    <w:rsid w:val="00B109EF"/>
    <w:rsid w:val="00B10A5B"/>
    <w:rsid w:val="00B10E66"/>
    <w:rsid w:val="00B10ECB"/>
    <w:rsid w:val="00B11376"/>
    <w:rsid w:val="00B116A1"/>
    <w:rsid w:val="00B117D5"/>
    <w:rsid w:val="00B11805"/>
    <w:rsid w:val="00B118AE"/>
    <w:rsid w:val="00B11AEB"/>
    <w:rsid w:val="00B11B8C"/>
    <w:rsid w:val="00B11E28"/>
    <w:rsid w:val="00B11ED7"/>
    <w:rsid w:val="00B11EDE"/>
    <w:rsid w:val="00B12064"/>
    <w:rsid w:val="00B12135"/>
    <w:rsid w:val="00B122B3"/>
    <w:rsid w:val="00B122D2"/>
    <w:rsid w:val="00B1233C"/>
    <w:rsid w:val="00B12493"/>
    <w:rsid w:val="00B12B05"/>
    <w:rsid w:val="00B12CDF"/>
    <w:rsid w:val="00B1336E"/>
    <w:rsid w:val="00B13512"/>
    <w:rsid w:val="00B13654"/>
    <w:rsid w:val="00B13878"/>
    <w:rsid w:val="00B138D5"/>
    <w:rsid w:val="00B13BAA"/>
    <w:rsid w:val="00B13CE2"/>
    <w:rsid w:val="00B13E82"/>
    <w:rsid w:val="00B13F20"/>
    <w:rsid w:val="00B1404B"/>
    <w:rsid w:val="00B1453B"/>
    <w:rsid w:val="00B1465B"/>
    <w:rsid w:val="00B14689"/>
    <w:rsid w:val="00B14862"/>
    <w:rsid w:val="00B14936"/>
    <w:rsid w:val="00B14ACB"/>
    <w:rsid w:val="00B14B24"/>
    <w:rsid w:val="00B14B51"/>
    <w:rsid w:val="00B14CF1"/>
    <w:rsid w:val="00B14D06"/>
    <w:rsid w:val="00B14DBD"/>
    <w:rsid w:val="00B14FE9"/>
    <w:rsid w:val="00B151C2"/>
    <w:rsid w:val="00B15232"/>
    <w:rsid w:val="00B15319"/>
    <w:rsid w:val="00B1532B"/>
    <w:rsid w:val="00B158A5"/>
    <w:rsid w:val="00B1592D"/>
    <w:rsid w:val="00B15C55"/>
    <w:rsid w:val="00B15C56"/>
    <w:rsid w:val="00B15CF5"/>
    <w:rsid w:val="00B15FD1"/>
    <w:rsid w:val="00B16528"/>
    <w:rsid w:val="00B165BC"/>
    <w:rsid w:val="00B16719"/>
    <w:rsid w:val="00B16879"/>
    <w:rsid w:val="00B168DE"/>
    <w:rsid w:val="00B16952"/>
    <w:rsid w:val="00B16A3C"/>
    <w:rsid w:val="00B16A90"/>
    <w:rsid w:val="00B16AD5"/>
    <w:rsid w:val="00B16C67"/>
    <w:rsid w:val="00B16CCB"/>
    <w:rsid w:val="00B16DC6"/>
    <w:rsid w:val="00B16FD8"/>
    <w:rsid w:val="00B17060"/>
    <w:rsid w:val="00B1725C"/>
    <w:rsid w:val="00B17312"/>
    <w:rsid w:val="00B17717"/>
    <w:rsid w:val="00B17863"/>
    <w:rsid w:val="00B1793D"/>
    <w:rsid w:val="00B17B83"/>
    <w:rsid w:val="00B17C5B"/>
    <w:rsid w:val="00B17C63"/>
    <w:rsid w:val="00B17D5A"/>
    <w:rsid w:val="00B2001D"/>
    <w:rsid w:val="00B20064"/>
    <w:rsid w:val="00B2007B"/>
    <w:rsid w:val="00B20491"/>
    <w:rsid w:val="00B204DF"/>
    <w:rsid w:val="00B2050C"/>
    <w:rsid w:val="00B20774"/>
    <w:rsid w:val="00B20915"/>
    <w:rsid w:val="00B20D79"/>
    <w:rsid w:val="00B20DC2"/>
    <w:rsid w:val="00B20FA1"/>
    <w:rsid w:val="00B210DD"/>
    <w:rsid w:val="00B21383"/>
    <w:rsid w:val="00B215E0"/>
    <w:rsid w:val="00B2237A"/>
    <w:rsid w:val="00B225E9"/>
    <w:rsid w:val="00B226B4"/>
    <w:rsid w:val="00B22709"/>
    <w:rsid w:val="00B2287C"/>
    <w:rsid w:val="00B2288A"/>
    <w:rsid w:val="00B22899"/>
    <w:rsid w:val="00B22A03"/>
    <w:rsid w:val="00B22CE9"/>
    <w:rsid w:val="00B22F5D"/>
    <w:rsid w:val="00B22FBC"/>
    <w:rsid w:val="00B23053"/>
    <w:rsid w:val="00B230A1"/>
    <w:rsid w:val="00B23348"/>
    <w:rsid w:val="00B234CF"/>
    <w:rsid w:val="00B23791"/>
    <w:rsid w:val="00B23849"/>
    <w:rsid w:val="00B239AA"/>
    <w:rsid w:val="00B23ABC"/>
    <w:rsid w:val="00B23C7A"/>
    <w:rsid w:val="00B23FFC"/>
    <w:rsid w:val="00B24009"/>
    <w:rsid w:val="00B2470E"/>
    <w:rsid w:val="00B249A2"/>
    <w:rsid w:val="00B24C21"/>
    <w:rsid w:val="00B24DAE"/>
    <w:rsid w:val="00B25063"/>
    <w:rsid w:val="00B251DE"/>
    <w:rsid w:val="00B25349"/>
    <w:rsid w:val="00B253AC"/>
    <w:rsid w:val="00B2570D"/>
    <w:rsid w:val="00B25A2A"/>
    <w:rsid w:val="00B25DBB"/>
    <w:rsid w:val="00B25F32"/>
    <w:rsid w:val="00B25FAA"/>
    <w:rsid w:val="00B260A0"/>
    <w:rsid w:val="00B2662F"/>
    <w:rsid w:val="00B26698"/>
    <w:rsid w:val="00B267DE"/>
    <w:rsid w:val="00B26ACF"/>
    <w:rsid w:val="00B26B79"/>
    <w:rsid w:val="00B26C37"/>
    <w:rsid w:val="00B26E57"/>
    <w:rsid w:val="00B26F21"/>
    <w:rsid w:val="00B2742D"/>
    <w:rsid w:val="00B276C5"/>
    <w:rsid w:val="00B27868"/>
    <w:rsid w:val="00B27D74"/>
    <w:rsid w:val="00B30283"/>
    <w:rsid w:val="00B30367"/>
    <w:rsid w:val="00B30782"/>
    <w:rsid w:val="00B30905"/>
    <w:rsid w:val="00B309CD"/>
    <w:rsid w:val="00B30AEF"/>
    <w:rsid w:val="00B30C1C"/>
    <w:rsid w:val="00B30CCF"/>
    <w:rsid w:val="00B30D37"/>
    <w:rsid w:val="00B30FF0"/>
    <w:rsid w:val="00B31017"/>
    <w:rsid w:val="00B314EF"/>
    <w:rsid w:val="00B31628"/>
    <w:rsid w:val="00B316A4"/>
    <w:rsid w:val="00B317BB"/>
    <w:rsid w:val="00B31A8E"/>
    <w:rsid w:val="00B31AD2"/>
    <w:rsid w:val="00B31D4A"/>
    <w:rsid w:val="00B31E57"/>
    <w:rsid w:val="00B320EE"/>
    <w:rsid w:val="00B325FF"/>
    <w:rsid w:val="00B328C9"/>
    <w:rsid w:val="00B3290A"/>
    <w:rsid w:val="00B32A1A"/>
    <w:rsid w:val="00B32A9F"/>
    <w:rsid w:val="00B32B9D"/>
    <w:rsid w:val="00B32F9C"/>
    <w:rsid w:val="00B330AE"/>
    <w:rsid w:val="00B33202"/>
    <w:rsid w:val="00B33481"/>
    <w:rsid w:val="00B33918"/>
    <w:rsid w:val="00B33B43"/>
    <w:rsid w:val="00B33BF2"/>
    <w:rsid w:val="00B33F95"/>
    <w:rsid w:val="00B34015"/>
    <w:rsid w:val="00B34104"/>
    <w:rsid w:val="00B34290"/>
    <w:rsid w:val="00B34738"/>
    <w:rsid w:val="00B34889"/>
    <w:rsid w:val="00B3498C"/>
    <w:rsid w:val="00B34CAE"/>
    <w:rsid w:val="00B34F9C"/>
    <w:rsid w:val="00B34FDA"/>
    <w:rsid w:val="00B35095"/>
    <w:rsid w:val="00B35239"/>
    <w:rsid w:val="00B35478"/>
    <w:rsid w:val="00B3555D"/>
    <w:rsid w:val="00B35883"/>
    <w:rsid w:val="00B35996"/>
    <w:rsid w:val="00B35AAF"/>
    <w:rsid w:val="00B35F6D"/>
    <w:rsid w:val="00B3637C"/>
    <w:rsid w:val="00B363B7"/>
    <w:rsid w:val="00B363C5"/>
    <w:rsid w:val="00B36667"/>
    <w:rsid w:val="00B36757"/>
    <w:rsid w:val="00B369B0"/>
    <w:rsid w:val="00B369C0"/>
    <w:rsid w:val="00B36A42"/>
    <w:rsid w:val="00B36B79"/>
    <w:rsid w:val="00B36C09"/>
    <w:rsid w:val="00B36C41"/>
    <w:rsid w:val="00B36CBF"/>
    <w:rsid w:val="00B36DCF"/>
    <w:rsid w:val="00B36E7D"/>
    <w:rsid w:val="00B36E97"/>
    <w:rsid w:val="00B37021"/>
    <w:rsid w:val="00B3707C"/>
    <w:rsid w:val="00B3717B"/>
    <w:rsid w:val="00B373BE"/>
    <w:rsid w:val="00B3766F"/>
    <w:rsid w:val="00B3771E"/>
    <w:rsid w:val="00B37A62"/>
    <w:rsid w:val="00B37A75"/>
    <w:rsid w:val="00B37B92"/>
    <w:rsid w:val="00B37C2D"/>
    <w:rsid w:val="00B37E66"/>
    <w:rsid w:val="00B37E9F"/>
    <w:rsid w:val="00B37F64"/>
    <w:rsid w:val="00B403DC"/>
    <w:rsid w:val="00B405C3"/>
    <w:rsid w:val="00B40665"/>
    <w:rsid w:val="00B4080D"/>
    <w:rsid w:val="00B408AF"/>
    <w:rsid w:val="00B40A06"/>
    <w:rsid w:val="00B40B14"/>
    <w:rsid w:val="00B40BEE"/>
    <w:rsid w:val="00B40FC9"/>
    <w:rsid w:val="00B40FDB"/>
    <w:rsid w:val="00B41501"/>
    <w:rsid w:val="00B41581"/>
    <w:rsid w:val="00B41750"/>
    <w:rsid w:val="00B41949"/>
    <w:rsid w:val="00B41A74"/>
    <w:rsid w:val="00B41B54"/>
    <w:rsid w:val="00B41F72"/>
    <w:rsid w:val="00B42142"/>
    <w:rsid w:val="00B42449"/>
    <w:rsid w:val="00B425CE"/>
    <w:rsid w:val="00B4283D"/>
    <w:rsid w:val="00B42849"/>
    <w:rsid w:val="00B4284A"/>
    <w:rsid w:val="00B429C9"/>
    <w:rsid w:val="00B42BB1"/>
    <w:rsid w:val="00B42C09"/>
    <w:rsid w:val="00B42CEA"/>
    <w:rsid w:val="00B42D2D"/>
    <w:rsid w:val="00B42D72"/>
    <w:rsid w:val="00B42E22"/>
    <w:rsid w:val="00B42EBE"/>
    <w:rsid w:val="00B42FD7"/>
    <w:rsid w:val="00B4306B"/>
    <w:rsid w:val="00B4318B"/>
    <w:rsid w:val="00B432A3"/>
    <w:rsid w:val="00B43308"/>
    <w:rsid w:val="00B43392"/>
    <w:rsid w:val="00B435F2"/>
    <w:rsid w:val="00B43722"/>
    <w:rsid w:val="00B43800"/>
    <w:rsid w:val="00B439B2"/>
    <w:rsid w:val="00B43AEF"/>
    <w:rsid w:val="00B43C4B"/>
    <w:rsid w:val="00B4441B"/>
    <w:rsid w:val="00B444FC"/>
    <w:rsid w:val="00B4450B"/>
    <w:rsid w:val="00B44512"/>
    <w:rsid w:val="00B44B54"/>
    <w:rsid w:val="00B44C5E"/>
    <w:rsid w:val="00B44CEA"/>
    <w:rsid w:val="00B44EB1"/>
    <w:rsid w:val="00B45003"/>
    <w:rsid w:val="00B45263"/>
    <w:rsid w:val="00B45452"/>
    <w:rsid w:val="00B454C8"/>
    <w:rsid w:val="00B45513"/>
    <w:rsid w:val="00B4554B"/>
    <w:rsid w:val="00B45658"/>
    <w:rsid w:val="00B45686"/>
    <w:rsid w:val="00B457B0"/>
    <w:rsid w:val="00B457D7"/>
    <w:rsid w:val="00B45B28"/>
    <w:rsid w:val="00B45F12"/>
    <w:rsid w:val="00B46371"/>
    <w:rsid w:val="00B46463"/>
    <w:rsid w:val="00B464CA"/>
    <w:rsid w:val="00B466E3"/>
    <w:rsid w:val="00B4679D"/>
    <w:rsid w:val="00B467A5"/>
    <w:rsid w:val="00B468AF"/>
    <w:rsid w:val="00B46941"/>
    <w:rsid w:val="00B469C0"/>
    <w:rsid w:val="00B46B22"/>
    <w:rsid w:val="00B46C96"/>
    <w:rsid w:val="00B47253"/>
    <w:rsid w:val="00B47394"/>
    <w:rsid w:val="00B473C3"/>
    <w:rsid w:val="00B475C2"/>
    <w:rsid w:val="00B478B6"/>
    <w:rsid w:val="00B47F76"/>
    <w:rsid w:val="00B50170"/>
    <w:rsid w:val="00B501BA"/>
    <w:rsid w:val="00B504D2"/>
    <w:rsid w:val="00B505BC"/>
    <w:rsid w:val="00B5085D"/>
    <w:rsid w:val="00B50891"/>
    <w:rsid w:val="00B508A7"/>
    <w:rsid w:val="00B509F4"/>
    <w:rsid w:val="00B50A2B"/>
    <w:rsid w:val="00B50DE3"/>
    <w:rsid w:val="00B50EEC"/>
    <w:rsid w:val="00B512A7"/>
    <w:rsid w:val="00B5136C"/>
    <w:rsid w:val="00B514F5"/>
    <w:rsid w:val="00B51651"/>
    <w:rsid w:val="00B51668"/>
    <w:rsid w:val="00B51730"/>
    <w:rsid w:val="00B51799"/>
    <w:rsid w:val="00B51B5F"/>
    <w:rsid w:val="00B51BA8"/>
    <w:rsid w:val="00B51D38"/>
    <w:rsid w:val="00B51DFD"/>
    <w:rsid w:val="00B51F14"/>
    <w:rsid w:val="00B52141"/>
    <w:rsid w:val="00B5215D"/>
    <w:rsid w:val="00B524D5"/>
    <w:rsid w:val="00B524D7"/>
    <w:rsid w:val="00B52594"/>
    <w:rsid w:val="00B525AA"/>
    <w:rsid w:val="00B52604"/>
    <w:rsid w:val="00B5275E"/>
    <w:rsid w:val="00B52B5D"/>
    <w:rsid w:val="00B52BAE"/>
    <w:rsid w:val="00B52D1C"/>
    <w:rsid w:val="00B52EBE"/>
    <w:rsid w:val="00B53214"/>
    <w:rsid w:val="00B53394"/>
    <w:rsid w:val="00B534CB"/>
    <w:rsid w:val="00B5350F"/>
    <w:rsid w:val="00B5397B"/>
    <w:rsid w:val="00B53C1E"/>
    <w:rsid w:val="00B53C66"/>
    <w:rsid w:val="00B53DA3"/>
    <w:rsid w:val="00B53E21"/>
    <w:rsid w:val="00B54185"/>
    <w:rsid w:val="00B5428C"/>
    <w:rsid w:val="00B54CCB"/>
    <w:rsid w:val="00B54F44"/>
    <w:rsid w:val="00B55122"/>
    <w:rsid w:val="00B55130"/>
    <w:rsid w:val="00B551EE"/>
    <w:rsid w:val="00B551F2"/>
    <w:rsid w:val="00B55608"/>
    <w:rsid w:val="00B55626"/>
    <w:rsid w:val="00B556B9"/>
    <w:rsid w:val="00B5596B"/>
    <w:rsid w:val="00B55A46"/>
    <w:rsid w:val="00B55AF6"/>
    <w:rsid w:val="00B55C59"/>
    <w:rsid w:val="00B55D03"/>
    <w:rsid w:val="00B55DB1"/>
    <w:rsid w:val="00B55E49"/>
    <w:rsid w:val="00B56101"/>
    <w:rsid w:val="00B561E2"/>
    <w:rsid w:val="00B562CD"/>
    <w:rsid w:val="00B5647A"/>
    <w:rsid w:val="00B56541"/>
    <w:rsid w:val="00B566C9"/>
    <w:rsid w:val="00B56725"/>
    <w:rsid w:val="00B56831"/>
    <w:rsid w:val="00B56A19"/>
    <w:rsid w:val="00B56A6C"/>
    <w:rsid w:val="00B56C85"/>
    <w:rsid w:val="00B56D1A"/>
    <w:rsid w:val="00B56E77"/>
    <w:rsid w:val="00B570B1"/>
    <w:rsid w:val="00B5742D"/>
    <w:rsid w:val="00B57649"/>
    <w:rsid w:val="00B57833"/>
    <w:rsid w:val="00B57D43"/>
    <w:rsid w:val="00B57E03"/>
    <w:rsid w:val="00B601CC"/>
    <w:rsid w:val="00B606BA"/>
    <w:rsid w:val="00B60783"/>
    <w:rsid w:val="00B6078D"/>
    <w:rsid w:val="00B60797"/>
    <w:rsid w:val="00B6088B"/>
    <w:rsid w:val="00B60A03"/>
    <w:rsid w:val="00B611C9"/>
    <w:rsid w:val="00B61211"/>
    <w:rsid w:val="00B61660"/>
    <w:rsid w:val="00B61662"/>
    <w:rsid w:val="00B617F7"/>
    <w:rsid w:val="00B6199C"/>
    <w:rsid w:val="00B61CC1"/>
    <w:rsid w:val="00B61D08"/>
    <w:rsid w:val="00B62248"/>
    <w:rsid w:val="00B62284"/>
    <w:rsid w:val="00B624FB"/>
    <w:rsid w:val="00B62530"/>
    <w:rsid w:val="00B6257D"/>
    <w:rsid w:val="00B62740"/>
    <w:rsid w:val="00B62863"/>
    <w:rsid w:val="00B62A8B"/>
    <w:rsid w:val="00B62B0E"/>
    <w:rsid w:val="00B62C63"/>
    <w:rsid w:val="00B62D0F"/>
    <w:rsid w:val="00B6318F"/>
    <w:rsid w:val="00B631D1"/>
    <w:rsid w:val="00B6341C"/>
    <w:rsid w:val="00B6357C"/>
    <w:rsid w:val="00B635C4"/>
    <w:rsid w:val="00B6393D"/>
    <w:rsid w:val="00B63A2B"/>
    <w:rsid w:val="00B63FC1"/>
    <w:rsid w:val="00B63FE5"/>
    <w:rsid w:val="00B64243"/>
    <w:rsid w:val="00B6478C"/>
    <w:rsid w:val="00B64A02"/>
    <w:rsid w:val="00B64BDF"/>
    <w:rsid w:val="00B65950"/>
    <w:rsid w:val="00B65AAB"/>
    <w:rsid w:val="00B65CFC"/>
    <w:rsid w:val="00B65EBD"/>
    <w:rsid w:val="00B662FA"/>
    <w:rsid w:val="00B66544"/>
    <w:rsid w:val="00B667B4"/>
    <w:rsid w:val="00B66B19"/>
    <w:rsid w:val="00B66CD9"/>
    <w:rsid w:val="00B66FA9"/>
    <w:rsid w:val="00B670A5"/>
    <w:rsid w:val="00B67124"/>
    <w:rsid w:val="00B67369"/>
    <w:rsid w:val="00B67669"/>
    <w:rsid w:val="00B677BB"/>
    <w:rsid w:val="00B6782A"/>
    <w:rsid w:val="00B67A2C"/>
    <w:rsid w:val="00B67CBF"/>
    <w:rsid w:val="00B70168"/>
    <w:rsid w:val="00B70377"/>
    <w:rsid w:val="00B70385"/>
    <w:rsid w:val="00B70694"/>
    <w:rsid w:val="00B708DD"/>
    <w:rsid w:val="00B70BD0"/>
    <w:rsid w:val="00B70DAA"/>
    <w:rsid w:val="00B70E75"/>
    <w:rsid w:val="00B70FB6"/>
    <w:rsid w:val="00B710A7"/>
    <w:rsid w:val="00B71112"/>
    <w:rsid w:val="00B712D4"/>
    <w:rsid w:val="00B71979"/>
    <w:rsid w:val="00B71B65"/>
    <w:rsid w:val="00B71DB3"/>
    <w:rsid w:val="00B72162"/>
    <w:rsid w:val="00B721D8"/>
    <w:rsid w:val="00B72490"/>
    <w:rsid w:val="00B72AF0"/>
    <w:rsid w:val="00B73185"/>
    <w:rsid w:val="00B732B1"/>
    <w:rsid w:val="00B738EB"/>
    <w:rsid w:val="00B73AA4"/>
    <w:rsid w:val="00B73C10"/>
    <w:rsid w:val="00B73D21"/>
    <w:rsid w:val="00B73DDE"/>
    <w:rsid w:val="00B73FD4"/>
    <w:rsid w:val="00B74120"/>
    <w:rsid w:val="00B74156"/>
    <w:rsid w:val="00B741E1"/>
    <w:rsid w:val="00B74238"/>
    <w:rsid w:val="00B745BD"/>
    <w:rsid w:val="00B74794"/>
    <w:rsid w:val="00B74944"/>
    <w:rsid w:val="00B749AA"/>
    <w:rsid w:val="00B74D11"/>
    <w:rsid w:val="00B74D60"/>
    <w:rsid w:val="00B74F6F"/>
    <w:rsid w:val="00B751EE"/>
    <w:rsid w:val="00B75794"/>
    <w:rsid w:val="00B757BC"/>
    <w:rsid w:val="00B758C4"/>
    <w:rsid w:val="00B75AC2"/>
    <w:rsid w:val="00B75C0C"/>
    <w:rsid w:val="00B75C79"/>
    <w:rsid w:val="00B75D87"/>
    <w:rsid w:val="00B75E68"/>
    <w:rsid w:val="00B75FAF"/>
    <w:rsid w:val="00B76192"/>
    <w:rsid w:val="00B7645D"/>
    <w:rsid w:val="00B7649C"/>
    <w:rsid w:val="00B7665B"/>
    <w:rsid w:val="00B766DC"/>
    <w:rsid w:val="00B767DB"/>
    <w:rsid w:val="00B76834"/>
    <w:rsid w:val="00B768D5"/>
    <w:rsid w:val="00B76977"/>
    <w:rsid w:val="00B76AE1"/>
    <w:rsid w:val="00B76EB5"/>
    <w:rsid w:val="00B76FAC"/>
    <w:rsid w:val="00B77002"/>
    <w:rsid w:val="00B7761E"/>
    <w:rsid w:val="00B77693"/>
    <w:rsid w:val="00B77A06"/>
    <w:rsid w:val="00B77B26"/>
    <w:rsid w:val="00B77B4D"/>
    <w:rsid w:val="00B77DA3"/>
    <w:rsid w:val="00B77FFD"/>
    <w:rsid w:val="00B801EB"/>
    <w:rsid w:val="00B80340"/>
    <w:rsid w:val="00B80503"/>
    <w:rsid w:val="00B8056D"/>
    <w:rsid w:val="00B805BB"/>
    <w:rsid w:val="00B805F1"/>
    <w:rsid w:val="00B80768"/>
    <w:rsid w:val="00B80A84"/>
    <w:rsid w:val="00B811F0"/>
    <w:rsid w:val="00B81213"/>
    <w:rsid w:val="00B81500"/>
    <w:rsid w:val="00B81755"/>
    <w:rsid w:val="00B8175D"/>
    <w:rsid w:val="00B817BC"/>
    <w:rsid w:val="00B818FE"/>
    <w:rsid w:val="00B81CBD"/>
    <w:rsid w:val="00B81E22"/>
    <w:rsid w:val="00B82309"/>
    <w:rsid w:val="00B8284F"/>
    <w:rsid w:val="00B828EF"/>
    <w:rsid w:val="00B8291D"/>
    <w:rsid w:val="00B8296C"/>
    <w:rsid w:val="00B82AE8"/>
    <w:rsid w:val="00B82BFD"/>
    <w:rsid w:val="00B82E8D"/>
    <w:rsid w:val="00B82FB0"/>
    <w:rsid w:val="00B8313F"/>
    <w:rsid w:val="00B834B2"/>
    <w:rsid w:val="00B8353D"/>
    <w:rsid w:val="00B8359B"/>
    <w:rsid w:val="00B8359F"/>
    <w:rsid w:val="00B83787"/>
    <w:rsid w:val="00B837F7"/>
    <w:rsid w:val="00B83BBB"/>
    <w:rsid w:val="00B83CE9"/>
    <w:rsid w:val="00B83EAC"/>
    <w:rsid w:val="00B83EDF"/>
    <w:rsid w:val="00B8406C"/>
    <w:rsid w:val="00B84490"/>
    <w:rsid w:val="00B846BA"/>
    <w:rsid w:val="00B84762"/>
    <w:rsid w:val="00B8479B"/>
    <w:rsid w:val="00B847EC"/>
    <w:rsid w:val="00B85139"/>
    <w:rsid w:val="00B85198"/>
    <w:rsid w:val="00B853C0"/>
    <w:rsid w:val="00B85512"/>
    <w:rsid w:val="00B85776"/>
    <w:rsid w:val="00B85E68"/>
    <w:rsid w:val="00B85EFC"/>
    <w:rsid w:val="00B85F4A"/>
    <w:rsid w:val="00B860FC"/>
    <w:rsid w:val="00B86195"/>
    <w:rsid w:val="00B8640D"/>
    <w:rsid w:val="00B8652B"/>
    <w:rsid w:val="00B8656C"/>
    <w:rsid w:val="00B86687"/>
    <w:rsid w:val="00B8698B"/>
    <w:rsid w:val="00B86D12"/>
    <w:rsid w:val="00B86E82"/>
    <w:rsid w:val="00B87078"/>
    <w:rsid w:val="00B8742D"/>
    <w:rsid w:val="00B876C6"/>
    <w:rsid w:val="00B876DE"/>
    <w:rsid w:val="00B87AF0"/>
    <w:rsid w:val="00B87CCF"/>
    <w:rsid w:val="00B87D2D"/>
    <w:rsid w:val="00B87D47"/>
    <w:rsid w:val="00B900C7"/>
    <w:rsid w:val="00B90840"/>
    <w:rsid w:val="00B90966"/>
    <w:rsid w:val="00B909B7"/>
    <w:rsid w:val="00B90AA5"/>
    <w:rsid w:val="00B90BAE"/>
    <w:rsid w:val="00B90DB5"/>
    <w:rsid w:val="00B90E48"/>
    <w:rsid w:val="00B90E8F"/>
    <w:rsid w:val="00B91264"/>
    <w:rsid w:val="00B91268"/>
    <w:rsid w:val="00B91276"/>
    <w:rsid w:val="00B912E3"/>
    <w:rsid w:val="00B9136B"/>
    <w:rsid w:val="00B91455"/>
    <w:rsid w:val="00B915AF"/>
    <w:rsid w:val="00B919C8"/>
    <w:rsid w:val="00B91C51"/>
    <w:rsid w:val="00B91F88"/>
    <w:rsid w:val="00B921B9"/>
    <w:rsid w:val="00B922C6"/>
    <w:rsid w:val="00B92457"/>
    <w:rsid w:val="00B9252B"/>
    <w:rsid w:val="00B925C9"/>
    <w:rsid w:val="00B92995"/>
    <w:rsid w:val="00B92ACB"/>
    <w:rsid w:val="00B92E5B"/>
    <w:rsid w:val="00B92F79"/>
    <w:rsid w:val="00B93140"/>
    <w:rsid w:val="00B93452"/>
    <w:rsid w:val="00B936B9"/>
    <w:rsid w:val="00B93718"/>
    <w:rsid w:val="00B93C24"/>
    <w:rsid w:val="00B93CD3"/>
    <w:rsid w:val="00B93CDF"/>
    <w:rsid w:val="00B94145"/>
    <w:rsid w:val="00B9442A"/>
    <w:rsid w:val="00B94721"/>
    <w:rsid w:val="00B948D6"/>
    <w:rsid w:val="00B948DD"/>
    <w:rsid w:val="00B94B09"/>
    <w:rsid w:val="00B94B63"/>
    <w:rsid w:val="00B94C23"/>
    <w:rsid w:val="00B94D4F"/>
    <w:rsid w:val="00B950E0"/>
    <w:rsid w:val="00B95319"/>
    <w:rsid w:val="00B95491"/>
    <w:rsid w:val="00B955D8"/>
    <w:rsid w:val="00B95792"/>
    <w:rsid w:val="00B9587C"/>
    <w:rsid w:val="00B958D3"/>
    <w:rsid w:val="00B95FCF"/>
    <w:rsid w:val="00B960DB"/>
    <w:rsid w:val="00B964DD"/>
    <w:rsid w:val="00B96829"/>
    <w:rsid w:val="00B968BE"/>
    <w:rsid w:val="00B96CE8"/>
    <w:rsid w:val="00B96E7A"/>
    <w:rsid w:val="00B97141"/>
    <w:rsid w:val="00B97235"/>
    <w:rsid w:val="00B9758D"/>
    <w:rsid w:val="00B975E8"/>
    <w:rsid w:val="00B979E2"/>
    <w:rsid w:val="00B97A6B"/>
    <w:rsid w:val="00B97E2A"/>
    <w:rsid w:val="00B97E9F"/>
    <w:rsid w:val="00BA0229"/>
    <w:rsid w:val="00BA0574"/>
    <w:rsid w:val="00BA077E"/>
    <w:rsid w:val="00BA07A7"/>
    <w:rsid w:val="00BA0888"/>
    <w:rsid w:val="00BA0CB2"/>
    <w:rsid w:val="00BA10FB"/>
    <w:rsid w:val="00BA11AD"/>
    <w:rsid w:val="00BA12F5"/>
    <w:rsid w:val="00BA1330"/>
    <w:rsid w:val="00BA13AA"/>
    <w:rsid w:val="00BA143F"/>
    <w:rsid w:val="00BA170D"/>
    <w:rsid w:val="00BA180A"/>
    <w:rsid w:val="00BA1843"/>
    <w:rsid w:val="00BA19DC"/>
    <w:rsid w:val="00BA1C18"/>
    <w:rsid w:val="00BA1E13"/>
    <w:rsid w:val="00BA1FE3"/>
    <w:rsid w:val="00BA234D"/>
    <w:rsid w:val="00BA2436"/>
    <w:rsid w:val="00BA253C"/>
    <w:rsid w:val="00BA270B"/>
    <w:rsid w:val="00BA2B99"/>
    <w:rsid w:val="00BA2C0F"/>
    <w:rsid w:val="00BA2C36"/>
    <w:rsid w:val="00BA2D83"/>
    <w:rsid w:val="00BA307C"/>
    <w:rsid w:val="00BA316B"/>
    <w:rsid w:val="00BA3320"/>
    <w:rsid w:val="00BA3491"/>
    <w:rsid w:val="00BA36CE"/>
    <w:rsid w:val="00BA3AE0"/>
    <w:rsid w:val="00BA3BF8"/>
    <w:rsid w:val="00BA3E5A"/>
    <w:rsid w:val="00BA4089"/>
    <w:rsid w:val="00BA40BA"/>
    <w:rsid w:val="00BA4184"/>
    <w:rsid w:val="00BA41A3"/>
    <w:rsid w:val="00BA43EA"/>
    <w:rsid w:val="00BA448E"/>
    <w:rsid w:val="00BA461B"/>
    <w:rsid w:val="00BA4773"/>
    <w:rsid w:val="00BA4A61"/>
    <w:rsid w:val="00BA4A7E"/>
    <w:rsid w:val="00BA4C2F"/>
    <w:rsid w:val="00BA4E9D"/>
    <w:rsid w:val="00BA5047"/>
    <w:rsid w:val="00BA50FD"/>
    <w:rsid w:val="00BA515A"/>
    <w:rsid w:val="00BA5172"/>
    <w:rsid w:val="00BA5323"/>
    <w:rsid w:val="00BA533A"/>
    <w:rsid w:val="00BA57C5"/>
    <w:rsid w:val="00BA5E40"/>
    <w:rsid w:val="00BA5E84"/>
    <w:rsid w:val="00BA6040"/>
    <w:rsid w:val="00BA608F"/>
    <w:rsid w:val="00BA61E5"/>
    <w:rsid w:val="00BA6210"/>
    <w:rsid w:val="00BA63EB"/>
    <w:rsid w:val="00BA6457"/>
    <w:rsid w:val="00BA6462"/>
    <w:rsid w:val="00BA64A1"/>
    <w:rsid w:val="00BA65AA"/>
    <w:rsid w:val="00BA6639"/>
    <w:rsid w:val="00BA6F3C"/>
    <w:rsid w:val="00BA706B"/>
    <w:rsid w:val="00BA70D3"/>
    <w:rsid w:val="00BA7380"/>
    <w:rsid w:val="00BA752D"/>
    <w:rsid w:val="00BA76BF"/>
    <w:rsid w:val="00BA772D"/>
    <w:rsid w:val="00BA77C8"/>
    <w:rsid w:val="00BA7839"/>
    <w:rsid w:val="00BA7C9B"/>
    <w:rsid w:val="00BB0126"/>
    <w:rsid w:val="00BB0211"/>
    <w:rsid w:val="00BB033A"/>
    <w:rsid w:val="00BB07AC"/>
    <w:rsid w:val="00BB086B"/>
    <w:rsid w:val="00BB0A20"/>
    <w:rsid w:val="00BB0CF1"/>
    <w:rsid w:val="00BB0ED6"/>
    <w:rsid w:val="00BB0F14"/>
    <w:rsid w:val="00BB0F92"/>
    <w:rsid w:val="00BB1060"/>
    <w:rsid w:val="00BB134F"/>
    <w:rsid w:val="00BB1667"/>
    <w:rsid w:val="00BB1693"/>
    <w:rsid w:val="00BB1A18"/>
    <w:rsid w:val="00BB1C65"/>
    <w:rsid w:val="00BB1DCE"/>
    <w:rsid w:val="00BB1EF6"/>
    <w:rsid w:val="00BB1FE0"/>
    <w:rsid w:val="00BB2026"/>
    <w:rsid w:val="00BB21B7"/>
    <w:rsid w:val="00BB2371"/>
    <w:rsid w:val="00BB2730"/>
    <w:rsid w:val="00BB2771"/>
    <w:rsid w:val="00BB277E"/>
    <w:rsid w:val="00BB27B4"/>
    <w:rsid w:val="00BB27FB"/>
    <w:rsid w:val="00BB281D"/>
    <w:rsid w:val="00BB2A05"/>
    <w:rsid w:val="00BB2C36"/>
    <w:rsid w:val="00BB2D0C"/>
    <w:rsid w:val="00BB2DA3"/>
    <w:rsid w:val="00BB2EFF"/>
    <w:rsid w:val="00BB304D"/>
    <w:rsid w:val="00BB30CA"/>
    <w:rsid w:val="00BB30DD"/>
    <w:rsid w:val="00BB32E1"/>
    <w:rsid w:val="00BB339C"/>
    <w:rsid w:val="00BB379B"/>
    <w:rsid w:val="00BB38EF"/>
    <w:rsid w:val="00BB3900"/>
    <w:rsid w:val="00BB3932"/>
    <w:rsid w:val="00BB39A2"/>
    <w:rsid w:val="00BB39AB"/>
    <w:rsid w:val="00BB39ED"/>
    <w:rsid w:val="00BB3AA7"/>
    <w:rsid w:val="00BB3B7A"/>
    <w:rsid w:val="00BB3B9C"/>
    <w:rsid w:val="00BB3DBA"/>
    <w:rsid w:val="00BB3EAA"/>
    <w:rsid w:val="00BB403A"/>
    <w:rsid w:val="00BB452E"/>
    <w:rsid w:val="00BB46CE"/>
    <w:rsid w:val="00BB480B"/>
    <w:rsid w:val="00BB48EA"/>
    <w:rsid w:val="00BB4B99"/>
    <w:rsid w:val="00BB4C88"/>
    <w:rsid w:val="00BB5045"/>
    <w:rsid w:val="00BB544D"/>
    <w:rsid w:val="00BB5742"/>
    <w:rsid w:val="00BB5801"/>
    <w:rsid w:val="00BB5910"/>
    <w:rsid w:val="00BB59CB"/>
    <w:rsid w:val="00BB5A52"/>
    <w:rsid w:val="00BB5A53"/>
    <w:rsid w:val="00BB5B1F"/>
    <w:rsid w:val="00BB5B40"/>
    <w:rsid w:val="00BB5D1F"/>
    <w:rsid w:val="00BB5D31"/>
    <w:rsid w:val="00BB5D87"/>
    <w:rsid w:val="00BB6557"/>
    <w:rsid w:val="00BB65DD"/>
    <w:rsid w:val="00BB68E5"/>
    <w:rsid w:val="00BB6A9A"/>
    <w:rsid w:val="00BB6C3C"/>
    <w:rsid w:val="00BB6CDF"/>
    <w:rsid w:val="00BB6DA1"/>
    <w:rsid w:val="00BB6E55"/>
    <w:rsid w:val="00BB6F84"/>
    <w:rsid w:val="00BB70B9"/>
    <w:rsid w:val="00BB7118"/>
    <w:rsid w:val="00BB71D6"/>
    <w:rsid w:val="00BB724B"/>
    <w:rsid w:val="00BB74BB"/>
    <w:rsid w:val="00BB7578"/>
    <w:rsid w:val="00BB7612"/>
    <w:rsid w:val="00BB773B"/>
    <w:rsid w:val="00BB788C"/>
    <w:rsid w:val="00BB7A8C"/>
    <w:rsid w:val="00BB7CC8"/>
    <w:rsid w:val="00BB7D62"/>
    <w:rsid w:val="00BB7F75"/>
    <w:rsid w:val="00BC0035"/>
    <w:rsid w:val="00BC04B2"/>
    <w:rsid w:val="00BC062F"/>
    <w:rsid w:val="00BC0939"/>
    <w:rsid w:val="00BC0B8B"/>
    <w:rsid w:val="00BC1590"/>
    <w:rsid w:val="00BC1623"/>
    <w:rsid w:val="00BC1A49"/>
    <w:rsid w:val="00BC1BCD"/>
    <w:rsid w:val="00BC1FF2"/>
    <w:rsid w:val="00BC2594"/>
    <w:rsid w:val="00BC26D3"/>
    <w:rsid w:val="00BC29C4"/>
    <w:rsid w:val="00BC2B85"/>
    <w:rsid w:val="00BC2E90"/>
    <w:rsid w:val="00BC3004"/>
    <w:rsid w:val="00BC3043"/>
    <w:rsid w:val="00BC3350"/>
    <w:rsid w:val="00BC3459"/>
    <w:rsid w:val="00BC366E"/>
    <w:rsid w:val="00BC36AF"/>
    <w:rsid w:val="00BC3804"/>
    <w:rsid w:val="00BC3F1F"/>
    <w:rsid w:val="00BC405C"/>
    <w:rsid w:val="00BC4562"/>
    <w:rsid w:val="00BC4744"/>
    <w:rsid w:val="00BC48EA"/>
    <w:rsid w:val="00BC4B09"/>
    <w:rsid w:val="00BC4C3A"/>
    <w:rsid w:val="00BC4DA2"/>
    <w:rsid w:val="00BC4F5E"/>
    <w:rsid w:val="00BC5017"/>
    <w:rsid w:val="00BC51DC"/>
    <w:rsid w:val="00BC5322"/>
    <w:rsid w:val="00BC534E"/>
    <w:rsid w:val="00BC539C"/>
    <w:rsid w:val="00BC542B"/>
    <w:rsid w:val="00BC5667"/>
    <w:rsid w:val="00BC59D6"/>
    <w:rsid w:val="00BC5AAE"/>
    <w:rsid w:val="00BC5B0D"/>
    <w:rsid w:val="00BC613A"/>
    <w:rsid w:val="00BC621D"/>
    <w:rsid w:val="00BC62B2"/>
    <w:rsid w:val="00BC62CA"/>
    <w:rsid w:val="00BC65B2"/>
    <w:rsid w:val="00BC6818"/>
    <w:rsid w:val="00BC6864"/>
    <w:rsid w:val="00BC693C"/>
    <w:rsid w:val="00BC6A72"/>
    <w:rsid w:val="00BC6BD9"/>
    <w:rsid w:val="00BC6D09"/>
    <w:rsid w:val="00BC6FC6"/>
    <w:rsid w:val="00BC70B4"/>
    <w:rsid w:val="00BC7105"/>
    <w:rsid w:val="00BC723F"/>
    <w:rsid w:val="00BC75DA"/>
    <w:rsid w:val="00BC75E7"/>
    <w:rsid w:val="00BC77B6"/>
    <w:rsid w:val="00BC78D9"/>
    <w:rsid w:val="00BC790F"/>
    <w:rsid w:val="00BC7B60"/>
    <w:rsid w:val="00BC7C90"/>
    <w:rsid w:val="00BC7CA1"/>
    <w:rsid w:val="00BC7CBA"/>
    <w:rsid w:val="00BC7D10"/>
    <w:rsid w:val="00BC7D9A"/>
    <w:rsid w:val="00BD0047"/>
    <w:rsid w:val="00BD01A0"/>
    <w:rsid w:val="00BD053A"/>
    <w:rsid w:val="00BD07AC"/>
    <w:rsid w:val="00BD07CB"/>
    <w:rsid w:val="00BD0A73"/>
    <w:rsid w:val="00BD0D9A"/>
    <w:rsid w:val="00BD0EE8"/>
    <w:rsid w:val="00BD1043"/>
    <w:rsid w:val="00BD11DA"/>
    <w:rsid w:val="00BD129D"/>
    <w:rsid w:val="00BD12B6"/>
    <w:rsid w:val="00BD13AB"/>
    <w:rsid w:val="00BD173E"/>
    <w:rsid w:val="00BD1815"/>
    <w:rsid w:val="00BD1A18"/>
    <w:rsid w:val="00BD1B29"/>
    <w:rsid w:val="00BD1B77"/>
    <w:rsid w:val="00BD1FCE"/>
    <w:rsid w:val="00BD20E7"/>
    <w:rsid w:val="00BD226B"/>
    <w:rsid w:val="00BD2278"/>
    <w:rsid w:val="00BD23FB"/>
    <w:rsid w:val="00BD249A"/>
    <w:rsid w:val="00BD2877"/>
    <w:rsid w:val="00BD2C96"/>
    <w:rsid w:val="00BD2CED"/>
    <w:rsid w:val="00BD2EF0"/>
    <w:rsid w:val="00BD30AF"/>
    <w:rsid w:val="00BD3718"/>
    <w:rsid w:val="00BD3897"/>
    <w:rsid w:val="00BD38BE"/>
    <w:rsid w:val="00BD3B1D"/>
    <w:rsid w:val="00BD3BEF"/>
    <w:rsid w:val="00BD3C0E"/>
    <w:rsid w:val="00BD4178"/>
    <w:rsid w:val="00BD42C2"/>
    <w:rsid w:val="00BD4331"/>
    <w:rsid w:val="00BD444E"/>
    <w:rsid w:val="00BD45FF"/>
    <w:rsid w:val="00BD46F5"/>
    <w:rsid w:val="00BD48AE"/>
    <w:rsid w:val="00BD4930"/>
    <w:rsid w:val="00BD4A33"/>
    <w:rsid w:val="00BD4A35"/>
    <w:rsid w:val="00BD4FCD"/>
    <w:rsid w:val="00BD51B2"/>
    <w:rsid w:val="00BD52BE"/>
    <w:rsid w:val="00BD52F1"/>
    <w:rsid w:val="00BD551B"/>
    <w:rsid w:val="00BD5A16"/>
    <w:rsid w:val="00BD5B19"/>
    <w:rsid w:val="00BD5B2B"/>
    <w:rsid w:val="00BD5B39"/>
    <w:rsid w:val="00BD5B74"/>
    <w:rsid w:val="00BD5C18"/>
    <w:rsid w:val="00BD5D05"/>
    <w:rsid w:val="00BD5DCB"/>
    <w:rsid w:val="00BD616A"/>
    <w:rsid w:val="00BD61AE"/>
    <w:rsid w:val="00BD66BF"/>
    <w:rsid w:val="00BD6744"/>
    <w:rsid w:val="00BD6868"/>
    <w:rsid w:val="00BD68CD"/>
    <w:rsid w:val="00BD6A0C"/>
    <w:rsid w:val="00BD6A33"/>
    <w:rsid w:val="00BD6A42"/>
    <w:rsid w:val="00BD6CA4"/>
    <w:rsid w:val="00BD6DAB"/>
    <w:rsid w:val="00BD6E86"/>
    <w:rsid w:val="00BD71CD"/>
    <w:rsid w:val="00BD7447"/>
    <w:rsid w:val="00BD7470"/>
    <w:rsid w:val="00BD74D1"/>
    <w:rsid w:val="00BD75A1"/>
    <w:rsid w:val="00BD78FB"/>
    <w:rsid w:val="00BD7B57"/>
    <w:rsid w:val="00BD7CB9"/>
    <w:rsid w:val="00BD7E4C"/>
    <w:rsid w:val="00BE00BB"/>
    <w:rsid w:val="00BE00D9"/>
    <w:rsid w:val="00BE010E"/>
    <w:rsid w:val="00BE01AC"/>
    <w:rsid w:val="00BE044D"/>
    <w:rsid w:val="00BE07CB"/>
    <w:rsid w:val="00BE07F3"/>
    <w:rsid w:val="00BE0C71"/>
    <w:rsid w:val="00BE1033"/>
    <w:rsid w:val="00BE1132"/>
    <w:rsid w:val="00BE1417"/>
    <w:rsid w:val="00BE16BF"/>
    <w:rsid w:val="00BE16E6"/>
    <w:rsid w:val="00BE16FD"/>
    <w:rsid w:val="00BE18F8"/>
    <w:rsid w:val="00BE1BE0"/>
    <w:rsid w:val="00BE1D28"/>
    <w:rsid w:val="00BE20E8"/>
    <w:rsid w:val="00BE2145"/>
    <w:rsid w:val="00BE22C8"/>
    <w:rsid w:val="00BE22FA"/>
    <w:rsid w:val="00BE239E"/>
    <w:rsid w:val="00BE243C"/>
    <w:rsid w:val="00BE25A4"/>
    <w:rsid w:val="00BE26E1"/>
    <w:rsid w:val="00BE2827"/>
    <w:rsid w:val="00BE29BB"/>
    <w:rsid w:val="00BE2EF0"/>
    <w:rsid w:val="00BE3201"/>
    <w:rsid w:val="00BE3357"/>
    <w:rsid w:val="00BE3722"/>
    <w:rsid w:val="00BE37A8"/>
    <w:rsid w:val="00BE3B05"/>
    <w:rsid w:val="00BE3B62"/>
    <w:rsid w:val="00BE3C7A"/>
    <w:rsid w:val="00BE41A9"/>
    <w:rsid w:val="00BE4613"/>
    <w:rsid w:val="00BE4B64"/>
    <w:rsid w:val="00BE4C49"/>
    <w:rsid w:val="00BE4D56"/>
    <w:rsid w:val="00BE55CE"/>
    <w:rsid w:val="00BE58DE"/>
    <w:rsid w:val="00BE5BEF"/>
    <w:rsid w:val="00BE60B1"/>
    <w:rsid w:val="00BE616D"/>
    <w:rsid w:val="00BE61FC"/>
    <w:rsid w:val="00BE6660"/>
    <w:rsid w:val="00BE6731"/>
    <w:rsid w:val="00BE67C7"/>
    <w:rsid w:val="00BE6818"/>
    <w:rsid w:val="00BE691D"/>
    <w:rsid w:val="00BE6929"/>
    <w:rsid w:val="00BE6AFC"/>
    <w:rsid w:val="00BE6F6E"/>
    <w:rsid w:val="00BE705C"/>
    <w:rsid w:val="00BE733F"/>
    <w:rsid w:val="00BE74B8"/>
    <w:rsid w:val="00BE7558"/>
    <w:rsid w:val="00BE75EB"/>
    <w:rsid w:val="00BE796E"/>
    <w:rsid w:val="00BE798B"/>
    <w:rsid w:val="00BE79B2"/>
    <w:rsid w:val="00BE7C14"/>
    <w:rsid w:val="00BE7CCC"/>
    <w:rsid w:val="00BE7DFA"/>
    <w:rsid w:val="00BE7F75"/>
    <w:rsid w:val="00BE7FA2"/>
    <w:rsid w:val="00BF0108"/>
    <w:rsid w:val="00BF01B9"/>
    <w:rsid w:val="00BF03B8"/>
    <w:rsid w:val="00BF05A0"/>
    <w:rsid w:val="00BF062E"/>
    <w:rsid w:val="00BF095C"/>
    <w:rsid w:val="00BF0F22"/>
    <w:rsid w:val="00BF0FAA"/>
    <w:rsid w:val="00BF1150"/>
    <w:rsid w:val="00BF1841"/>
    <w:rsid w:val="00BF1996"/>
    <w:rsid w:val="00BF1C21"/>
    <w:rsid w:val="00BF1D9E"/>
    <w:rsid w:val="00BF1F8A"/>
    <w:rsid w:val="00BF210A"/>
    <w:rsid w:val="00BF2322"/>
    <w:rsid w:val="00BF28B0"/>
    <w:rsid w:val="00BF2F95"/>
    <w:rsid w:val="00BF305B"/>
    <w:rsid w:val="00BF3186"/>
    <w:rsid w:val="00BF3611"/>
    <w:rsid w:val="00BF36D8"/>
    <w:rsid w:val="00BF373A"/>
    <w:rsid w:val="00BF3AE8"/>
    <w:rsid w:val="00BF3CB4"/>
    <w:rsid w:val="00BF3D0F"/>
    <w:rsid w:val="00BF40EE"/>
    <w:rsid w:val="00BF42F0"/>
    <w:rsid w:val="00BF43F2"/>
    <w:rsid w:val="00BF4452"/>
    <w:rsid w:val="00BF46EE"/>
    <w:rsid w:val="00BF4871"/>
    <w:rsid w:val="00BF495D"/>
    <w:rsid w:val="00BF4A65"/>
    <w:rsid w:val="00BF4F76"/>
    <w:rsid w:val="00BF54FD"/>
    <w:rsid w:val="00BF55A8"/>
    <w:rsid w:val="00BF57EA"/>
    <w:rsid w:val="00BF5912"/>
    <w:rsid w:val="00BF5B14"/>
    <w:rsid w:val="00BF5C3B"/>
    <w:rsid w:val="00BF5C4A"/>
    <w:rsid w:val="00BF5CC7"/>
    <w:rsid w:val="00BF5CD5"/>
    <w:rsid w:val="00BF5DF8"/>
    <w:rsid w:val="00BF64D3"/>
    <w:rsid w:val="00BF6800"/>
    <w:rsid w:val="00BF694C"/>
    <w:rsid w:val="00BF6BF0"/>
    <w:rsid w:val="00BF6C87"/>
    <w:rsid w:val="00BF6D59"/>
    <w:rsid w:val="00BF6E05"/>
    <w:rsid w:val="00BF702C"/>
    <w:rsid w:val="00BF7094"/>
    <w:rsid w:val="00BF717D"/>
    <w:rsid w:val="00BF76CB"/>
    <w:rsid w:val="00BF78B5"/>
    <w:rsid w:val="00C000D7"/>
    <w:rsid w:val="00C004D4"/>
    <w:rsid w:val="00C00785"/>
    <w:rsid w:val="00C00C57"/>
    <w:rsid w:val="00C00C78"/>
    <w:rsid w:val="00C00F8C"/>
    <w:rsid w:val="00C0104B"/>
    <w:rsid w:val="00C010C7"/>
    <w:rsid w:val="00C01286"/>
    <w:rsid w:val="00C012C9"/>
    <w:rsid w:val="00C01376"/>
    <w:rsid w:val="00C01456"/>
    <w:rsid w:val="00C01841"/>
    <w:rsid w:val="00C01958"/>
    <w:rsid w:val="00C01A06"/>
    <w:rsid w:val="00C01B5F"/>
    <w:rsid w:val="00C01C4A"/>
    <w:rsid w:val="00C02016"/>
    <w:rsid w:val="00C022BD"/>
    <w:rsid w:val="00C02744"/>
    <w:rsid w:val="00C0285B"/>
    <w:rsid w:val="00C02A0B"/>
    <w:rsid w:val="00C02A76"/>
    <w:rsid w:val="00C02C10"/>
    <w:rsid w:val="00C02EB4"/>
    <w:rsid w:val="00C02EDA"/>
    <w:rsid w:val="00C02F33"/>
    <w:rsid w:val="00C02F5B"/>
    <w:rsid w:val="00C03376"/>
    <w:rsid w:val="00C0352F"/>
    <w:rsid w:val="00C03918"/>
    <w:rsid w:val="00C03B3E"/>
    <w:rsid w:val="00C03B42"/>
    <w:rsid w:val="00C040F7"/>
    <w:rsid w:val="00C0413A"/>
    <w:rsid w:val="00C042CE"/>
    <w:rsid w:val="00C04646"/>
    <w:rsid w:val="00C04830"/>
    <w:rsid w:val="00C04842"/>
    <w:rsid w:val="00C049D2"/>
    <w:rsid w:val="00C04BA4"/>
    <w:rsid w:val="00C04CC9"/>
    <w:rsid w:val="00C04EE6"/>
    <w:rsid w:val="00C0516B"/>
    <w:rsid w:val="00C051F4"/>
    <w:rsid w:val="00C052F8"/>
    <w:rsid w:val="00C053D3"/>
    <w:rsid w:val="00C053EF"/>
    <w:rsid w:val="00C05468"/>
    <w:rsid w:val="00C059C2"/>
    <w:rsid w:val="00C05C64"/>
    <w:rsid w:val="00C05CFA"/>
    <w:rsid w:val="00C05DB9"/>
    <w:rsid w:val="00C05EE2"/>
    <w:rsid w:val="00C06159"/>
    <w:rsid w:val="00C06285"/>
    <w:rsid w:val="00C062BF"/>
    <w:rsid w:val="00C068D0"/>
    <w:rsid w:val="00C06B59"/>
    <w:rsid w:val="00C06BAD"/>
    <w:rsid w:val="00C06D65"/>
    <w:rsid w:val="00C06E23"/>
    <w:rsid w:val="00C06E2A"/>
    <w:rsid w:val="00C06E4A"/>
    <w:rsid w:val="00C06F00"/>
    <w:rsid w:val="00C06F69"/>
    <w:rsid w:val="00C07060"/>
    <w:rsid w:val="00C076A0"/>
    <w:rsid w:val="00C07922"/>
    <w:rsid w:val="00C0797E"/>
    <w:rsid w:val="00C079A9"/>
    <w:rsid w:val="00C07BA3"/>
    <w:rsid w:val="00C101C9"/>
    <w:rsid w:val="00C104C0"/>
    <w:rsid w:val="00C105F3"/>
    <w:rsid w:val="00C10699"/>
    <w:rsid w:val="00C1094F"/>
    <w:rsid w:val="00C10A22"/>
    <w:rsid w:val="00C10C1F"/>
    <w:rsid w:val="00C10D08"/>
    <w:rsid w:val="00C11160"/>
    <w:rsid w:val="00C111C7"/>
    <w:rsid w:val="00C11614"/>
    <w:rsid w:val="00C11702"/>
    <w:rsid w:val="00C11857"/>
    <w:rsid w:val="00C11BC3"/>
    <w:rsid w:val="00C11BCB"/>
    <w:rsid w:val="00C11DAD"/>
    <w:rsid w:val="00C11DED"/>
    <w:rsid w:val="00C11FA5"/>
    <w:rsid w:val="00C11FF2"/>
    <w:rsid w:val="00C121ED"/>
    <w:rsid w:val="00C124A1"/>
    <w:rsid w:val="00C127A5"/>
    <w:rsid w:val="00C128C2"/>
    <w:rsid w:val="00C12A55"/>
    <w:rsid w:val="00C12A8B"/>
    <w:rsid w:val="00C12BA3"/>
    <w:rsid w:val="00C12BCF"/>
    <w:rsid w:val="00C12DF6"/>
    <w:rsid w:val="00C12E34"/>
    <w:rsid w:val="00C12EF9"/>
    <w:rsid w:val="00C1320F"/>
    <w:rsid w:val="00C13484"/>
    <w:rsid w:val="00C13643"/>
    <w:rsid w:val="00C1384E"/>
    <w:rsid w:val="00C1391C"/>
    <w:rsid w:val="00C13DC1"/>
    <w:rsid w:val="00C13DEE"/>
    <w:rsid w:val="00C13E62"/>
    <w:rsid w:val="00C13E99"/>
    <w:rsid w:val="00C13F27"/>
    <w:rsid w:val="00C13FC4"/>
    <w:rsid w:val="00C1438B"/>
    <w:rsid w:val="00C147E8"/>
    <w:rsid w:val="00C148AE"/>
    <w:rsid w:val="00C148D3"/>
    <w:rsid w:val="00C148F0"/>
    <w:rsid w:val="00C14CB8"/>
    <w:rsid w:val="00C14DE8"/>
    <w:rsid w:val="00C14F31"/>
    <w:rsid w:val="00C15164"/>
    <w:rsid w:val="00C152B2"/>
    <w:rsid w:val="00C1568F"/>
    <w:rsid w:val="00C1577C"/>
    <w:rsid w:val="00C1589D"/>
    <w:rsid w:val="00C16042"/>
    <w:rsid w:val="00C16046"/>
    <w:rsid w:val="00C162CE"/>
    <w:rsid w:val="00C162E1"/>
    <w:rsid w:val="00C164F5"/>
    <w:rsid w:val="00C165DD"/>
    <w:rsid w:val="00C16671"/>
    <w:rsid w:val="00C166AC"/>
    <w:rsid w:val="00C166ED"/>
    <w:rsid w:val="00C169F1"/>
    <w:rsid w:val="00C16A48"/>
    <w:rsid w:val="00C16A93"/>
    <w:rsid w:val="00C16D13"/>
    <w:rsid w:val="00C16F8B"/>
    <w:rsid w:val="00C17443"/>
    <w:rsid w:val="00C1748D"/>
    <w:rsid w:val="00C175C7"/>
    <w:rsid w:val="00C17B88"/>
    <w:rsid w:val="00C20300"/>
    <w:rsid w:val="00C2037E"/>
    <w:rsid w:val="00C203FF"/>
    <w:rsid w:val="00C2059D"/>
    <w:rsid w:val="00C205E2"/>
    <w:rsid w:val="00C20922"/>
    <w:rsid w:val="00C20988"/>
    <w:rsid w:val="00C20A4F"/>
    <w:rsid w:val="00C20CEB"/>
    <w:rsid w:val="00C20D5A"/>
    <w:rsid w:val="00C20DC1"/>
    <w:rsid w:val="00C21198"/>
    <w:rsid w:val="00C2127D"/>
    <w:rsid w:val="00C21498"/>
    <w:rsid w:val="00C214BD"/>
    <w:rsid w:val="00C21503"/>
    <w:rsid w:val="00C21721"/>
    <w:rsid w:val="00C21926"/>
    <w:rsid w:val="00C2197A"/>
    <w:rsid w:val="00C21D44"/>
    <w:rsid w:val="00C21D9E"/>
    <w:rsid w:val="00C22097"/>
    <w:rsid w:val="00C221E1"/>
    <w:rsid w:val="00C2260B"/>
    <w:rsid w:val="00C22734"/>
    <w:rsid w:val="00C22810"/>
    <w:rsid w:val="00C22873"/>
    <w:rsid w:val="00C228D2"/>
    <w:rsid w:val="00C22A12"/>
    <w:rsid w:val="00C2303B"/>
    <w:rsid w:val="00C23162"/>
    <w:rsid w:val="00C233BD"/>
    <w:rsid w:val="00C236BC"/>
    <w:rsid w:val="00C237E7"/>
    <w:rsid w:val="00C238D7"/>
    <w:rsid w:val="00C23A61"/>
    <w:rsid w:val="00C23D27"/>
    <w:rsid w:val="00C23D97"/>
    <w:rsid w:val="00C23DF5"/>
    <w:rsid w:val="00C23F2E"/>
    <w:rsid w:val="00C2433B"/>
    <w:rsid w:val="00C2454F"/>
    <w:rsid w:val="00C245F5"/>
    <w:rsid w:val="00C2467D"/>
    <w:rsid w:val="00C246B9"/>
    <w:rsid w:val="00C24739"/>
    <w:rsid w:val="00C24861"/>
    <w:rsid w:val="00C24B19"/>
    <w:rsid w:val="00C24B28"/>
    <w:rsid w:val="00C24E8E"/>
    <w:rsid w:val="00C24F2C"/>
    <w:rsid w:val="00C24F8D"/>
    <w:rsid w:val="00C25085"/>
    <w:rsid w:val="00C250E1"/>
    <w:rsid w:val="00C2522A"/>
    <w:rsid w:val="00C253CB"/>
    <w:rsid w:val="00C256A8"/>
    <w:rsid w:val="00C25798"/>
    <w:rsid w:val="00C257BA"/>
    <w:rsid w:val="00C257C5"/>
    <w:rsid w:val="00C25803"/>
    <w:rsid w:val="00C25BCE"/>
    <w:rsid w:val="00C25C1B"/>
    <w:rsid w:val="00C25C8D"/>
    <w:rsid w:val="00C25CE8"/>
    <w:rsid w:val="00C25CEE"/>
    <w:rsid w:val="00C25EF8"/>
    <w:rsid w:val="00C260AF"/>
    <w:rsid w:val="00C263E6"/>
    <w:rsid w:val="00C263FE"/>
    <w:rsid w:val="00C26678"/>
    <w:rsid w:val="00C2672B"/>
    <w:rsid w:val="00C26920"/>
    <w:rsid w:val="00C26925"/>
    <w:rsid w:val="00C26B51"/>
    <w:rsid w:val="00C26C4C"/>
    <w:rsid w:val="00C26ECB"/>
    <w:rsid w:val="00C272D9"/>
    <w:rsid w:val="00C2764B"/>
    <w:rsid w:val="00C278A0"/>
    <w:rsid w:val="00C27904"/>
    <w:rsid w:val="00C27C5C"/>
    <w:rsid w:val="00C27C73"/>
    <w:rsid w:val="00C3005F"/>
    <w:rsid w:val="00C302F4"/>
    <w:rsid w:val="00C30380"/>
    <w:rsid w:val="00C30641"/>
    <w:rsid w:val="00C3069F"/>
    <w:rsid w:val="00C306B7"/>
    <w:rsid w:val="00C307F0"/>
    <w:rsid w:val="00C30CD0"/>
    <w:rsid w:val="00C30D01"/>
    <w:rsid w:val="00C30F50"/>
    <w:rsid w:val="00C31056"/>
    <w:rsid w:val="00C31075"/>
    <w:rsid w:val="00C31278"/>
    <w:rsid w:val="00C3135A"/>
    <w:rsid w:val="00C3151C"/>
    <w:rsid w:val="00C31715"/>
    <w:rsid w:val="00C31728"/>
    <w:rsid w:val="00C31757"/>
    <w:rsid w:val="00C3189B"/>
    <w:rsid w:val="00C31FBD"/>
    <w:rsid w:val="00C3203E"/>
    <w:rsid w:val="00C32166"/>
    <w:rsid w:val="00C3229F"/>
    <w:rsid w:val="00C322E8"/>
    <w:rsid w:val="00C325B4"/>
    <w:rsid w:val="00C32824"/>
    <w:rsid w:val="00C328C9"/>
    <w:rsid w:val="00C329EE"/>
    <w:rsid w:val="00C32A30"/>
    <w:rsid w:val="00C32F45"/>
    <w:rsid w:val="00C33259"/>
    <w:rsid w:val="00C33442"/>
    <w:rsid w:val="00C33D7E"/>
    <w:rsid w:val="00C33DCD"/>
    <w:rsid w:val="00C33F3E"/>
    <w:rsid w:val="00C33F41"/>
    <w:rsid w:val="00C33FB6"/>
    <w:rsid w:val="00C34177"/>
    <w:rsid w:val="00C34630"/>
    <w:rsid w:val="00C3481D"/>
    <w:rsid w:val="00C34955"/>
    <w:rsid w:val="00C34ACB"/>
    <w:rsid w:val="00C34B30"/>
    <w:rsid w:val="00C351C0"/>
    <w:rsid w:val="00C35328"/>
    <w:rsid w:val="00C353B8"/>
    <w:rsid w:val="00C35493"/>
    <w:rsid w:val="00C35593"/>
    <w:rsid w:val="00C3568E"/>
    <w:rsid w:val="00C3597B"/>
    <w:rsid w:val="00C35DBD"/>
    <w:rsid w:val="00C36007"/>
    <w:rsid w:val="00C36311"/>
    <w:rsid w:val="00C3637E"/>
    <w:rsid w:val="00C36418"/>
    <w:rsid w:val="00C3675B"/>
    <w:rsid w:val="00C3692F"/>
    <w:rsid w:val="00C36A72"/>
    <w:rsid w:val="00C36DDA"/>
    <w:rsid w:val="00C36DFC"/>
    <w:rsid w:val="00C36EFD"/>
    <w:rsid w:val="00C3715D"/>
    <w:rsid w:val="00C37198"/>
    <w:rsid w:val="00C372A6"/>
    <w:rsid w:val="00C37435"/>
    <w:rsid w:val="00C37452"/>
    <w:rsid w:val="00C37620"/>
    <w:rsid w:val="00C3763D"/>
    <w:rsid w:val="00C37817"/>
    <w:rsid w:val="00C37842"/>
    <w:rsid w:val="00C37846"/>
    <w:rsid w:val="00C378AA"/>
    <w:rsid w:val="00C378D3"/>
    <w:rsid w:val="00C37A95"/>
    <w:rsid w:val="00C37B57"/>
    <w:rsid w:val="00C37D71"/>
    <w:rsid w:val="00C37DE0"/>
    <w:rsid w:val="00C37F4B"/>
    <w:rsid w:val="00C37FD2"/>
    <w:rsid w:val="00C400BE"/>
    <w:rsid w:val="00C409A3"/>
    <w:rsid w:val="00C40ECC"/>
    <w:rsid w:val="00C41035"/>
    <w:rsid w:val="00C411B9"/>
    <w:rsid w:val="00C411CB"/>
    <w:rsid w:val="00C41382"/>
    <w:rsid w:val="00C4169D"/>
    <w:rsid w:val="00C41707"/>
    <w:rsid w:val="00C41908"/>
    <w:rsid w:val="00C41B47"/>
    <w:rsid w:val="00C41CB3"/>
    <w:rsid w:val="00C41CBB"/>
    <w:rsid w:val="00C422E1"/>
    <w:rsid w:val="00C42396"/>
    <w:rsid w:val="00C424FF"/>
    <w:rsid w:val="00C426CD"/>
    <w:rsid w:val="00C42734"/>
    <w:rsid w:val="00C42965"/>
    <w:rsid w:val="00C42C06"/>
    <w:rsid w:val="00C42C36"/>
    <w:rsid w:val="00C42DE0"/>
    <w:rsid w:val="00C42E28"/>
    <w:rsid w:val="00C43129"/>
    <w:rsid w:val="00C4322F"/>
    <w:rsid w:val="00C43710"/>
    <w:rsid w:val="00C43A8F"/>
    <w:rsid w:val="00C43BCD"/>
    <w:rsid w:val="00C43BF3"/>
    <w:rsid w:val="00C43C5A"/>
    <w:rsid w:val="00C43F6A"/>
    <w:rsid w:val="00C4428B"/>
    <w:rsid w:val="00C44296"/>
    <w:rsid w:val="00C44643"/>
    <w:rsid w:val="00C446D0"/>
    <w:rsid w:val="00C447F7"/>
    <w:rsid w:val="00C44B8F"/>
    <w:rsid w:val="00C44E5A"/>
    <w:rsid w:val="00C451E9"/>
    <w:rsid w:val="00C45368"/>
    <w:rsid w:val="00C455A6"/>
    <w:rsid w:val="00C457A3"/>
    <w:rsid w:val="00C457CD"/>
    <w:rsid w:val="00C45BBB"/>
    <w:rsid w:val="00C45CCE"/>
    <w:rsid w:val="00C45D73"/>
    <w:rsid w:val="00C45DC7"/>
    <w:rsid w:val="00C45E16"/>
    <w:rsid w:val="00C460B4"/>
    <w:rsid w:val="00C46214"/>
    <w:rsid w:val="00C46291"/>
    <w:rsid w:val="00C46510"/>
    <w:rsid w:val="00C46646"/>
    <w:rsid w:val="00C46850"/>
    <w:rsid w:val="00C46AD7"/>
    <w:rsid w:val="00C46B8D"/>
    <w:rsid w:val="00C46BB7"/>
    <w:rsid w:val="00C46ED1"/>
    <w:rsid w:val="00C4712C"/>
    <w:rsid w:val="00C4738C"/>
    <w:rsid w:val="00C4750C"/>
    <w:rsid w:val="00C475CD"/>
    <w:rsid w:val="00C47640"/>
    <w:rsid w:val="00C4784E"/>
    <w:rsid w:val="00C47D32"/>
    <w:rsid w:val="00C50036"/>
    <w:rsid w:val="00C500F6"/>
    <w:rsid w:val="00C502C7"/>
    <w:rsid w:val="00C50583"/>
    <w:rsid w:val="00C50603"/>
    <w:rsid w:val="00C50678"/>
    <w:rsid w:val="00C5084C"/>
    <w:rsid w:val="00C5096B"/>
    <w:rsid w:val="00C509C4"/>
    <w:rsid w:val="00C50B60"/>
    <w:rsid w:val="00C50E10"/>
    <w:rsid w:val="00C50ED5"/>
    <w:rsid w:val="00C50FC3"/>
    <w:rsid w:val="00C50FDA"/>
    <w:rsid w:val="00C511D2"/>
    <w:rsid w:val="00C51283"/>
    <w:rsid w:val="00C515D6"/>
    <w:rsid w:val="00C51717"/>
    <w:rsid w:val="00C517E7"/>
    <w:rsid w:val="00C5183D"/>
    <w:rsid w:val="00C51894"/>
    <w:rsid w:val="00C51BA5"/>
    <w:rsid w:val="00C51FEE"/>
    <w:rsid w:val="00C521AA"/>
    <w:rsid w:val="00C527F9"/>
    <w:rsid w:val="00C528D8"/>
    <w:rsid w:val="00C52BC2"/>
    <w:rsid w:val="00C52FEF"/>
    <w:rsid w:val="00C53086"/>
    <w:rsid w:val="00C53795"/>
    <w:rsid w:val="00C539DD"/>
    <w:rsid w:val="00C53AF3"/>
    <w:rsid w:val="00C53B09"/>
    <w:rsid w:val="00C53E03"/>
    <w:rsid w:val="00C53E61"/>
    <w:rsid w:val="00C53F35"/>
    <w:rsid w:val="00C54009"/>
    <w:rsid w:val="00C5427A"/>
    <w:rsid w:val="00C54864"/>
    <w:rsid w:val="00C548AD"/>
    <w:rsid w:val="00C54C9E"/>
    <w:rsid w:val="00C54EF8"/>
    <w:rsid w:val="00C5504E"/>
    <w:rsid w:val="00C55276"/>
    <w:rsid w:val="00C5528E"/>
    <w:rsid w:val="00C555B2"/>
    <w:rsid w:val="00C555DB"/>
    <w:rsid w:val="00C55608"/>
    <w:rsid w:val="00C55684"/>
    <w:rsid w:val="00C55944"/>
    <w:rsid w:val="00C55A6A"/>
    <w:rsid w:val="00C55AF4"/>
    <w:rsid w:val="00C55AF9"/>
    <w:rsid w:val="00C55E52"/>
    <w:rsid w:val="00C55ED7"/>
    <w:rsid w:val="00C55FF1"/>
    <w:rsid w:val="00C561E2"/>
    <w:rsid w:val="00C5626C"/>
    <w:rsid w:val="00C562A4"/>
    <w:rsid w:val="00C564AA"/>
    <w:rsid w:val="00C5669A"/>
    <w:rsid w:val="00C568DD"/>
    <w:rsid w:val="00C56D15"/>
    <w:rsid w:val="00C570B2"/>
    <w:rsid w:val="00C57302"/>
    <w:rsid w:val="00C5758A"/>
    <w:rsid w:val="00C576F6"/>
    <w:rsid w:val="00C57A28"/>
    <w:rsid w:val="00C57F78"/>
    <w:rsid w:val="00C601BB"/>
    <w:rsid w:val="00C6030C"/>
    <w:rsid w:val="00C6054D"/>
    <w:rsid w:val="00C6058F"/>
    <w:rsid w:val="00C6069C"/>
    <w:rsid w:val="00C60862"/>
    <w:rsid w:val="00C609C4"/>
    <w:rsid w:val="00C60BB7"/>
    <w:rsid w:val="00C613CF"/>
    <w:rsid w:val="00C61674"/>
    <w:rsid w:val="00C6173C"/>
    <w:rsid w:val="00C617A9"/>
    <w:rsid w:val="00C617C3"/>
    <w:rsid w:val="00C618A2"/>
    <w:rsid w:val="00C61B23"/>
    <w:rsid w:val="00C62170"/>
    <w:rsid w:val="00C621B8"/>
    <w:rsid w:val="00C623C8"/>
    <w:rsid w:val="00C623CE"/>
    <w:rsid w:val="00C627A6"/>
    <w:rsid w:val="00C62940"/>
    <w:rsid w:val="00C6297E"/>
    <w:rsid w:val="00C62BDD"/>
    <w:rsid w:val="00C62E3E"/>
    <w:rsid w:val="00C62FD8"/>
    <w:rsid w:val="00C630D5"/>
    <w:rsid w:val="00C631D2"/>
    <w:rsid w:val="00C63401"/>
    <w:rsid w:val="00C63992"/>
    <w:rsid w:val="00C63A93"/>
    <w:rsid w:val="00C63B72"/>
    <w:rsid w:val="00C63F01"/>
    <w:rsid w:val="00C64319"/>
    <w:rsid w:val="00C6434E"/>
    <w:rsid w:val="00C643E7"/>
    <w:rsid w:val="00C64920"/>
    <w:rsid w:val="00C64ABA"/>
    <w:rsid w:val="00C64C9D"/>
    <w:rsid w:val="00C64D0D"/>
    <w:rsid w:val="00C65232"/>
    <w:rsid w:val="00C65325"/>
    <w:rsid w:val="00C65372"/>
    <w:rsid w:val="00C653CC"/>
    <w:rsid w:val="00C656E8"/>
    <w:rsid w:val="00C65878"/>
    <w:rsid w:val="00C65906"/>
    <w:rsid w:val="00C6592E"/>
    <w:rsid w:val="00C65A3F"/>
    <w:rsid w:val="00C65B1C"/>
    <w:rsid w:val="00C65E79"/>
    <w:rsid w:val="00C660CB"/>
    <w:rsid w:val="00C66183"/>
    <w:rsid w:val="00C6627A"/>
    <w:rsid w:val="00C66FB4"/>
    <w:rsid w:val="00C66FD7"/>
    <w:rsid w:val="00C670D8"/>
    <w:rsid w:val="00C670E9"/>
    <w:rsid w:val="00C673F7"/>
    <w:rsid w:val="00C67427"/>
    <w:rsid w:val="00C67569"/>
    <w:rsid w:val="00C6769E"/>
    <w:rsid w:val="00C67778"/>
    <w:rsid w:val="00C6783B"/>
    <w:rsid w:val="00C678A4"/>
    <w:rsid w:val="00C678DC"/>
    <w:rsid w:val="00C67ACC"/>
    <w:rsid w:val="00C67C2F"/>
    <w:rsid w:val="00C67D0A"/>
    <w:rsid w:val="00C70007"/>
    <w:rsid w:val="00C70073"/>
    <w:rsid w:val="00C700C1"/>
    <w:rsid w:val="00C7033B"/>
    <w:rsid w:val="00C708F2"/>
    <w:rsid w:val="00C70965"/>
    <w:rsid w:val="00C70BA3"/>
    <w:rsid w:val="00C70C7B"/>
    <w:rsid w:val="00C7106E"/>
    <w:rsid w:val="00C711EB"/>
    <w:rsid w:val="00C712E6"/>
    <w:rsid w:val="00C716C8"/>
    <w:rsid w:val="00C7195D"/>
    <w:rsid w:val="00C71960"/>
    <w:rsid w:val="00C7197C"/>
    <w:rsid w:val="00C71AE3"/>
    <w:rsid w:val="00C71E53"/>
    <w:rsid w:val="00C71FD8"/>
    <w:rsid w:val="00C71FDD"/>
    <w:rsid w:val="00C72447"/>
    <w:rsid w:val="00C726F9"/>
    <w:rsid w:val="00C728FD"/>
    <w:rsid w:val="00C7299A"/>
    <w:rsid w:val="00C72A0A"/>
    <w:rsid w:val="00C72C89"/>
    <w:rsid w:val="00C72E42"/>
    <w:rsid w:val="00C72F31"/>
    <w:rsid w:val="00C7317C"/>
    <w:rsid w:val="00C73235"/>
    <w:rsid w:val="00C73267"/>
    <w:rsid w:val="00C7326D"/>
    <w:rsid w:val="00C7329F"/>
    <w:rsid w:val="00C7398E"/>
    <w:rsid w:val="00C73C12"/>
    <w:rsid w:val="00C73F1D"/>
    <w:rsid w:val="00C73FB6"/>
    <w:rsid w:val="00C7438E"/>
    <w:rsid w:val="00C74743"/>
    <w:rsid w:val="00C7498B"/>
    <w:rsid w:val="00C74E16"/>
    <w:rsid w:val="00C74E22"/>
    <w:rsid w:val="00C751F3"/>
    <w:rsid w:val="00C7533D"/>
    <w:rsid w:val="00C754D3"/>
    <w:rsid w:val="00C75524"/>
    <w:rsid w:val="00C756D8"/>
    <w:rsid w:val="00C75852"/>
    <w:rsid w:val="00C758ED"/>
    <w:rsid w:val="00C75B3A"/>
    <w:rsid w:val="00C75FCE"/>
    <w:rsid w:val="00C761FF"/>
    <w:rsid w:val="00C7622D"/>
    <w:rsid w:val="00C7656C"/>
    <w:rsid w:val="00C7657B"/>
    <w:rsid w:val="00C76649"/>
    <w:rsid w:val="00C7672B"/>
    <w:rsid w:val="00C76CF2"/>
    <w:rsid w:val="00C76F75"/>
    <w:rsid w:val="00C77069"/>
    <w:rsid w:val="00C7708B"/>
    <w:rsid w:val="00C770CB"/>
    <w:rsid w:val="00C770CC"/>
    <w:rsid w:val="00C771F6"/>
    <w:rsid w:val="00C7761D"/>
    <w:rsid w:val="00C77857"/>
    <w:rsid w:val="00C77893"/>
    <w:rsid w:val="00C77ACE"/>
    <w:rsid w:val="00C77B67"/>
    <w:rsid w:val="00C77DD6"/>
    <w:rsid w:val="00C77E95"/>
    <w:rsid w:val="00C77F84"/>
    <w:rsid w:val="00C79523"/>
    <w:rsid w:val="00C8016D"/>
    <w:rsid w:val="00C80195"/>
    <w:rsid w:val="00C80369"/>
    <w:rsid w:val="00C8063B"/>
    <w:rsid w:val="00C807C9"/>
    <w:rsid w:val="00C808CA"/>
    <w:rsid w:val="00C809A1"/>
    <w:rsid w:val="00C80C28"/>
    <w:rsid w:val="00C80C83"/>
    <w:rsid w:val="00C80F59"/>
    <w:rsid w:val="00C80FAA"/>
    <w:rsid w:val="00C8114B"/>
    <w:rsid w:val="00C81264"/>
    <w:rsid w:val="00C81386"/>
    <w:rsid w:val="00C8154F"/>
    <w:rsid w:val="00C815F3"/>
    <w:rsid w:val="00C8160C"/>
    <w:rsid w:val="00C81619"/>
    <w:rsid w:val="00C81666"/>
    <w:rsid w:val="00C81889"/>
    <w:rsid w:val="00C81A8D"/>
    <w:rsid w:val="00C81BF9"/>
    <w:rsid w:val="00C82194"/>
    <w:rsid w:val="00C826D0"/>
    <w:rsid w:val="00C827E8"/>
    <w:rsid w:val="00C829ED"/>
    <w:rsid w:val="00C831CD"/>
    <w:rsid w:val="00C83A47"/>
    <w:rsid w:val="00C83DB1"/>
    <w:rsid w:val="00C83DCD"/>
    <w:rsid w:val="00C83F26"/>
    <w:rsid w:val="00C84087"/>
    <w:rsid w:val="00C84133"/>
    <w:rsid w:val="00C842A1"/>
    <w:rsid w:val="00C844C5"/>
    <w:rsid w:val="00C84693"/>
    <w:rsid w:val="00C8471B"/>
    <w:rsid w:val="00C847BB"/>
    <w:rsid w:val="00C848D5"/>
    <w:rsid w:val="00C84C19"/>
    <w:rsid w:val="00C84E57"/>
    <w:rsid w:val="00C84FF2"/>
    <w:rsid w:val="00C8540D"/>
    <w:rsid w:val="00C854AB"/>
    <w:rsid w:val="00C854E2"/>
    <w:rsid w:val="00C85528"/>
    <w:rsid w:val="00C856D4"/>
    <w:rsid w:val="00C8583F"/>
    <w:rsid w:val="00C858DC"/>
    <w:rsid w:val="00C8598D"/>
    <w:rsid w:val="00C85B0D"/>
    <w:rsid w:val="00C85B53"/>
    <w:rsid w:val="00C85B6D"/>
    <w:rsid w:val="00C85D8D"/>
    <w:rsid w:val="00C85DAD"/>
    <w:rsid w:val="00C8610F"/>
    <w:rsid w:val="00C8659E"/>
    <w:rsid w:val="00C86634"/>
    <w:rsid w:val="00C869F2"/>
    <w:rsid w:val="00C86D78"/>
    <w:rsid w:val="00C86FFE"/>
    <w:rsid w:val="00C8707E"/>
    <w:rsid w:val="00C870B1"/>
    <w:rsid w:val="00C871A3"/>
    <w:rsid w:val="00C87396"/>
    <w:rsid w:val="00C875E2"/>
    <w:rsid w:val="00C87608"/>
    <w:rsid w:val="00C876D6"/>
    <w:rsid w:val="00C8792D"/>
    <w:rsid w:val="00C87A76"/>
    <w:rsid w:val="00C87E2C"/>
    <w:rsid w:val="00C87E2E"/>
    <w:rsid w:val="00C87E8D"/>
    <w:rsid w:val="00C87F7D"/>
    <w:rsid w:val="00C87FDE"/>
    <w:rsid w:val="00C901C2"/>
    <w:rsid w:val="00C9030D"/>
    <w:rsid w:val="00C9051A"/>
    <w:rsid w:val="00C9066A"/>
    <w:rsid w:val="00C906EB"/>
    <w:rsid w:val="00C906FF"/>
    <w:rsid w:val="00C90BDB"/>
    <w:rsid w:val="00C90BF8"/>
    <w:rsid w:val="00C90D9F"/>
    <w:rsid w:val="00C90FEC"/>
    <w:rsid w:val="00C910B9"/>
    <w:rsid w:val="00C913D5"/>
    <w:rsid w:val="00C9179A"/>
    <w:rsid w:val="00C91B48"/>
    <w:rsid w:val="00C91D06"/>
    <w:rsid w:val="00C91D20"/>
    <w:rsid w:val="00C91E1B"/>
    <w:rsid w:val="00C9204F"/>
    <w:rsid w:val="00C921DC"/>
    <w:rsid w:val="00C92570"/>
    <w:rsid w:val="00C9266F"/>
    <w:rsid w:val="00C92777"/>
    <w:rsid w:val="00C92ADE"/>
    <w:rsid w:val="00C92BC2"/>
    <w:rsid w:val="00C92E22"/>
    <w:rsid w:val="00C93091"/>
    <w:rsid w:val="00C930CE"/>
    <w:rsid w:val="00C930ED"/>
    <w:rsid w:val="00C931E3"/>
    <w:rsid w:val="00C9354E"/>
    <w:rsid w:val="00C93691"/>
    <w:rsid w:val="00C93F60"/>
    <w:rsid w:val="00C93FCC"/>
    <w:rsid w:val="00C94270"/>
    <w:rsid w:val="00C94308"/>
    <w:rsid w:val="00C94533"/>
    <w:rsid w:val="00C94567"/>
    <w:rsid w:val="00C946F9"/>
    <w:rsid w:val="00C94725"/>
    <w:rsid w:val="00C94823"/>
    <w:rsid w:val="00C94EBF"/>
    <w:rsid w:val="00C95200"/>
    <w:rsid w:val="00C95348"/>
    <w:rsid w:val="00C955D7"/>
    <w:rsid w:val="00C9562D"/>
    <w:rsid w:val="00C95A78"/>
    <w:rsid w:val="00C95B14"/>
    <w:rsid w:val="00C963B4"/>
    <w:rsid w:val="00C965E3"/>
    <w:rsid w:val="00C965EC"/>
    <w:rsid w:val="00C96605"/>
    <w:rsid w:val="00C966EA"/>
    <w:rsid w:val="00C96941"/>
    <w:rsid w:val="00C96D33"/>
    <w:rsid w:val="00C96DCA"/>
    <w:rsid w:val="00C972CC"/>
    <w:rsid w:val="00C9743D"/>
    <w:rsid w:val="00C9751E"/>
    <w:rsid w:val="00C9757D"/>
    <w:rsid w:val="00C9796C"/>
    <w:rsid w:val="00CA00B5"/>
    <w:rsid w:val="00CA062B"/>
    <w:rsid w:val="00CA0788"/>
    <w:rsid w:val="00CA07F7"/>
    <w:rsid w:val="00CA082D"/>
    <w:rsid w:val="00CA0846"/>
    <w:rsid w:val="00CA0E9A"/>
    <w:rsid w:val="00CA153C"/>
    <w:rsid w:val="00CA1573"/>
    <w:rsid w:val="00CA15CC"/>
    <w:rsid w:val="00CA1612"/>
    <w:rsid w:val="00CA165F"/>
    <w:rsid w:val="00CA1667"/>
    <w:rsid w:val="00CA18C4"/>
    <w:rsid w:val="00CA1BA5"/>
    <w:rsid w:val="00CA1E1B"/>
    <w:rsid w:val="00CA1F1B"/>
    <w:rsid w:val="00CA21E9"/>
    <w:rsid w:val="00CA2290"/>
    <w:rsid w:val="00CA2417"/>
    <w:rsid w:val="00CA24F3"/>
    <w:rsid w:val="00CA25DB"/>
    <w:rsid w:val="00CA25E6"/>
    <w:rsid w:val="00CA2762"/>
    <w:rsid w:val="00CA29B0"/>
    <w:rsid w:val="00CA2A32"/>
    <w:rsid w:val="00CA2AC0"/>
    <w:rsid w:val="00CA2B28"/>
    <w:rsid w:val="00CA2BC9"/>
    <w:rsid w:val="00CA3164"/>
    <w:rsid w:val="00CA3303"/>
    <w:rsid w:val="00CA33A7"/>
    <w:rsid w:val="00CA3554"/>
    <w:rsid w:val="00CA36EF"/>
    <w:rsid w:val="00CA37AA"/>
    <w:rsid w:val="00CA388D"/>
    <w:rsid w:val="00CA3B01"/>
    <w:rsid w:val="00CA400E"/>
    <w:rsid w:val="00CA408D"/>
    <w:rsid w:val="00CA44C1"/>
    <w:rsid w:val="00CA460B"/>
    <w:rsid w:val="00CA4653"/>
    <w:rsid w:val="00CA46C7"/>
    <w:rsid w:val="00CA46FE"/>
    <w:rsid w:val="00CA49B3"/>
    <w:rsid w:val="00CA4C57"/>
    <w:rsid w:val="00CA4DD1"/>
    <w:rsid w:val="00CA561F"/>
    <w:rsid w:val="00CA569A"/>
    <w:rsid w:val="00CA58B8"/>
    <w:rsid w:val="00CA5B6B"/>
    <w:rsid w:val="00CA5B7A"/>
    <w:rsid w:val="00CA5BC0"/>
    <w:rsid w:val="00CA5C64"/>
    <w:rsid w:val="00CA5C84"/>
    <w:rsid w:val="00CA5C92"/>
    <w:rsid w:val="00CA5EA9"/>
    <w:rsid w:val="00CA603A"/>
    <w:rsid w:val="00CA61A1"/>
    <w:rsid w:val="00CA634C"/>
    <w:rsid w:val="00CA6402"/>
    <w:rsid w:val="00CA64E9"/>
    <w:rsid w:val="00CA65BD"/>
    <w:rsid w:val="00CA68C1"/>
    <w:rsid w:val="00CA6963"/>
    <w:rsid w:val="00CA6AD4"/>
    <w:rsid w:val="00CA6E98"/>
    <w:rsid w:val="00CA6ECE"/>
    <w:rsid w:val="00CA6FBE"/>
    <w:rsid w:val="00CA715B"/>
    <w:rsid w:val="00CA7337"/>
    <w:rsid w:val="00CA7430"/>
    <w:rsid w:val="00CA7AE6"/>
    <w:rsid w:val="00CA7C57"/>
    <w:rsid w:val="00CA7C7C"/>
    <w:rsid w:val="00CB0221"/>
    <w:rsid w:val="00CB0227"/>
    <w:rsid w:val="00CB0433"/>
    <w:rsid w:val="00CB0748"/>
    <w:rsid w:val="00CB0A85"/>
    <w:rsid w:val="00CB0B4A"/>
    <w:rsid w:val="00CB0B51"/>
    <w:rsid w:val="00CB10FE"/>
    <w:rsid w:val="00CB15AD"/>
    <w:rsid w:val="00CB15BC"/>
    <w:rsid w:val="00CB160A"/>
    <w:rsid w:val="00CB1635"/>
    <w:rsid w:val="00CB16A6"/>
    <w:rsid w:val="00CB1DCA"/>
    <w:rsid w:val="00CB208F"/>
    <w:rsid w:val="00CB22D5"/>
    <w:rsid w:val="00CB23BE"/>
    <w:rsid w:val="00CB27DA"/>
    <w:rsid w:val="00CB288A"/>
    <w:rsid w:val="00CB2A1A"/>
    <w:rsid w:val="00CB2AAB"/>
    <w:rsid w:val="00CB2FC4"/>
    <w:rsid w:val="00CB313D"/>
    <w:rsid w:val="00CB3305"/>
    <w:rsid w:val="00CB35D5"/>
    <w:rsid w:val="00CB363F"/>
    <w:rsid w:val="00CB3A3C"/>
    <w:rsid w:val="00CB3C12"/>
    <w:rsid w:val="00CB3C18"/>
    <w:rsid w:val="00CB3D29"/>
    <w:rsid w:val="00CB3F6E"/>
    <w:rsid w:val="00CB40FC"/>
    <w:rsid w:val="00CB428D"/>
    <w:rsid w:val="00CB4630"/>
    <w:rsid w:val="00CB4643"/>
    <w:rsid w:val="00CB4EF6"/>
    <w:rsid w:val="00CB5007"/>
    <w:rsid w:val="00CB50B5"/>
    <w:rsid w:val="00CB510E"/>
    <w:rsid w:val="00CB51CF"/>
    <w:rsid w:val="00CB5201"/>
    <w:rsid w:val="00CB533C"/>
    <w:rsid w:val="00CB551F"/>
    <w:rsid w:val="00CB55F8"/>
    <w:rsid w:val="00CB5B1F"/>
    <w:rsid w:val="00CB5CA4"/>
    <w:rsid w:val="00CB5CEA"/>
    <w:rsid w:val="00CB5F34"/>
    <w:rsid w:val="00CB6115"/>
    <w:rsid w:val="00CB61F8"/>
    <w:rsid w:val="00CB62C4"/>
    <w:rsid w:val="00CB63CA"/>
    <w:rsid w:val="00CB65B2"/>
    <w:rsid w:val="00CB661D"/>
    <w:rsid w:val="00CB67A2"/>
    <w:rsid w:val="00CB67F9"/>
    <w:rsid w:val="00CB687D"/>
    <w:rsid w:val="00CB6E0B"/>
    <w:rsid w:val="00CB6E1E"/>
    <w:rsid w:val="00CB71FD"/>
    <w:rsid w:val="00CB7244"/>
    <w:rsid w:val="00CB731C"/>
    <w:rsid w:val="00CB73C9"/>
    <w:rsid w:val="00CB7508"/>
    <w:rsid w:val="00CB793F"/>
    <w:rsid w:val="00CB7943"/>
    <w:rsid w:val="00CB7C8B"/>
    <w:rsid w:val="00CC00D2"/>
    <w:rsid w:val="00CC031C"/>
    <w:rsid w:val="00CC062B"/>
    <w:rsid w:val="00CC08EB"/>
    <w:rsid w:val="00CC0AEE"/>
    <w:rsid w:val="00CC0B33"/>
    <w:rsid w:val="00CC0B55"/>
    <w:rsid w:val="00CC1521"/>
    <w:rsid w:val="00CC16AA"/>
    <w:rsid w:val="00CC1D1D"/>
    <w:rsid w:val="00CC1DA0"/>
    <w:rsid w:val="00CC1E34"/>
    <w:rsid w:val="00CC1F4C"/>
    <w:rsid w:val="00CC1FC5"/>
    <w:rsid w:val="00CC20E7"/>
    <w:rsid w:val="00CC22BA"/>
    <w:rsid w:val="00CC2395"/>
    <w:rsid w:val="00CC2504"/>
    <w:rsid w:val="00CC2811"/>
    <w:rsid w:val="00CC287B"/>
    <w:rsid w:val="00CC29F3"/>
    <w:rsid w:val="00CC2BAB"/>
    <w:rsid w:val="00CC2C45"/>
    <w:rsid w:val="00CC2DC1"/>
    <w:rsid w:val="00CC2E55"/>
    <w:rsid w:val="00CC3004"/>
    <w:rsid w:val="00CC305B"/>
    <w:rsid w:val="00CC333B"/>
    <w:rsid w:val="00CC33A2"/>
    <w:rsid w:val="00CC3413"/>
    <w:rsid w:val="00CC35A6"/>
    <w:rsid w:val="00CC3781"/>
    <w:rsid w:val="00CC38A8"/>
    <w:rsid w:val="00CC397E"/>
    <w:rsid w:val="00CC3A6F"/>
    <w:rsid w:val="00CC3BCB"/>
    <w:rsid w:val="00CC3CDB"/>
    <w:rsid w:val="00CC3D2D"/>
    <w:rsid w:val="00CC3DBF"/>
    <w:rsid w:val="00CC43C1"/>
    <w:rsid w:val="00CC45C0"/>
    <w:rsid w:val="00CC46A0"/>
    <w:rsid w:val="00CC4DE5"/>
    <w:rsid w:val="00CC4F2B"/>
    <w:rsid w:val="00CC525C"/>
    <w:rsid w:val="00CC5564"/>
    <w:rsid w:val="00CC577D"/>
    <w:rsid w:val="00CC593F"/>
    <w:rsid w:val="00CC5CFE"/>
    <w:rsid w:val="00CC5D91"/>
    <w:rsid w:val="00CC5E98"/>
    <w:rsid w:val="00CC5FB6"/>
    <w:rsid w:val="00CC61F5"/>
    <w:rsid w:val="00CC6345"/>
    <w:rsid w:val="00CC69A0"/>
    <w:rsid w:val="00CC6A8E"/>
    <w:rsid w:val="00CC6D19"/>
    <w:rsid w:val="00CC6FF0"/>
    <w:rsid w:val="00CC71C1"/>
    <w:rsid w:val="00CC75ED"/>
    <w:rsid w:val="00CC760E"/>
    <w:rsid w:val="00CC76D1"/>
    <w:rsid w:val="00CC7A12"/>
    <w:rsid w:val="00CC7AC7"/>
    <w:rsid w:val="00CC7B30"/>
    <w:rsid w:val="00CC7CC6"/>
    <w:rsid w:val="00CD0651"/>
    <w:rsid w:val="00CD06DE"/>
    <w:rsid w:val="00CD0836"/>
    <w:rsid w:val="00CD086B"/>
    <w:rsid w:val="00CD0922"/>
    <w:rsid w:val="00CD09BE"/>
    <w:rsid w:val="00CD0A4D"/>
    <w:rsid w:val="00CD1107"/>
    <w:rsid w:val="00CD1207"/>
    <w:rsid w:val="00CD1412"/>
    <w:rsid w:val="00CD15D0"/>
    <w:rsid w:val="00CD16D4"/>
    <w:rsid w:val="00CD1A91"/>
    <w:rsid w:val="00CD1B41"/>
    <w:rsid w:val="00CD1F57"/>
    <w:rsid w:val="00CD2296"/>
    <w:rsid w:val="00CD24D4"/>
    <w:rsid w:val="00CD25EE"/>
    <w:rsid w:val="00CD26B0"/>
    <w:rsid w:val="00CD27B9"/>
    <w:rsid w:val="00CD28D3"/>
    <w:rsid w:val="00CD2A27"/>
    <w:rsid w:val="00CD2AF0"/>
    <w:rsid w:val="00CD2B33"/>
    <w:rsid w:val="00CD2CCB"/>
    <w:rsid w:val="00CD2EF9"/>
    <w:rsid w:val="00CD3328"/>
    <w:rsid w:val="00CD336E"/>
    <w:rsid w:val="00CD3422"/>
    <w:rsid w:val="00CD34EB"/>
    <w:rsid w:val="00CD3612"/>
    <w:rsid w:val="00CD3682"/>
    <w:rsid w:val="00CD38CD"/>
    <w:rsid w:val="00CD38D2"/>
    <w:rsid w:val="00CD392B"/>
    <w:rsid w:val="00CD3BEB"/>
    <w:rsid w:val="00CD3C41"/>
    <w:rsid w:val="00CD3C71"/>
    <w:rsid w:val="00CD3C9D"/>
    <w:rsid w:val="00CD3E13"/>
    <w:rsid w:val="00CD409B"/>
    <w:rsid w:val="00CD4108"/>
    <w:rsid w:val="00CD4384"/>
    <w:rsid w:val="00CD487A"/>
    <w:rsid w:val="00CD4B1E"/>
    <w:rsid w:val="00CD4EE5"/>
    <w:rsid w:val="00CD4F53"/>
    <w:rsid w:val="00CD5000"/>
    <w:rsid w:val="00CD5006"/>
    <w:rsid w:val="00CD5135"/>
    <w:rsid w:val="00CD554E"/>
    <w:rsid w:val="00CD58A4"/>
    <w:rsid w:val="00CD5909"/>
    <w:rsid w:val="00CD5961"/>
    <w:rsid w:val="00CD5EA5"/>
    <w:rsid w:val="00CD6228"/>
    <w:rsid w:val="00CD6291"/>
    <w:rsid w:val="00CD630B"/>
    <w:rsid w:val="00CD6731"/>
    <w:rsid w:val="00CD6803"/>
    <w:rsid w:val="00CD68E6"/>
    <w:rsid w:val="00CD6DF5"/>
    <w:rsid w:val="00CD6E0C"/>
    <w:rsid w:val="00CD6E6D"/>
    <w:rsid w:val="00CD6F6B"/>
    <w:rsid w:val="00CD72D9"/>
    <w:rsid w:val="00CD73A9"/>
    <w:rsid w:val="00CD745A"/>
    <w:rsid w:val="00CD7659"/>
    <w:rsid w:val="00CD7A38"/>
    <w:rsid w:val="00CD7BC7"/>
    <w:rsid w:val="00CD7DE5"/>
    <w:rsid w:val="00CE0035"/>
    <w:rsid w:val="00CE0163"/>
    <w:rsid w:val="00CE01BF"/>
    <w:rsid w:val="00CE038C"/>
    <w:rsid w:val="00CE03A8"/>
    <w:rsid w:val="00CE04A0"/>
    <w:rsid w:val="00CE0790"/>
    <w:rsid w:val="00CE0BBE"/>
    <w:rsid w:val="00CE103D"/>
    <w:rsid w:val="00CE1095"/>
    <w:rsid w:val="00CE16C3"/>
    <w:rsid w:val="00CE179E"/>
    <w:rsid w:val="00CE1917"/>
    <w:rsid w:val="00CE1A11"/>
    <w:rsid w:val="00CE1D6A"/>
    <w:rsid w:val="00CE1E93"/>
    <w:rsid w:val="00CE1EE6"/>
    <w:rsid w:val="00CE1F4F"/>
    <w:rsid w:val="00CE1FEF"/>
    <w:rsid w:val="00CE20A5"/>
    <w:rsid w:val="00CE2411"/>
    <w:rsid w:val="00CE248C"/>
    <w:rsid w:val="00CE2735"/>
    <w:rsid w:val="00CE2A76"/>
    <w:rsid w:val="00CE2BEC"/>
    <w:rsid w:val="00CE2CCA"/>
    <w:rsid w:val="00CE2E7A"/>
    <w:rsid w:val="00CE30EB"/>
    <w:rsid w:val="00CE3269"/>
    <w:rsid w:val="00CE36B0"/>
    <w:rsid w:val="00CE3877"/>
    <w:rsid w:val="00CE3A58"/>
    <w:rsid w:val="00CE3AB1"/>
    <w:rsid w:val="00CE4066"/>
    <w:rsid w:val="00CE4254"/>
    <w:rsid w:val="00CE429E"/>
    <w:rsid w:val="00CE42BD"/>
    <w:rsid w:val="00CE4316"/>
    <w:rsid w:val="00CE4469"/>
    <w:rsid w:val="00CE44A2"/>
    <w:rsid w:val="00CE4518"/>
    <w:rsid w:val="00CE46E9"/>
    <w:rsid w:val="00CE4A5A"/>
    <w:rsid w:val="00CE4AD5"/>
    <w:rsid w:val="00CE4C76"/>
    <w:rsid w:val="00CE4D94"/>
    <w:rsid w:val="00CE4DF7"/>
    <w:rsid w:val="00CE4EDF"/>
    <w:rsid w:val="00CE4FF1"/>
    <w:rsid w:val="00CE50CF"/>
    <w:rsid w:val="00CE5242"/>
    <w:rsid w:val="00CE54A8"/>
    <w:rsid w:val="00CE5537"/>
    <w:rsid w:val="00CE55BD"/>
    <w:rsid w:val="00CE55C2"/>
    <w:rsid w:val="00CE55DB"/>
    <w:rsid w:val="00CE560F"/>
    <w:rsid w:val="00CE57D6"/>
    <w:rsid w:val="00CE58DD"/>
    <w:rsid w:val="00CE5951"/>
    <w:rsid w:val="00CE5B4C"/>
    <w:rsid w:val="00CE5DF4"/>
    <w:rsid w:val="00CE5FCB"/>
    <w:rsid w:val="00CE6105"/>
    <w:rsid w:val="00CE627A"/>
    <w:rsid w:val="00CE63F7"/>
    <w:rsid w:val="00CE6499"/>
    <w:rsid w:val="00CE67F0"/>
    <w:rsid w:val="00CE6E0C"/>
    <w:rsid w:val="00CE712D"/>
    <w:rsid w:val="00CE74CB"/>
    <w:rsid w:val="00CE7624"/>
    <w:rsid w:val="00CE773B"/>
    <w:rsid w:val="00CE78B6"/>
    <w:rsid w:val="00CE7AAD"/>
    <w:rsid w:val="00CE7AF4"/>
    <w:rsid w:val="00CE7E71"/>
    <w:rsid w:val="00CE7EE5"/>
    <w:rsid w:val="00CF0160"/>
    <w:rsid w:val="00CF03F9"/>
    <w:rsid w:val="00CF0529"/>
    <w:rsid w:val="00CF0592"/>
    <w:rsid w:val="00CF0777"/>
    <w:rsid w:val="00CF07B0"/>
    <w:rsid w:val="00CF08F3"/>
    <w:rsid w:val="00CF0A39"/>
    <w:rsid w:val="00CF0F56"/>
    <w:rsid w:val="00CF0FF0"/>
    <w:rsid w:val="00CF10C6"/>
    <w:rsid w:val="00CF12A1"/>
    <w:rsid w:val="00CF14EE"/>
    <w:rsid w:val="00CF18D5"/>
    <w:rsid w:val="00CF18E8"/>
    <w:rsid w:val="00CF1AC5"/>
    <w:rsid w:val="00CF1AD0"/>
    <w:rsid w:val="00CF1C00"/>
    <w:rsid w:val="00CF1C14"/>
    <w:rsid w:val="00CF1F05"/>
    <w:rsid w:val="00CF216D"/>
    <w:rsid w:val="00CF231C"/>
    <w:rsid w:val="00CF2345"/>
    <w:rsid w:val="00CF2500"/>
    <w:rsid w:val="00CF259D"/>
    <w:rsid w:val="00CF25CA"/>
    <w:rsid w:val="00CF297C"/>
    <w:rsid w:val="00CF2D35"/>
    <w:rsid w:val="00CF2F20"/>
    <w:rsid w:val="00CF3208"/>
    <w:rsid w:val="00CF32B0"/>
    <w:rsid w:val="00CF33B9"/>
    <w:rsid w:val="00CF354E"/>
    <w:rsid w:val="00CF35B4"/>
    <w:rsid w:val="00CF3899"/>
    <w:rsid w:val="00CF38C5"/>
    <w:rsid w:val="00CF391A"/>
    <w:rsid w:val="00CF3974"/>
    <w:rsid w:val="00CF3976"/>
    <w:rsid w:val="00CF3C76"/>
    <w:rsid w:val="00CF3E3D"/>
    <w:rsid w:val="00CF4128"/>
    <w:rsid w:val="00CF43B1"/>
    <w:rsid w:val="00CF443B"/>
    <w:rsid w:val="00CF44D6"/>
    <w:rsid w:val="00CF4605"/>
    <w:rsid w:val="00CF472C"/>
    <w:rsid w:val="00CF47F4"/>
    <w:rsid w:val="00CF4F3D"/>
    <w:rsid w:val="00CF534A"/>
    <w:rsid w:val="00CF5395"/>
    <w:rsid w:val="00CF5610"/>
    <w:rsid w:val="00CF5690"/>
    <w:rsid w:val="00CF589E"/>
    <w:rsid w:val="00CF59F9"/>
    <w:rsid w:val="00CF5A5F"/>
    <w:rsid w:val="00CF5AA6"/>
    <w:rsid w:val="00CF5B65"/>
    <w:rsid w:val="00CF6007"/>
    <w:rsid w:val="00CF6ACD"/>
    <w:rsid w:val="00CF6B2C"/>
    <w:rsid w:val="00CF6B68"/>
    <w:rsid w:val="00CF6BB4"/>
    <w:rsid w:val="00CF6CE3"/>
    <w:rsid w:val="00CF6EF9"/>
    <w:rsid w:val="00CF755B"/>
    <w:rsid w:val="00CF76C4"/>
    <w:rsid w:val="00CF77CB"/>
    <w:rsid w:val="00CF78C2"/>
    <w:rsid w:val="00CF7A4D"/>
    <w:rsid w:val="00CF7C28"/>
    <w:rsid w:val="00CF7D0B"/>
    <w:rsid w:val="00CF7E8D"/>
    <w:rsid w:val="00CF7F19"/>
    <w:rsid w:val="00D0025F"/>
    <w:rsid w:val="00D0029C"/>
    <w:rsid w:val="00D00590"/>
    <w:rsid w:val="00D007F2"/>
    <w:rsid w:val="00D00912"/>
    <w:rsid w:val="00D00914"/>
    <w:rsid w:val="00D00A09"/>
    <w:rsid w:val="00D00AC8"/>
    <w:rsid w:val="00D00AD3"/>
    <w:rsid w:val="00D00C8C"/>
    <w:rsid w:val="00D00C92"/>
    <w:rsid w:val="00D00CBD"/>
    <w:rsid w:val="00D00D5B"/>
    <w:rsid w:val="00D00E4C"/>
    <w:rsid w:val="00D011F8"/>
    <w:rsid w:val="00D0136F"/>
    <w:rsid w:val="00D013DE"/>
    <w:rsid w:val="00D01583"/>
    <w:rsid w:val="00D019FE"/>
    <w:rsid w:val="00D01AD7"/>
    <w:rsid w:val="00D01C9D"/>
    <w:rsid w:val="00D01EB5"/>
    <w:rsid w:val="00D024D0"/>
    <w:rsid w:val="00D02780"/>
    <w:rsid w:val="00D028FE"/>
    <w:rsid w:val="00D02BA5"/>
    <w:rsid w:val="00D02C74"/>
    <w:rsid w:val="00D02D54"/>
    <w:rsid w:val="00D02ECA"/>
    <w:rsid w:val="00D03062"/>
    <w:rsid w:val="00D031D1"/>
    <w:rsid w:val="00D0332E"/>
    <w:rsid w:val="00D033B0"/>
    <w:rsid w:val="00D0341C"/>
    <w:rsid w:val="00D034EE"/>
    <w:rsid w:val="00D036F9"/>
    <w:rsid w:val="00D03E0E"/>
    <w:rsid w:val="00D03F32"/>
    <w:rsid w:val="00D040E1"/>
    <w:rsid w:val="00D042DB"/>
    <w:rsid w:val="00D04392"/>
    <w:rsid w:val="00D04CEB"/>
    <w:rsid w:val="00D04F91"/>
    <w:rsid w:val="00D04FF8"/>
    <w:rsid w:val="00D050E2"/>
    <w:rsid w:val="00D052C5"/>
    <w:rsid w:val="00D05360"/>
    <w:rsid w:val="00D053F6"/>
    <w:rsid w:val="00D05524"/>
    <w:rsid w:val="00D05715"/>
    <w:rsid w:val="00D0582C"/>
    <w:rsid w:val="00D05848"/>
    <w:rsid w:val="00D05AFB"/>
    <w:rsid w:val="00D05BB9"/>
    <w:rsid w:val="00D05DBA"/>
    <w:rsid w:val="00D06250"/>
    <w:rsid w:val="00D06362"/>
    <w:rsid w:val="00D0667C"/>
    <w:rsid w:val="00D068D3"/>
    <w:rsid w:val="00D06A30"/>
    <w:rsid w:val="00D06ACE"/>
    <w:rsid w:val="00D06BA8"/>
    <w:rsid w:val="00D06BD3"/>
    <w:rsid w:val="00D06CBA"/>
    <w:rsid w:val="00D06CC8"/>
    <w:rsid w:val="00D07527"/>
    <w:rsid w:val="00D075F1"/>
    <w:rsid w:val="00D07616"/>
    <w:rsid w:val="00D0762B"/>
    <w:rsid w:val="00D07A91"/>
    <w:rsid w:val="00D07DCF"/>
    <w:rsid w:val="00D07DF8"/>
    <w:rsid w:val="00D07F44"/>
    <w:rsid w:val="00D1081C"/>
    <w:rsid w:val="00D10888"/>
    <w:rsid w:val="00D11102"/>
    <w:rsid w:val="00D1123E"/>
    <w:rsid w:val="00D11422"/>
    <w:rsid w:val="00D11466"/>
    <w:rsid w:val="00D11624"/>
    <w:rsid w:val="00D1170D"/>
    <w:rsid w:val="00D11752"/>
    <w:rsid w:val="00D11EB1"/>
    <w:rsid w:val="00D11EF5"/>
    <w:rsid w:val="00D1246C"/>
    <w:rsid w:val="00D126FD"/>
    <w:rsid w:val="00D1280B"/>
    <w:rsid w:val="00D12B11"/>
    <w:rsid w:val="00D12CD6"/>
    <w:rsid w:val="00D13160"/>
    <w:rsid w:val="00D133E1"/>
    <w:rsid w:val="00D13875"/>
    <w:rsid w:val="00D13BA2"/>
    <w:rsid w:val="00D13E20"/>
    <w:rsid w:val="00D13E74"/>
    <w:rsid w:val="00D13FC1"/>
    <w:rsid w:val="00D13FF7"/>
    <w:rsid w:val="00D14107"/>
    <w:rsid w:val="00D142DD"/>
    <w:rsid w:val="00D146AE"/>
    <w:rsid w:val="00D147B7"/>
    <w:rsid w:val="00D14A2B"/>
    <w:rsid w:val="00D14D0E"/>
    <w:rsid w:val="00D14D38"/>
    <w:rsid w:val="00D15067"/>
    <w:rsid w:val="00D151B1"/>
    <w:rsid w:val="00D15B87"/>
    <w:rsid w:val="00D15BF5"/>
    <w:rsid w:val="00D15EB9"/>
    <w:rsid w:val="00D15FDB"/>
    <w:rsid w:val="00D16145"/>
    <w:rsid w:val="00D16217"/>
    <w:rsid w:val="00D16554"/>
    <w:rsid w:val="00D1681B"/>
    <w:rsid w:val="00D16ED4"/>
    <w:rsid w:val="00D1716B"/>
    <w:rsid w:val="00D17294"/>
    <w:rsid w:val="00D17427"/>
    <w:rsid w:val="00D175B6"/>
    <w:rsid w:val="00D175E6"/>
    <w:rsid w:val="00D17661"/>
    <w:rsid w:val="00D1777E"/>
    <w:rsid w:val="00D17A10"/>
    <w:rsid w:val="00D17C3F"/>
    <w:rsid w:val="00D17DD7"/>
    <w:rsid w:val="00D17E6B"/>
    <w:rsid w:val="00D20400"/>
    <w:rsid w:val="00D204A0"/>
    <w:rsid w:val="00D204A3"/>
    <w:rsid w:val="00D20727"/>
    <w:rsid w:val="00D2089A"/>
    <w:rsid w:val="00D20B33"/>
    <w:rsid w:val="00D20C33"/>
    <w:rsid w:val="00D20CDA"/>
    <w:rsid w:val="00D20DEC"/>
    <w:rsid w:val="00D20E05"/>
    <w:rsid w:val="00D210F2"/>
    <w:rsid w:val="00D211B4"/>
    <w:rsid w:val="00D21228"/>
    <w:rsid w:val="00D21535"/>
    <w:rsid w:val="00D215CF"/>
    <w:rsid w:val="00D21637"/>
    <w:rsid w:val="00D2171F"/>
    <w:rsid w:val="00D2175F"/>
    <w:rsid w:val="00D21D64"/>
    <w:rsid w:val="00D22018"/>
    <w:rsid w:val="00D22028"/>
    <w:rsid w:val="00D22094"/>
    <w:rsid w:val="00D220CE"/>
    <w:rsid w:val="00D22262"/>
    <w:rsid w:val="00D22373"/>
    <w:rsid w:val="00D223F4"/>
    <w:rsid w:val="00D22590"/>
    <w:rsid w:val="00D22736"/>
    <w:rsid w:val="00D228DB"/>
    <w:rsid w:val="00D22B98"/>
    <w:rsid w:val="00D22DC6"/>
    <w:rsid w:val="00D22E41"/>
    <w:rsid w:val="00D23236"/>
    <w:rsid w:val="00D232CF"/>
    <w:rsid w:val="00D23493"/>
    <w:rsid w:val="00D23632"/>
    <w:rsid w:val="00D23669"/>
    <w:rsid w:val="00D2372D"/>
    <w:rsid w:val="00D237ED"/>
    <w:rsid w:val="00D23B7D"/>
    <w:rsid w:val="00D23E55"/>
    <w:rsid w:val="00D23E95"/>
    <w:rsid w:val="00D240BE"/>
    <w:rsid w:val="00D24101"/>
    <w:rsid w:val="00D242A5"/>
    <w:rsid w:val="00D24338"/>
    <w:rsid w:val="00D2436B"/>
    <w:rsid w:val="00D24562"/>
    <w:rsid w:val="00D24700"/>
    <w:rsid w:val="00D2479A"/>
    <w:rsid w:val="00D2499F"/>
    <w:rsid w:val="00D24A8C"/>
    <w:rsid w:val="00D24DF7"/>
    <w:rsid w:val="00D25451"/>
    <w:rsid w:val="00D25566"/>
    <w:rsid w:val="00D25C56"/>
    <w:rsid w:val="00D25CE7"/>
    <w:rsid w:val="00D25D1F"/>
    <w:rsid w:val="00D25FEC"/>
    <w:rsid w:val="00D26174"/>
    <w:rsid w:val="00D2655B"/>
    <w:rsid w:val="00D2656B"/>
    <w:rsid w:val="00D26605"/>
    <w:rsid w:val="00D26781"/>
    <w:rsid w:val="00D26831"/>
    <w:rsid w:val="00D269D2"/>
    <w:rsid w:val="00D26B11"/>
    <w:rsid w:val="00D26E7B"/>
    <w:rsid w:val="00D26F44"/>
    <w:rsid w:val="00D270BA"/>
    <w:rsid w:val="00D271CD"/>
    <w:rsid w:val="00D271FB"/>
    <w:rsid w:val="00D272D3"/>
    <w:rsid w:val="00D2739C"/>
    <w:rsid w:val="00D274E4"/>
    <w:rsid w:val="00D2758C"/>
    <w:rsid w:val="00D277F3"/>
    <w:rsid w:val="00D27951"/>
    <w:rsid w:val="00D279D5"/>
    <w:rsid w:val="00D27B65"/>
    <w:rsid w:val="00D27C68"/>
    <w:rsid w:val="00D27DD0"/>
    <w:rsid w:val="00D27E1C"/>
    <w:rsid w:val="00D27E61"/>
    <w:rsid w:val="00D27FD9"/>
    <w:rsid w:val="00D30056"/>
    <w:rsid w:val="00D301EB"/>
    <w:rsid w:val="00D3072A"/>
    <w:rsid w:val="00D30762"/>
    <w:rsid w:val="00D30B28"/>
    <w:rsid w:val="00D30D5E"/>
    <w:rsid w:val="00D310B0"/>
    <w:rsid w:val="00D31394"/>
    <w:rsid w:val="00D3139A"/>
    <w:rsid w:val="00D313EF"/>
    <w:rsid w:val="00D31490"/>
    <w:rsid w:val="00D3150E"/>
    <w:rsid w:val="00D316F4"/>
    <w:rsid w:val="00D317A9"/>
    <w:rsid w:val="00D319AF"/>
    <w:rsid w:val="00D31A3A"/>
    <w:rsid w:val="00D31B81"/>
    <w:rsid w:val="00D32148"/>
    <w:rsid w:val="00D3237E"/>
    <w:rsid w:val="00D32591"/>
    <w:rsid w:val="00D3284A"/>
    <w:rsid w:val="00D32977"/>
    <w:rsid w:val="00D32A17"/>
    <w:rsid w:val="00D32C7E"/>
    <w:rsid w:val="00D32DAC"/>
    <w:rsid w:val="00D32E4C"/>
    <w:rsid w:val="00D32FA6"/>
    <w:rsid w:val="00D330BA"/>
    <w:rsid w:val="00D33571"/>
    <w:rsid w:val="00D33938"/>
    <w:rsid w:val="00D33D53"/>
    <w:rsid w:val="00D33E97"/>
    <w:rsid w:val="00D342AF"/>
    <w:rsid w:val="00D346AA"/>
    <w:rsid w:val="00D34986"/>
    <w:rsid w:val="00D3510F"/>
    <w:rsid w:val="00D3512E"/>
    <w:rsid w:val="00D352FB"/>
    <w:rsid w:val="00D35310"/>
    <w:rsid w:val="00D353EB"/>
    <w:rsid w:val="00D35A32"/>
    <w:rsid w:val="00D35B3D"/>
    <w:rsid w:val="00D35EAA"/>
    <w:rsid w:val="00D36729"/>
    <w:rsid w:val="00D36833"/>
    <w:rsid w:val="00D3686C"/>
    <w:rsid w:val="00D368D3"/>
    <w:rsid w:val="00D36994"/>
    <w:rsid w:val="00D36A47"/>
    <w:rsid w:val="00D36B51"/>
    <w:rsid w:val="00D36EC1"/>
    <w:rsid w:val="00D36F20"/>
    <w:rsid w:val="00D3702B"/>
    <w:rsid w:val="00D37097"/>
    <w:rsid w:val="00D370BF"/>
    <w:rsid w:val="00D37176"/>
    <w:rsid w:val="00D372E9"/>
    <w:rsid w:val="00D37A1E"/>
    <w:rsid w:val="00D37B5D"/>
    <w:rsid w:val="00D40128"/>
    <w:rsid w:val="00D40153"/>
    <w:rsid w:val="00D403B8"/>
    <w:rsid w:val="00D403E1"/>
    <w:rsid w:val="00D4047E"/>
    <w:rsid w:val="00D40586"/>
    <w:rsid w:val="00D405D1"/>
    <w:rsid w:val="00D4060D"/>
    <w:rsid w:val="00D40641"/>
    <w:rsid w:val="00D406F7"/>
    <w:rsid w:val="00D40761"/>
    <w:rsid w:val="00D40856"/>
    <w:rsid w:val="00D40907"/>
    <w:rsid w:val="00D4097D"/>
    <w:rsid w:val="00D409CD"/>
    <w:rsid w:val="00D409FD"/>
    <w:rsid w:val="00D40C07"/>
    <w:rsid w:val="00D40C46"/>
    <w:rsid w:val="00D40D36"/>
    <w:rsid w:val="00D40D92"/>
    <w:rsid w:val="00D40EF0"/>
    <w:rsid w:val="00D410FA"/>
    <w:rsid w:val="00D41166"/>
    <w:rsid w:val="00D4139C"/>
    <w:rsid w:val="00D42130"/>
    <w:rsid w:val="00D421F5"/>
    <w:rsid w:val="00D42257"/>
    <w:rsid w:val="00D42279"/>
    <w:rsid w:val="00D42509"/>
    <w:rsid w:val="00D4258C"/>
    <w:rsid w:val="00D42AC3"/>
    <w:rsid w:val="00D42B70"/>
    <w:rsid w:val="00D42C20"/>
    <w:rsid w:val="00D42EAC"/>
    <w:rsid w:val="00D42EBB"/>
    <w:rsid w:val="00D43092"/>
    <w:rsid w:val="00D432A9"/>
    <w:rsid w:val="00D438F3"/>
    <w:rsid w:val="00D43CA2"/>
    <w:rsid w:val="00D43E65"/>
    <w:rsid w:val="00D441DB"/>
    <w:rsid w:val="00D4437E"/>
    <w:rsid w:val="00D44389"/>
    <w:rsid w:val="00D4450A"/>
    <w:rsid w:val="00D44566"/>
    <w:rsid w:val="00D447C6"/>
    <w:rsid w:val="00D44916"/>
    <w:rsid w:val="00D4494D"/>
    <w:rsid w:val="00D44950"/>
    <w:rsid w:val="00D449E8"/>
    <w:rsid w:val="00D454CA"/>
    <w:rsid w:val="00D454CC"/>
    <w:rsid w:val="00D459D3"/>
    <w:rsid w:val="00D45A23"/>
    <w:rsid w:val="00D45C8C"/>
    <w:rsid w:val="00D45CF1"/>
    <w:rsid w:val="00D45EC1"/>
    <w:rsid w:val="00D46027"/>
    <w:rsid w:val="00D46154"/>
    <w:rsid w:val="00D4686A"/>
    <w:rsid w:val="00D46A68"/>
    <w:rsid w:val="00D46B11"/>
    <w:rsid w:val="00D46D6C"/>
    <w:rsid w:val="00D46FE4"/>
    <w:rsid w:val="00D4719C"/>
    <w:rsid w:val="00D4733E"/>
    <w:rsid w:val="00D47611"/>
    <w:rsid w:val="00D47751"/>
    <w:rsid w:val="00D47F7D"/>
    <w:rsid w:val="00D500CE"/>
    <w:rsid w:val="00D50C7E"/>
    <w:rsid w:val="00D50DD9"/>
    <w:rsid w:val="00D50F69"/>
    <w:rsid w:val="00D513E6"/>
    <w:rsid w:val="00D515C6"/>
    <w:rsid w:val="00D515D6"/>
    <w:rsid w:val="00D5177B"/>
    <w:rsid w:val="00D51AC3"/>
    <w:rsid w:val="00D51B66"/>
    <w:rsid w:val="00D51B7E"/>
    <w:rsid w:val="00D51DB3"/>
    <w:rsid w:val="00D51ED7"/>
    <w:rsid w:val="00D51F5F"/>
    <w:rsid w:val="00D52472"/>
    <w:rsid w:val="00D5262C"/>
    <w:rsid w:val="00D52959"/>
    <w:rsid w:val="00D52F28"/>
    <w:rsid w:val="00D530B8"/>
    <w:rsid w:val="00D53498"/>
    <w:rsid w:val="00D538E4"/>
    <w:rsid w:val="00D53952"/>
    <w:rsid w:val="00D53A3F"/>
    <w:rsid w:val="00D53D16"/>
    <w:rsid w:val="00D53DAB"/>
    <w:rsid w:val="00D53F37"/>
    <w:rsid w:val="00D54055"/>
    <w:rsid w:val="00D540E3"/>
    <w:rsid w:val="00D5444A"/>
    <w:rsid w:val="00D54560"/>
    <w:rsid w:val="00D545F9"/>
    <w:rsid w:val="00D5472D"/>
    <w:rsid w:val="00D54CC2"/>
    <w:rsid w:val="00D54D56"/>
    <w:rsid w:val="00D55118"/>
    <w:rsid w:val="00D551FA"/>
    <w:rsid w:val="00D55235"/>
    <w:rsid w:val="00D55461"/>
    <w:rsid w:val="00D557D6"/>
    <w:rsid w:val="00D557DE"/>
    <w:rsid w:val="00D558E0"/>
    <w:rsid w:val="00D5591E"/>
    <w:rsid w:val="00D55A4D"/>
    <w:rsid w:val="00D55B30"/>
    <w:rsid w:val="00D55BD0"/>
    <w:rsid w:val="00D56020"/>
    <w:rsid w:val="00D561B3"/>
    <w:rsid w:val="00D5636F"/>
    <w:rsid w:val="00D567C3"/>
    <w:rsid w:val="00D56A6B"/>
    <w:rsid w:val="00D56B67"/>
    <w:rsid w:val="00D56D51"/>
    <w:rsid w:val="00D56E8A"/>
    <w:rsid w:val="00D56EB8"/>
    <w:rsid w:val="00D56F52"/>
    <w:rsid w:val="00D570B6"/>
    <w:rsid w:val="00D574A8"/>
    <w:rsid w:val="00D576D1"/>
    <w:rsid w:val="00D576E2"/>
    <w:rsid w:val="00D5772B"/>
    <w:rsid w:val="00D577B8"/>
    <w:rsid w:val="00D57812"/>
    <w:rsid w:val="00D578FC"/>
    <w:rsid w:val="00D57B55"/>
    <w:rsid w:val="00D57C9A"/>
    <w:rsid w:val="00D57CE5"/>
    <w:rsid w:val="00D57F0F"/>
    <w:rsid w:val="00D57F46"/>
    <w:rsid w:val="00D602A4"/>
    <w:rsid w:val="00D60355"/>
    <w:rsid w:val="00D604A3"/>
    <w:rsid w:val="00D60660"/>
    <w:rsid w:val="00D607CE"/>
    <w:rsid w:val="00D60B43"/>
    <w:rsid w:val="00D60BD5"/>
    <w:rsid w:val="00D611A2"/>
    <w:rsid w:val="00D6132B"/>
    <w:rsid w:val="00D613A5"/>
    <w:rsid w:val="00D61540"/>
    <w:rsid w:val="00D615EC"/>
    <w:rsid w:val="00D6173F"/>
    <w:rsid w:val="00D617A7"/>
    <w:rsid w:val="00D617BA"/>
    <w:rsid w:val="00D6181D"/>
    <w:rsid w:val="00D6183D"/>
    <w:rsid w:val="00D618D7"/>
    <w:rsid w:val="00D6192B"/>
    <w:rsid w:val="00D61AC4"/>
    <w:rsid w:val="00D61D93"/>
    <w:rsid w:val="00D61F0E"/>
    <w:rsid w:val="00D61F12"/>
    <w:rsid w:val="00D61F3D"/>
    <w:rsid w:val="00D620B5"/>
    <w:rsid w:val="00D62265"/>
    <w:rsid w:val="00D6246C"/>
    <w:rsid w:val="00D6256F"/>
    <w:rsid w:val="00D62B16"/>
    <w:rsid w:val="00D62B37"/>
    <w:rsid w:val="00D62DC2"/>
    <w:rsid w:val="00D62F7F"/>
    <w:rsid w:val="00D6322D"/>
    <w:rsid w:val="00D632F7"/>
    <w:rsid w:val="00D63302"/>
    <w:rsid w:val="00D63325"/>
    <w:rsid w:val="00D638C6"/>
    <w:rsid w:val="00D63FB1"/>
    <w:rsid w:val="00D64033"/>
    <w:rsid w:val="00D640ED"/>
    <w:rsid w:val="00D6446B"/>
    <w:rsid w:val="00D6447F"/>
    <w:rsid w:val="00D64511"/>
    <w:rsid w:val="00D645B8"/>
    <w:rsid w:val="00D64935"/>
    <w:rsid w:val="00D64A7B"/>
    <w:rsid w:val="00D64DC4"/>
    <w:rsid w:val="00D64ED9"/>
    <w:rsid w:val="00D64EE5"/>
    <w:rsid w:val="00D6525A"/>
    <w:rsid w:val="00D654EE"/>
    <w:rsid w:val="00D65508"/>
    <w:rsid w:val="00D6580E"/>
    <w:rsid w:val="00D65B13"/>
    <w:rsid w:val="00D65E70"/>
    <w:rsid w:val="00D65F70"/>
    <w:rsid w:val="00D66269"/>
    <w:rsid w:val="00D662EC"/>
    <w:rsid w:val="00D6651A"/>
    <w:rsid w:val="00D66612"/>
    <w:rsid w:val="00D66675"/>
    <w:rsid w:val="00D668A0"/>
    <w:rsid w:val="00D66A32"/>
    <w:rsid w:val="00D66B2F"/>
    <w:rsid w:val="00D66E7F"/>
    <w:rsid w:val="00D66F7C"/>
    <w:rsid w:val="00D670D1"/>
    <w:rsid w:val="00D67316"/>
    <w:rsid w:val="00D673CC"/>
    <w:rsid w:val="00D67491"/>
    <w:rsid w:val="00D67608"/>
    <w:rsid w:val="00D67714"/>
    <w:rsid w:val="00D67744"/>
    <w:rsid w:val="00D677BC"/>
    <w:rsid w:val="00D6785A"/>
    <w:rsid w:val="00D6786D"/>
    <w:rsid w:val="00D67AAC"/>
    <w:rsid w:val="00D67BE1"/>
    <w:rsid w:val="00D67EAF"/>
    <w:rsid w:val="00D7003E"/>
    <w:rsid w:val="00D7011B"/>
    <w:rsid w:val="00D702D1"/>
    <w:rsid w:val="00D70E27"/>
    <w:rsid w:val="00D70FAA"/>
    <w:rsid w:val="00D70FB3"/>
    <w:rsid w:val="00D71524"/>
    <w:rsid w:val="00D7166D"/>
    <w:rsid w:val="00D7170B"/>
    <w:rsid w:val="00D71819"/>
    <w:rsid w:val="00D71873"/>
    <w:rsid w:val="00D71978"/>
    <w:rsid w:val="00D71BC6"/>
    <w:rsid w:val="00D71C54"/>
    <w:rsid w:val="00D72005"/>
    <w:rsid w:val="00D72033"/>
    <w:rsid w:val="00D720AD"/>
    <w:rsid w:val="00D72103"/>
    <w:rsid w:val="00D7212F"/>
    <w:rsid w:val="00D72181"/>
    <w:rsid w:val="00D72252"/>
    <w:rsid w:val="00D7250C"/>
    <w:rsid w:val="00D726B8"/>
    <w:rsid w:val="00D7278F"/>
    <w:rsid w:val="00D7298D"/>
    <w:rsid w:val="00D72CBB"/>
    <w:rsid w:val="00D72EDB"/>
    <w:rsid w:val="00D72EE2"/>
    <w:rsid w:val="00D73870"/>
    <w:rsid w:val="00D7388D"/>
    <w:rsid w:val="00D73975"/>
    <w:rsid w:val="00D73B1F"/>
    <w:rsid w:val="00D73EDA"/>
    <w:rsid w:val="00D7405C"/>
    <w:rsid w:val="00D74159"/>
    <w:rsid w:val="00D74445"/>
    <w:rsid w:val="00D7461D"/>
    <w:rsid w:val="00D7461F"/>
    <w:rsid w:val="00D747DB"/>
    <w:rsid w:val="00D7483E"/>
    <w:rsid w:val="00D7490B"/>
    <w:rsid w:val="00D74A59"/>
    <w:rsid w:val="00D74BF7"/>
    <w:rsid w:val="00D74CD4"/>
    <w:rsid w:val="00D74FB8"/>
    <w:rsid w:val="00D757F4"/>
    <w:rsid w:val="00D758E7"/>
    <w:rsid w:val="00D75C61"/>
    <w:rsid w:val="00D75C66"/>
    <w:rsid w:val="00D75E62"/>
    <w:rsid w:val="00D762C9"/>
    <w:rsid w:val="00D7635D"/>
    <w:rsid w:val="00D769CF"/>
    <w:rsid w:val="00D76AFB"/>
    <w:rsid w:val="00D76DB2"/>
    <w:rsid w:val="00D76E08"/>
    <w:rsid w:val="00D76F5D"/>
    <w:rsid w:val="00D77025"/>
    <w:rsid w:val="00D77070"/>
    <w:rsid w:val="00D7717C"/>
    <w:rsid w:val="00D7732A"/>
    <w:rsid w:val="00D774B5"/>
    <w:rsid w:val="00D77803"/>
    <w:rsid w:val="00D77971"/>
    <w:rsid w:val="00D77AE3"/>
    <w:rsid w:val="00D77B62"/>
    <w:rsid w:val="00D77C26"/>
    <w:rsid w:val="00D800C9"/>
    <w:rsid w:val="00D804AF"/>
    <w:rsid w:val="00D80533"/>
    <w:rsid w:val="00D805BF"/>
    <w:rsid w:val="00D805F1"/>
    <w:rsid w:val="00D80659"/>
    <w:rsid w:val="00D8084E"/>
    <w:rsid w:val="00D809B9"/>
    <w:rsid w:val="00D80A28"/>
    <w:rsid w:val="00D80AE6"/>
    <w:rsid w:val="00D81283"/>
    <w:rsid w:val="00D813C3"/>
    <w:rsid w:val="00D81474"/>
    <w:rsid w:val="00D81638"/>
    <w:rsid w:val="00D81924"/>
    <w:rsid w:val="00D81A3E"/>
    <w:rsid w:val="00D81D89"/>
    <w:rsid w:val="00D81DB0"/>
    <w:rsid w:val="00D822FF"/>
    <w:rsid w:val="00D826E0"/>
    <w:rsid w:val="00D82DC3"/>
    <w:rsid w:val="00D83013"/>
    <w:rsid w:val="00D8323F"/>
    <w:rsid w:val="00D833EC"/>
    <w:rsid w:val="00D8344F"/>
    <w:rsid w:val="00D8371D"/>
    <w:rsid w:val="00D837B8"/>
    <w:rsid w:val="00D83931"/>
    <w:rsid w:val="00D83EBB"/>
    <w:rsid w:val="00D84097"/>
    <w:rsid w:val="00D84212"/>
    <w:rsid w:val="00D84293"/>
    <w:rsid w:val="00D844F0"/>
    <w:rsid w:val="00D84589"/>
    <w:rsid w:val="00D845C4"/>
    <w:rsid w:val="00D846A2"/>
    <w:rsid w:val="00D846A7"/>
    <w:rsid w:val="00D84A3D"/>
    <w:rsid w:val="00D84AD8"/>
    <w:rsid w:val="00D84B86"/>
    <w:rsid w:val="00D84CE1"/>
    <w:rsid w:val="00D84DB0"/>
    <w:rsid w:val="00D8559E"/>
    <w:rsid w:val="00D8578C"/>
    <w:rsid w:val="00D85946"/>
    <w:rsid w:val="00D85AE4"/>
    <w:rsid w:val="00D85D9B"/>
    <w:rsid w:val="00D85DAC"/>
    <w:rsid w:val="00D85F39"/>
    <w:rsid w:val="00D85FBC"/>
    <w:rsid w:val="00D86111"/>
    <w:rsid w:val="00D861A4"/>
    <w:rsid w:val="00D8623F"/>
    <w:rsid w:val="00D862D8"/>
    <w:rsid w:val="00D86311"/>
    <w:rsid w:val="00D8636B"/>
    <w:rsid w:val="00D864C7"/>
    <w:rsid w:val="00D8658A"/>
    <w:rsid w:val="00D865C3"/>
    <w:rsid w:val="00D865D8"/>
    <w:rsid w:val="00D86997"/>
    <w:rsid w:val="00D86ADE"/>
    <w:rsid w:val="00D86E41"/>
    <w:rsid w:val="00D86F76"/>
    <w:rsid w:val="00D86FCD"/>
    <w:rsid w:val="00D8703D"/>
    <w:rsid w:val="00D87322"/>
    <w:rsid w:val="00D87788"/>
    <w:rsid w:val="00D87887"/>
    <w:rsid w:val="00D87912"/>
    <w:rsid w:val="00D87C47"/>
    <w:rsid w:val="00D9060E"/>
    <w:rsid w:val="00D9085A"/>
    <w:rsid w:val="00D909DD"/>
    <w:rsid w:val="00D90A4E"/>
    <w:rsid w:val="00D90B83"/>
    <w:rsid w:val="00D9131F"/>
    <w:rsid w:val="00D913E4"/>
    <w:rsid w:val="00D91546"/>
    <w:rsid w:val="00D915A5"/>
    <w:rsid w:val="00D9176D"/>
    <w:rsid w:val="00D917D6"/>
    <w:rsid w:val="00D918A5"/>
    <w:rsid w:val="00D91AAB"/>
    <w:rsid w:val="00D91C62"/>
    <w:rsid w:val="00D920BA"/>
    <w:rsid w:val="00D92554"/>
    <w:rsid w:val="00D92711"/>
    <w:rsid w:val="00D927D9"/>
    <w:rsid w:val="00D92A0D"/>
    <w:rsid w:val="00D92D2F"/>
    <w:rsid w:val="00D93273"/>
    <w:rsid w:val="00D933EE"/>
    <w:rsid w:val="00D93475"/>
    <w:rsid w:val="00D935B7"/>
    <w:rsid w:val="00D935E4"/>
    <w:rsid w:val="00D93939"/>
    <w:rsid w:val="00D93AFF"/>
    <w:rsid w:val="00D93B69"/>
    <w:rsid w:val="00D93BB5"/>
    <w:rsid w:val="00D93CCF"/>
    <w:rsid w:val="00D93D88"/>
    <w:rsid w:val="00D94158"/>
    <w:rsid w:val="00D9432D"/>
    <w:rsid w:val="00D94A53"/>
    <w:rsid w:val="00D94D85"/>
    <w:rsid w:val="00D94E0F"/>
    <w:rsid w:val="00D94EA5"/>
    <w:rsid w:val="00D94FB3"/>
    <w:rsid w:val="00D9511B"/>
    <w:rsid w:val="00D95149"/>
    <w:rsid w:val="00D9527C"/>
    <w:rsid w:val="00D952D4"/>
    <w:rsid w:val="00D95422"/>
    <w:rsid w:val="00D9542D"/>
    <w:rsid w:val="00D9547B"/>
    <w:rsid w:val="00D95538"/>
    <w:rsid w:val="00D95699"/>
    <w:rsid w:val="00D959F7"/>
    <w:rsid w:val="00D95C3B"/>
    <w:rsid w:val="00D95DCD"/>
    <w:rsid w:val="00D95FA0"/>
    <w:rsid w:val="00D963D1"/>
    <w:rsid w:val="00D96784"/>
    <w:rsid w:val="00D969D3"/>
    <w:rsid w:val="00D96B4E"/>
    <w:rsid w:val="00D96C24"/>
    <w:rsid w:val="00D970BD"/>
    <w:rsid w:val="00D97383"/>
    <w:rsid w:val="00D973B2"/>
    <w:rsid w:val="00D97518"/>
    <w:rsid w:val="00D97653"/>
    <w:rsid w:val="00D97692"/>
    <w:rsid w:val="00D97796"/>
    <w:rsid w:val="00D9779C"/>
    <w:rsid w:val="00D97826"/>
    <w:rsid w:val="00D97A02"/>
    <w:rsid w:val="00D97D32"/>
    <w:rsid w:val="00D97D80"/>
    <w:rsid w:val="00D97EE8"/>
    <w:rsid w:val="00D97FAD"/>
    <w:rsid w:val="00DA0168"/>
    <w:rsid w:val="00DA01DA"/>
    <w:rsid w:val="00DA028F"/>
    <w:rsid w:val="00DA06CF"/>
    <w:rsid w:val="00DA0A57"/>
    <w:rsid w:val="00DA0B12"/>
    <w:rsid w:val="00DA0FC9"/>
    <w:rsid w:val="00DA1057"/>
    <w:rsid w:val="00DA195B"/>
    <w:rsid w:val="00DA195F"/>
    <w:rsid w:val="00DA19BA"/>
    <w:rsid w:val="00DA1C0B"/>
    <w:rsid w:val="00DA1FAF"/>
    <w:rsid w:val="00DA220C"/>
    <w:rsid w:val="00DA2374"/>
    <w:rsid w:val="00DA23A5"/>
    <w:rsid w:val="00DA24AE"/>
    <w:rsid w:val="00DA267E"/>
    <w:rsid w:val="00DA26DB"/>
    <w:rsid w:val="00DA2854"/>
    <w:rsid w:val="00DA2874"/>
    <w:rsid w:val="00DA298C"/>
    <w:rsid w:val="00DA2A0D"/>
    <w:rsid w:val="00DA2B4B"/>
    <w:rsid w:val="00DA2B82"/>
    <w:rsid w:val="00DA2D32"/>
    <w:rsid w:val="00DA2FB2"/>
    <w:rsid w:val="00DA313A"/>
    <w:rsid w:val="00DA320C"/>
    <w:rsid w:val="00DA3261"/>
    <w:rsid w:val="00DA3542"/>
    <w:rsid w:val="00DA3636"/>
    <w:rsid w:val="00DA3663"/>
    <w:rsid w:val="00DA3854"/>
    <w:rsid w:val="00DA3D2A"/>
    <w:rsid w:val="00DA3DD1"/>
    <w:rsid w:val="00DA3F29"/>
    <w:rsid w:val="00DA3FB6"/>
    <w:rsid w:val="00DA4239"/>
    <w:rsid w:val="00DA438D"/>
    <w:rsid w:val="00DA4405"/>
    <w:rsid w:val="00DA4521"/>
    <w:rsid w:val="00DA4590"/>
    <w:rsid w:val="00DA47C4"/>
    <w:rsid w:val="00DA482B"/>
    <w:rsid w:val="00DA4A14"/>
    <w:rsid w:val="00DA4B6A"/>
    <w:rsid w:val="00DA501B"/>
    <w:rsid w:val="00DA549B"/>
    <w:rsid w:val="00DA5656"/>
    <w:rsid w:val="00DA5758"/>
    <w:rsid w:val="00DA5A1E"/>
    <w:rsid w:val="00DA5A32"/>
    <w:rsid w:val="00DA5B07"/>
    <w:rsid w:val="00DA5B6C"/>
    <w:rsid w:val="00DA5D8F"/>
    <w:rsid w:val="00DA5E36"/>
    <w:rsid w:val="00DA5EAE"/>
    <w:rsid w:val="00DA62AB"/>
    <w:rsid w:val="00DA65FF"/>
    <w:rsid w:val="00DA688A"/>
    <w:rsid w:val="00DA69B2"/>
    <w:rsid w:val="00DA6A21"/>
    <w:rsid w:val="00DA72B2"/>
    <w:rsid w:val="00DA75B0"/>
    <w:rsid w:val="00DA75D5"/>
    <w:rsid w:val="00DA776E"/>
    <w:rsid w:val="00DA7873"/>
    <w:rsid w:val="00DA7934"/>
    <w:rsid w:val="00DA7D8C"/>
    <w:rsid w:val="00DA7E9C"/>
    <w:rsid w:val="00DA7FBF"/>
    <w:rsid w:val="00DB001E"/>
    <w:rsid w:val="00DB03EA"/>
    <w:rsid w:val="00DB056A"/>
    <w:rsid w:val="00DB072B"/>
    <w:rsid w:val="00DB07B4"/>
    <w:rsid w:val="00DB0805"/>
    <w:rsid w:val="00DB081E"/>
    <w:rsid w:val="00DB0BE3"/>
    <w:rsid w:val="00DB0E79"/>
    <w:rsid w:val="00DB11E6"/>
    <w:rsid w:val="00DB16BB"/>
    <w:rsid w:val="00DB1AA5"/>
    <w:rsid w:val="00DB1DD6"/>
    <w:rsid w:val="00DB1EB2"/>
    <w:rsid w:val="00DB2593"/>
    <w:rsid w:val="00DB2AA0"/>
    <w:rsid w:val="00DB2AD5"/>
    <w:rsid w:val="00DB2C02"/>
    <w:rsid w:val="00DB2C17"/>
    <w:rsid w:val="00DB2CFA"/>
    <w:rsid w:val="00DB2F18"/>
    <w:rsid w:val="00DB2F44"/>
    <w:rsid w:val="00DB316C"/>
    <w:rsid w:val="00DB319A"/>
    <w:rsid w:val="00DB3622"/>
    <w:rsid w:val="00DB3776"/>
    <w:rsid w:val="00DB3B5F"/>
    <w:rsid w:val="00DB3C1B"/>
    <w:rsid w:val="00DB3F3A"/>
    <w:rsid w:val="00DB4076"/>
    <w:rsid w:val="00DB40BE"/>
    <w:rsid w:val="00DB45C0"/>
    <w:rsid w:val="00DB45CD"/>
    <w:rsid w:val="00DB4773"/>
    <w:rsid w:val="00DB47A4"/>
    <w:rsid w:val="00DB47B6"/>
    <w:rsid w:val="00DB4B84"/>
    <w:rsid w:val="00DB4C23"/>
    <w:rsid w:val="00DB4C8B"/>
    <w:rsid w:val="00DB4D0E"/>
    <w:rsid w:val="00DB4ED6"/>
    <w:rsid w:val="00DB508C"/>
    <w:rsid w:val="00DB51FE"/>
    <w:rsid w:val="00DB5310"/>
    <w:rsid w:val="00DB5601"/>
    <w:rsid w:val="00DB569B"/>
    <w:rsid w:val="00DB5771"/>
    <w:rsid w:val="00DB5A45"/>
    <w:rsid w:val="00DB5A66"/>
    <w:rsid w:val="00DB5D3D"/>
    <w:rsid w:val="00DB61AA"/>
    <w:rsid w:val="00DB662C"/>
    <w:rsid w:val="00DB6697"/>
    <w:rsid w:val="00DB676B"/>
    <w:rsid w:val="00DB69C5"/>
    <w:rsid w:val="00DB6D74"/>
    <w:rsid w:val="00DB6F38"/>
    <w:rsid w:val="00DB70C2"/>
    <w:rsid w:val="00DB7135"/>
    <w:rsid w:val="00DB724A"/>
    <w:rsid w:val="00DB7322"/>
    <w:rsid w:val="00DB77F7"/>
    <w:rsid w:val="00DB7917"/>
    <w:rsid w:val="00DB79BA"/>
    <w:rsid w:val="00DB7BE2"/>
    <w:rsid w:val="00DB7CE7"/>
    <w:rsid w:val="00DC0179"/>
    <w:rsid w:val="00DC04AD"/>
    <w:rsid w:val="00DC06AD"/>
    <w:rsid w:val="00DC0743"/>
    <w:rsid w:val="00DC0CA8"/>
    <w:rsid w:val="00DC0D56"/>
    <w:rsid w:val="00DC0DA9"/>
    <w:rsid w:val="00DC0EF0"/>
    <w:rsid w:val="00DC1280"/>
    <w:rsid w:val="00DC14E7"/>
    <w:rsid w:val="00DC1596"/>
    <w:rsid w:val="00DC1BDE"/>
    <w:rsid w:val="00DC1C30"/>
    <w:rsid w:val="00DC1D64"/>
    <w:rsid w:val="00DC20CF"/>
    <w:rsid w:val="00DC2188"/>
    <w:rsid w:val="00DC2454"/>
    <w:rsid w:val="00DC24A8"/>
    <w:rsid w:val="00DC266E"/>
    <w:rsid w:val="00DC26C5"/>
    <w:rsid w:val="00DC276F"/>
    <w:rsid w:val="00DC2A63"/>
    <w:rsid w:val="00DC2B46"/>
    <w:rsid w:val="00DC2D99"/>
    <w:rsid w:val="00DC2DC4"/>
    <w:rsid w:val="00DC2EE0"/>
    <w:rsid w:val="00DC2FB8"/>
    <w:rsid w:val="00DC303E"/>
    <w:rsid w:val="00DC345E"/>
    <w:rsid w:val="00DC356B"/>
    <w:rsid w:val="00DC369E"/>
    <w:rsid w:val="00DC374F"/>
    <w:rsid w:val="00DC3787"/>
    <w:rsid w:val="00DC3885"/>
    <w:rsid w:val="00DC38DD"/>
    <w:rsid w:val="00DC3940"/>
    <w:rsid w:val="00DC3A4D"/>
    <w:rsid w:val="00DC3EDC"/>
    <w:rsid w:val="00DC3FEE"/>
    <w:rsid w:val="00DC401B"/>
    <w:rsid w:val="00DC40F9"/>
    <w:rsid w:val="00DC46ED"/>
    <w:rsid w:val="00DC4847"/>
    <w:rsid w:val="00DC497E"/>
    <w:rsid w:val="00DC4AC7"/>
    <w:rsid w:val="00DC4D73"/>
    <w:rsid w:val="00DC509D"/>
    <w:rsid w:val="00DC518A"/>
    <w:rsid w:val="00DC526A"/>
    <w:rsid w:val="00DC52A0"/>
    <w:rsid w:val="00DC5312"/>
    <w:rsid w:val="00DC535A"/>
    <w:rsid w:val="00DC5380"/>
    <w:rsid w:val="00DC5818"/>
    <w:rsid w:val="00DC5925"/>
    <w:rsid w:val="00DC5951"/>
    <w:rsid w:val="00DC5C23"/>
    <w:rsid w:val="00DC5F11"/>
    <w:rsid w:val="00DC61AD"/>
    <w:rsid w:val="00DC65AA"/>
    <w:rsid w:val="00DC66E5"/>
    <w:rsid w:val="00DC6843"/>
    <w:rsid w:val="00DC6F35"/>
    <w:rsid w:val="00DC70E4"/>
    <w:rsid w:val="00DC721F"/>
    <w:rsid w:val="00DC7529"/>
    <w:rsid w:val="00DC7A20"/>
    <w:rsid w:val="00DC7AB8"/>
    <w:rsid w:val="00DC7E4C"/>
    <w:rsid w:val="00DC7F16"/>
    <w:rsid w:val="00DD00C3"/>
    <w:rsid w:val="00DD00D0"/>
    <w:rsid w:val="00DD0260"/>
    <w:rsid w:val="00DD0485"/>
    <w:rsid w:val="00DD0954"/>
    <w:rsid w:val="00DD0D15"/>
    <w:rsid w:val="00DD0E6A"/>
    <w:rsid w:val="00DD0EBA"/>
    <w:rsid w:val="00DD0EC7"/>
    <w:rsid w:val="00DD16EA"/>
    <w:rsid w:val="00DD177A"/>
    <w:rsid w:val="00DD190E"/>
    <w:rsid w:val="00DD1917"/>
    <w:rsid w:val="00DD1A47"/>
    <w:rsid w:val="00DD1AED"/>
    <w:rsid w:val="00DD1BFB"/>
    <w:rsid w:val="00DD1D18"/>
    <w:rsid w:val="00DD1EAD"/>
    <w:rsid w:val="00DD2133"/>
    <w:rsid w:val="00DD21C7"/>
    <w:rsid w:val="00DD2389"/>
    <w:rsid w:val="00DD278B"/>
    <w:rsid w:val="00DD2955"/>
    <w:rsid w:val="00DD2D24"/>
    <w:rsid w:val="00DD2EFE"/>
    <w:rsid w:val="00DD32CC"/>
    <w:rsid w:val="00DD330A"/>
    <w:rsid w:val="00DD3310"/>
    <w:rsid w:val="00DD3395"/>
    <w:rsid w:val="00DD340A"/>
    <w:rsid w:val="00DD34B8"/>
    <w:rsid w:val="00DD3630"/>
    <w:rsid w:val="00DD393E"/>
    <w:rsid w:val="00DD3AB2"/>
    <w:rsid w:val="00DD3AC2"/>
    <w:rsid w:val="00DD3CEA"/>
    <w:rsid w:val="00DD3FBF"/>
    <w:rsid w:val="00DD401B"/>
    <w:rsid w:val="00DD4354"/>
    <w:rsid w:val="00DD4394"/>
    <w:rsid w:val="00DD47DF"/>
    <w:rsid w:val="00DD4C04"/>
    <w:rsid w:val="00DD4C6E"/>
    <w:rsid w:val="00DD4DF2"/>
    <w:rsid w:val="00DD4FC8"/>
    <w:rsid w:val="00DD514D"/>
    <w:rsid w:val="00DD5AC6"/>
    <w:rsid w:val="00DD5E1B"/>
    <w:rsid w:val="00DD603B"/>
    <w:rsid w:val="00DD625E"/>
    <w:rsid w:val="00DD626D"/>
    <w:rsid w:val="00DD6390"/>
    <w:rsid w:val="00DD63DF"/>
    <w:rsid w:val="00DD642F"/>
    <w:rsid w:val="00DD658B"/>
    <w:rsid w:val="00DD65C4"/>
    <w:rsid w:val="00DD6F3B"/>
    <w:rsid w:val="00DD76FB"/>
    <w:rsid w:val="00DE06B3"/>
    <w:rsid w:val="00DE075B"/>
    <w:rsid w:val="00DE07C7"/>
    <w:rsid w:val="00DE0836"/>
    <w:rsid w:val="00DE086B"/>
    <w:rsid w:val="00DE0897"/>
    <w:rsid w:val="00DE09A8"/>
    <w:rsid w:val="00DE0A4B"/>
    <w:rsid w:val="00DE0A54"/>
    <w:rsid w:val="00DE0B0B"/>
    <w:rsid w:val="00DE0BBA"/>
    <w:rsid w:val="00DE0BE1"/>
    <w:rsid w:val="00DE0DA3"/>
    <w:rsid w:val="00DE0E6F"/>
    <w:rsid w:val="00DE1201"/>
    <w:rsid w:val="00DE1229"/>
    <w:rsid w:val="00DE1343"/>
    <w:rsid w:val="00DE139B"/>
    <w:rsid w:val="00DE1402"/>
    <w:rsid w:val="00DE15F3"/>
    <w:rsid w:val="00DE1647"/>
    <w:rsid w:val="00DE1712"/>
    <w:rsid w:val="00DE1D69"/>
    <w:rsid w:val="00DE2011"/>
    <w:rsid w:val="00DE20A4"/>
    <w:rsid w:val="00DE2204"/>
    <w:rsid w:val="00DE236A"/>
    <w:rsid w:val="00DE2481"/>
    <w:rsid w:val="00DE2541"/>
    <w:rsid w:val="00DE2590"/>
    <w:rsid w:val="00DE2D41"/>
    <w:rsid w:val="00DE2D58"/>
    <w:rsid w:val="00DE2EB0"/>
    <w:rsid w:val="00DE2F31"/>
    <w:rsid w:val="00DE30E4"/>
    <w:rsid w:val="00DE326D"/>
    <w:rsid w:val="00DE3344"/>
    <w:rsid w:val="00DE357A"/>
    <w:rsid w:val="00DE35F9"/>
    <w:rsid w:val="00DE3763"/>
    <w:rsid w:val="00DE3CA2"/>
    <w:rsid w:val="00DE3CAC"/>
    <w:rsid w:val="00DE3CE6"/>
    <w:rsid w:val="00DE3E11"/>
    <w:rsid w:val="00DE453F"/>
    <w:rsid w:val="00DE45C8"/>
    <w:rsid w:val="00DE48CD"/>
    <w:rsid w:val="00DE4E3A"/>
    <w:rsid w:val="00DE4E6D"/>
    <w:rsid w:val="00DE4F3E"/>
    <w:rsid w:val="00DE50A0"/>
    <w:rsid w:val="00DE52AB"/>
    <w:rsid w:val="00DE52E2"/>
    <w:rsid w:val="00DE54ED"/>
    <w:rsid w:val="00DE5720"/>
    <w:rsid w:val="00DE5728"/>
    <w:rsid w:val="00DE575D"/>
    <w:rsid w:val="00DE5B79"/>
    <w:rsid w:val="00DE5ECC"/>
    <w:rsid w:val="00DE6304"/>
    <w:rsid w:val="00DE63FD"/>
    <w:rsid w:val="00DE6572"/>
    <w:rsid w:val="00DE6640"/>
    <w:rsid w:val="00DE670D"/>
    <w:rsid w:val="00DE6749"/>
    <w:rsid w:val="00DE678D"/>
    <w:rsid w:val="00DE6C87"/>
    <w:rsid w:val="00DE6CB1"/>
    <w:rsid w:val="00DE6CC7"/>
    <w:rsid w:val="00DE6EBF"/>
    <w:rsid w:val="00DE6EC9"/>
    <w:rsid w:val="00DE6F31"/>
    <w:rsid w:val="00DE713F"/>
    <w:rsid w:val="00DE724B"/>
    <w:rsid w:val="00DE7254"/>
    <w:rsid w:val="00DE7929"/>
    <w:rsid w:val="00DE79E6"/>
    <w:rsid w:val="00DE7AB4"/>
    <w:rsid w:val="00DE7BE6"/>
    <w:rsid w:val="00DE7CCE"/>
    <w:rsid w:val="00DE7DE7"/>
    <w:rsid w:val="00DE7DED"/>
    <w:rsid w:val="00DE7F40"/>
    <w:rsid w:val="00DEFEE1"/>
    <w:rsid w:val="00DF00DA"/>
    <w:rsid w:val="00DF019E"/>
    <w:rsid w:val="00DF0201"/>
    <w:rsid w:val="00DF0254"/>
    <w:rsid w:val="00DF0277"/>
    <w:rsid w:val="00DF0322"/>
    <w:rsid w:val="00DF04E6"/>
    <w:rsid w:val="00DF0698"/>
    <w:rsid w:val="00DF0716"/>
    <w:rsid w:val="00DF076A"/>
    <w:rsid w:val="00DF0CF9"/>
    <w:rsid w:val="00DF0D9E"/>
    <w:rsid w:val="00DF0F2B"/>
    <w:rsid w:val="00DF10C5"/>
    <w:rsid w:val="00DF1115"/>
    <w:rsid w:val="00DF115B"/>
    <w:rsid w:val="00DF1207"/>
    <w:rsid w:val="00DF1670"/>
    <w:rsid w:val="00DF171C"/>
    <w:rsid w:val="00DF1817"/>
    <w:rsid w:val="00DF18F8"/>
    <w:rsid w:val="00DF1A62"/>
    <w:rsid w:val="00DF1D99"/>
    <w:rsid w:val="00DF1E12"/>
    <w:rsid w:val="00DF1EE4"/>
    <w:rsid w:val="00DF21C5"/>
    <w:rsid w:val="00DF2383"/>
    <w:rsid w:val="00DF2685"/>
    <w:rsid w:val="00DF28D3"/>
    <w:rsid w:val="00DF2952"/>
    <w:rsid w:val="00DF2AD6"/>
    <w:rsid w:val="00DF2B05"/>
    <w:rsid w:val="00DF2B6D"/>
    <w:rsid w:val="00DF2F6D"/>
    <w:rsid w:val="00DF3085"/>
    <w:rsid w:val="00DF31C9"/>
    <w:rsid w:val="00DF326A"/>
    <w:rsid w:val="00DF32A8"/>
    <w:rsid w:val="00DF32BB"/>
    <w:rsid w:val="00DF3E1A"/>
    <w:rsid w:val="00DF3F69"/>
    <w:rsid w:val="00DF422A"/>
    <w:rsid w:val="00DF424B"/>
    <w:rsid w:val="00DF4278"/>
    <w:rsid w:val="00DF456F"/>
    <w:rsid w:val="00DF472F"/>
    <w:rsid w:val="00DF4BC6"/>
    <w:rsid w:val="00DF4CAD"/>
    <w:rsid w:val="00DF4FDF"/>
    <w:rsid w:val="00DF4FFB"/>
    <w:rsid w:val="00DF519D"/>
    <w:rsid w:val="00DF54B4"/>
    <w:rsid w:val="00DF56CD"/>
    <w:rsid w:val="00DF5703"/>
    <w:rsid w:val="00DF57A5"/>
    <w:rsid w:val="00DF5816"/>
    <w:rsid w:val="00DF5858"/>
    <w:rsid w:val="00DF5A32"/>
    <w:rsid w:val="00DF5D72"/>
    <w:rsid w:val="00DF5DE2"/>
    <w:rsid w:val="00DF5FF6"/>
    <w:rsid w:val="00DF6221"/>
    <w:rsid w:val="00DF63F9"/>
    <w:rsid w:val="00DF64CB"/>
    <w:rsid w:val="00DF654F"/>
    <w:rsid w:val="00DF659D"/>
    <w:rsid w:val="00DF66D6"/>
    <w:rsid w:val="00DF6777"/>
    <w:rsid w:val="00DF68A8"/>
    <w:rsid w:val="00DF6946"/>
    <w:rsid w:val="00DF699C"/>
    <w:rsid w:val="00DF6A43"/>
    <w:rsid w:val="00DF6B2A"/>
    <w:rsid w:val="00DF702F"/>
    <w:rsid w:val="00DF7268"/>
    <w:rsid w:val="00DF72F1"/>
    <w:rsid w:val="00DF7347"/>
    <w:rsid w:val="00DF73CC"/>
    <w:rsid w:val="00DF769A"/>
    <w:rsid w:val="00DF76E1"/>
    <w:rsid w:val="00DF7D3A"/>
    <w:rsid w:val="00DF7D90"/>
    <w:rsid w:val="00DF7F1D"/>
    <w:rsid w:val="00DF7F81"/>
    <w:rsid w:val="00E0005C"/>
    <w:rsid w:val="00E002BB"/>
    <w:rsid w:val="00E0047D"/>
    <w:rsid w:val="00E00834"/>
    <w:rsid w:val="00E00BAB"/>
    <w:rsid w:val="00E00C6E"/>
    <w:rsid w:val="00E00C71"/>
    <w:rsid w:val="00E00CE4"/>
    <w:rsid w:val="00E01188"/>
    <w:rsid w:val="00E0126A"/>
    <w:rsid w:val="00E0135D"/>
    <w:rsid w:val="00E01521"/>
    <w:rsid w:val="00E015BF"/>
    <w:rsid w:val="00E01666"/>
    <w:rsid w:val="00E019BF"/>
    <w:rsid w:val="00E021D1"/>
    <w:rsid w:val="00E02207"/>
    <w:rsid w:val="00E024EB"/>
    <w:rsid w:val="00E0250A"/>
    <w:rsid w:val="00E02640"/>
    <w:rsid w:val="00E0278C"/>
    <w:rsid w:val="00E028DF"/>
    <w:rsid w:val="00E028E2"/>
    <w:rsid w:val="00E0298D"/>
    <w:rsid w:val="00E02B7E"/>
    <w:rsid w:val="00E02EDB"/>
    <w:rsid w:val="00E03266"/>
    <w:rsid w:val="00E03337"/>
    <w:rsid w:val="00E03359"/>
    <w:rsid w:val="00E03604"/>
    <w:rsid w:val="00E036AF"/>
    <w:rsid w:val="00E03CC4"/>
    <w:rsid w:val="00E04152"/>
    <w:rsid w:val="00E04638"/>
    <w:rsid w:val="00E04656"/>
    <w:rsid w:val="00E04BBE"/>
    <w:rsid w:val="00E04DF1"/>
    <w:rsid w:val="00E0512C"/>
    <w:rsid w:val="00E05288"/>
    <w:rsid w:val="00E05396"/>
    <w:rsid w:val="00E05784"/>
    <w:rsid w:val="00E057CC"/>
    <w:rsid w:val="00E0584B"/>
    <w:rsid w:val="00E05861"/>
    <w:rsid w:val="00E05A83"/>
    <w:rsid w:val="00E05B52"/>
    <w:rsid w:val="00E05B65"/>
    <w:rsid w:val="00E05DCC"/>
    <w:rsid w:val="00E05F9C"/>
    <w:rsid w:val="00E066E6"/>
    <w:rsid w:val="00E067EA"/>
    <w:rsid w:val="00E06980"/>
    <w:rsid w:val="00E06A4A"/>
    <w:rsid w:val="00E06ACF"/>
    <w:rsid w:val="00E06B71"/>
    <w:rsid w:val="00E06BA9"/>
    <w:rsid w:val="00E06CAE"/>
    <w:rsid w:val="00E06CEE"/>
    <w:rsid w:val="00E06EF9"/>
    <w:rsid w:val="00E06FF8"/>
    <w:rsid w:val="00E074C8"/>
    <w:rsid w:val="00E074E2"/>
    <w:rsid w:val="00E076DA"/>
    <w:rsid w:val="00E07801"/>
    <w:rsid w:val="00E07B66"/>
    <w:rsid w:val="00E07B68"/>
    <w:rsid w:val="00E07E21"/>
    <w:rsid w:val="00E07EA5"/>
    <w:rsid w:val="00E07FF8"/>
    <w:rsid w:val="00E10A3F"/>
    <w:rsid w:val="00E10B68"/>
    <w:rsid w:val="00E10BC3"/>
    <w:rsid w:val="00E1103B"/>
    <w:rsid w:val="00E11135"/>
    <w:rsid w:val="00E1116A"/>
    <w:rsid w:val="00E11202"/>
    <w:rsid w:val="00E11393"/>
    <w:rsid w:val="00E113F3"/>
    <w:rsid w:val="00E1140A"/>
    <w:rsid w:val="00E1185A"/>
    <w:rsid w:val="00E11913"/>
    <w:rsid w:val="00E119AB"/>
    <w:rsid w:val="00E11AE8"/>
    <w:rsid w:val="00E11DCF"/>
    <w:rsid w:val="00E11F36"/>
    <w:rsid w:val="00E12139"/>
    <w:rsid w:val="00E125CC"/>
    <w:rsid w:val="00E1267A"/>
    <w:rsid w:val="00E12746"/>
    <w:rsid w:val="00E12817"/>
    <w:rsid w:val="00E131E1"/>
    <w:rsid w:val="00E134BA"/>
    <w:rsid w:val="00E137FD"/>
    <w:rsid w:val="00E138F1"/>
    <w:rsid w:val="00E13C62"/>
    <w:rsid w:val="00E13C6F"/>
    <w:rsid w:val="00E13CA6"/>
    <w:rsid w:val="00E13F78"/>
    <w:rsid w:val="00E143F1"/>
    <w:rsid w:val="00E14563"/>
    <w:rsid w:val="00E1459F"/>
    <w:rsid w:val="00E14740"/>
    <w:rsid w:val="00E14798"/>
    <w:rsid w:val="00E14BA8"/>
    <w:rsid w:val="00E14BD6"/>
    <w:rsid w:val="00E14D2D"/>
    <w:rsid w:val="00E14DF8"/>
    <w:rsid w:val="00E14E49"/>
    <w:rsid w:val="00E14FD6"/>
    <w:rsid w:val="00E14FE6"/>
    <w:rsid w:val="00E1507F"/>
    <w:rsid w:val="00E15132"/>
    <w:rsid w:val="00E154F4"/>
    <w:rsid w:val="00E154FA"/>
    <w:rsid w:val="00E15B25"/>
    <w:rsid w:val="00E15BBB"/>
    <w:rsid w:val="00E15F24"/>
    <w:rsid w:val="00E15FCE"/>
    <w:rsid w:val="00E16089"/>
    <w:rsid w:val="00E161FE"/>
    <w:rsid w:val="00E1636F"/>
    <w:rsid w:val="00E17028"/>
    <w:rsid w:val="00E1712F"/>
    <w:rsid w:val="00E173D9"/>
    <w:rsid w:val="00E1777F"/>
    <w:rsid w:val="00E17BBA"/>
    <w:rsid w:val="00E17DAB"/>
    <w:rsid w:val="00E20082"/>
    <w:rsid w:val="00E20546"/>
    <w:rsid w:val="00E20679"/>
    <w:rsid w:val="00E207F9"/>
    <w:rsid w:val="00E20931"/>
    <w:rsid w:val="00E20ACA"/>
    <w:rsid w:val="00E20B11"/>
    <w:rsid w:val="00E20E1B"/>
    <w:rsid w:val="00E20E42"/>
    <w:rsid w:val="00E20EB6"/>
    <w:rsid w:val="00E21112"/>
    <w:rsid w:val="00E21384"/>
    <w:rsid w:val="00E213A5"/>
    <w:rsid w:val="00E213AA"/>
    <w:rsid w:val="00E21682"/>
    <w:rsid w:val="00E217A9"/>
    <w:rsid w:val="00E218BF"/>
    <w:rsid w:val="00E21B37"/>
    <w:rsid w:val="00E21B58"/>
    <w:rsid w:val="00E21BD7"/>
    <w:rsid w:val="00E21BFE"/>
    <w:rsid w:val="00E21D31"/>
    <w:rsid w:val="00E21E9F"/>
    <w:rsid w:val="00E221BD"/>
    <w:rsid w:val="00E22275"/>
    <w:rsid w:val="00E228E3"/>
    <w:rsid w:val="00E228E7"/>
    <w:rsid w:val="00E22CBE"/>
    <w:rsid w:val="00E22D42"/>
    <w:rsid w:val="00E22FDF"/>
    <w:rsid w:val="00E2330E"/>
    <w:rsid w:val="00E235D4"/>
    <w:rsid w:val="00E23A3C"/>
    <w:rsid w:val="00E23A8F"/>
    <w:rsid w:val="00E23C68"/>
    <w:rsid w:val="00E23D69"/>
    <w:rsid w:val="00E24145"/>
    <w:rsid w:val="00E242D0"/>
    <w:rsid w:val="00E24324"/>
    <w:rsid w:val="00E24367"/>
    <w:rsid w:val="00E2464D"/>
    <w:rsid w:val="00E24866"/>
    <w:rsid w:val="00E24DC7"/>
    <w:rsid w:val="00E24E47"/>
    <w:rsid w:val="00E24EE7"/>
    <w:rsid w:val="00E25114"/>
    <w:rsid w:val="00E257E5"/>
    <w:rsid w:val="00E25AA3"/>
    <w:rsid w:val="00E25C80"/>
    <w:rsid w:val="00E26045"/>
    <w:rsid w:val="00E2613E"/>
    <w:rsid w:val="00E2639E"/>
    <w:rsid w:val="00E264E5"/>
    <w:rsid w:val="00E26BD9"/>
    <w:rsid w:val="00E26DB7"/>
    <w:rsid w:val="00E26E07"/>
    <w:rsid w:val="00E2720F"/>
    <w:rsid w:val="00E27343"/>
    <w:rsid w:val="00E27355"/>
    <w:rsid w:val="00E273E7"/>
    <w:rsid w:val="00E274C7"/>
    <w:rsid w:val="00E2757D"/>
    <w:rsid w:val="00E275B6"/>
    <w:rsid w:val="00E27B42"/>
    <w:rsid w:val="00E27BAA"/>
    <w:rsid w:val="00E27EF0"/>
    <w:rsid w:val="00E305C4"/>
    <w:rsid w:val="00E30737"/>
    <w:rsid w:val="00E307BF"/>
    <w:rsid w:val="00E3086A"/>
    <w:rsid w:val="00E309A8"/>
    <w:rsid w:val="00E30A31"/>
    <w:rsid w:val="00E30AE6"/>
    <w:rsid w:val="00E30DEC"/>
    <w:rsid w:val="00E30EDF"/>
    <w:rsid w:val="00E30FCB"/>
    <w:rsid w:val="00E310A8"/>
    <w:rsid w:val="00E310DA"/>
    <w:rsid w:val="00E3176F"/>
    <w:rsid w:val="00E3181E"/>
    <w:rsid w:val="00E31B10"/>
    <w:rsid w:val="00E31BC1"/>
    <w:rsid w:val="00E31CD7"/>
    <w:rsid w:val="00E31E6A"/>
    <w:rsid w:val="00E31EB0"/>
    <w:rsid w:val="00E32127"/>
    <w:rsid w:val="00E32197"/>
    <w:rsid w:val="00E3224A"/>
    <w:rsid w:val="00E32452"/>
    <w:rsid w:val="00E3253A"/>
    <w:rsid w:val="00E3266E"/>
    <w:rsid w:val="00E3277E"/>
    <w:rsid w:val="00E32A9C"/>
    <w:rsid w:val="00E32B8B"/>
    <w:rsid w:val="00E32BEF"/>
    <w:rsid w:val="00E32E4A"/>
    <w:rsid w:val="00E33049"/>
    <w:rsid w:val="00E33797"/>
    <w:rsid w:val="00E33864"/>
    <w:rsid w:val="00E3389B"/>
    <w:rsid w:val="00E33B51"/>
    <w:rsid w:val="00E33E2F"/>
    <w:rsid w:val="00E33E99"/>
    <w:rsid w:val="00E33ECC"/>
    <w:rsid w:val="00E33EE1"/>
    <w:rsid w:val="00E342D7"/>
    <w:rsid w:val="00E3432F"/>
    <w:rsid w:val="00E3437D"/>
    <w:rsid w:val="00E34621"/>
    <w:rsid w:val="00E348EC"/>
    <w:rsid w:val="00E34963"/>
    <w:rsid w:val="00E34988"/>
    <w:rsid w:val="00E34DDA"/>
    <w:rsid w:val="00E34FDC"/>
    <w:rsid w:val="00E35125"/>
    <w:rsid w:val="00E3552A"/>
    <w:rsid w:val="00E357DF"/>
    <w:rsid w:val="00E3582F"/>
    <w:rsid w:val="00E35994"/>
    <w:rsid w:val="00E359CB"/>
    <w:rsid w:val="00E361F5"/>
    <w:rsid w:val="00E36283"/>
    <w:rsid w:val="00E3628D"/>
    <w:rsid w:val="00E362F1"/>
    <w:rsid w:val="00E3636D"/>
    <w:rsid w:val="00E36550"/>
    <w:rsid w:val="00E36605"/>
    <w:rsid w:val="00E367B1"/>
    <w:rsid w:val="00E36879"/>
    <w:rsid w:val="00E36CA6"/>
    <w:rsid w:val="00E36F63"/>
    <w:rsid w:val="00E37209"/>
    <w:rsid w:val="00E373B7"/>
    <w:rsid w:val="00E37689"/>
    <w:rsid w:val="00E3779E"/>
    <w:rsid w:val="00E37861"/>
    <w:rsid w:val="00E378ED"/>
    <w:rsid w:val="00E37A96"/>
    <w:rsid w:val="00E37AA0"/>
    <w:rsid w:val="00E37D9C"/>
    <w:rsid w:val="00E37E0D"/>
    <w:rsid w:val="00E40355"/>
    <w:rsid w:val="00E40561"/>
    <w:rsid w:val="00E406CC"/>
    <w:rsid w:val="00E40773"/>
    <w:rsid w:val="00E40776"/>
    <w:rsid w:val="00E40781"/>
    <w:rsid w:val="00E409D0"/>
    <w:rsid w:val="00E40A82"/>
    <w:rsid w:val="00E40B7A"/>
    <w:rsid w:val="00E40D13"/>
    <w:rsid w:val="00E40E63"/>
    <w:rsid w:val="00E40FC6"/>
    <w:rsid w:val="00E4102F"/>
    <w:rsid w:val="00E41084"/>
    <w:rsid w:val="00E41115"/>
    <w:rsid w:val="00E4158C"/>
    <w:rsid w:val="00E415FD"/>
    <w:rsid w:val="00E41605"/>
    <w:rsid w:val="00E41927"/>
    <w:rsid w:val="00E41DB6"/>
    <w:rsid w:val="00E41E64"/>
    <w:rsid w:val="00E42111"/>
    <w:rsid w:val="00E42B83"/>
    <w:rsid w:val="00E42B9A"/>
    <w:rsid w:val="00E42D8E"/>
    <w:rsid w:val="00E42FD1"/>
    <w:rsid w:val="00E43181"/>
    <w:rsid w:val="00E431C5"/>
    <w:rsid w:val="00E43245"/>
    <w:rsid w:val="00E43446"/>
    <w:rsid w:val="00E43592"/>
    <w:rsid w:val="00E435AA"/>
    <w:rsid w:val="00E4372D"/>
    <w:rsid w:val="00E43781"/>
    <w:rsid w:val="00E43A7F"/>
    <w:rsid w:val="00E43C2D"/>
    <w:rsid w:val="00E43C64"/>
    <w:rsid w:val="00E43D86"/>
    <w:rsid w:val="00E441E4"/>
    <w:rsid w:val="00E4423E"/>
    <w:rsid w:val="00E4428F"/>
    <w:rsid w:val="00E4442F"/>
    <w:rsid w:val="00E4449C"/>
    <w:rsid w:val="00E449E4"/>
    <w:rsid w:val="00E44A29"/>
    <w:rsid w:val="00E44B83"/>
    <w:rsid w:val="00E44C1E"/>
    <w:rsid w:val="00E44C64"/>
    <w:rsid w:val="00E44E7F"/>
    <w:rsid w:val="00E44EBB"/>
    <w:rsid w:val="00E4509C"/>
    <w:rsid w:val="00E4517A"/>
    <w:rsid w:val="00E454B0"/>
    <w:rsid w:val="00E45571"/>
    <w:rsid w:val="00E45613"/>
    <w:rsid w:val="00E45620"/>
    <w:rsid w:val="00E45818"/>
    <w:rsid w:val="00E4585B"/>
    <w:rsid w:val="00E45A41"/>
    <w:rsid w:val="00E45DE8"/>
    <w:rsid w:val="00E45ED0"/>
    <w:rsid w:val="00E45F2A"/>
    <w:rsid w:val="00E4616E"/>
    <w:rsid w:val="00E461F7"/>
    <w:rsid w:val="00E462E7"/>
    <w:rsid w:val="00E46788"/>
    <w:rsid w:val="00E46B7E"/>
    <w:rsid w:val="00E46C74"/>
    <w:rsid w:val="00E46D1D"/>
    <w:rsid w:val="00E4709E"/>
    <w:rsid w:val="00E470C4"/>
    <w:rsid w:val="00E470FD"/>
    <w:rsid w:val="00E473A2"/>
    <w:rsid w:val="00E4759B"/>
    <w:rsid w:val="00E478AB"/>
    <w:rsid w:val="00E47BCD"/>
    <w:rsid w:val="00E47D0C"/>
    <w:rsid w:val="00E502BB"/>
    <w:rsid w:val="00E50389"/>
    <w:rsid w:val="00E503CE"/>
    <w:rsid w:val="00E50678"/>
    <w:rsid w:val="00E507A6"/>
    <w:rsid w:val="00E50911"/>
    <w:rsid w:val="00E5099E"/>
    <w:rsid w:val="00E50E27"/>
    <w:rsid w:val="00E50EE4"/>
    <w:rsid w:val="00E50FED"/>
    <w:rsid w:val="00E511E0"/>
    <w:rsid w:val="00E515B6"/>
    <w:rsid w:val="00E51767"/>
    <w:rsid w:val="00E5197E"/>
    <w:rsid w:val="00E51B88"/>
    <w:rsid w:val="00E51C35"/>
    <w:rsid w:val="00E51CCB"/>
    <w:rsid w:val="00E522F3"/>
    <w:rsid w:val="00E525AA"/>
    <w:rsid w:val="00E52707"/>
    <w:rsid w:val="00E529E2"/>
    <w:rsid w:val="00E52A75"/>
    <w:rsid w:val="00E52C53"/>
    <w:rsid w:val="00E52C58"/>
    <w:rsid w:val="00E52CE2"/>
    <w:rsid w:val="00E53051"/>
    <w:rsid w:val="00E532A3"/>
    <w:rsid w:val="00E53712"/>
    <w:rsid w:val="00E53814"/>
    <w:rsid w:val="00E5381A"/>
    <w:rsid w:val="00E53DD7"/>
    <w:rsid w:val="00E54140"/>
    <w:rsid w:val="00E541F5"/>
    <w:rsid w:val="00E54204"/>
    <w:rsid w:val="00E54383"/>
    <w:rsid w:val="00E544D7"/>
    <w:rsid w:val="00E544EF"/>
    <w:rsid w:val="00E54675"/>
    <w:rsid w:val="00E546B8"/>
    <w:rsid w:val="00E5473C"/>
    <w:rsid w:val="00E547B1"/>
    <w:rsid w:val="00E5489F"/>
    <w:rsid w:val="00E54B19"/>
    <w:rsid w:val="00E55079"/>
    <w:rsid w:val="00E55112"/>
    <w:rsid w:val="00E5526F"/>
    <w:rsid w:val="00E55543"/>
    <w:rsid w:val="00E55E9E"/>
    <w:rsid w:val="00E55FA3"/>
    <w:rsid w:val="00E562AA"/>
    <w:rsid w:val="00E56346"/>
    <w:rsid w:val="00E563DB"/>
    <w:rsid w:val="00E5640A"/>
    <w:rsid w:val="00E565E1"/>
    <w:rsid w:val="00E565FF"/>
    <w:rsid w:val="00E567F9"/>
    <w:rsid w:val="00E56814"/>
    <w:rsid w:val="00E5687E"/>
    <w:rsid w:val="00E56D02"/>
    <w:rsid w:val="00E56D66"/>
    <w:rsid w:val="00E56E5A"/>
    <w:rsid w:val="00E56ED3"/>
    <w:rsid w:val="00E56FB3"/>
    <w:rsid w:val="00E5739F"/>
    <w:rsid w:val="00E575E4"/>
    <w:rsid w:val="00E5766A"/>
    <w:rsid w:val="00E57699"/>
    <w:rsid w:val="00E57786"/>
    <w:rsid w:val="00E57AEF"/>
    <w:rsid w:val="00E57CB6"/>
    <w:rsid w:val="00E57D4E"/>
    <w:rsid w:val="00E57F02"/>
    <w:rsid w:val="00E57F82"/>
    <w:rsid w:val="00E57F8F"/>
    <w:rsid w:val="00E57FB5"/>
    <w:rsid w:val="00E602B9"/>
    <w:rsid w:val="00E603C7"/>
    <w:rsid w:val="00E60408"/>
    <w:rsid w:val="00E604C0"/>
    <w:rsid w:val="00E60509"/>
    <w:rsid w:val="00E605B0"/>
    <w:rsid w:val="00E60BB6"/>
    <w:rsid w:val="00E60CE6"/>
    <w:rsid w:val="00E610A1"/>
    <w:rsid w:val="00E610B4"/>
    <w:rsid w:val="00E613EF"/>
    <w:rsid w:val="00E614D6"/>
    <w:rsid w:val="00E61601"/>
    <w:rsid w:val="00E616A2"/>
    <w:rsid w:val="00E61701"/>
    <w:rsid w:val="00E61885"/>
    <w:rsid w:val="00E61B45"/>
    <w:rsid w:val="00E6203C"/>
    <w:rsid w:val="00E62132"/>
    <w:rsid w:val="00E6240B"/>
    <w:rsid w:val="00E628D5"/>
    <w:rsid w:val="00E62A22"/>
    <w:rsid w:val="00E62A69"/>
    <w:rsid w:val="00E62AE4"/>
    <w:rsid w:val="00E6305D"/>
    <w:rsid w:val="00E63061"/>
    <w:rsid w:val="00E63198"/>
    <w:rsid w:val="00E631E1"/>
    <w:rsid w:val="00E633B0"/>
    <w:rsid w:val="00E635F7"/>
    <w:rsid w:val="00E637F9"/>
    <w:rsid w:val="00E638B9"/>
    <w:rsid w:val="00E63AFD"/>
    <w:rsid w:val="00E63B82"/>
    <w:rsid w:val="00E63B83"/>
    <w:rsid w:val="00E63BD6"/>
    <w:rsid w:val="00E6406A"/>
    <w:rsid w:val="00E6414C"/>
    <w:rsid w:val="00E642D9"/>
    <w:rsid w:val="00E6445E"/>
    <w:rsid w:val="00E64664"/>
    <w:rsid w:val="00E64764"/>
    <w:rsid w:val="00E649CA"/>
    <w:rsid w:val="00E64A23"/>
    <w:rsid w:val="00E64B5B"/>
    <w:rsid w:val="00E64C5C"/>
    <w:rsid w:val="00E64C7A"/>
    <w:rsid w:val="00E64D13"/>
    <w:rsid w:val="00E64E23"/>
    <w:rsid w:val="00E6521F"/>
    <w:rsid w:val="00E65420"/>
    <w:rsid w:val="00E6591E"/>
    <w:rsid w:val="00E65982"/>
    <w:rsid w:val="00E65C90"/>
    <w:rsid w:val="00E65CC2"/>
    <w:rsid w:val="00E65CDE"/>
    <w:rsid w:val="00E65D73"/>
    <w:rsid w:val="00E66046"/>
    <w:rsid w:val="00E66102"/>
    <w:rsid w:val="00E66162"/>
    <w:rsid w:val="00E66211"/>
    <w:rsid w:val="00E66305"/>
    <w:rsid w:val="00E66364"/>
    <w:rsid w:val="00E664B7"/>
    <w:rsid w:val="00E66551"/>
    <w:rsid w:val="00E66927"/>
    <w:rsid w:val="00E6692A"/>
    <w:rsid w:val="00E66A8E"/>
    <w:rsid w:val="00E66D97"/>
    <w:rsid w:val="00E66D99"/>
    <w:rsid w:val="00E66E16"/>
    <w:rsid w:val="00E66E6D"/>
    <w:rsid w:val="00E66EEB"/>
    <w:rsid w:val="00E67799"/>
    <w:rsid w:val="00E67A00"/>
    <w:rsid w:val="00E67A5A"/>
    <w:rsid w:val="00E67BA2"/>
    <w:rsid w:val="00E67C54"/>
    <w:rsid w:val="00E67CA1"/>
    <w:rsid w:val="00E67D1A"/>
    <w:rsid w:val="00E67DD1"/>
    <w:rsid w:val="00E67E53"/>
    <w:rsid w:val="00E700BE"/>
    <w:rsid w:val="00E701C5"/>
    <w:rsid w:val="00E704B1"/>
    <w:rsid w:val="00E70609"/>
    <w:rsid w:val="00E706DA"/>
    <w:rsid w:val="00E708C2"/>
    <w:rsid w:val="00E70B4D"/>
    <w:rsid w:val="00E70D38"/>
    <w:rsid w:val="00E71122"/>
    <w:rsid w:val="00E71264"/>
    <w:rsid w:val="00E7143C"/>
    <w:rsid w:val="00E71445"/>
    <w:rsid w:val="00E715E7"/>
    <w:rsid w:val="00E715FA"/>
    <w:rsid w:val="00E71633"/>
    <w:rsid w:val="00E719E3"/>
    <w:rsid w:val="00E71B75"/>
    <w:rsid w:val="00E72456"/>
    <w:rsid w:val="00E726BB"/>
    <w:rsid w:val="00E72742"/>
    <w:rsid w:val="00E72C4D"/>
    <w:rsid w:val="00E72CE0"/>
    <w:rsid w:val="00E72D88"/>
    <w:rsid w:val="00E72FF4"/>
    <w:rsid w:val="00E73420"/>
    <w:rsid w:val="00E73640"/>
    <w:rsid w:val="00E7370E"/>
    <w:rsid w:val="00E73D05"/>
    <w:rsid w:val="00E73D72"/>
    <w:rsid w:val="00E73F43"/>
    <w:rsid w:val="00E740FA"/>
    <w:rsid w:val="00E74340"/>
    <w:rsid w:val="00E74469"/>
    <w:rsid w:val="00E7493B"/>
    <w:rsid w:val="00E74B10"/>
    <w:rsid w:val="00E74C07"/>
    <w:rsid w:val="00E74C91"/>
    <w:rsid w:val="00E74E58"/>
    <w:rsid w:val="00E75044"/>
    <w:rsid w:val="00E750C7"/>
    <w:rsid w:val="00E7523C"/>
    <w:rsid w:val="00E7545A"/>
    <w:rsid w:val="00E75531"/>
    <w:rsid w:val="00E755C4"/>
    <w:rsid w:val="00E75782"/>
    <w:rsid w:val="00E7586B"/>
    <w:rsid w:val="00E758CE"/>
    <w:rsid w:val="00E75C66"/>
    <w:rsid w:val="00E75CBD"/>
    <w:rsid w:val="00E75D4C"/>
    <w:rsid w:val="00E75D88"/>
    <w:rsid w:val="00E7612B"/>
    <w:rsid w:val="00E7624D"/>
    <w:rsid w:val="00E7653D"/>
    <w:rsid w:val="00E766A8"/>
    <w:rsid w:val="00E766C9"/>
    <w:rsid w:val="00E76B31"/>
    <w:rsid w:val="00E76C21"/>
    <w:rsid w:val="00E76CA6"/>
    <w:rsid w:val="00E76CBB"/>
    <w:rsid w:val="00E76F16"/>
    <w:rsid w:val="00E76F7D"/>
    <w:rsid w:val="00E771EB"/>
    <w:rsid w:val="00E773A2"/>
    <w:rsid w:val="00E77840"/>
    <w:rsid w:val="00E77A03"/>
    <w:rsid w:val="00E77A3F"/>
    <w:rsid w:val="00E77AC3"/>
    <w:rsid w:val="00E77C80"/>
    <w:rsid w:val="00E77DC8"/>
    <w:rsid w:val="00E804EE"/>
    <w:rsid w:val="00E8053E"/>
    <w:rsid w:val="00E805C4"/>
    <w:rsid w:val="00E80710"/>
    <w:rsid w:val="00E808CB"/>
    <w:rsid w:val="00E80A4D"/>
    <w:rsid w:val="00E80B96"/>
    <w:rsid w:val="00E80DC5"/>
    <w:rsid w:val="00E8113B"/>
    <w:rsid w:val="00E8138B"/>
    <w:rsid w:val="00E8143E"/>
    <w:rsid w:val="00E815E2"/>
    <w:rsid w:val="00E815E9"/>
    <w:rsid w:val="00E81990"/>
    <w:rsid w:val="00E81C09"/>
    <w:rsid w:val="00E81CD9"/>
    <w:rsid w:val="00E82061"/>
    <w:rsid w:val="00E821FD"/>
    <w:rsid w:val="00E82296"/>
    <w:rsid w:val="00E822A1"/>
    <w:rsid w:val="00E82426"/>
    <w:rsid w:val="00E825D8"/>
    <w:rsid w:val="00E82804"/>
    <w:rsid w:val="00E82842"/>
    <w:rsid w:val="00E82AFD"/>
    <w:rsid w:val="00E82E44"/>
    <w:rsid w:val="00E82EA0"/>
    <w:rsid w:val="00E831B3"/>
    <w:rsid w:val="00E836F0"/>
    <w:rsid w:val="00E83721"/>
    <w:rsid w:val="00E83888"/>
    <w:rsid w:val="00E838FB"/>
    <w:rsid w:val="00E83982"/>
    <w:rsid w:val="00E83BDF"/>
    <w:rsid w:val="00E83DBC"/>
    <w:rsid w:val="00E842CB"/>
    <w:rsid w:val="00E843D8"/>
    <w:rsid w:val="00E84778"/>
    <w:rsid w:val="00E84DB3"/>
    <w:rsid w:val="00E84DBF"/>
    <w:rsid w:val="00E84DF7"/>
    <w:rsid w:val="00E84F2E"/>
    <w:rsid w:val="00E850BA"/>
    <w:rsid w:val="00E85214"/>
    <w:rsid w:val="00E85298"/>
    <w:rsid w:val="00E854FA"/>
    <w:rsid w:val="00E855E2"/>
    <w:rsid w:val="00E857F0"/>
    <w:rsid w:val="00E862AD"/>
    <w:rsid w:val="00E863DC"/>
    <w:rsid w:val="00E8649C"/>
    <w:rsid w:val="00E8658E"/>
    <w:rsid w:val="00E86653"/>
    <w:rsid w:val="00E866B5"/>
    <w:rsid w:val="00E86778"/>
    <w:rsid w:val="00E8682E"/>
    <w:rsid w:val="00E86834"/>
    <w:rsid w:val="00E86888"/>
    <w:rsid w:val="00E86893"/>
    <w:rsid w:val="00E868FE"/>
    <w:rsid w:val="00E869FB"/>
    <w:rsid w:val="00E86CA4"/>
    <w:rsid w:val="00E86CD7"/>
    <w:rsid w:val="00E86E01"/>
    <w:rsid w:val="00E86FF7"/>
    <w:rsid w:val="00E87245"/>
    <w:rsid w:val="00E8726F"/>
    <w:rsid w:val="00E87461"/>
    <w:rsid w:val="00E8749D"/>
    <w:rsid w:val="00E8786D"/>
    <w:rsid w:val="00E87CB8"/>
    <w:rsid w:val="00E87CD0"/>
    <w:rsid w:val="00E87E21"/>
    <w:rsid w:val="00E87F5D"/>
    <w:rsid w:val="00E9030F"/>
    <w:rsid w:val="00E90346"/>
    <w:rsid w:val="00E90368"/>
    <w:rsid w:val="00E90630"/>
    <w:rsid w:val="00E906FC"/>
    <w:rsid w:val="00E90705"/>
    <w:rsid w:val="00E90986"/>
    <w:rsid w:val="00E909D8"/>
    <w:rsid w:val="00E90A42"/>
    <w:rsid w:val="00E90A62"/>
    <w:rsid w:val="00E90E00"/>
    <w:rsid w:val="00E90F13"/>
    <w:rsid w:val="00E91556"/>
    <w:rsid w:val="00E9170F"/>
    <w:rsid w:val="00E919CF"/>
    <w:rsid w:val="00E91AD6"/>
    <w:rsid w:val="00E91B29"/>
    <w:rsid w:val="00E91DF8"/>
    <w:rsid w:val="00E91EC2"/>
    <w:rsid w:val="00E9202E"/>
    <w:rsid w:val="00E9204A"/>
    <w:rsid w:val="00E921CC"/>
    <w:rsid w:val="00E92345"/>
    <w:rsid w:val="00E923E3"/>
    <w:rsid w:val="00E925EB"/>
    <w:rsid w:val="00E92666"/>
    <w:rsid w:val="00E9283C"/>
    <w:rsid w:val="00E92901"/>
    <w:rsid w:val="00E929B1"/>
    <w:rsid w:val="00E92A4C"/>
    <w:rsid w:val="00E92BCE"/>
    <w:rsid w:val="00E92C9B"/>
    <w:rsid w:val="00E92DDA"/>
    <w:rsid w:val="00E93846"/>
    <w:rsid w:val="00E93929"/>
    <w:rsid w:val="00E939E8"/>
    <w:rsid w:val="00E93ABE"/>
    <w:rsid w:val="00E93B42"/>
    <w:rsid w:val="00E93BBD"/>
    <w:rsid w:val="00E93CB7"/>
    <w:rsid w:val="00E93F5F"/>
    <w:rsid w:val="00E94114"/>
    <w:rsid w:val="00E9419E"/>
    <w:rsid w:val="00E9493E"/>
    <w:rsid w:val="00E94A20"/>
    <w:rsid w:val="00E94AB5"/>
    <w:rsid w:val="00E94E77"/>
    <w:rsid w:val="00E94FE7"/>
    <w:rsid w:val="00E957C6"/>
    <w:rsid w:val="00E95825"/>
    <w:rsid w:val="00E9585E"/>
    <w:rsid w:val="00E95B2D"/>
    <w:rsid w:val="00E95BCB"/>
    <w:rsid w:val="00E95CBE"/>
    <w:rsid w:val="00E95DD6"/>
    <w:rsid w:val="00E95DE6"/>
    <w:rsid w:val="00E95E45"/>
    <w:rsid w:val="00E95EE9"/>
    <w:rsid w:val="00E96132"/>
    <w:rsid w:val="00E96227"/>
    <w:rsid w:val="00E962E7"/>
    <w:rsid w:val="00E96508"/>
    <w:rsid w:val="00E96593"/>
    <w:rsid w:val="00E966C7"/>
    <w:rsid w:val="00E966FA"/>
    <w:rsid w:val="00E96705"/>
    <w:rsid w:val="00E9671F"/>
    <w:rsid w:val="00E96947"/>
    <w:rsid w:val="00E96A87"/>
    <w:rsid w:val="00E96B89"/>
    <w:rsid w:val="00E96B9A"/>
    <w:rsid w:val="00E97131"/>
    <w:rsid w:val="00E9713A"/>
    <w:rsid w:val="00E97188"/>
    <w:rsid w:val="00E97289"/>
    <w:rsid w:val="00E97353"/>
    <w:rsid w:val="00E9745A"/>
    <w:rsid w:val="00E9750B"/>
    <w:rsid w:val="00E9754D"/>
    <w:rsid w:val="00E9755B"/>
    <w:rsid w:val="00E97992"/>
    <w:rsid w:val="00E97A53"/>
    <w:rsid w:val="00E97B3D"/>
    <w:rsid w:val="00E97BA9"/>
    <w:rsid w:val="00E97D4B"/>
    <w:rsid w:val="00E97EF9"/>
    <w:rsid w:val="00EA029C"/>
    <w:rsid w:val="00EA04AA"/>
    <w:rsid w:val="00EA0CC6"/>
    <w:rsid w:val="00EA0D5C"/>
    <w:rsid w:val="00EA0D96"/>
    <w:rsid w:val="00EA1106"/>
    <w:rsid w:val="00EA1209"/>
    <w:rsid w:val="00EA1351"/>
    <w:rsid w:val="00EA14E0"/>
    <w:rsid w:val="00EA16B4"/>
    <w:rsid w:val="00EA175D"/>
    <w:rsid w:val="00EA17B9"/>
    <w:rsid w:val="00EA18BA"/>
    <w:rsid w:val="00EA198F"/>
    <w:rsid w:val="00EA1DAE"/>
    <w:rsid w:val="00EA1DC3"/>
    <w:rsid w:val="00EA1E07"/>
    <w:rsid w:val="00EA1E80"/>
    <w:rsid w:val="00EA208F"/>
    <w:rsid w:val="00EA232C"/>
    <w:rsid w:val="00EA2450"/>
    <w:rsid w:val="00EA24FA"/>
    <w:rsid w:val="00EA2602"/>
    <w:rsid w:val="00EA2693"/>
    <w:rsid w:val="00EA26FA"/>
    <w:rsid w:val="00EA2780"/>
    <w:rsid w:val="00EA285C"/>
    <w:rsid w:val="00EA292C"/>
    <w:rsid w:val="00EA29DA"/>
    <w:rsid w:val="00EA2D2B"/>
    <w:rsid w:val="00EA30B4"/>
    <w:rsid w:val="00EA323C"/>
    <w:rsid w:val="00EA3339"/>
    <w:rsid w:val="00EA3444"/>
    <w:rsid w:val="00EA3661"/>
    <w:rsid w:val="00EA37B4"/>
    <w:rsid w:val="00EA3A0B"/>
    <w:rsid w:val="00EA3AAC"/>
    <w:rsid w:val="00EA3C35"/>
    <w:rsid w:val="00EA3F72"/>
    <w:rsid w:val="00EA42A3"/>
    <w:rsid w:val="00EA42ED"/>
    <w:rsid w:val="00EA5008"/>
    <w:rsid w:val="00EA5152"/>
    <w:rsid w:val="00EA5175"/>
    <w:rsid w:val="00EA5212"/>
    <w:rsid w:val="00EA553B"/>
    <w:rsid w:val="00EA56C5"/>
    <w:rsid w:val="00EA5783"/>
    <w:rsid w:val="00EA5F85"/>
    <w:rsid w:val="00EA64C6"/>
    <w:rsid w:val="00EA64D2"/>
    <w:rsid w:val="00EA6517"/>
    <w:rsid w:val="00EA65A4"/>
    <w:rsid w:val="00EA665D"/>
    <w:rsid w:val="00EA67BB"/>
    <w:rsid w:val="00EA6918"/>
    <w:rsid w:val="00EA6960"/>
    <w:rsid w:val="00EA6A7B"/>
    <w:rsid w:val="00EA6B64"/>
    <w:rsid w:val="00EA6BCF"/>
    <w:rsid w:val="00EA7583"/>
    <w:rsid w:val="00EA7B96"/>
    <w:rsid w:val="00EA7BA6"/>
    <w:rsid w:val="00EA7E68"/>
    <w:rsid w:val="00EB057F"/>
    <w:rsid w:val="00EB06E2"/>
    <w:rsid w:val="00EB078D"/>
    <w:rsid w:val="00EB08E7"/>
    <w:rsid w:val="00EB0993"/>
    <w:rsid w:val="00EB0C19"/>
    <w:rsid w:val="00EB0E3D"/>
    <w:rsid w:val="00EB0ED3"/>
    <w:rsid w:val="00EB0F3D"/>
    <w:rsid w:val="00EB1006"/>
    <w:rsid w:val="00EB11AC"/>
    <w:rsid w:val="00EB11F3"/>
    <w:rsid w:val="00EB1267"/>
    <w:rsid w:val="00EB145E"/>
    <w:rsid w:val="00EB146F"/>
    <w:rsid w:val="00EB15D7"/>
    <w:rsid w:val="00EB17A1"/>
    <w:rsid w:val="00EB1D7A"/>
    <w:rsid w:val="00EB23BF"/>
    <w:rsid w:val="00EB2AA5"/>
    <w:rsid w:val="00EB2FAE"/>
    <w:rsid w:val="00EB2FB0"/>
    <w:rsid w:val="00EB2FCC"/>
    <w:rsid w:val="00EB2FE8"/>
    <w:rsid w:val="00EB30FA"/>
    <w:rsid w:val="00EB331F"/>
    <w:rsid w:val="00EB3461"/>
    <w:rsid w:val="00EB3E41"/>
    <w:rsid w:val="00EB3FDE"/>
    <w:rsid w:val="00EB4137"/>
    <w:rsid w:val="00EB43C2"/>
    <w:rsid w:val="00EB4624"/>
    <w:rsid w:val="00EB4634"/>
    <w:rsid w:val="00EB468E"/>
    <w:rsid w:val="00EB493F"/>
    <w:rsid w:val="00EB499C"/>
    <w:rsid w:val="00EB4B43"/>
    <w:rsid w:val="00EB4B67"/>
    <w:rsid w:val="00EB4ED6"/>
    <w:rsid w:val="00EB5058"/>
    <w:rsid w:val="00EB51B5"/>
    <w:rsid w:val="00EB5451"/>
    <w:rsid w:val="00EB5518"/>
    <w:rsid w:val="00EB56D2"/>
    <w:rsid w:val="00EB575B"/>
    <w:rsid w:val="00EB5869"/>
    <w:rsid w:val="00EB59D3"/>
    <w:rsid w:val="00EB5B15"/>
    <w:rsid w:val="00EB5BB3"/>
    <w:rsid w:val="00EB5CA8"/>
    <w:rsid w:val="00EB60C3"/>
    <w:rsid w:val="00EB6366"/>
    <w:rsid w:val="00EB65A8"/>
    <w:rsid w:val="00EB65C9"/>
    <w:rsid w:val="00EB67C5"/>
    <w:rsid w:val="00EB6970"/>
    <w:rsid w:val="00EB6A40"/>
    <w:rsid w:val="00EB6D1A"/>
    <w:rsid w:val="00EB6E51"/>
    <w:rsid w:val="00EB7651"/>
    <w:rsid w:val="00EB78BF"/>
    <w:rsid w:val="00EB78DF"/>
    <w:rsid w:val="00EB79AF"/>
    <w:rsid w:val="00EB7A03"/>
    <w:rsid w:val="00EB7E0F"/>
    <w:rsid w:val="00EC0535"/>
    <w:rsid w:val="00EC09BF"/>
    <w:rsid w:val="00EC0C5D"/>
    <w:rsid w:val="00EC0F87"/>
    <w:rsid w:val="00EC0FE8"/>
    <w:rsid w:val="00EC1036"/>
    <w:rsid w:val="00EC1387"/>
    <w:rsid w:val="00EC139A"/>
    <w:rsid w:val="00EC1648"/>
    <w:rsid w:val="00EC16DB"/>
    <w:rsid w:val="00EC17C0"/>
    <w:rsid w:val="00EC1808"/>
    <w:rsid w:val="00EC1BA8"/>
    <w:rsid w:val="00EC1BB5"/>
    <w:rsid w:val="00EC1E57"/>
    <w:rsid w:val="00EC2563"/>
    <w:rsid w:val="00EC26AD"/>
    <w:rsid w:val="00EC289F"/>
    <w:rsid w:val="00EC28B3"/>
    <w:rsid w:val="00EC2CB9"/>
    <w:rsid w:val="00EC2E38"/>
    <w:rsid w:val="00EC34BC"/>
    <w:rsid w:val="00EC35C1"/>
    <w:rsid w:val="00EC3701"/>
    <w:rsid w:val="00EC37D4"/>
    <w:rsid w:val="00EC3954"/>
    <w:rsid w:val="00EC3AC8"/>
    <w:rsid w:val="00EC3FCF"/>
    <w:rsid w:val="00EC4154"/>
    <w:rsid w:val="00EC441C"/>
    <w:rsid w:val="00EC4B1E"/>
    <w:rsid w:val="00EC4F4E"/>
    <w:rsid w:val="00EC4F8B"/>
    <w:rsid w:val="00EC5221"/>
    <w:rsid w:val="00EC539B"/>
    <w:rsid w:val="00EC5596"/>
    <w:rsid w:val="00EC564B"/>
    <w:rsid w:val="00EC5BCE"/>
    <w:rsid w:val="00EC5C65"/>
    <w:rsid w:val="00EC5DF7"/>
    <w:rsid w:val="00EC6183"/>
    <w:rsid w:val="00EC6292"/>
    <w:rsid w:val="00EC6437"/>
    <w:rsid w:val="00EC64F5"/>
    <w:rsid w:val="00EC6C81"/>
    <w:rsid w:val="00EC6EB6"/>
    <w:rsid w:val="00EC70B3"/>
    <w:rsid w:val="00EC70EF"/>
    <w:rsid w:val="00EC73DD"/>
    <w:rsid w:val="00EC7456"/>
    <w:rsid w:val="00EC759D"/>
    <w:rsid w:val="00EC77EE"/>
    <w:rsid w:val="00EC7874"/>
    <w:rsid w:val="00EC7AF6"/>
    <w:rsid w:val="00EC7B07"/>
    <w:rsid w:val="00EC7BEB"/>
    <w:rsid w:val="00EC7F93"/>
    <w:rsid w:val="00ED0021"/>
    <w:rsid w:val="00ED05C5"/>
    <w:rsid w:val="00ED077C"/>
    <w:rsid w:val="00ED09CD"/>
    <w:rsid w:val="00ED0B7C"/>
    <w:rsid w:val="00ED0D57"/>
    <w:rsid w:val="00ED0EB7"/>
    <w:rsid w:val="00ED11A4"/>
    <w:rsid w:val="00ED1221"/>
    <w:rsid w:val="00ED13C5"/>
    <w:rsid w:val="00ED1423"/>
    <w:rsid w:val="00ED1464"/>
    <w:rsid w:val="00ED1471"/>
    <w:rsid w:val="00ED16B5"/>
    <w:rsid w:val="00ED185C"/>
    <w:rsid w:val="00ED187E"/>
    <w:rsid w:val="00ED18C9"/>
    <w:rsid w:val="00ED199F"/>
    <w:rsid w:val="00ED1A4B"/>
    <w:rsid w:val="00ED1A5D"/>
    <w:rsid w:val="00ED1AA0"/>
    <w:rsid w:val="00ED1AAA"/>
    <w:rsid w:val="00ED1DC7"/>
    <w:rsid w:val="00ED1F37"/>
    <w:rsid w:val="00ED2197"/>
    <w:rsid w:val="00ED222D"/>
    <w:rsid w:val="00ED23F0"/>
    <w:rsid w:val="00ED2489"/>
    <w:rsid w:val="00ED285D"/>
    <w:rsid w:val="00ED2862"/>
    <w:rsid w:val="00ED2884"/>
    <w:rsid w:val="00ED28E2"/>
    <w:rsid w:val="00ED28E8"/>
    <w:rsid w:val="00ED2910"/>
    <w:rsid w:val="00ED2912"/>
    <w:rsid w:val="00ED298A"/>
    <w:rsid w:val="00ED29DF"/>
    <w:rsid w:val="00ED2B44"/>
    <w:rsid w:val="00ED2EB9"/>
    <w:rsid w:val="00ED344E"/>
    <w:rsid w:val="00ED3683"/>
    <w:rsid w:val="00ED3B7D"/>
    <w:rsid w:val="00ED3FC8"/>
    <w:rsid w:val="00ED402B"/>
    <w:rsid w:val="00ED45CC"/>
    <w:rsid w:val="00ED45D7"/>
    <w:rsid w:val="00ED46C6"/>
    <w:rsid w:val="00ED4866"/>
    <w:rsid w:val="00ED4C4F"/>
    <w:rsid w:val="00ED4CC5"/>
    <w:rsid w:val="00ED4D25"/>
    <w:rsid w:val="00ED51FE"/>
    <w:rsid w:val="00ED5555"/>
    <w:rsid w:val="00ED5560"/>
    <w:rsid w:val="00ED58C3"/>
    <w:rsid w:val="00ED5DC0"/>
    <w:rsid w:val="00ED6330"/>
    <w:rsid w:val="00ED639F"/>
    <w:rsid w:val="00ED668E"/>
    <w:rsid w:val="00ED6A0A"/>
    <w:rsid w:val="00ED6DEA"/>
    <w:rsid w:val="00ED6DF9"/>
    <w:rsid w:val="00ED707C"/>
    <w:rsid w:val="00ED710C"/>
    <w:rsid w:val="00ED71F3"/>
    <w:rsid w:val="00ED72EA"/>
    <w:rsid w:val="00ED730A"/>
    <w:rsid w:val="00ED743A"/>
    <w:rsid w:val="00ED74AC"/>
    <w:rsid w:val="00ED74B6"/>
    <w:rsid w:val="00ED7591"/>
    <w:rsid w:val="00ED75D9"/>
    <w:rsid w:val="00ED78C3"/>
    <w:rsid w:val="00ED7BE1"/>
    <w:rsid w:val="00ED7BEC"/>
    <w:rsid w:val="00ED7D76"/>
    <w:rsid w:val="00ED7F4E"/>
    <w:rsid w:val="00EE013D"/>
    <w:rsid w:val="00EE0425"/>
    <w:rsid w:val="00EE0480"/>
    <w:rsid w:val="00EE050B"/>
    <w:rsid w:val="00EE05C2"/>
    <w:rsid w:val="00EE089D"/>
    <w:rsid w:val="00EE0BCB"/>
    <w:rsid w:val="00EE0CAB"/>
    <w:rsid w:val="00EE0F21"/>
    <w:rsid w:val="00EE158B"/>
    <w:rsid w:val="00EE1849"/>
    <w:rsid w:val="00EE1B31"/>
    <w:rsid w:val="00EE20B6"/>
    <w:rsid w:val="00EE2227"/>
    <w:rsid w:val="00EE22EC"/>
    <w:rsid w:val="00EE23C0"/>
    <w:rsid w:val="00EE2537"/>
    <w:rsid w:val="00EE2DFD"/>
    <w:rsid w:val="00EE2E07"/>
    <w:rsid w:val="00EE3101"/>
    <w:rsid w:val="00EE34E3"/>
    <w:rsid w:val="00EE362B"/>
    <w:rsid w:val="00EE36AD"/>
    <w:rsid w:val="00EE382C"/>
    <w:rsid w:val="00EE3B57"/>
    <w:rsid w:val="00EE3BDD"/>
    <w:rsid w:val="00EE3F2B"/>
    <w:rsid w:val="00EE4007"/>
    <w:rsid w:val="00EE4146"/>
    <w:rsid w:val="00EE428F"/>
    <w:rsid w:val="00EE42AB"/>
    <w:rsid w:val="00EE42FE"/>
    <w:rsid w:val="00EE43A0"/>
    <w:rsid w:val="00EE446C"/>
    <w:rsid w:val="00EE44B7"/>
    <w:rsid w:val="00EE4769"/>
    <w:rsid w:val="00EE498C"/>
    <w:rsid w:val="00EE4C28"/>
    <w:rsid w:val="00EE4FDA"/>
    <w:rsid w:val="00EE525F"/>
    <w:rsid w:val="00EE53A8"/>
    <w:rsid w:val="00EE5458"/>
    <w:rsid w:val="00EE553D"/>
    <w:rsid w:val="00EE5940"/>
    <w:rsid w:val="00EE5B73"/>
    <w:rsid w:val="00EE5C00"/>
    <w:rsid w:val="00EE5CAF"/>
    <w:rsid w:val="00EE5F45"/>
    <w:rsid w:val="00EE60E8"/>
    <w:rsid w:val="00EE6252"/>
    <w:rsid w:val="00EE647F"/>
    <w:rsid w:val="00EE6598"/>
    <w:rsid w:val="00EE6730"/>
    <w:rsid w:val="00EE67AA"/>
    <w:rsid w:val="00EE6822"/>
    <w:rsid w:val="00EE6C9A"/>
    <w:rsid w:val="00EE6E45"/>
    <w:rsid w:val="00EE6E71"/>
    <w:rsid w:val="00EE7070"/>
    <w:rsid w:val="00EE72F7"/>
    <w:rsid w:val="00EE74A2"/>
    <w:rsid w:val="00EE7509"/>
    <w:rsid w:val="00EE7838"/>
    <w:rsid w:val="00EE7898"/>
    <w:rsid w:val="00EE791E"/>
    <w:rsid w:val="00EE79F0"/>
    <w:rsid w:val="00EE7AD2"/>
    <w:rsid w:val="00EE7B3C"/>
    <w:rsid w:val="00EE7BF8"/>
    <w:rsid w:val="00EE7EB9"/>
    <w:rsid w:val="00EF02FE"/>
    <w:rsid w:val="00EF0375"/>
    <w:rsid w:val="00EF0385"/>
    <w:rsid w:val="00EF04E4"/>
    <w:rsid w:val="00EF0640"/>
    <w:rsid w:val="00EF06DE"/>
    <w:rsid w:val="00EF0D7D"/>
    <w:rsid w:val="00EF0FB2"/>
    <w:rsid w:val="00EF138D"/>
    <w:rsid w:val="00EF13AC"/>
    <w:rsid w:val="00EF15F2"/>
    <w:rsid w:val="00EF1695"/>
    <w:rsid w:val="00EF16DD"/>
    <w:rsid w:val="00EF1E53"/>
    <w:rsid w:val="00EF1EAA"/>
    <w:rsid w:val="00EF1F0B"/>
    <w:rsid w:val="00EF21BF"/>
    <w:rsid w:val="00EF222C"/>
    <w:rsid w:val="00EF2457"/>
    <w:rsid w:val="00EF250A"/>
    <w:rsid w:val="00EF27BD"/>
    <w:rsid w:val="00EF2841"/>
    <w:rsid w:val="00EF2897"/>
    <w:rsid w:val="00EF292E"/>
    <w:rsid w:val="00EF2A22"/>
    <w:rsid w:val="00EF2C84"/>
    <w:rsid w:val="00EF2E08"/>
    <w:rsid w:val="00EF2E0B"/>
    <w:rsid w:val="00EF2F5C"/>
    <w:rsid w:val="00EF2FF6"/>
    <w:rsid w:val="00EF3054"/>
    <w:rsid w:val="00EF3350"/>
    <w:rsid w:val="00EF34FB"/>
    <w:rsid w:val="00EF358A"/>
    <w:rsid w:val="00EF35B9"/>
    <w:rsid w:val="00EF3626"/>
    <w:rsid w:val="00EF3629"/>
    <w:rsid w:val="00EF389E"/>
    <w:rsid w:val="00EF38A7"/>
    <w:rsid w:val="00EF38D3"/>
    <w:rsid w:val="00EF398E"/>
    <w:rsid w:val="00EF3EDA"/>
    <w:rsid w:val="00EF3EEC"/>
    <w:rsid w:val="00EF3F68"/>
    <w:rsid w:val="00EF416D"/>
    <w:rsid w:val="00EF420D"/>
    <w:rsid w:val="00EF42C4"/>
    <w:rsid w:val="00EF448F"/>
    <w:rsid w:val="00EF4564"/>
    <w:rsid w:val="00EF45F0"/>
    <w:rsid w:val="00EF4798"/>
    <w:rsid w:val="00EF49F5"/>
    <w:rsid w:val="00EF4CA2"/>
    <w:rsid w:val="00EF4D57"/>
    <w:rsid w:val="00EF4E48"/>
    <w:rsid w:val="00EF4F9A"/>
    <w:rsid w:val="00EF5359"/>
    <w:rsid w:val="00EF549D"/>
    <w:rsid w:val="00EF5616"/>
    <w:rsid w:val="00EF5845"/>
    <w:rsid w:val="00EF5B0C"/>
    <w:rsid w:val="00EF5BC2"/>
    <w:rsid w:val="00EF5DEB"/>
    <w:rsid w:val="00EF5FEB"/>
    <w:rsid w:val="00EF611C"/>
    <w:rsid w:val="00EF61A1"/>
    <w:rsid w:val="00EF627E"/>
    <w:rsid w:val="00EF68CD"/>
    <w:rsid w:val="00EF695D"/>
    <w:rsid w:val="00EF69D2"/>
    <w:rsid w:val="00EF6A60"/>
    <w:rsid w:val="00EF6CF7"/>
    <w:rsid w:val="00EF70B2"/>
    <w:rsid w:val="00EF70D9"/>
    <w:rsid w:val="00EF72A0"/>
    <w:rsid w:val="00EF7415"/>
    <w:rsid w:val="00EF74A7"/>
    <w:rsid w:val="00EF77C3"/>
    <w:rsid w:val="00EF77C8"/>
    <w:rsid w:val="00EF77FD"/>
    <w:rsid w:val="00EF78CC"/>
    <w:rsid w:val="00F004D1"/>
    <w:rsid w:val="00F005CF"/>
    <w:rsid w:val="00F006CF"/>
    <w:rsid w:val="00F00815"/>
    <w:rsid w:val="00F0093F"/>
    <w:rsid w:val="00F011F4"/>
    <w:rsid w:val="00F0137D"/>
    <w:rsid w:val="00F016A3"/>
    <w:rsid w:val="00F01780"/>
    <w:rsid w:val="00F0198A"/>
    <w:rsid w:val="00F01BE0"/>
    <w:rsid w:val="00F01D90"/>
    <w:rsid w:val="00F01FD9"/>
    <w:rsid w:val="00F02696"/>
    <w:rsid w:val="00F0276A"/>
    <w:rsid w:val="00F02812"/>
    <w:rsid w:val="00F02E31"/>
    <w:rsid w:val="00F02E90"/>
    <w:rsid w:val="00F02F48"/>
    <w:rsid w:val="00F03078"/>
    <w:rsid w:val="00F030AB"/>
    <w:rsid w:val="00F030AE"/>
    <w:rsid w:val="00F031D0"/>
    <w:rsid w:val="00F033EE"/>
    <w:rsid w:val="00F0349C"/>
    <w:rsid w:val="00F0363F"/>
    <w:rsid w:val="00F037FC"/>
    <w:rsid w:val="00F039D9"/>
    <w:rsid w:val="00F03AD5"/>
    <w:rsid w:val="00F03C4D"/>
    <w:rsid w:val="00F03DA7"/>
    <w:rsid w:val="00F03DE3"/>
    <w:rsid w:val="00F03DE6"/>
    <w:rsid w:val="00F04068"/>
    <w:rsid w:val="00F04141"/>
    <w:rsid w:val="00F042E6"/>
    <w:rsid w:val="00F044C8"/>
    <w:rsid w:val="00F04554"/>
    <w:rsid w:val="00F04583"/>
    <w:rsid w:val="00F04652"/>
    <w:rsid w:val="00F0487B"/>
    <w:rsid w:val="00F04A89"/>
    <w:rsid w:val="00F04DC4"/>
    <w:rsid w:val="00F05054"/>
    <w:rsid w:val="00F0505A"/>
    <w:rsid w:val="00F05595"/>
    <w:rsid w:val="00F05606"/>
    <w:rsid w:val="00F0564B"/>
    <w:rsid w:val="00F05DAD"/>
    <w:rsid w:val="00F06106"/>
    <w:rsid w:val="00F06451"/>
    <w:rsid w:val="00F064D1"/>
    <w:rsid w:val="00F0657B"/>
    <w:rsid w:val="00F06758"/>
    <w:rsid w:val="00F06C5A"/>
    <w:rsid w:val="00F06D25"/>
    <w:rsid w:val="00F06D87"/>
    <w:rsid w:val="00F06F61"/>
    <w:rsid w:val="00F073CA"/>
    <w:rsid w:val="00F075CE"/>
    <w:rsid w:val="00F07788"/>
    <w:rsid w:val="00F078D6"/>
    <w:rsid w:val="00F07BB8"/>
    <w:rsid w:val="00F10071"/>
    <w:rsid w:val="00F1012C"/>
    <w:rsid w:val="00F1036C"/>
    <w:rsid w:val="00F104C3"/>
    <w:rsid w:val="00F10508"/>
    <w:rsid w:val="00F108FB"/>
    <w:rsid w:val="00F109F5"/>
    <w:rsid w:val="00F10B1D"/>
    <w:rsid w:val="00F10C2B"/>
    <w:rsid w:val="00F10C8E"/>
    <w:rsid w:val="00F10CF7"/>
    <w:rsid w:val="00F10E8B"/>
    <w:rsid w:val="00F10FE4"/>
    <w:rsid w:val="00F11037"/>
    <w:rsid w:val="00F11370"/>
    <w:rsid w:val="00F1143B"/>
    <w:rsid w:val="00F1164F"/>
    <w:rsid w:val="00F11675"/>
    <w:rsid w:val="00F11CFB"/>
    <w:rsid w:val="00F121A6"/>
    <w:rsid w:val="00F12B8D"/>
    <w:rsid w:val="00F12BF4"/>
    <w:rsid w:val="00F12D06"/>
    <w:rsid w:val="00F12D41"/>
    <w:rsid w:val="00F12E72"/>
    <w:rsid w:val="00F12F57"/>
    <w:rsid w:val="00F12F7A"/>
    <w:rsid w:val="00F130E3"/>
    <w:rsid w:val="00F13157"/>
    <w:rsid w:val="00F131D3"/>
    <w:rsid w:val="00F1338E"/>
    <w:rsid w:val="00F135C0"/>
    <w:rsid w:val="00F137FA"/>
    <w:rsid w:val="00F13B38"/>
    <w:rsid w:val="00F13B9A"/>
    <w:rsid w:val="00F14035"/>
    <w:rsid w:val="00F1423F"/>
    <w:rsid w:val="00F14252"/>
    <w:rsid w:val="00F14679"/>
    <w:rsid w:val="00F146EB"/>
    <w:rsid w:val="00F147AC"/>
    <w:rsid w:val="00F149DC"/>
    <w:rsid w:val="00F14A99"/>
    <w:rsid w:val="00F14D29"/>
    <w:rsid w:val="00F14FA1"/>
    <w:rsid w:val="00F1513A"/>
    <w:rsid w:val="00F155A3"/>
    <w:rsid w:val="00F155D1"/>
    <w:rsid w:val="00F1594A"/>
    <w:rsid w:val="00F15AAE"/>
    <w:rsid w:val="00F15CFA"/>
    <w:rsid w:val="00F15DCE"/>
    <w:rsid w:val="00F15DF4"/>
    <w:rsid w:val="00F15E79"/>
    <w:rsid w:val="00F15E96"/>
    <w:rsid w:val="00F15F1E"/>
    <w:rsid w:val="00F16048"/>
    <w:rsid w:val="00F16093"/>
    <w:rsid w:val="00F1615A"/>
    <w:rsid w:val="00F16442"/>
    <w:rsid w:val="00F166F1"/>
    <w:rsid w:val="00F16F83"/>
    <w:rsid w:val="00F17083"/>
    <w:rsid w:val="00F170FC"/>
    <w:rsid w:val="00F17D46"/>
    <w:rsid w:val="00F200A6"/>
    <w:rsid w:val="00F204BC"/>
    <w:rsid w:val="00F20516"/>
    <w:rsid w:val="00F20684"/>
    <w:rsid w:val="00F206AA"/>
    <w:rsid w:val="00F20708"/>
    <w:rsid w:val="00F2079D"/>
    <w:rsid w:val="00F207AE"/>
    <w:rsid w:val="00F207F7"/>
    <w:rsid w:val="00F20881"/>
    <w:rsid w:val="00F209CE"/>
    <w:rsid w:val="00F20D28"/>
    <w:rsid w:val="00F20F5D"/>
    <w:rsid w:val="00F211F4"/>
    <w:rsid w:val="00F2192A"/>
    <w:rsid w:val="00F219A7"/>
    <w:rsid w:val="00F219BB"/>
    <w:rsid w:val="00F21AFD"/>
    <w:rsid w:val="00F21CAF"/>
    <w:rsid w:val="00F220E7"/>
    <w:rsid w:val="00F2215B"/>
    <w:rsid w:val="00F222F1"/>
    <w:rsid w:val="00F223E8"/>
    <w:rsid w:val="00F2251B"/>
    <w:rsid w:val="00F22781"/>
    <w:rsid w:val="00F2295B"/>
    <w:rsid w:val="00F229B4"/>
    <w:rsid w:val="00F22C8A"/>
    <w:rsid w:val="00F22D78"/>
    <w:rsid w:val="00F22F09"/>
    <w:rsid w:val="00F22FC4"/>
    <w:rsid w:val="00F23008"/>
    <w:rsid w:val="00F230D7"/>
    <w:rsid w:val="00F2315F"/>
    <w:rsid w:val="00F233F5"/>
    <w:rsid w:val="00F23408"/>
    <w:rsid w:val="00F234D6"/>
    <w:rsid w:val="00F23842"/>
    <w:rsid w:val="00F23A08"/>
    <w:rsid w:val="00F23BA2"/>
    <w:rsid w:val="00F23EAD"/>
    <w:rsid w:val="00F241A9"/>
    <w:rsid w:val="00F244B6"/>
    <w:rsid w:val="00F2458F"/>
    <w:rsid w:val="00F246CF"/>
    <w:rsid w:val="00F24B4B"/>
    <w:rsid w:val="00F24CB9"/>
    <w:rsid w:val="00F250B1"/>
    <w:rsid w:val="00F2510C"/>
    <w:rsid w:val="00F25544"/>
    <w:rsid w:val="00F25547"/>
    <w:rsid w:val="00F25607"/>
    <w:rsid w:val="00F256B3"/>
    <w:rsid w:val="00F25725"/>
    <w:rsid w:val="00F25894"/>
    <w:rsid w:val="00F259C8"/>
    <w:rsid w:val="00F25BDD"/>
    <w:rsid w:val="00F25C26"/>
    <w:rsid w:val="00F25C4B"/>
    <w:rsid w:val="00F25C62"/>
    <w:rsid w:val="00F26723"/>
    <w:rsid w:val="00F2684D"/>
    <w:rsid w:val="00F269D8"/>
    <w:rsid w:val="00F26A98"/>
    <w:rsid w:val="00F26D1E"/>
    <w:rsid w:val="00F26E74"/>
    <w:rsid w:val="00F270E5"/>
    <w:rsid w:val="00F2789E"/>
    <w:rsid w:val="00F2791E"/>
    <w:rsid w:val="00F27C0A"/>
    <w:rsid w:val="00F27CCC"/>
    <w:rsid w:val="00F27E33"/>
    <w:rsid w:val="00F27F5E"/>
    <w:rsid w:val="00F2DBB6"/>
    <w:rsid w:val="00F30102"/>
    <w:rsid w:val="00F3016A"/>
    <w:rsid w:val="00F301FD"/>
    <w:rsid w:val="00F30250"/>
    <w:rsid w:val="00F302EA"/>
    <w:rsid w:val="00F30410"/>
    <w:rsid w:val="00F3061F"/>
    <w:rsid w:val="00F306D1"/>
    <w:rsid w:val="00F30E53"/>
    <w:rsid w:val="00F3118B"/>
    <w:rsid w:val="00F3122B"/>
    <w:rsid w:val="00F3137B"/>
    <w:rsid w:val="00F3154C"/>
    <w:rsid w:val="00F3156E"/>
    <w:rsid w:val="00F31DB6"/>
    <w:rsid w:val="00F31FE1"/>
    <w:rsid w:val="00F32150"/>
    <w:rsid w:val="00F3215A"/>
    <w:rsid w:val="00F32345"/>
    <w:rsid w:val="00F3237D"/>
    <w:rsid w:val="00F32531"/>
    <w:rsid w:val="00F32543"/>
    <w:rsid w:val="00F3270F"/>
    <w:rsid w:val="00F32817"/>
    <w:rsid w:val="00F32999"/>
    <w:rsid w:val="00F329EF"/>
    <w:rsid w:val="00F32A84"/>
    <w:rsid w:val="00F32B4C"/>
    <w:rsid w:val="00F32D34"/>
    <w:rsid w:val="00F32D37"/>
    <w:rsid w:val="00F32ECE"/>
    <w:rsid w:val="00F330E8"/>
    <w:rsid w:val="00F333FB"/>
    <w:rsid w:val="00F338D3"/>
    <w:rsid w:val="00F33924"/>
    <w:rsid w:val="00F339AF"/>
    <w:rsid w:val="00F339B7"/>
    <w:rsid w:val="00F339FA"/>
    <w:rsid w:val="00F33A8E"/>
    <w:rsid w:val="00F33C8D"/>
    <w:rsid w:val="00F33DAA"/>
    <w:rsid w:val="00F33E91"/>
    <w:rsid w:val="00F340B6"/>
    <w:rsid w:val="00F34372"/>
    <w:rsid w:val="00F345B2"/>
    <w:rsid w:val="00F34601"/>
    <w:rsid w:val="00F34652"/>
    <w:rsid w:val="00F34989"/>
    <w:rsid w:val="00F34ACF"/>
    <w:rsid w:val="00F34C54"/>
    <w:rsid w:val="00F34E74"/>
    <w:rsid w:val="00F350ED"/>
    <w:rsid w:val="00F35178"/>
    <w:rsid w:val="00F351B0"/>
    <w:rsid w:val="00F352C2"/>
    <w:rsid w:val="00F355F4"/>
    <w:rsid w:val="00F35721"/>
    <w:rsid w:val="00F3576A"/>
    <w:rsid w:val="00F358FF"/>
    <w:rsid w:val="00F35B0A"/>
    <w:rsid w:val="00F35C22"/>
    <w:rsid w:val="00F35CB4"/>
    <w:rsid w:val="00F35CF0"/>
    <w:rsid w:val="00F35D72"/>
    <w:rsid w:val="00F35E00"/>
    <w:rsid w:val="00F35E18"/>
    <w:rsid w:val="00F35F59"/>
    <w:rsid w:val="00F36057"/>
    <w:rsid w:val="00F36375"/>
    <w:rsid w:val="00F364D4"/>
    <w:rsid w:val="00F367E7"/>
    <w:rsid w:val="00F36CE5"/>
    <w:rsid w:val="00F36DFF"/>
    <w:rsid w:val="00F36E36"/>
    <w:rsid w:val="00F37015"/>
    <w:rsid w:val="00F37028"/>
    <w:rsid w:val="00F3712E"/>
    <w:rsid w:val="00F37614"/>
    <w:rsid w:val="00F376C5"/>
    <w:rsid w:val="00F376D6"/>
    <w:rsid w:val="00F37776"/>
    <w:rsid w:val="00F3782F"/>
    <w:rsid w:val="00F378F3"/>
    <w:rsid w:val="00F3798D"/>
    <w:rsid w:val="00F3798F"/>
    <w:rsid w:val="00F37C50"/>
    <w:rsid w:val="00F37E36"/>
    <w:rsid w:val="00F37EEC"/>
    <w:rsid w:val="00F37FC2"/>
    <w:rsid w:val="00F37FC7"/>
    <w:rsid w:val="00F401A2"/>
    <w:rsid w:val="00F40206"/>
    <w:rsid w:val="00F40500"/>
    <w:rsid w:val="00F40579"/>
    <w:rsid w:val="00F4069C"/>
    <w:rsid w:val="00F40728"/>
    <w:rsid w:val="00F407FE"/>
    <w:rsid w:val="00F410AA"/>
    <w:rsid w:val="00F410B3"/>
    <w:rsid w:val="00F41309"/>
    <w:rsid w:val="00F4132F"/>
    <w:rsid w:val="00F4138E"/>
    <w:rsid w:val="00F4143B"/>
    <w:rsid w:val="00F41621"/>
    <w:rsid w:val="00F417F8"/>
    <w:rsid w:val="00F41B83"/>
    <w:rsid w:val="00F41BE3"/>
    <w:rsid w:val="00F422DC"/>
    <w:rsid w:val="00F42497"/>
    <w:rsid w:val="00F4262F"/>
    <w:rsid w:val="00F42925"/>
    <w:rsid w:val="00F429C7"/>
    <w:rsid w:val="00F42F75"/>
    <w:rsid w:val="00F4310A"/>
    <w:rsid w:val="00F43700"/>
    <w:rsid w:val="00F438DA"/>
    <w:rsid w:val="00F43B7C"/>
    <w:rsid w:val="00F43FF0"/>
    <w:rsid w:val="00F44004"/>
    <w:rsid w:val="00F440ED"/>
    <w:rsid w:val="00F44146"/>
    <w:rsid w:val="00F44288"/>
    <w:rsid w:val="00F4443B"/>
    <w:rsid w:val="00F44556"/>
    <w:rsid w:val="00F44822"/>
    <w:rsid w:val="00F449D0"/>
    <w:rsid w:val="00F44A7D"/>
    <w:rsid w:val="00F44A99"/>
    <w:rsid w:val="00F44AB9"/>
    <w:rsid w:val="00F44C45"/>
    <w:rsid w:val="00F44D64"/>
    <w:rsid w:val="00F450A5"/>
    <w:rsid w:val="00F4537E"/>
    <w:rsid w:val="00F4556F"/>
    <w:rsid w:val="00F4571A"/>
    <w:rsid w:val="00F457E5"/>
    <w:rsid w:val="00F457F1"/>
    <w:rsid w:val="00F4594F"/>
    <w:rsid w:val="00F45DA8"/>
    <w:rsid w:val="00F45E0D"/>
    <w:rsid w:val="00F45E4C"/>
    <w:rsid w:val="00F4604B"/>
    <w:rsid w:val="00F462D3"/>
    <w:rsid w:val="00F4638E"/>
    <w:rsid w:val="00F4646F"/>
    <w:rsid w:val="00F46694"/>
    <w:rsid w:val="00F46ACD"/>
    <w:rsid w:val="00F4738E"/>
    <w:rsid w:val="00F473F5"/>
    <w:rsid w:val="00F47654"/>
    <w:rsid w:val="00F476E2"/>
    <w:rsid w:val="00F47C62"/>
    <w:rsid w:val="00F47CDF"/>
    <w:rsid w:val="00F47D5B"/>
    <w:rsid w:val="00F47F1F"/>
    <w:rsid w:val="00F47FC5"/>
    <w:rsid w:val="00F5008E"/>
    <w:rsid w:val="00F50168"/>
    <w:rsid w:val="00F50582"/>
    <w:rsid w:val="00F50928"/>
    <w:rsid w:val="00F50967"/>
    <w:rsid w:val="00F50AC5"/>
    <w:rsid w:val="00F50BA6"/>
    <w:rsid w:val="00F50C05"/>
    <w:rsid w:val="00F50C4B"/>
    <w:rsid w:val="00F50F06"/>
    <w:rsid w:val="00F5131B"/>
    <w:rsid w:val="00F51733"/>
    <w:rsid w:val="00F5173F"/>
    <w:rsid w:val="00F5186D"/>
    <w:rsid w:val="00F518D0"/>
    <w:rsid w:val="00F518F2"/>
    <w:rsid w:val="00F51BCF"/>
    <w:rsid w:val="00F51F71"/>
    <w:rsid w:val="00F52451"/>
    <w:rsid w:val="00F52806"/>
    <w:rsid w:val="00F52CCF"/>
    <w:rsid w:val="00F52D52"/>
    <w:rsid w:val="00F52D65"/>
    <w:rsid w:val="00F52EF5"/>
    <w:rsid w:val="00F52EF7"/>
    <w:rsid w:val="00F5322D"/>
    <w:rsid w:val="00F5342D"/>
    <w:rsid w:val="00F53444"/>
    <w:rsid w:val="00F5352E"/>
    <w:rsid w:val="00F535F6"/>
    <w:rsid w:val="00F538C8"/>
    <w:rsid w:val="00F53945"/>
    <w:rsid w:val="00F53A40"/>
    <w:rsid w:val="00F53AC2"/>
    <w:rsid w:val="00F53BDC"/>
    <w:rsid w:val="00F53CB8"/>
    <w:rsid w:val="00F53E49"/>
    <w:rsid w:val="00F540C9"/>
    <w:rsid w:val="00F5412C"/>
    <w:rsid w:val="00F542F9"/>
    <w:rsid w:val="00F5444D"/>
    <w:rsid w:val="00F5468B"/>
    <w:rsid w:val="00F5473B"/>
    <w:rsid w:val="00F548C6"/>
    <w:rsid w:val="00F54B2D"/>
    <w:rsid w:val="00F54F42"/>
    <w:rsid w:val="00F55096"/>
    <w:rsid w:val="00F55132"/>
    <w:rsid w:val="00F55350"/>
    <w:rsid w:val="00F556A1"/>
    <w:rsid w:val="00F557AE"/>
    <w:rsid w:val="00F55945"/>
    <w:rsid w:val="00F55949"/>
    <w:rsid w:val="00F55AEF"/>
    <w:rsid w:val="00F55B58"/>
    <w:rsid w:val="00F55D32"/>
    <w:rsid w:val="00F56683"/>
    <w:rsid w:val="00F566A3"/>
    <w:rsid w:val="00F56877"/>
    <w:rsid w:val="00F56C4E"/>
    <w:rsid w:val="00F56DC4"/>
    <w:rsid w:val="00F56F34"/>
    <w:rsid w:val="00F5728A"/>
    <w:rsid w:val="00F5738E"/>
    <w:rsid w:val="00F575F4"/>
    <w:rsid w:val="00F57B56"/>
    <w:rsid w:val="00F57C74"/>
    <w:rsid w:val="00F57D2E"/>
    <w:rsid w:val="00F57D78"/>
    <w:rsid w:val="00F60046"/>
    <w:rsid w:val="00F60268"/>
    <w:rsid w:val="00F60320"/>
    <w:rsid w:val="00F603A4"/>
    <w:rsid w:val="00F604C8"/>
    <w:rsid w:val="00F60974"/>
    <w:rsid w:val="00F60AE4"/>
    <w:rsid w:val="00F60C8D"/>
    <w:rsid w:val="00F60C9A"/>
    <w:rsid w:val="00F60F09"/>
    <w:rsid w:val="00F60F4E"/>
    <w:rsid w:val="00F612D1"/>
    <w:rsid w:val="00F6130F"/>
    <w:rsid w:val="00F61507"/>
    <w:rsid w:val="00F61562"/>
    <w:rsid w:val="00F61575"/>
    <w:rsid w:val="00F615FF"/>
    <w:rsid w:val="00F6166F"/>
    <w:rsid w:val="00F618DC"/>
    <w:rsid w:val="00F61B8B"/>
    <w:rsid w:val="00F61E79"/>
    <w:rsid w:val="00F61F3A"/>
    <w:rsid w:val="00F6231A"/>
    <w:rsid w:val="00F62416"/>
    <w:rsid w:val="00F62449"/>
    <w:rsid w:val="00F626D3"/>
    <w:rsid w:val="00F6289E"/>
    <w:rsid w:val="00F62F27"/>
    <w:rsid w:val="00F62FFB"/>
    <w:rsid w:val="00F63360"/>
    <w:rsid w:val="00F6345D"/>
    <w:rsid w:val="00F634E5"/>
    <w:rsid w:val="00F6392E"/>
    <w:rsid w:val="00F639C9"/>
    <w:rsid w:val="00F63A31"/>
    <w:rsid w:val="00F63AEB"/>
    <w:rsid w:val="00F63B26"/>
    <w:rsid w:val="00F63B68"/>
    <w:rsid w:val="00F63C37"/>
    <w:rsid w:val="00F63D9C"/>
    <w:rsid w:val="00F63DA9"/>
    <w:rsid w:val="00F63F96"/>
    <w:rsid w:val="00F64055"/>
    <w:rsid w:val="00F64330"/>
    <w:rsid w:val="00F644B7"/>
    <w:rsid w:val="00F64B0F"/>
    <w:rsid w:val="00F64D63"/>
    <w:rsid w:val="00F64DC3"/>
    <w:rsid w:val="00F64E9A"/>
    <w:rsid w:val="00F65022"/>
    <w:rsid w:val="00F650B2"/>
    <w:rsid w:val="00F6519C"/>
    <w:rsid w:val="00F652D3"/>
    <w:rsid w:val="00F65529"/>
    <w:rsid w:val="00F65643"/>
    <w:rsid w:val="00F65968"/>
    <w:rsid w:val="00F65DDC"/>
    <w:rsid w:val="00F66134"/>
    <w:rsid w:val="00F66202"/>
    <w:rsid w:val="00F66221"/>
    <w:rsid w:val="00F663BF"/>
    <w:rsid w:val="00F664E6"/>
    <w:rsid w:val="00F6658B"/>
    <w:rsid w:val="00F66735"/>
    <w:rsid w:val="00F6678C"/>
    <w:rsid w:val="00F66831"/>
    <w:rsid w:val="00F669DB"/>
    <w:rsid w:val="00F66AD5"/>
    <w:rsid w:val="00F66D56"/>
    <w:rsid w:val="00F66F58"/>
    <w:rsid w:val="00F67408"/>
    <w:rsid w:val="00F67578"/>
    <w:rsid w:val="00F675A5"/>
    <w:rsid w:val="00F67702"/>
    <w:rsid w:val="00F6776A"/>
    <w:rsid w:val="00F6789F"/>
    <w:rsid w:val="00F678BD"/>
    <w:rsid w:val="00F67A96"/>
    <w:rsid w:val="00F67AD6"/>
    <w:rsid w:val="00F67B74"/>
    <w:rsid w:val="00F67D0E"/>
    <w:rsid w:val="00F67D46"/>
    <w:rsid w:val="00F70251"/>
    <w:rsid w:val="00F7048A"/>
    <w:rsid w:val="00F70660"/>
    <w:rsid w:val="00F706AF"/>
    <w:rsid w:val="00F708F9"/>
    <w:rsid w:val="00F70A3D"/>
    <w:rsid w:val="00F70B31"/>
    <w:rsid w:val="00F70C87"/>
    <w:rsid w:val="00F70DA7"/>
    <w:rsid w:val="00F70FF7"/>
    <w:rsid w:val="00F71092"/>
    <w:rsid w:val="00F7121A"/>
    <w:rsid w:val="00F71300"/>
    <w:rsid w:val="00F718E4"/>
    <w:rsid w:val="00F71A52"/>
    <w:rsid w:val="00F71C48"/>
    <w:rsid w:val="00F71CC6"/>
    <w:rsid w:val="00F721E4"/>
    <w:rsid w:val="00F72389"/>
    <w:rsid w:val="00F72F7C"/>
    <w:rsid w:val="00F73133"/>
    <w:rsid w:val="00F731DF"/>
    <w:rsid w:val="00F7345C"/>
    <w:rsid w:val="00F73724"/>
    <w:rsid w:val="00F737B6"/>
    <w:rsid w:val="00F73854"/>
    <w:rsid w:val="00F73A69"/>
    <w:rsid w:val="00F74097"/>
    <w:rsid w:val="00F741DB"/>
    <w:rsid w:val="00F741F1"/>
    <w:rsid w:val="00F74262"/>
    <w:rsid w:val="00F74263"/>
    <w:rsid w:val="00F74393"/>
    <w:rsid w:val="00F7456A"/>
    <w:rsid w:val="00F748C8"/>
    <w:rsid w:val="00F74909"/>
    <w:rsid w:val="00F74963"/>
    <w:rsid w:val="00F74A4D"/>
    <w:rsid w:val="00F74FAF"/>
    <w:rsid w:val="00F7505F"/>
    <w:rsid w:val="00F75419"/>
    <w:rsid w:val="00F7541E"/>
    <w:rsid w:val="00F754ED"/>
    <w:rsid w:val="00F75AFD"/>
    <w:rsid w:val="00F75BC2"/>
    <w:rsid w:val="00F75C06"/>
    <w:rsid w:val="00F75C0B"/>
    <w:rsid w:val="00F75D97"/>
    <w:rsid w:val="00F75DA7"/>
    <w:rsid w:val="00F75ECF"/>
    <w:rsid w:val="00F75ED2"/>
    <w:rsid w:val="00F7654E"/>
    <w:rsid w:val="00F7659A"/>
    <w:rsid w:val="00F76DAD"/>
    <w:rsid w:val="00F76DEC"/>
    <w:rsid w:val="00F76F3F"/>
    <w:rsid w:val="00F7726A"/>
    <w:rsid w:val="00F772AB"/>
    <w:rsid w:val="00F7750C"/>
    <w:rsid w:val="00F7760D"/>
    <w:rsid w:val="00F778A7"/>
    <w:rsid w:val="00F77E3B"/>
    <w:rsid w:val="00F80369"/>
    <w:rsid w:val="00F80523"/>
    <w:rsid w:val="00F807C8"/>
    <w:rsid w:val="00F807FA"/>
    <w:rsid w:val="00F80818"/>
    <w:rsid w:val="00F8088C"/>
    <w:rsid w:val="00F80A3D"/>
    <w:rsid w:val="00F80A79"/>
    <w:rsid w:val="00F80B08"/>
    <w:rsid w:val="00F80B45"/>
    <w:rsid w:val="00F80EDF"/>
    <w:rsid w:val="00F810BE"/>
    <w:rsid w:val="00F8113F"/>
    <w:rsid w:val="00F8114D"/>
    <w:rsid w:val="00F8117B"/>
    <w:rsid w:val="00F81273"/>
    <w:rsid w:val="00F81395"/>
    <w:rsid w:val="00F815F5"/>
    <w:rsid w:val="00F81636"/>
    <w:rsid w:val="00F8164C"/>
    <w:rsid w:val="00F816C7"/>
    <w:rsid w:val="00F8187F"/>
    <w:rsid w:val="00F8188F"/>
    <w:rsid w:val="00F8195B"/>
    <w:rsid w:val="00F81C0E"/>
    <w:rsid w:val="00F81C87"/>
    <w:rsid w:val="00F8204E"/>
    <w:rsid w:val="00F821D3"/>
    <w:rsid w:val="00F8228A"/>
    <w:rsid w:val="00F82567"/>
    <w:rsid w:val="00F82652"/>
    <w:rsid w:val="00F826A6"/>
    <w:rsid w:val="00F82A6F"/>
    <w:rsid w:val="00F82E55"/>
    <w:rsid w:val="00F82E77"/>
    <w:rsid w:val="00F83267"/>
    <w:rsid w:val="00F832DE"/>
    <w:rsid w:val="00F83469"/>
    <w:rsid w:val="00F8394E"/>
    <w:rsid w:val="00F8398B"/>
    <w:rsid w:val="00F83C59"/>
    <w:rsid w:val="00F84119"/>
    <w:rsid w:val="00F84419"/>
    <w:rsid w:val="00F84612"/>
    <w:rsid w:val="00F84652"/>
    <w:rsid w:val="00F846C8"/>
    <w:rsid w:val="00F84B50"/>
    <w:rsid w:val="00F84B5A"/>
    <w:rsid w:val="00F84C99"/>
    <w:rsid w:val="00F84F3C"/>
    <w:rsid w:val="00F8532D"/>
    <w:rsid w:val="00F857A2"/>
    <w:rsid w:val="00F85CAE"/>
    <w:rsid w:val="00F86048"/>
    <w:rsid w:val="00F8610A"/>
    <w:rsid w:val="00F861D9"/>
    <w:rsid w:val="00F86479"/>
    <w:rsid w:val="00F865AD"/>
    <w:rsid w:val="00F868F0"/>
    <w:rsid w:val="00F86910"/>
    <w:rsid w:val="00F869C2"/>
    <w:rsid w:val="00F86A77"/>
    <w:rsid w:val="00F86CA5"/>
    <w:rsid w:val="00F86E40"/>
    <w:rsid w:val="00F86F2E"/>
    <w:rsid w:val="00F86F5F"/>
    <w:rsid w:val="00F8709A"/>
    <w:rsid w:val="00F87429"/>
    <w:rsid w:val="00F8748B"/>
    <w:rsid w:val="00F87498"/>
    <w:rsid w:val="00F876A0"/>
    <w:rsid w:val="00F87758"/>
    <w:rsid w:val="00F87A18"/>
    <w:rsid w:val="00F87AF5"/>
    <w:rsid w:val="00F87DEC"/>
    <w:rsid w:val="00F903D3"/>
    <w:rsid w:val="00F9066E"/>
    <w:rsid w:val="00F90CDB"/>
    <w:rsid w:val="00F90DF1"/>
    <w:rsid w:val="00F90E11"/>
    <w:rsid w:val="00F90EEC"/>
    <w:rsid w:val="00F90EFF"/>
    <w:rsid w:val="00F917A6"/>
    <w:rsid w:val="00F917B5"/>
    <w:rsid w:val="00F91915"/>
    <w:rsid w:val="00F91A2B"/>
    <w:rsid w:val="00F91AF6"/>
    <w:rsid w:val="00F91BC7"/>
    <w:rsid w:val="00F91D73"/>
    <w:rsid w:val="00F9214A"/>
    <w:rsid w:val="00F924B1"/>
    <w:rsid w:val="00F9253D"/>
    <w:rsid w:val="00F92556"/>
    <w:rsid w:val="00F925B7"/>
    <w:rsid w:val="00F92607"/>
    <w:rsid w:val="00F92A14"/>
    <w:rsid w:val="00F92D5D"/>
    <w:rsid w:val="00F92EDB"/>
    <w:rsid w:val="00F93077"/>
    <w:rsid w:val="00F930F3"/>
    <w:rsid w:val="00F9319E"/>
    <w:rsid w:val="00F936DB"/>
    <w:rsid w:val="00F93C17"/>
    <w:rsid w:val="00F93CC3"/>
    <w:rsid w:val="00F93D87"/>
    <w:rsid w:val="00F93DB4"/>
    <w:rsid w:val="00F94338"/>
    <w:rsid w:val="00F9446C"/>
    <w:rsid w:val="00F94AA4"/>
    <w:rsid w:val="00F94D53"/>
    <w:rsid w:val="00F95145"/>
    <w:rsid w:val="00F951AF"/>
    <w:rsid w:val="00F952E4"/>
    <w:rsid w:val="00F953C0"/>
    <w:rsid w:val="00F95477"/>
    <w:rsid w:val="00F9549F"/>
    <w:rsid w:val="00F955F1"/>
    <w:rsid w:val="00F9563E"/>
    <w:rsid w:val="00F956AF"/>
    <w:rsid w:val="00F95791"/>
    <w:rsid w:val="00F95843"/>
    <w:rsid w:val="00F95A07"/>
    <w:rsid w:val="00F95B26"/>
    <w:rsid w:val="00F95C86"/>
    <w:rsid w:val="00F95E38"/>
    <w:rsid w:val="00F95EB3"/>
    <w:rsid w:val="00F95FA0"/>
    <w:rsid w:val="00F96192"/>
    <w:rsid w:val="00F961AA"/>
    <w:rsid w:val="00F9622F"/>
    <w:rsid w:val="00F9627C"/>
    <w:rsid w:val="00F964F5"/>
    <w:rsid w:val="00F9656C"/>
    <w:rsid w:val="00F96854"/>
    <w:rsid w:val="00F96916"/>
    <w:rsid w:val="00F96960"/>
    <w:rsid w:val="00F96AEE"/>
    <w:rsid w:val="00F96B72"/>
    <w:rsid w:val="00F96C05"/>
    <w:rsid w:val="00F96C0F"/>
    <w:rsid w:val="00F9719E"/>
    <w:rsid w:val="00F97303"/>
    <w:rsid w:val="00F97367"/>
    <w:rsid w:val="00F973D3"/>
    <w:rsid w:val="00F9788A"/>
    <w:rsid w:val="00F979D6"/>
    <w:rsid w:val="00F97F7E"/>
    <w:rsid w:val="00FA04CE"/>
    <w:rsid w:val="00FA059D"/>
    <w:rsid w:val="00FA05DC"/>
    <w:rsid w:val="00FA0605"/>
    <w:rsid w:val="00FA069A"/>
    <w:rsid w:val="00FA07B6"/>
    <w:rsid w:val="00FA0B64"/>
    <w:rsid w:val="00FA0D6E"/>
    <w:rsid w:val="00FA0E37"/>
    <w:rsid w:val="00FA0E7B"/>
    <w:rsid w:val="00FA0E9B"/>
    <w:rsid w:val="00FA1064"/>
    <w:rsid w:val="00FA116A"/>
    <w:rsid w:val="00FA11B7"/>
    <w:rsid w:val="00FA1407"/>
    <w:rsid w:val="00FA1534"/>
    <w:rsid w:val="00FA1931"/>
    <w:rsid w:val="00FA1A59"/>
    <w:rsid w:val="00FA1B4A"/>
    <w:rsid w:val="00FA1BCB"/>
    <w:rsid w:val="00FA1C8B"/>
    <w:rsid w:val="00FA1DA9"/>
    <w:rsid w:val="00FA1EE4"/>
    <w:rsid w:val="00FA1F54"/>
    <w:rsid w:val="00FA200A"/>
    <w:rsid w:val="00FA21AB"/>
    <w:rsid w:val="00FA2253"/>
    <w:rsid w:val="00FA2506"/>
    <w:rsid w:val="00FA25D8"/>
    <w:rsid w:val="00FA2675"/>
    <w:rsid w:val="00FA284A"/>
    <w:rsid w:val="00FA2919"/>
    <w:rsid w:val="00FA2983"/>
    <w:rsid w:val="00FA2A45"/>
    <w:rsid w:val="00FA2B1F"/>
    <w:rsid w:val="00FA2DDA"/>
    <w:rsid w:val="00FA3546"/>
    <w:rsid w:val="00FA37EC"/>
    <w:rsid w:val="00FA3E37"/>
    <w:rsid w:val="00FA3FB4"/>
    <w:rsid w:val="00FA4422"/>
    <w:rsid w:val="00FA442B"/>
    <w:rsid w:val="00FA44DF"/>
    <w:rsid w:val="00FA4665"/>
    <w:rsid w:val="00FA46B6"/>
    <w:rsid w:val="00FA47EB"/>
    <w:rsid w:val="00FA480E"/>
    <w:rsid w:val="00FA4C8F"/>
    <w:rsid w:val="00FA4CEF"/>
    <w:rsid w:val="00FA502A"/>
    <w:rsid w:val="00FA51D4"/>
    <w:rsid w:val="00FA52CF"/>
    <w:rsid w:val="00FA565A"/>
    <w:rsid w:val="00FA5AD0"/>
    <w:rsid w:val="00FA5C12"/>
    <w:rsid w:val="00FA5C76"/>
    <w:rsid w:val="00FA5C88"/>
    <w:rsid w:val="00FA622A"/>
    <w:rsid w:val="00FA6285"/>
    <w:rsid w:val="00FA657E"/>
    <w:rsid w:val="00FA6584"/>
    <w:rsid w:val="00FA65C1"/>
    <w:rsid w:val="00FA6862"/>
    <w:rsid w:val="00FA687B"/>
    <w:rsid w:val="00FA695F"/>
    <w:rsid w:val="00FA69D4"/>
    <w:rsid w:val="00FA6C9B"/>
    <w:rsid w:val="00FA6DC7"/>
    <w:rsid w:val="00FA6E7E"/>
    <w:rsid w:val="00FA6EE5"/>
    <w:rsid w:val="00FA6F52"/>
    <w:rsid w:val="00FA6F7B"/>
    <w:rsid w:val="00FA6F80"/>
    <w:rsid w:val="00FA7444"/>
    <w:rsid w:val="00FA747A"/>
    <w:rsid w:val="00FA7782"/>
    <w:rsid w:val="00FA77A7"/>
    <w:rsid w:val="00FA7980"/>
    <w:rsid w:val="00FA79CD"/>
    <w:rsid w:val="00FA7AF6"/>
    <w:rsid w:val="00FA7CD2"/>
    <w:rsid w:val="00FA7D04"/>
    <w:rsid w:val="00FA7F8F"/>
    <w:rsid w:val="00FB01CE"/>
    <w:rsid w:val="00FB05C6"/>
    <w:rsid w:val="00FB064D"/>
    <w:rsid w:val="00FB0A08"/>
    <w:rsid w:val="00FB0FD7"/>
    <w:rsid w:val="00FB119D"/>
    <w:rsid w:val="00FB140E"/>
    <w:rsid w:val="00FB1A62"/>
    <w:rsid w:val="00FB1AA0"/>
    <w:rsid w:val="00FB1C99"/>
    <w:rsid w:val="00FB1DB5"/>
    <w:rsid w:val="00FB1DDB"/>
    <w:rsid w:val="00FB21BB"/>
    <w:rsid w:val="00FB23D7"/>
    <w:rsid w:val="00FB26C9"/>
    <w:rsid w:val="00FB2914"/>
    <w:rsid w:val="00FB2AFF"/>
    <w:rsid w:val="00FB2BDF"/>
    <w:rsid w:val="00FB2C77"/>
    <w:rsid w:val="00FB2CCD"/>
    <w:rsid w:val="00FB2D92"/>
    <w:rsid w:val="00FB3196"/>
    <w:rsid w:val="00FB32A9"/>
    <w:rsid w:val="00FB33FA"/>
    <w:rsid w:val="00FB3498"/>
    <w:rsid w:val="00FB34FA"/>
    <w:rsid w:val="00FB3800"/>
    <w:rsid w:val="00FB3A32"/>
    <w:rsid w:val="00FB3B44"/>
    <w:rsid w:val="00FB3B6D"/>
    <w:rsid w:val="00FB3BF4"/>
    <w:rsid w:val="00FB3DB1"/>
    <w:rsid w:val="00FB3EAB"/>
    <w:rsid w:val="00FB408B"/>
    <w:rsid w:val="00FB415F"/>
    <w:rsid w:val="00FB44C9"/>
    <w:rsid w:val="00FB4517"/>
    <w:rsid w:val="00FB4538"/>
    <w:rsid w:val="00FB4BF7"/>
    <w:rsid w:val="00FB5183"/>
    <w:rsid w:val="00FB5315"/>
    <w:rsid w:val="00FB54EE"/>
    <w:rsid w:val="00FB55A2"/>
    <w:rsid w:val="00FB56C9"/>
    <w:rsid w:val="00FB5AA8"/>
    <w:rsid w:val="00FB5B60"/>
    <w:rsid w:val="00FB5B62"/>
    <w:rsid w:val="00FB5C76"/>
    <w:rsid w:val="00FB5E67"/>
    <w:rsid w:val="00FB5E7E"/>
    <w:rsid w:val="00FB5F2D"/>
    <w:rsid w:val="00FB6339"/>
    <w:rsid w:val="00FB64F1"/>
    <w:rsid w:val="00FB64FA"/>
    <w:rsid w:val="00FB6582"/>
    <w:rsid w:val="00FB6AC8"/>
    <w:rsid w:val="00FB6AED"/>
    <w:rsid w:val="00FB6BFC"/>
    <w:rsid w:val="00FB6E61"/>
    <w:rsid w:val="00FB6F12"/>
    <w:rsid w:val="00FB6F54"/>
    <w:rsid w:val="00FB6FC6"/>
    <w:rsid w:val="00FB73B5"/>
    <w:rsid w:val="00FB73BB"/>
    <w:rsid w:val="00FB74F7"/>
    <w:rsid w:val="00FB7692"/>
    <w:rsid w:val="00FB7699"/>
    <w:rsid w:val="00FB7758"/>
    <w:rsid w:val="00FB77CD"/>
    <w:rsid w:val="00FB7CA6"/>
    <w:rsid w:val="00FB7E71"/>
    <w:rsid w:val="00FC00F4"/>
    <w:rsid w:val="00FC01D3"/>
    <w:rsid w:val="00FC0719"/>
    <w:rsid w:val="00FC07C7"/>
    <w:rsid w:val="00FC0882"/>
    <w:rsid w:val="00FC0978"/>
    <w:rsid w:val="00FC0AB1"/>
    <w:rsid w:val="00FC0BB6"/>
    <w:rsid w:val="00FC0C19"/>
    <w:rsid w:val="00FC0C46"/>
    <w:rsid w:val="00FC0C66"/>
    <w:rsid w:val="00FC0DA8"/>
    <w:rsid w:val="00FC0DCA"/>
    <w:rsid w:val="00FC1092"/>
    <w:rsid w:val="00FC1124"/>
    <w:rsid w:val="00FC126F"/>
    <w:rsid w:val="00FC1643"/>
    <w:rsid w:val="00FC183B"/>
    <w:rsid w:val="00FC1909"/>
    <w:rsid w:val="00FC1B17"/>
    <w:rsid w:val="00FC1CBE"/>
    <w:rsid w:val="00FC1D38"/>
    <w:rsid w:val="00FC1D64"/>
    <w:rsid w:val="00FC1FD7"/>
    <w:rsid w:val="00FC2251"/>
    <w:rsid w:val="00FC2268"/>
    <w:rsid w:val="00FC22FC"/>
    <w:rsid w:val="00FC252A"/>
    <w:rsid w:val="00FC274D"/>
    <w:rsid w:val="00FC281A"/>
    <w:rsid w:val="00FC2842"/>
    <w:rsid w:val="00FC2D76"/>
    <w:rsid w:val="00FC3486"/>
    <w:rsid w:val="00FC36EA"/>
    <w:rsid w:val="00FC384E"/>
    <w:rsid w:val="00FC38D1"/>
    <w:rsid w:val="00FC38EB"/>
    <w:rsid w:val="00FC3C90"/>
    <w:rsid w:val="00FC3E02"/>
    <w:rsid w:val="00FC3EB0"/>
    <w:rsid w:val="00FC3F78"/>
    <w:rsid w:val="00FC4055"/>
    <w:rsid w:val="00FC438E"/>
    <w:rsid w:val="00FC44A5"/>
    <w:rsid w:val="00FC4614"/>
    <w:rsid w:val="00FC465E"/>
    <w:rsid w:val="00FC4661"/>
    <w:rsid w:val="00FC46C7"/>
    <w:rsid w:val="00FC46EE"/>
    <w:rsid w:val="00FC483A"/>
    <w:rsid w:val="00FC48FF"/>
    <w:rsid w:val="00FC49D1"/>
    <w:rsid w:val="00FC4CB9"/>
    <w:rsid w:val="00FC4E50"/>
    <w:rsid w:val="00FC5050"/>
    <w:rsid w:val="00FC5335"/>
    <w:rsid w:val="00FC5582"/>
    <w:rsid w:val="00FC571B"/>
    <w:rsid w:val="00FC580F"/>
    <w:rsid w:val="00FC58F9"/>
    <w:rsid w:val="00FC59E8"/>
    <w:rsid w:val="00FC5C44"/>
    <w:rsid w:val="00FC5E6A"/>
    <w:rsid w:val="00FC5F47"/>
    <w:rsid w:val="00FC5FF8"/>
    <w:rsid w:val="00FC63CE"/>
    <w:rsid w:val="00FC6967"/>
    <w:rsid w:val="00FC69D7"/>
    <w:rsid w:val="00FC69E3"/>
    <w:rsid w:val="00FC6A26"/>
    <w:rsid w:val="00FC6AEF"/>
    <w:rsid w:val="00FC6D0F"/>
    <w:rsid w:val="00FC6D46"/>
    <w:rsid w:val="00FC728F"/>
    <w:rsid w:val="00FC73A4"/>
    <w:rsid w:val="00FC7434"/>
    <w:rsid w:val="00FC75E0"/>
    <w:rsid w:val="00FC77AA"/>
    <w:rsid w:val="00FC7907"/>
    <w:rsid w:val="00FC7D66"/>
    <w:rsid w:val="00FC7E7B"/>
    <w:rsid w:val="00FC7F0D"/>
    <w:rsid w:val="00FD01D5"/>
    <w:rsid w:val="00FD0226"/>
    <w:rsid w:val="00FD02FF"/>
    <w:rsid w:val="00FD043B"/>
    <w:rsid w:val="00FD0E39"/>
    <w:rsid w:val="00FD126B"/>
    <w:rsid w:val="00FD12D9"/>
    <w:rsid w:val="00FD1796"/>
    <w:rsid w:val="00FD1A8C"/>
    <w:rsid w:val="00FD1AA6"/>
    <w:rsid w:val="00FD1C08"/>
    <w:rsid w:val="00FD1CBE"/>
    <w:rsid w:val="00FD1DD2"/>
    <w:rsid w:val="00FD1E22"/>
    <w:rsid w:val="00FD1E49"/>
    <w:rsid w:val="00FD20E2"/>
    <w:rsid w:val="00FD21FA"/>
    <w:rsid w:val="00FD2258"/>
    <w:rsid w:val="00FD2541"/>
    <w:rsid w:val="00FD2679"/>
    <w:rsid w:val="00FD2715"/>
    <w:rsid w:val="00FD27B8"/>
    <w:rsid w:val="00FD2822"/>
    <w:rsid w:val="00FD288C"/>
    <w:rsid w:val="00FD28E0"/>
    <w:rsid w:val="00FD2EAD"/>
    <w:rsid w:val="00FD3054"/>
    <w:rsid w:val="00FD3395"/>
    <w:rsid w:val="00FD3540"/>
    <w:rsid w:val="00FD363E"/>
    <w:rsid w:val="00FD3845"/>
    <w:rsid w:val="00FD3A57"/>
    <w:rsid w:val="00FD3A72"/>
    <w:rsid w:val="00FD3AAE"/>
    <w:rsid w:val="00FD3D52"/>
    <w:rsid w:val="00FD406F"/>
    <w:rsid w:val="00FD40C1"/>
    <w:rsid w:val="00FD40DC"/>
    <w:rsid w:val="00FD411A"/>
    <w:rsid w:val="00FD4190"/>
    <w:rsid w:val="00FD420F"/>
    <w:rsid w:val="00FD43FE"/>
    <w:rsid w:val="00FD446D"/>
    <w:rsid w:val="00FD491E"/>
    <w:rsid w:val="00FD4BC3"/>
    <w:rsid w:val="00FD4D03"/>
    <w:rsid w:val="00FD4E5E"/>
    <w:rsid w:val="00FD4E69"/>
    <w:rsid w:val="00FD5011"/>
    <w:rsid w:val="00FD5122"/>
    <w:rsid w:val="00FD5249"/>
    <w:rsid w:val="00FD5719"/>
    <w:rsid w:val="00FD57E0"/>
    <w:rsid w:val="00FD5CD1"/>
    <w:rsid w:val="00FD5F0D"/>
    <w:rsid w:val="00FD5F42"/>
    <w:rsid w:val="00FD602B"/>
    <w:rsid w:val="00FD602E"/>
    <w:rsid w:val="00FD60A4"/>
    <w:rsid w:val="00FD60F3"/>
    <w:rsid w:val="00FD65F9"/>
    <w:rsid w:val="00FD666D"/>
    <w:rsid w:val="00FD673B"/>
    <w:rsid w:val="00FD6814"/>
    <w:rsid w:val="00FD68E3"/>
    <w:rsid w:val="00FD6B31"/>
    <w:rsid w:val="00FD6BDE"/>
    <w:rsid w:val="00FD6CD6"/>
    <w:rsid w:val="00FD6D37"/>
    <w:rsid w:val="00FD6F18"/>
    <w:rsid w:val="00FD711C"/>
    <w:rsid w:val="00FD740A"/>
    <w:rsid w:val="00FD757B"/>
    <w:rsid w:val="00FD77AC"/>
    <w:rsid w:val="00FD786E"/>
    <w:rsid w:val="00FD7907"/>
    <w:rsid w:val="00FD7A8B"/>
    <w:rsid w:val="00FD7B46"/>
    <w:rsid w:val="00FD7F3C"/>
    <w:rsid w:val="00FD8641"/>
    <w:rsid w:val="00FDE69C"/>
    <w:rsid w:val="00FE0026"/>
    <w:rsid w:val="00FE0182"/>
    <w:rsid w:val="00FE061A"/>
    <w:rsid w:val="00FE0BDB"/>
    <w:rsid w:val="00FE1183"/>
    <w:rsid w:val="00FE125E"/>
    <w:rsid w:val="00FE139E"/>
    <w:rsid w:val="00FE13E7"/>
    <w:rsid w:val="00FE13ED"/>
    <w:rsid w:val="00FE184A"/>
    <w:rsid w:val="00FE18D2"/>
    <w:rsid w:val="00FE1B78"/>
    <w:rsid w:val="00FE1B9B"/>
    <w:rsid w:val="00FE1C5A"/>
    <w:rsid w:val="00FE1C88"/>
    <w:rsid w:val="00FE1E33"/>
    <w:rsid w:val="00FE23AA"/>
    <w:rsid w:val="00FE2558"/>
    <w:rsid w:val="00FE25C8"/>
    <w:rsid w:val="00FE2649"/>
    <w:rsid w:val="00FE2658"/>
    <w:rsid w:val="00FE27E5"/>
    <w:rsid w:val="00FE2A7B"/>
    <w:rsid w:val="00FE2E3C"/>
    <w:rsid w:val="00FE2F82"/>
    <w:rsid w:val="00FE3079"/>
    <w:rsid w:val="00FE35E1"/>
    <w:rsid w:val="00FE3672"/>
    <w:rsid w:val="00FE392A"/>
    <w:rsid w:val="00FE3988"/>
    <w:rsid w:val="00FE3B75"/>
    <w:rsid w:val="00FE3FB6"/>
    <w:rsid w:val="00FE406C"/>
    <w:rsid w:val="00FE40E0"/>
    <w:rsid w:val="00FE41D0"/>
    <w:rsid w:val="00FE42D9"/>
    <w:rsid w:val="00FE4314"/>
    <w:rsid w:val="00FE4641"/>
    <w:rsid w:val="00FE49EF"/>
    <w:rsid w:val="00FE4A84"/>
    <w:rsid w:val="00FE4E14"/>
    <w:rsid w:val="00FE4F8A"/>
    <w:rsid w:val="00FE4FEF"/>
    <w:rsid w:val="00FE5322"/>
    <w:rsid w:val="00FE55B0"/>
    <w:rsid w:val="00FE5A47"/>
    <w:rsid w:val="00FE5DAB"/>
    <w:rsid w:val="00FE5DD8"/>
    <w:rsid w:val="00FE60FE"/>
    <w:rsid w:val="00FE620F"/>
    <w:rsid w:val="00FE6377"/>
    <w:rsid w:val="00FE637D"/>
    <w:rsid w:val="00FE6639"/>
    <w:rsid w:val="00FE664E"/>
    <w:rsid w:val="00FE67DE"/>
    <w:rsid w:val="00FE7044"/>
    <w:rsid w:val="00FE7284"/>
    <w:rsid w:val="00FE729A"/>
    <w:rsid w:val="00FE72F0"/>
    <w:rsid w:val="00FE7423"/>
    <w:rsid w:val="00FE7734"/>
    <w:rsid w:val="00FE7A86"/>
    <w:rsid w:val="00FE7A87"/>
    <w:rsid w:val="00FE7D14"/>
    <w:rsid w:val="00FF03F3"/>
    <w:rsid w:val="00FF058F"/>
    <w:rsid w:val="00FF075B"/>
    <w:rsid w:val="00FF0887"/>
    <w:rsid w:val="00FF0F01"/>
    <w:rsid w:val="00FF0F36"/>
    <w:rsid w:val="00FF0F84"/>
    <w:rsid w:val="00FF1191"/>
    <w:rsid w:val="00FF125D"/>
    <w:rsid w:val="00FF1448"/>
    <w:rsid w:val="00FF18AB"/>
    <w:rsid w:val="00FF1A08"/>
    <w:rsid w:val="00FF1AAD"/>
    <w:rsid w:val="00FF1C3F"/>
    <w:rsid w:val="00FF1C86"/>
    <w:rsid w:val="00FF1D0B"/>
    <w:rsid w:val="00FF2002"/>
    <w:rsid w:val="00FF2200"/>
    <w:rsid w:val="00FF22E4"/>
    <w:rsid w:val="00FF244A"/>
    <w:rsid w:val="00FF277B"/>
    <w:rsid w:val="00FF2831"/>
    <w:rsid w:val="00FF2B04"/>
    <w:rsid w:val="00FF2BC1"/>
    <w:rsid w:val="00FF2FE9"/>
    <w:rsid w:val="00FF3061"/>
    <w:rsid w:val="00FF30E6"/>
    <w:rsid w:val="00FF338C"/>
    <w:rsid w:val="00FF349B"/>
    <w:rsid w:val="00FF36C0"/>
    <w:rsid w:val="00FF3762"/>
    <w:rsid w:val="00FF379A"/>
    <w:rsid w:val="00FF39CB"/>
    <w:rsid w:val="00FF3A6D"/>
    <w:rsid w:val="00FF3BFA"/>
    <w:rsid w:val="00FF3D0C"/>
    <w:rsid w:val="00FF3EB5"/>
    <w:rsid w:val="00FF3F2C"/>
    <w:rsid w:val="00FF3F43"/>
    <w:rsid w:val="00FF43D1"/>
    <w:rsid w:val="00FF456E"/>
    <w:rsid w:val="00FF497E"/>
    <w:rsid w:val="00FF49D3"/>
    <w:rsid w:val="00FF4C16"/>
    <w:rsid w:val="00FF4CD6"/>
    <w:rsid w:val="00FF4DC5"/>
    <w:rsid w:val="00FF50C2"/>
    <w:rsid w:val="00FF5133"/>
    <w:rsid w:val="00FF5206"/>
    <w:rsid w:val="00FF5927"/>
    <w:rsid w:val="00FF5BE6"/>
    <w:rsid w:val="00FF5E3B"/>
    <w:rsid w:val="00FF5EEC"/>
    <w:rsid w:val="00FF62F7"/>
    <w:rsid w:val="00FF6381"/>
    <w:rsid w:val="00FF6385"/>
    <w:rsid w:val="00FF64FA"/>
    <w:rsid w:val="00FF654F"/>
    <w:rsid w:val="00FF65DA"/>
    <w:rsid w:val="00FF66F5"/>
    <w:rsid w:val="00FF6828"/>
    <w:rsid w:val="00FF68DC"/>
    <w:rsid w:val="00FF6944"/>
    <w:rsid w:val="00FF69A7"/>
    <w:rsid w:val="00FF6E36"/>
    <w:rsid w:val="00FF7128"/>
    <w:rsid w:val="00FF71FD"/>
    <w:rsid w:val="00FF7414"/>
    <w:rsid w:val="00FF750A"/>
    <w:rsid w:val="00FF76C5"/>
    <w:rsid w:val="00FF77A1"/>
    <w:rsid w:val="00FF7AE3"/>
    <w:rsid w:val="00FF7B77"/>
    <w:rsid w:val="00FF7BE1"/>
    <w:rsid w:val="00FF7BF8"/>
    <w:rsid w:val="00FF7EE5"/>
    <w:rsid w:val="010CF2F5"/>
    <w:rsid w:val="0113B946"/>
    <w:rsid w:val="0121236F"/>
    <w:rsid w:val="0124E435"/>
    <w:rsid w:val="012DF4C9"/>
    <w:rsid w:val="01359D05"/>
    <w:rsid w:val="013AD8BD"/>
    <w:rsid w:val="01698016"/>
    <w:rsid w:val="017E0D4D"/>
    <w:rsid w:val="019023F0"/>
    <w:rsid w:val="019879D0"/>
    <w:rsid w:val="01A3B935"/>
    <w:rsid w:val="01A6CE37"/>
    <w:rsid w:val="01C62989"/>
    <w:rsid w:val="01C75C7C"/>
    <w:rsid w:val="01C9DA5D"/>
    <w:rsid w:val="01E1CB4B"/>
    <w:rsid w:val="01EBB059"/>
    <w:rsid w:val="01EF1653"/>
    <w:rsid w:val="01EF89CD"/>
    <w:rsid w:val="01FCA1A7"/>
    <w:rsid w:val="021CF36C"/>
    <w:rsid w:val="0225F149"/>
    <w:rsid w:val="023C9D17"/>
    <w:rsid w:val="0254C535"/>
    <w:rsid w:val="0257C94E"/>
    <w:rsid w:val="0276A2C6"/>
    <w:rsid w:val="027C0C0A"/>
    <w:rsid w:val="029E006D"/>
    <w:rsid w:val="029F79D1"/>
    <w:rsid w:val="02A48F3E"/>
    <w:rsid w:val="02A569F9"/>
    <w:rsid w:val="02B44673"/>
    <w:rsid w:val="02BFE21C"/>
    <w:rsid w:val="02D6600B"/>
    <w:rsid w:val="02E46DFD"/>
    <w:rsid w:val="02FCDAD6"/>
    <w:rsid w:val="031ADE86"/>
    <w:rsid w:val="0327B730"/>
    <w:rsid w:val="03443228"/>
    <w:rsid w:val="035317D7"/>
    <w:rsid w:val="0355569A"/>
    <w:rsid w:val="03653CE2"/>
    <w:rsid w:val="03803A1D"/>
    <w:rsid w:val="0383D6F3"/>
    <w:rsid w:val="03EA4EF2"/>
    <w:rsid w:val="03ECC547"/>
    <w:rsid w:val="03FACE2A"/>
    <w:rsid w:val="0403F993"/>
    <w:rsid w:val="0407EE6F"/>
    <w:rsid w:val="0411EFEA"/>
    <w:rsid w:val="0412E6D4"/>
    <w:rsid w:val="04141A12"/>
    <w:rsid w:val="0414C659"/>
    <w:rsid w:val="041E863A"/>
    <w:rsid w:val="042113CB"/>
    <w:rsid w:val="042B31CE"/>
    <w:rsid w:val="04301DD9"/>
    <w:rsid w:val="0433B0A4"/>
    <w:rsid w:val="043A4234"/>
    <w:rsid w:val="04451E17"/>
    <w:rsid w:val="04547D82"/>
    <w:rsid w:val="045B87C4"/>
    <w:rsid w:val="047BCD1C"/>
    <w:rsid w:val="0484E77C"/>
    <w:rsid w:val="04915FF4"/>
    <w:rsid w:val="049978FE"/>
    <w:rsid w:val="04B14D59"/>
    <w:rsid w:val="04B2B1AA"/>
    <w:rsid w:val="04CDF1D8"/>
    <w:rsid w:val="04DC6C1C"/>
    <w:rsid w:val="04ED5AD0"/>
    <w:rsid w:val="04F78D05"/>
    <w:rsid w:val="050A2F75"/>
    <w:rsid w:val="050F481B"/>
    <w:rsid w:val="052227D2"/>
    <w:rsid w:val="05395DB8"/>
    <w:rsid w:val="053A9A81"/>
    <w:rsid w:val="0550E54C"/>
    <w:rsid w:val="0551A8AA"/>
    <w:rsid w:val="055BC73D"/>
    <w:rsid w:val="055D4AEA"/>
    <w:rsid w:val="056A838D"/>
    <w:rsid w:val="05822A64"/>
    <w:rsid w:val="05830285"/>
    <w:rsid w:val="0592AADC"/>
    <w:rsid w:val="05973A2B"/>
    <w:rsid w:val="05A67777"/>
    <w:rsid w:val="05BDFC55"/>
    <w:rsid w:val="060031FB"/>
    <w:rsid w:val="060A9A33"/>
    <w:rsid w:val="0619B73E"/>
    <w:rsid w:val="0638EDF3"/>
    <w:rsid w:val="063A977A"/>
    <w:rsid w:val="06414471"/>
    <w:rsid w:val="06527F48"/>
    <w:rsid w:val="065CCC84"/>
    <w:rsid w:val="065FC55A"/>
    <w:rsid w:val="0662AAD5"/>
    <w:rsid w:val="06652E61"/>
    <w:rsid w:val="066D2A91"/>
    <w:rsid w:val="067567E7"/>
    <w:rsid w:val="06A51C77"/>
    <w:rsid w:val="06B13591"/>
    <w:rsid w:val="06B44732"/>
    <w:rsid w:val="06D45E31"/>
    <w:rsid w:val="06D83D38"/>
    <w:rsid w:val="06E51F41"/>
    <w:rsid w:val="06E8F110"/>
    <w:rsid w:val="06EF6372"/>
    <w:rsid w:val="070CD1DC"/>
    <w:rsid w:val="07110C0E"/>
    <w:rsid w:val="0713A831"/>
    <w:rsid w:val="0724B988"/>
    <w:rsid w:val="0725961A"/>
    <w:rsid w:val="07260840"/>
    <w:rsid w:val="073B25C0"/>
    <w:rsid w:val="073BA9BC"/>
    <w:rsid w:val="073E6301"/>
    <w:rsid w:val="074C9D8D"/>
    <w:rsid w:val="074D0CCC"/>
    <w:rsid w:val="074F892E"/>
    <w:rsid w:val="0751FA0E"/>
    <w:rsid w:val="075D1405"/>
    <w:rsid w:val="07653AF7"/>
    <w:rsid w:val="076FDD64"/>
    <w:rsid w:val="0771A5B8"/>
    <w:rsid w:val="07828901"/>
    <w:rsid w:val="07836027"/>
    <w:rsid w:val="07876B60"/>
    <w:rsid w:val="078EC4FF"/>
    <w:rsid w:val="079086B6"/>
    <w:rsid w:val="079EE8C2"/>
    <w:rsid w:val="07AA2213"/>
    <w:rsid w:val="07B26010"/>
    <w:rsid w:val="07C3677E"/>
    <w:rsid w:val="07CA4525"/>
    <w:rsid w:val="07CB0B69"/>
    <w:rsid w:val="07CF6117"/>
    <w:rsid w:val="07E82B5C"/>
    <w:rsid w:val="07F3008C"/>
    <w:rsid w:val="07F427EE"/>
    <w:rsid w:val="080D649B"/>
    <w:rsid w:val="080FEA69"/>
    <w:rsid w:val="081403F2"/>
    <w:rsid w:val="081F7752"/>
    <w:rsid w:val="08264D30"/>
    <w:rsid w:val="0857BDB6"/>
    <w:rsid w:val="0866B8AD"/>
    <w:rsid w:val="08715762"/>
    <w:rsid w:val="08736F6B"/>
    <w:rsid w:val="087431F2"/>
    <w:rsid w:val="0885BBCF"/>
    <w:rsid w:val="08A51CFE"/>
    <w:rsid w:val="08A73F34"/>
    <w:rsid w:val="08BB5BB9"/>
    <w:rsid w:val="08CD3896"/>
    <w:rsid w:val="08D77A1D"/>
    <w:rsid w:val="08E8CE81"/>
    <w:rsid w:val="08F0BACD"/>
    <w:rsid w:val="08F14C49"/>
    <w:rsid w:val="08FFC876"/>
    <w:rsid w:val="0908A2A6"/>
    <w:rsid w:val="09157172"/>
    <w:rsid w:val="0916C223"/>
    <w:rsid w:val="09263862"/>
    <w:rsid w:val="0930B808"/>
    <w:rsid w:val="093ECD01"/>
    <w:rsid w:val="09411780"/>
    <w:rsid w:val="09414F21"/>
    <w:rsid w:val="095A760E"/>
    <w:rsid w:val="098F74FF"/>
    <w:rsid w:val="099336F9"/>
    <w:rsid w:val="09A102C6"/>
    <w:rsid w:val="09A3D1B7"/>
    <w:rsid w:val="09AD5D20"/>
    <w:rsid w:val="09AE4F40"/>
    <w:rsid w:val="09B1FA33"/>
    <w:rsid w:val="09B73D12"/>
    <w:rsid w:val="09BFA0D7"/>
    <w:rsid w:val="09C4563E"/>
    <w:rsid w:val="09C895C9"/>
    <w:rsid w:val="09D86CC3"/>
    <w:rsid w:val="09DD99E1"/>
    <w:rsid w:val="09E81A14"/>
    <w:rsid w:val="09EC1D5B"/>
    <w:rsid w:val="09ED8FE2"/>
    <w:rsid w:val="09EEF460"/>
    <w:rsid w:val="09F84D6C"/>
    <w:rsid w:val="0A002FE8"/>
    <w:rsid w:val="0A00C304"/>
    <w:rsid w:val="0A01A3E5"/>
    <w:rsid w:val="0A1200E6"/>
    <w:rsid w:val="0A28FD9C"/>
    <w:rsid w:val="0A2CAC77"/>
    <w:rsid w:val="0A3CD4C3"/>
    <w:rsid w:val="0A44DC67"/>
    <w:rsid w:val="0A4CDDF8"/>
    <w:rsid w:val="0A5D77CD"/>
    <w:rsid w:val="0A6C42D6"/>
    <w:rsid w:val="0A722F0A"/>
    <w:rsid w:val="0A7E8F3B"/>
    <w:rsid w:val="0A8A9ACF"/>
    <w:rsid w:val="0A8CE3F6"/>
    <w:rsid w:val="0A96CD5E"/>
    <w:rsid w:val="0AA830C7"/>
    <w:rsid w:val="0AAE1E40"/>
    <w:rsid w:val="0AAE22E5"/>
    <w:rsid w:val="0AB22467"/>
    <w:rsid w:val="0AB6EB74"/>
    <w:rsid w:val="0AC8378B"/>
    <w:rsid w:val="0ACDE120"/>
    <w:rsid w:val="0ACF3A08"/>
    <w:rsid w:val="0ACFCB65"/>
    <w:rsid w:val="0AD15CD4"/>
    <w:rsid w:val="0AE52A56"/>
    <w:rsid w:val="0AF0078D"/>
    <w:rsid w:val="0AFF53C3"/>
    <w:rsid w:val="0B239BB0"/>
    <w:rsid w:val="0B32466B"/>
    <w:rsid w:val="0B3934E0"/>
    <w:rsid w:val="0B4DEE3F"/>
    <w:rsid w:val="0B8DBF4C"/>
    <w:rsid w:val="0B9FB7AC"/>
    <w:rsid w:val="0BA1D07F"/>
    <w:rsid w:val="0BB451CA"/>
    <w:rsid w:val="0BBDB75A"/>
    <w:rsid w:val="0BC44B71"/>
    <w:rsid w:val="0BCA44E8"/>
    <w:rsid w:val="0BCB24D3"/>
    <w:rsid w:val="0BD0EAD2"/>
    <w:rsid w:val="0BDB1BEB"/>
    <w:rsid w:val="0BE28864"/>
    <w:rsid w:val="0BFD2ED1"/>
    <w:rsid w:val="0C0E42A1"/>
    <w:rsid w:val="0C0E63E8"/>
    <w:rsid w:val="0C147079"/>
    <w:rsid w:val="0C203661"/>
    <w:rsid w:val="0C330F0A"/>
    <w:rsid w:val="0C48D07D"/>
    <w:rsid w:val="0C49AC17"/>
    <w:rsid w:val="0C4BFB3D"/>
    <w:rsid w:val="0C581DAF"/>
    <w:rsid w:val="0C659726"/>
    <w:rsid w:val="0C7A9B0E"/>
    <w:rsid w:val="0C7F5C64"/>
    <w:rsid w:val="0C83A4C2"/>
    <w:rsid w:val="0C8EF976"/>
    <w:rsid w:val="0C93CA9A"/>
    <w:rsid w:val="0C955200"/>
    <w:rsid w:val="0C974533"/>
    <w:rsid w:val="0CA16767"/>
    <w:rsid w:val="0CA42DD9"/>
    <w:rsid w:val="0CAB80B3"/>
    <w:rsid w:val="0CB1DA0B"/>
    <w:rsid w:val="0CB98BFF"/>
    <w:rsid w:val="0CD2B10D"/>
    <w:rsid w:val="0CD6FA10"/>
    <w:rsid w:val="0CDA7DE5"/>
    <w:rsid w:val="0CE8B789"/>
    <w:rsid w:val="0CE990F7"/>
    <w:rsid w:val="0CEE074C"/>
    <w:rsid w:val="0D054E33"/>
    <w:rsid w:val="0D100850"/>
    <w:rsid w:val="0D1403EC"/>
    <w:rsid w:val="0D161E9F"/>
    <w:rsid w:val="0D2A6DDE"/>
    <w:rsid w:val="0D36ADC8"/>
    <w:rsid w:val="0D6CB572"/>
    <w:rsid w:val="0D73BEFB"/>
    <w:rsid w:val="0D8047DD"/>
    <w:rsid w:val="0DB9DAFA"/>
    <w:rsid w:val="0DC4BD6C"/>
    <w:rsid w:val="0DC59E8E"/>
    <w:rsid w:val="0DC8BB50"/>
    <w:rsid w:val="0DCD746A"/>
    <w:rsid w:val="0DCEA341"/>
    <w:rsid w:val="0DD1FFDF"/>
    <w:rsid w:val="0DDD8051"/>
    <w:rsid w:val="0DE2787F"/>
    <w:rsid w:val="0DECC720"/>
    <w:rsid w:val="0DF06572"/>
    <w:rsid w:val="0DF22759"/>
    <w:rsid w:val="0DF41873"/>
    <w:rsid w:val="0DF6714F"/>
    <w:rsid w:val="0E0B9608"/>
    <w:rsid w:val="0E0D9D18"/>
    <w:rsid w:val="0E15293B"/>
    <w:rsid w:val="0E2EDD23"/>
    <w:rsid w:val="0E302642"/>
    <w:rsid w:val="0E42AF49"/>
    <w:rsid w:val="0E46A93C"/>
    <w:rsid w:val="0E51D2A2"/>
    <w:rsid w:val="0E5B74EA"/>
    <w:rsid w:val="0E5FFDA9"/>
    <w:rsid w:val="0E729813"/>
    <w:rsid w:val="0EA5558F"/>
    <w:rsid w:val="0EB10B04"/>
    <w:rsid w:val="0EB8F88A"/>
    <w:rsid w:val="0EBBA055"/>
    <w:rsid w:val="0EBBFD58"/>
    <w:rsid w:val="0EC1CE12"/>
    <w:rsid w:val="0EE525E8"/>
    <w:rsid w:val="0EF9174F"/>
    <w:rsid w:val="0F05026A"/>
    <w:rsid w:val="0F21F012"/>
    <w:rsid w:val="0F271A56"/>
    <w:rsid w:val="0F294C25"/>
    <w:rsid w:val="0F2A5245"/>
    <w:rsid w:val="0F320A01"/>
    <w:rsid w:val="0F3D9719"/>
    <w:rsid w:val="0F45740D"/>
    <w:rsid w:val="0F485762"/>
    <w:rsid w:val="0F4F7B40"/>
    <w:rsid w:val="0F53AA9F"/>
    <w:rsid w:val="0F5AAD94"/>
    <w:rsid w:val="0F75F363"/>
    <w:rsid w:val="0F77D91D"/>
    <w:rsid w:val="0F7F3BB3"/>
    <w:rsid w:val="0F8FE98E"/>
    <w:rsid w:val="0F93EFEC"/>
    <w:rsid w:val="0F9BDC8B"/>
    <w:rsid w:val="0FA4CDF7"/>
    <w:rsid w:val="0FB4CBB5"/>
    <w:rsid w:val="0FB4EA87"/>
    <w:rsid w:val="0FBEE34F"/>
    <w:rsid w:val="0FC0E7EC"/>
    <w:rsid w:val="0FCBC923"/>
    <w:rsid w:val="0FCFEA0F"/>
    <w:rsid w:val="0FD7AF58"/>
    <w:rsid w:val="0FD81166"/>
    <w:rsid w:val="0FD81CBF"/>
    <w:rsid w:val="0FDAF925"/>
    <w:rsid w:val="0FED6758"/>
    <w:rsid w:val="0FFAD050"/>
    <w:rsid w:val="101942FA"/>
    <w:rsid w:val="101BC826"/>
    <w:rsid w:val="10370754"/>
    <w:rsid w:val="10397EA4"/>
    <w:rsid w:val="104C5DA5"/>
    <w:rsid w:val="105A5010"/>
    <w:rsid w:val="1067987B"/>
    <w:rsid w:val="109C4F44"/>
    <w:rsid w:val="10A1F118"/>
    <w:rsid w:val="10A36552"/>
    <w:rsid w:val="10ADA14B"/>
    <w:rsid w:val="10B7974E"/>
    <w:rsid w:val="10BE14FC"/>
    <w:rsid w:val="10D147BF"/>
    <w:rsid w:val="10D1545F"/>
    <w:rsid w:val="10E335D1"/>
    <w:rsid w:val="10EC41FA"/>
    <w:rsid w:val="10F0FE35"/>
    <w:rsid w:val="10FB339E"/>
    <w:rsid w:val="110B2FB3"/>
    <w:rsid w:val="110C2DB8"/>
    <w:rsid w:val="110C7EAD"/>
    <w:rsid w:val="111149FD"/>
    <w:rsid w:val="111A41C8"/>
    <w:rsid w:val="1131ACB4"/>
    <w:rsid w:val="11487027"/>
    <w:rsid w:val="11514F93"/>
    <w:rsid w:val="115A79BB"/>
    <w:rsid w:val="1172BDA4"/>
    <w:rsid w:val="117A8023"/>
    <w:rsid w:val="118DA345"/>
    <w:rsid w:val="11915A73"/>
    <w:rsid w:val="119EC41B"/>
    <w:rsid w:val="11AB5C96"/>
    <w:rsid w:val="11B0D443"/>
    <w:rsid w:val="11B2AFA1"/>
    <w:rsid w:val="11B33F20"/>
    <w:rsid w:val="11B5D07D"/>
    <w:rsid w:val="11C098AE"/>
    <w:rsid w:val="11D374E0"/>
    <w:rsid w:val="11E65D37"/>
    <w:rsid w:val="11FF95C2"/>
    <w:rsid w:val="120B813A"/>
    <w:rsid w:val="122C808F"/>
    <w:rsid w:val="1232D9AF"/>
    <w:rsid w:val="123B1778"/>
    <w:rsid w:val="124968F4"/>
    <w:rsid w:val="12523159"/>
    <w:rsid w:val="125312F0"/>
    <w:rsid w:val="12722C94"/>
    <w:rsid w:val="127C3BD4"/>
    <w:rsid w:val="1286F3B8"/>
    <w:rsid w:val="128E144A"/>
    <w:rsid w:val="1299C0CE"/>
    <w:rsid w:val="12A241B5"/>
    <w:rsid w:val="12B28B4A"/>
    <w:rsid w:val="12B3EF5B"/>
    <w:rsid w:val="12B4CF6C"/>
    <w:rsid w:val="12B6C7D9"/>
    <w:rsid w:val="12BB1EC6"/>
    <w:rsid w:val="12CF9F4A"/>
    <w:rsid w:val="12E3CA10"/>
    <w:rsid w:val="12E63B0F"/>
    <w:rsid w:val="12F31212"/>
    <w:rsid w:val="12F59716"/>
    <w:rsid w:val="12F787E1"/>
    <w:rsid w:val="12FE2AB7"/>
    <w:rsid w:val="13008391"/>
    <w:rsid w:val="132B42EF"/>
    <w:rsid w:val="133E58A6"/>
    <w:rsid w:val="13408A8C"/>
    <w:rsid w:val="13524DCF"/>
    <w:rsid w:val="136CAE98"/>
    <w:rsid w:val="137061D2"/>
    <w:rsid w:val="1376204A"/>
    <w:rsid w:val="13939935"/>
    <w:rsid w:val="1396DDDF"/>
    <w:rsid w:val="139E076A"/>
    <w:rsid w:val="13AD9662"/>
    <w:rsid w:val="13AF20E9"/>
    <w:rsid w:val="13B43469"/>
    <w:rsid w:val="13B5B36D"/>
    <w:rsid w:val="13D3379E"/>
    <w:rsid w:val="13D5BB77"/>
    <w:rsid w:val="13F4C2B8"/>
    <w:rsid w:val="13FB072E"/>
    <w:rsid w:val="13FE3254"/>
    <w:rsid w:val="14004D70"/>
    <w:rsid w:val="1439BD43"/>
    <w:rsid w:val="14556F60"/>
    <w:rsid w:val="14635B98"/>
    <w:rsid w:val="146A3299"/>
    <w:rsid w:val="147548B3"/>
    <w:rsid w:val="147D8250"/>
    <w:rsid w:val="1489A459"/>
    <w:rsid w:val="14A28AD5"/>
    <w:rsid w:val="14BFB360"/>
    <w:rsid w:val="14CBE831"/>
    <w:rsid w:val="14D0CAF1"/>
    <w:rsid w:val="14ECBBDA"/>
    <w:rsid w:val="14F3C96E"/>
    <w:rsid w:val="14F9804A"/>
    <w:rsid w:val="1504F863"/>
    <w:rsid w:val="15054380"/>
    <w:rsid w:val="150CB687"/>
    <w:rsid w:val="151A6B18"/>
    <w:rsid w:val="15204C88"/>
    <w:rsid w:val="1522D0CB"/>
    <w:rsid w:val="152A0C79"/>
    <w:rsid w:val="152A6050"/>
    <w:rsid w:val="153249E1"/>
    <w:rsid w:val="15670218"/>
    <w:rsid w:val="15760748"/>
    <w:rsid w:val="1577497A"/>
    <w:rsid w:val="158C5CCD"/>
    <w:rsid w:val="158E3792"/>
    <w:rsid w:val="1596543B"/>
    <w:rsid w:val="15A9CD56"/>
    <w:rsid w:val="15AAAE7B"/>
    <w:rsid w:val="15B26F1F"/>
    <w:rsid w:val="15B7FA61"/>
    <w:rsid w:val="15BC6049"/>
    <w:rsid w:val="15CDF2D1"/>
    <w:rsid w:val="15D63744"/>
    <w:rsid w:val="15DFA5EC"/>
    <w:rsid w:val="16125248"/>
    <w:rsid w:val="161AE601"/>
    <w:rsid w:val="162F825E"/>
    <w:rsid w:val="1645DC65"/>
    <w:rsid w:val="164AB829"/>
    <w:rsid w:val="1657B98B"/>
    <w:rsid w:val="16586DD0"/>
    <w:rsid w:val="1659459E"/>
    <w:rsid w:val="1663D6F1"/>
    <w:rsid w:val="167898F3"/>
    <w:rsid w:val="167FD635"/>
    <w:rsid w:val="1688E5EA"/>
    <w:rsid w:val="16B13AD7"/>
    <w:rsid w:val="16CBE136"/>
    <w:rsid w:val="16D3AC3B"/>
    <w:rsid w:val="16D98CFF"/>
    <w:rsid w:val="16EDEADA"/>
    <w:rsid w:val="16EE31E6"/>
    <w:rsid w:val="170C8D4C"/>
    <w:rsid w:val="170EFCC2"/>
    <w:rsid w:val="17119619"/>
    <w:rsid w:val="1711B72B"/>
    <w:rsid w:val="17134CCF"/>
    <w:rsid w:val="172D123F"/>
    <w:rsid w:val="174164C8"/>
    <w:rsid w:val="17433DA8"/>
    <w:rsid w:val="17459DB7"/>
    <w:rsid w:val="17517263"/>
    <w:rsid w:val="17549EC7"/>
    <w:rsid w:val="1759BB0C"/>
    <w:rsid w:val="176AD9C9"/>
    <w:rsid w:val="1776D1CB"/>
    <w:rsid w:val="17A05657"/>
    <w:rsid w:val="17AC5C71"/>
    <w:rsid w:val="17BB9B5A"/>
    <w:rsid w:val="17C471EE"/>
    <w:rsid w:val="17DFBFA6"/>
    <w:rsid w:val="17FC865B"/>
    <w:rsid w:val="18004CD0"/>
    <w:rsid w:val="1800CB6D"/>
    <w:rsid w:val="1811C9C9"/>
    <w:rsid w:val="18154517"/>
    <w:rsid w:val="182197BF"/>
    <w:rsid w:val="185164B4"/>
    <w:rsid w:val="1857ED4A"/>
    <w:rsid w:val="185F67CE"/>
    <w:rsid w:val="185FDAD0"/>
    <w:rsid w:val="186E9B80"/>
    <w:rsid w:val="1876ECDE"/>
    <w:rsid w:val="187D32E3"/>
    <w:rsid w:val="18954D04"/>
    <w:rsid w:val="1898AE8D"/>
    <w:rsid w:val="189CCE30"/>
    <w:rsid w:val="18BB1D41"/>
    <w:rsid w:val="18BB4712"/>
    <w:rsid w:val="18BBA12E"/>
    <w:rsid w:val="18BFCB08"/>
    <w:rsid w:val="18CDB8A7"/>
    <w:rsid w:val="18E80B19"/>
    <w:rsid w:val="18E842BE"/>
    <w:rsid w:val="18F0B153"/>
    <w:rsid w:val="18F2FEA3"/>
    <w:rsid w:val="18F6353C"/>
    <w:rsid w:val="18FD0216"/>
    <w:rsid w:val="1904AD41"/>
    <w:rsid w:val="190F60FE"/>
    <w:rsid w:val="1925402E"/>
    <w:rsid w:val="1940DD37"/>
    <w:rsid w:val="19497BFE"/>
    <w:rsid w:val="195C7219"/>
    <w:rsid w:val="1960DEE9"/>
    <w:rsid w:val="196421BB"/>
    <w:rsid w:val="1965A71E"/>
    <w:rsid w:val="1965F866"/>
    <w:rsid w:val="196A87B7"/>
    <w:rsid w:val="1974BD84"/>
    <w:rsid w:val="1989C01B"/>
    <w:rsid w:val="1989D2AC"/>
    <w:rsid w:val="1989D637"/>
    <w:rsid w:val="19A33CAD"/>
    <w:rsid w:val="19AA4258"/>
    <w:rsid w:val="19AB27AC"/>
    <w:rsid w:val="19AD9A2A"/>
    <w:rsid w:val="19B433EA"/>
    <w:rsid w:val="19BEE022"/>
    <w:rsid w:val="19CDFA1D"/>
    <w:rsid w:val="19D26B21"/>
    <w:rsid w:val="19DE86C5"/>
    <w:rsid w:val="19E20AA9"/>
    <w:rsid w:val="19E79DC7"/>
    <w:rsid w:val="19FA5D84"/>
    <w:rsid w:val="1A05BBA4"/>
    <w:rsid w:val="1A342371"/>
    <w:rsid w:val="1A507778"/>
    <w:rsid w:val="1A543DBD"/>
    <w:rsid w:val="1A570895"/>
    <w:rsid w:val="1A57A74A"/>
    <w:rsid w:val="1A718B65"/>
    <w:rsid w:val="1A73DE99"/>
    <w:rsid w:val="1A76C6B2"/>
    <w:rsid w:val="1A7F2FFC"/>
    <w:rsid w:val="1A874BD2"/>
    <w:rsid w:val="1A8DA035"/>
    <w:rsid w:val="1A9F90DA"/>
    <w:rsid w:val="1AAA66B3"/>
    <w:rsid w:val="1AAAFB53"/>
    <w:rsid w:val="1AC7600E"/>
    <w:rsid w:val="1AD8B903"/>
    <w:rsid w:val="1AE40040"/>
    <w:rsid w:val="1AF08CF5"/>
    <w:rsid w:val="1AFB4DC7"/>
    <w:rsid w:val="1AFE9F69"/>
    <w:rsid w:val="1B0D00ED"/>
    <w:rsid w:val="1B194654"/>
    <w:rsid w:val="1B1DFAFA"/>
    <w:rsid w:val="1B279A51"/>
    <w:rsid w:val="1B36CB96"/>
    <w:rsid w:val="1B3B7674"/>
    <w:rsid w:val="1B3CC4E5"/>
    <w:rsid w:val="1B3F7D1A"/>
    <w:rsid w:val="1B481DF5"/>
    <w:rsid w:val="1B4D0D93"/>
    <w:rsid w:val="1B557900"/>
    <w:rsid w:val="1B5641BE"/>
    <w:rsid w:val="1B6136CB"/>
    <w:rsid w:val="1B689AC3"/>
    <w:rsid w:val="1B6EA15D"/>
    <w:rsid w:val="1B7A5726"/>
    <w:rsid w:val="1B80487E"/>
    <w:rsid w:val="1B8151C6"/>
    <w:rsid w:val="1B898C1E"/>
    <w:rsid w:val="1B9109C0"/>
    <w:rsid w:val="1B9549DF"/>
    <w:rsid w:val="1B9D1A00"/>
    <w:rsid w:val="1BA2BFC1"/>
    <w:rsid w:val="1BD83BDA"/>
    <w:rsid w:val="1BE7AAC4"/>
    <w:rsid w:val="1BEB4667"/>
    <w:rsid w:val="1C01AD87"/>
    <w:rsid w:val="1C096E6B"/>
    <w:rsid w:val="1C248FBF"/>
    <w:rsid w:val="1C390A5A"/>
    <w:rsid w:val="1C5D1251"/>
    <w:rsid w:val="1C63BE42"/>
    <w:rsid w:val="1C850816"/>
    <w:rsid w:val="1C8ABC4D"/>
    <w:rsid w:val="1C97B5BD"/>
    <w:rsid w:val="1CC1B512"/>
    <w:rsid w:val="1CDCCA0F"/>
    <w:rsid w:val="1CE4F630"/>
    <w:rsid w:val="1CE71ADA"/>
    <w:rsid w:val="1CE7F064"/>
    <w:rsid w:val="1CF97C47"/>
    <w:rsid w:val="1D0571C9"/>
    <w:rsid w:val="1D099516"/>
    <w:rsid w:val="1D162787"/>
    <w:rsid w:val="1D34C543"/>
    <w:rsid w:val="1D3FC989"/>
    <w:rsid w:val="1D51CAFE"/>
    <w:rsid w:val="1D53D55E"/>
    <w:rsid w:val="1D6E83BD"/>
    <w:rsid w:val="1D78DF3C"/>
    <w:rsid w:val="1D7DCA1F"/>
    <w:rsid w:val="1D818E72"/>
    <w:rsid w:val="1D9C679B"/>
    <w:rsid w:val="1DA6D321"/>
    <w:rsid w:val="1DAC367C"/>
    <w:rsid w:val="1DAF4B43"/>
    <w:rsid w:val="1DB133CC"/>
    <w:rsid w:val="1DB42A92"/>
    <w:rsid w:val="1DCAFFC2"/>
    <w:rsid w:val="1DDCB294"/>
    <w:rsid w:val="1DE24058"/>
    <w:rsid w:val="1DFB784D"/>
    <w:rsid w:val="1E0F363E"/>
    <w:rsid w:val="1E22B64E"/>
    <w:rsid w:val="1E2F7829"/>
    <w:rsid w:val="1E44395E"/>
    <w:rsid w:val="1E49D86D"/>
    <w:rsid w:val="1E678D1E"/>
    <w:rsid w:val="1E694C81"/>
    <w:rsid w:val="1E701E38"/>
    <w:rsid w:val="1EA26D86"/>
    <w:rsid w:val="1EB933B7"/>
    <w:rsid w:val="1EBB96BB"/>
    <w:rsid w:val="1EC0CEC3"/>
    <w:rsid w:val="1EE71641"/>
    <w:rsid w:val="1EEB7AB9"/>
    <w:rsid w:val="1F000CB0"/>
    <w:rsid w:val="1F084CD6"/>
    <w:rsid w:val="1F28A583"/>
    <w:rsid w:val="1F299713"/>
    <w:rsid w:val="1F326FD2"/>
    <w:rsid w:val="1F33D947"/>
    <w:rsid w:val="1F402978"/>
    <w:rsid w:val="1F413472"/>
    <w:rsid w:val="1F4B4643"/>
    <w:rsid w:val="1F51EDDC"/>
    <w:rsid w:val="1F5E96E8"/>
    <w:rsid w:val="1F69621A"/>
    <w:rsid w:val="1F7634AA"/>
    <w:rsid w:val="1F7FCD3C"/>
    <w:rsid w:val="1F8884F2"/>
    <w:rsid w:val="1FA8B861"/>
    <w:rsid w:val="1FB3408F"/>
    <w:rsid w:val="1FBB8480"/>
    <w:rsid w:val="1FC153EA"/>
    <w:rsid w:val="1FDD8F92"/>
    <w:rsid w:val="1FE7FD04"/>
    <w:rsid w:val="1FF400FD"/>
    <w:rsid w:val="1FFC7592"/>
    <w:rsid w:val="200376E3"/>
    <w:rsid w:val="200376F7"/>
    <w:rsid w:val="20454C1F"/>
    <w:rsid w:val="204D8319"/>
    <w:rsid w:val="205B19AB"/>
    <w:rsid w:val="2066F331"/>
    <w:rsid w:val="206949FA"/>
    <w:rsid w:val="2078E394"/>
    <w:rsid w:val="207FC72E"/>
    <w:rsid w:val="20843D5E"/>
    <w:rsid w:val="20865A7A"/>
    <w:rsid w:val="20ABD8E7"/>
    <w:rsid w:val="20B51A9E"/>
    <w:rsid w:val="20C18C85"/>
    <w:rsid w:val="20CBD2A0"/>
    <w:rsid w:val="20DD9199"/>
    <w:rsid w:val="20E35DC7"/>
    <w:rsid w:val="20E4376C"/>
    <w:rsid w:val="20E91B01"/>
    <w:rsid w:val="20EB5042"/>
    <w:rsid w:val="20F6BED2"/>
    <w:rsid w:val="20F7F8FF"/>
    <w:rsid w:val="21085840"/>
    <w:rsid w:val="21101374"/>
    <w:rsid w:val="21476F02"/>
    <w:rsid w:val="215864E7"/>
    <w:rsid w:val="215DF75D"/>
    <w:rsid w:val="21860A2A"/>
    <w:rsid w:val="21866A10"/>
    <w:rsid w:val="2187BC8E"/>
    <w:rsid w:val="218BEDCB"/>
    <w:rsid w:val="218C8A62"/>
    <w:rsid w:val="21906487"/>
    <w:rsid w:val="2195E538"/>
    <w:rsid w:val="219803F6"/>
    <w:rsid w:val="21A4F403"/>
    <w:rsid w:val="21A9BF7E"/>
    <w:rsid w:val="21AA99B8"/>
    <w:rsid w:val="21B589BB"/>
    <w:rsid w:val="21C560AF"/>
    <w:rsid w:val="21D0CB4A"/>
    <w:rsid w:val="2207BB00"/>
    <w:rsid w:val="221427BD"/>
    <w:rsid w:val="221606B6"/>
    <w:rsid w:val="22212628"/>
    <w:rsid w:val="2226F0D5"/>
    <w:rsid w:val="22299A3C"/>
    <w:rsid w:val="224F6830"/>
    <w:rsid w:val="22671C49"/>
    <w:rsid w:val="22673A0E"/>
    <w:rsid w:val="226AC090"/>
    <w:rsid w:val="2287018E"/>
    <w:rsid w:val="2287A270"/>
    <w:rsid w:val="228C8940"/>
    <w:rsid w:val="229E4B6B"/>
    <w:rsid w:val="22C4504E"/>
    <w:rsid w:val="22DCE978"/>
    <w:rsid w:val="22DD08BC"/>
    <w:rsid w:val="22DDAB44"/>
    <w:rsid w:val="22ECCDBE"/>
    <w:rsid w:val="23118C01"/>
    <w:rsid w:val="23169BDA"/>
    <w:rsid w:val="2319C290"/>
    <w:rsid w:val="231A7759"/>
    <w:rsid w:val="2339D82E"/>
    <w:rsid w:val="23448723"/>
    <w:rsid w:val="2361E3E4"/>
    <w:rsid w:val="2370CC70"/>
    <w:rsid w:val="2379B342"/>
    <w:rsid w:val="238EC888"/>
    <w:rsid w:val="2398DFE3"/>
    <w:rsid w:val="23AA8629"/>
    <w:rsid w:val="23ABFB21"/>
    <w:rsid w:val="23AE7371"/>
    <w:rsid w:val="23AFE4DA"/>
    <w:rsid w:val="23CA1F00"/>
    <w:rsid w:val="23CC4067"/>
    <w:rsid w:val="23D57C0B"/>
    <w:rsid w:val="23E9BCE7"/>
    <w:rsid w:val="23EAA891"/>
    <w:rsid w:val="23ECBB60"/>
    <w:rsid w:val="23F48CCC"/>
    <w:rsid w:val="23F50D34"/>
    <w:rsid w:val="23FA7CE3"/>
    <w:rsid w:val="24053B83"/>
    <w:rsid w:val="240D1CB6"/>
    <w:rsid w:val="2423BC8D"/>
    <w:rsid w:val="2429F3D9"/>
    <w:rsid w:val="242C0E45"/>
    <w:rsid w:val="2431AE8E"/>
    <w:rsid w:val="2435FABF"/>
    <w:rsid w:val="24363547"/>
    <w:rsid w:val="2444CCD6"/>
    <w:rsid w:val="245182FD"/>
    <w:rsid w:val="2457FD3B"/>
    <w:rsid w:val="245C6A51"/>
    <w:rsid w:val="2463AFCF"/>
    <w:rsid w:val="2463EDAA"/>
    <w:rsid w:val="247C4B65"/>
    <w:rsid w:val="247D280D"/>
    <w:rsid w:val="2482CEA8"/>
    <w:rsid w:val="2484C867"/>
    <w:rsid w:val="24851DCD"/>
    <w:rsid w:val="24AE219E"/>
    <w:rsid w:val="24B6E60F"/>
    <w:rsid w:val="24B77884"/>
    <w:rsid w:val="24B99916"/>
    <w:rsid w:val="24BE18D5"/>
    <w:rsid w:val="24C58C0A"/>
    <w:rsid w:val="24C8FAA2"/>
    <w:rsid w:val="24D00B43"/>
    <w:rsid w:val="24E368E7"/>
    <w:rsid w:val="24E6093D"/>
    <w:rsid w:val="250E8D36"/>
    <w:rsid w:val="2527E86D"/>
    <w:rsid w:val="25401AF7"/>
    <w:rsid w:val="254DE1EE"/>
    <w:rsid w:val="255A50ED"/>
    <w:rsid w:val="2564EFBA"/>
    <w:rsid w:val="256DE0C0"/>
    <w:rsid w:val="256F731D"/>
    <w:rsid w:val="257ECE5E"/>
    <w:rsid w:val="259D70A4"/>
    <w:rsid w:val="25A602FB"/>
    <w:rsid w:val="25A8567D"/>
    <w:rsid w:val="25C02398"/>
    <w:rsid w:val="25C3A5B7"/>
    <w:rsid w:val="25D72D27"/>
    <w:rsid w:val="25DA41A7"/>
    <w:rsid w:val="25DBA586"/>
    <w:rsid w:val="25EDFC5F"/>
    <w:rsid w:val="25F7C676"/>
    <w:rsid w:val="2603A913"/>
    <w:rsid w:val="262BECDD"/>
    <w:rsid w:val="2630DE81"/>
    <w:rsid w:val="2640ADFA"/>
    <w:rsid w:val="265AB449"/>
    <w:rsid w:val="26802BC2"/>
    <w:rsid w:val="26962445"/>
    <w:rsid w:val="2697802C"/>
    <w:rsid w:val="269AEAB2"/>
    <w:rsid w:val="26C08DDB"/>
    <w:rsid w:val="26DB2E20"/>
    <w:rsid w:val="26E39BE3"/>
    <w:rsid w:val="26F1E5A2"/>
    <w:rsid w:val="26FBBD3D"/>
    <w:rsid w:val="2704C614"/>
    <w:rsid w:val="2712891B"/>
    <w:rsid w:val="2724AC65"/>
    <w:rsid w:val="2729D47D"/>
    <w:rsid w:val="2754F8F5"/>
    <w:rsid w:val="2766795E"/>
    <w:rsid w:val="27732F87"/>
    <w:rsid w:val="2780582F"/>
    <w:rsid w:val="2780E020"/>
    <w:rsid w:val="278FB011"/>
    <w:rsid w:val="2791FB6C"/>
    <w:rsid w:val="2798B3A4"/>
    <w:rsid w:val="27A140AC"/>
    <w:rsid w:val="27CC03F1"/>
    <w:rsid w:val="27D50545"/>
    <w:rsid w:val="27D8F451"/>
    <w:rsid w:val="27E3C70C"/>
    <w:rsid w:val="27F2C690"/>
    <w:rsid w:val="27FB18BD"/>
    <w:rsid w:val="27FC60FE"/>
    <w:rsid w:val="2809EF25"/>
    <w:rsid w:val="28385342"/>
    <w:rsid w:val="283DE6B2"/>
    <w:rsid w:val="284335B5"/>
    <w:rsid w:val="284DCD7C"/>
    <w:rsid w:val="2859D766"/>
    <w:rsid w:val="28638187"/>
    <w:rsid w:val="2867AB60"/>
    <w:rsid w:val="28767F63"/>
    <w:rsid w:val="2887BBF9"/>
    <w:rsid w:val="288A0BAA"/>
    <w:rsid w:val="288EA093"/>
    <w:rsid w:val="28950C90"/>
    <w:rsid w:val="2896D434"/>
    <w:rsid w:val="28A5632F"/>
    <w:rsid w:val="28AFE034"/>
    <w:rsid w:val="28B5140E"/>
    <w:rsid w:val="28C02C83"/>
    <w:rsid w:val="28C4B314"/>
    <w:rsid w:val="28D34C38"/>
    <w:rsid w:val="28D894F0"/>
    <w:rsid w:val="28F3C63B"/>
    <w:rsid w:val="2909F452"/>
    <w:rsid w:val="290E5A30"/>
    <w:rsid w:val="2911EBBC"/>
    <w:rsid w:val="29437EE2"/>
    <w:rsid w:val="295F022F"/>
    <w:rsid w:val="296E4FC0"/>
    <w:rsid w:val="29734D4D"/>
    <w:rsid w:val="2997B861"/>
    <w:rsid w:val="299B175C"/>
    <w:rsid w:val="29A9B135"/>
    <w:rsid w:val="29C77D46"/>
    <w:rsid w:val="29CB75FC"/>
    <w:rsid w:val="29CCC296"/>
    <w:rsid w:val="29D35077"/>
    <w:rsid w:val="29D3A227"/>
    <w:rsid w:val="29D43CFF"/>
    <w:rsid w:val="29D89462"/>
    <w:rsid w:val="29E6C1FC"/>
    <w:rsid w:val="29F8FEEE"/>
    <w:rsid w:val="2A02CEA4"/>
    <w:rsid w:val="2A02E550"/>
    <w:rsid w:val="2A039523"/>
    <w:rsid w:val="2A041155"/>
    <w:rsid w:val="2A067931"/>
    <w:rsid w:val="2A0E7C03"/>
    <w:rsid w:val="2A1174C1"/>
    <w:rsid w:val="2A1272A3"/>
    <w:rsid w:val="2A1F8E8F"/>
    <w:rsid w:val="2A2FE698"/>
    <w:rsid w:val="2A32FDFC"/>
    <w:rsid w:val="2A3A45EC"/>
    <w:rsid w:val="2A4C4611"/>
    <w:rsid w:val="2A4F36EF"/>
    <w:rsid w:val="2A5BFCE4"/>
    <w:rsid w:val="2A64F52F"/>
    <w:rsid w:val="2A6526F7"/>
    <w:rsid w:val="2A80723E"/>
    <w:rsid w:val="2A8698C6"/>
    <w:rsid w:val="2A9362E5"/>
    <w:rsid w:val="2A948B9E"/>
    <w:rsid w:val="2AAF98FA"/>
    <w:rsid w:val="2AC2D587"/>
    <w:rsid w:val="2ADE1B1C"/>
    <w:rsid w:val="2ADEF467"/>
    <w:rsid w:val="2AE745A7"/>
    <w:rsid w:val="2AF3E9AE"/>
    <w:rsid w:val="2B0BABAE"/>
    <w:rsid w:val="2B2C8ED9"/>
    <w:rsid w:val="2B2C9B85"/>
    <w:rsid w:val="2B501DB4"/>
    <w:rsid w:val="2B531778"/>
    <w:rsid w:val="2B5BA871"/>
    <w:rsid w:val="2B87B41A"/>
    <w:rsid w:val="2B87D101"/>
    <w:rsid w:val="2B908B41"/>
    <w:rsid w:val="2B9164B0"/>
    <w:rsid w:val="2BA0C694"/>
    <w:rsid w:val="2BA2EDA9"/>
    <w:rsid w:val="2BBC054D"/>
    <w:rsid w:val="2BE86670"/>
    <w:rsid w:val="2BF01966"/>
    <w:rsid w:val="2BF35DB4"/>
    <w:rsid w:val="2BF7421B"/>
    <w:rsid w:val="2BFDCA09"/>
    <w:rsid w:val="2C1057A3"/>
    <w:rsid w:val="2C2CD295"/>
    <w:rsid w:val="2C36E772"/>
    <w:rsid w:val="2C3B3F33"/>
    <w:rsid w:val="2C401BD5"/>
    <w:rsid w:val="2C528ED1"/>
    <w:rsid w:val="2C56107E"/>
    <w:rsid w:val="2C5D3272"/>
    <w:rsid w:val="2C6C752F"/>
    <w:rsid w:val="2C7B208F"/>
    <w:rsid w:val="2C919A2D"/>
    <w:rsid w:val="2CA37A04"/>
    <w:rsid w:val="2CB4006F"/>
    <w:rsid w:val="2CB64FF1"/>
    <w:rsid w:val="2CBE41A6"/>
    <w:rsid w:val="2CC0E9FB"/>
    <w:rsid w:val="2CCA3167"/>
    <w:rsid w:val="2CD4A4C4"/>
    <w:rsid w:val="2CDB7F95"/>
    <w:rsid w:val="2CFE927F"/>
    <w:rsid w:val="2D1443C7"/>
    <w:rsid w:val="2D195E75"/>
    <w:rsid w:val="2D1EBCA8"/>
    <w:rsid w:val="2D21AA0F"/>
    <w:rsid w:val="2D280FFC"/>
    <w:rsid w:val="2D2FF219"/>
    <w:rsid w:val="2D33923B"/>
    <w:rsid w:val="2D341CDE"/>
    <w:rsid w:val="2D4D0FCE"/>
    <w:rsid w:val="2D6EA237"/>
    <w:rsid w:val="2D6EE469"/>
    <w:rsid w:val="2D73C8AA"/>
    <w:rsid w:val="2D740F5F"/>
    <w:rsid w:val="2D741D8E"/>
    <w:rsid w:val="2D7613E1"/>
    <w:rsid w:val="2D78730C"/>
    <w:rsid w:val="2D78CC82"/>
    <w:rsid w:val="2D81A776"/>
    <w:rsid w:val="2D8E708B"/>
    <w:rsid w:val="2D9A8CB7"/>
    <w:rsid w:val="2D9CC045"/>
    <w:rsid w:val="2DAA3BBD"/>
    <w:rsid w:val="2DAB0FD0"/>
    <w:rsid w:val="2DAB2DB1"/>
    <w:rsid w:val="2DC7FE66"/>
    <w:rsid w:val="2DC83809"/>
    <w:rsid w:val="2DCE007E"/>
    <w:rsid w:val="2DCF0722"/>
    <w:rsid w:val="2DD07DF2"/>
    <w:rsid w:val="2DD235B2"/>
    <w:rsid w:val="2E15DDD5"/>
    <w:rsid w:val="2E2C689F"/>
    <w:rsid w:val="2E33B3CF"/>
    <w:rsid w:val="2E3AC0E0"/>
    <w:rsid w:val="2E3C9068"/>
    <w:rsid w:val="2E4098AA"/>
    <w:rsid w:val="2E52B445"/>
    <w:rsid w:val="2E563DC4"/>
    <w:rsid w:val="2E6D6703"/>
    <w:rsid w:val="2E821FE2"/>
    <w:rsid w:val="2EA49368"/>
    <w:rsid w:val="2EAA081D"/>
    <w:rsid w:val="2EAB9890"/>
    <w:rsid w:val="2ECA1032"/>
    <w:rsid w:val="2ED3B23E"/>
    <w:rsid w:val="2EDB638F"/>
    <w:rsid w:val="2EDD48C0"/>
    <w:rsid w:val="2EE396AC"/>
    <w:rsid w:val="2EECE925"/>
    <w:rsid w:val="2F037F10"/>
    <w:rsid w:val="2F0724D0"/>
    <w:rsid w:val="2F0E81E9"/>
    <w:rsid w:val="2F3238E5"/>
    <w:rsid w:val="2F3601B5"/>
    <w:rsid w:val="2F4F515D"/>
    <w:rsid w:val="2F533880"/>
    <w:rsid w:val="2F5699D0"/>
    <w:rsid w:val="2F647357"/>
    <w:rsid w:val="2F71C9AD"/>
    <w:rsid w:val="2F790066"/>
    <w:rsid w:val="2F7B68ED"/>
    <w:rsid w:val="2F8A7B93"/>
    <w:rsid w:val="2F8B6A14"/>
    <w:rsid w:val="2F9752C7"/>
    <w:rsid w:val="2FBB4260"/>
    <w:rsid w:val="2FC51F5C"/>
    <w:rsid w:val="2FC6E119"/>
    <w:rsid w:val="2FF14D26"/>
    <w:rsid w:val="2FF4F2D9"/>
    <w:rsid w:val="2FF72624"/>
    <w:rsid w:val="30013607"/>
    <w:rsid w:val="300A58E0"/>
    <w:rsid w:val="30232B0B"/>
    <w:rsid w:val="30239399"/>
    <w:rsid w:val="303644BA"/>
    <w:rsid w:val="30472582"/>
    <w:rsid w:val="305976D9"/>
    <w:rsid w:val="3070A008"/>
    <w:rsid w:val="30749986"/>
    <w:rsid w:val="309BFFD2"/>
    <w:rsid w:val="30BD7359"/>
    <w:rsid w:val="30BF045E"/>
    <w:rsid w:val="30F6F92A"/>
    <w:rsid w:val="311754D3"/>
    <w:rsid w:val="31196C15"/>
    <w:rsid w:val="3119B90A"/>
    <w:rsid w:val="31267ADD"/>
    <w:rsid w:val="3129C8AB"/>
    <w:rsid w:val="3135BD76"/>
    <w:rsid w:val="31386C13"/>
    <w:rsid w:val="313ABD9F"/>
    <w:rsid w:val="31547D2A"/>
    <w:rsid w:val="3172D4B8"/>
    <w:rsid w:val="3189E7DB"/>
    <w:rsid w:val="31995B62"/>
    <w:rsid w:val="31A56721"/>
    <w:rsid w:val="31B391C7"/>
    <w:rsid w:val="31BEFE93"/>
    <w:rsid w:val="31C985E9"/>
    <w:rsid w:val="31DB5FCC"/>
    <w:rsid w:val="31E43914"/>
    <w:rsid w:val="31EC386A"/>
    <w:rsid w:val="31ECE702"/>
    <w:rsid w:val="31F22DCB"/>
    <w:rsid w:val="32367165"/>
    <w:rsid w:val="323885BF"/>
    <w:rsid w:val="3245D966"/>
    <w:rsid w:val="324A6367"/>
    <w:rsid w:val="324C9CA9"/>
    <w:rsid w:val="32552033"/>
    <w:rsid w:val="325D2D11"/>
    <w:rsid w:val="3260A8DF"/>
    <w:rsid w:val="32639B24"/>
    <w:rsid w:val="32665519"/>
    <w:rsid w:val="326D7FBD"/>
    <w:rsid w:val="3270551A"/>
    <w:rsid w:val="3274CE07"/>
    <w:rsid w:val="32758122"/>
    <w:rsid w:val="328472C0"/>
    <w:rsid w:val="32918C39"/>
    <w:rsid w:val="3299EC34"/>
    <w:rsid w:val="329D325E"/>
    <w:rsid w:val="329FB75D"/>
    <w:rsid w:val="32B2BDE1"/>
    <w:rsid w:val="32B4EBFC"/>
    <w:rsid w:val="32B540E6"/>
    <w:rsid w:val="32B5B50A"/>
    <w:rsid w:val="32BD2BD2"/>
    <w:rsid w:val="32C7EA33"/>
    <w:rsid w:val="32DB6FC1"/>
    <w:rsid w:val="32E1DE9B"/>
    <w:rsid w:val="32EFEBCB"/>
    <w:rsid w:val="32F2301D"/>
    <w:rsid w:val="32F60756"/>
    <w:rsid w:val="32F75945"/>
    <w:rsid w:val="32FDDA31"/>
    <w:rsid w:val="33021444"/>
    <w:rsid w:val="330DA325"/>
    <w:rsid w:val="331B2272"/>
    <w:rsid w:val="331BCB59"/>
    <w:rsid w:val="332D4F43"/>
    <w:rsid w:val="333E4870"/>
    <w:rsid w:val="33474E35"/>
    <w:rsid w:val="3380E6BB"/>
    <w:rsid w:val="338D2C13"/>
    <w:rsid w:val="338FF683"/>
    <w:rsid w:val="33B0EE23"/>
    <w:rsid w:val="33CE5AEC"/>
    <w:rsid w:val="33F30394"/>
    <w:rsid w:val="33FE0CF1"/>
    <w:rsid w:val="340F264F"/>
    <w:rsid w:val="34187E8E"/>
    <w:rsid w:val="34256379"/>
    <w:rsid w:val="342586A7"/>
    <w:rsid w:val="3428115B"/>
    <w:rsid w:val="3431E866"/>
    <w:rsid w:val="3443CF86"/>
    <w:rsid w:val="344662D4"/>
    <w:rsid w:val="344CB2A7"/>
    <w:rsid w:val="345864BB"/>
    <w:rsid w:val="346C8A84"/>
    <w:rsid w:val="34907786"/>
    <w:rsid w:val="34967923"/>
    <w:rsid w:val="349D70BE"/>
    <w:rsid w:val="34AC7434"/>
    <w:rsid w:val="34B6B84E"/>
    <w:rsid w:val="34B850CD"/>
    <w:rsid w:val="34C197C0"/>
    <w:rsid w:val="34C2852D"/>
    <w:rsid w:val="34D44645"/>
    <w:rsid w:val="34E01D18"/>
    <w:rsid w:val="34EEAAD2"/>
    <w:rsid w:val="350D34BB"/>
    <w:rsid w:val="351E554B"/>
    <w:rsid w:val="354443B8"/>
    <w:rsid w:val="354DE6B9"/>
    <w:rsid w:val="3553DCEE"/>
    <w:rsid w:val="35547469"/>
    <w:rsid w:val="35721A97"/>
    <w:rsid w:val="359E4468"/>
    <w:rsid w:val="35BC4635"/>
    <w:rsid w:val="35BF1885"/>
    <w:rsid w:val="35CDEA9D"/>
    <w:rsid w:val="35DB9DA8"/>
    <w:rsid w:val="35E9385C"/>
    <w:rsid w:val="35F11D23"/>
    <w:rsid w:val="35FF59C0"/>
    <w:rsid w:val="360D34CD"/>
    <w:rsid w:val="361D2FB4"/>
    <w:rsid w:val="362F1C38"/>
    <w:rsid w:val="362FABE9"/>
    <w:rsid w:val="3637CF32"/>
    <w:rsid w:val="3649E023"/>
    <w:rsid w:val="36729298"/>
    <w:rsid w:val="3698F5F8"/>
    <w:rsid w:val="369DCE91"/>
    <w:rsid w:val="36A51AB2"/>
    <w:rsid w:val="36A65334"/>
    <w:rsid w:val="36B043F1"/>
    <w:rsid w:val="36B36622"/>
    <w:rsid w:val="36BF069D"/>
    <w:rsid w:val="36C777CE"/>
    <w:rsid w:val="36CBB1D3"/>
    <w:rsid w:val="36D01DF1"/>
    <w:rsid w:val="36D0304E"/>
    <w:rsid w:val="36DD0B94"/>
    <w:rsid w:val="36E88D54"/>
    <w:rsid w:val="36EE3BD3"/>
    <w:rsid w:val="3702D038"/>
    <w:rsid w:val="3704AF2E"/>
    <w:rsid w:val="3705D345"/>
    <w:rsid w:val="37093ECD"/>
    <w:rsid w:val="3710B2C4"/>
    <w:rsid w:val="371C8250"/>
    <w:rsid w:val="3725653B"/>
    <w:rsid w:val="37443AAF"/>
    <w:rsid w:val="376A6F55"/>
    <w:rsid w:val="376F853C"/>
    <w:rsid w:val="37724A94"/>
    <w:rsid w:val="377E9E3E"/>
    <w:rsid w:val="3794F749"/>
    <w:rsid w:val="37969010"/>
    <w:rsid w:val="37A56CAB"/>
    <w:rsid w:val="37C99B49"/>
    <w:rsid w:val="37D1B083"/>
    <w:rsid w:val="37E37FD9"/>
    <w:rsid w:val="37E46530"/>
    <w:rsid w:val="37EFDB4C"/>
    <w:rsid w:val="37F675FB"/>
    <w:rsid w:val="37F71F7F"/>
    <w:rsid w:val="38039C1A"/>
    <w:rsid w:val="381E62DF"/>
    <w:rsid w:val="382CAF63"/>
    <w:rsid w:val="382D71B2"/>
    <w:rsid w:val="382E9322"/>
    <w:rsid w:val="3838D126"/>
    <w:rsid w:val="385B46C8"/>
    <w:rsid w:val="385B5AA9"/>
    <w:rsid w:val="38614705"/>
    <w:rsid w:val="38617A00"/>
    <w:rsid w:val="386ACD64"/>
    <w:rsid w:val="38804FF2"/>
    <w:rsid w:val="3892B8C1"/>
    <w:rsid w:val="38A120E7"/>
    <w:rsid w:val="38A34D9E"/>
    <w:rsid w:val="38A670E4"/>
    <w:rsid w:val="38AEBA09"/>
    <w:rsid w:val="38C030A5"/>
    <w:rsid w:val="38C8E0DB"/>
    <w:rsid w:val="38D1E0CB"/>
    <w:rsid w:val="38D6DAC8"/>
    <w:rsid w:val="38D7FC01"/>
    <w:rsid w:val="38D9C9D2"/>
    <w:rsid w:val="38DCFBA2"/>
    <w:rsid w:val="38EA23A5"/>
    <w:rsid w:val="38ED0BCD"/>
    <w:rsid w:val="38F18398"/>
    <w:rsid w:val="38FA1AC6"/>
    <w:rsid w:val="39070038"/>
    <w:rsid w:val="39189818"/>
    <w:rsid w:val="392009D1"/>
    <w:rsid w:val="392B193D"/>
    <w:rsid w:val="3931D13A"/>
    <w:rsid w:val="393452C8"/>
    <w:rsid w:val="3938DC3E"/>
    <w:rsid w:val="39488C50"/>
    <w:rsid w:val="39624C68"/>
    <w:rsid w:val="396A1C30"/>
    <w:rsid w:val="39826C4B"/>
    <w:rsid w:val="399B0004"/>
    <w:rsid w:val="39B13B26"/>
    <w:rsid w:val="39BABEF8"/>
    <w:rsid w:val="39D961F8"/>
    <w:rsid w:val="39EEA3EF"/>
    <w:rsid w:val="39F13DDC"/>
    <w:rsid w:val="3A1417EC"/>
    <w:rsid w:val="3A359902"/>
    <w:rsid w:val="3A359D84"/>
    <w:rsid w:val="3A3A60AE"/>
    <w:rsid w:val="3A678A90"/>
    <w:rsid w:val="3A6BBAC4"/>
    <w:rsid w:val="3A7687E8"/>
    <w:rsid w:val="3A797E47"/>
    <w:rsid w:val="3A88E76A"/>
    <w:rsid w:val="3AA57093"/>
    <w:rsid w:val="3AB32265"/>
    <w:rsid w:val="3AB3490B"/>
    <w:rsid w:val="3AC04E5B"/>
    <w:rsid w:val="3AC263E3"/>
    <w:rsid w:val="3AF1AC31"/>
    <w:rsid w:val="3B1B39F0"/>
    <w:rsid w:val="3B1E728B"/>
    <w:rsid w:val="3B3A441D"/>
    <w:rsid w:val="3B4E1716"/>
    <w:rsid w:val="3B52D5B7"/>
    <w:rsid w:val="3B818B98"/>
    <w:rsid w:val="3B979150"/>
    <w:rsid w:val="3B98E7C7"/>
    <w:rsid w:val="3BA00876"/>
    <w:rsid w:val="3BAD1DB9"/>
    <w:rsid w:val="3BAF57EC"/>
    <w:rsid w:val="3BB50B4C"/>
    <w:rsid w:val="3BC90CA1"/>
    <w:rsid w:val="3BCA5983"/>
    <w:rsid w:val="3BD92BE2"/>
    <w:rsid w:val="3BEE7B74"/>
    <w:rsid w:val="3BF29874"/>
    <w:rsid w:val="3C074239"/>
    <w:rsid w:val="3C0FC9F8"/>
    <w:rsid w:val="3C520D01"/>
    <w:rsid w:val="3C68A49C"/>
    <w:rsid w:val="3C7C1B7C"/>
    <w:rsid w:val="3C8AB5CD"/>
    <w:rsid w:val="3C9E1CC2"/>
    <w:rsid w:val="3CAC5F4C"/>
    <w:rsid w:val="3CB81FC3"/>
    <w:rsid w:val="3CC72EA9"/>
    <w:rsid w:val="3CCAD1F5"/>
    <w:rsid w:val="3CF3D477"/>
    <w:rsid w:val="3CF41BB7"/>
    <w:rsid w:val="3CF4FA3C"/>
    <w:rsid w:val="3D029A5C"/>
    <w:rsid w:val="3D0CCE92"/>
    <w:rsid w:val="3D112D26"/>
    <w:rsid w:val="3D1AE5FC"/>
    <w:rsid w:val="3D1C6637"/>
    <w:rsid w:val="3D1DB936"/>
    <w:rsid w:val="3D3B927C"/>
    <w:rsid w:val="3D4A70C8"/>
    <w:rsid w:val="3D586883"/>
    <w:rsid w:val="3D5FB15D"/>
    <w:rsid w:val="3D69647F"/>
    <w:rsid w:val="3D71B6B3"/>
    <w:rsid w:val="3D730C7F"/>
    <w:rsid w:val="3D9DF5EF"/>
    <w:rsid w:val="3DA17457"/>
    <w:rsid w:val="3DB7BC6B"/>
    <w:rsid w:val="3DB7F1C0"/>
    <w:rsid w:val="3DBC494B"/>
    <w:rsid w:val="3DBEFB60"/>
    <w:rsid w:val="3DD423DE"/>
    <w:rsid w:val="3DDA5204"/>
    <w:rsid w:val="3DDEC6C0"/>
    <w:rsid w:val="3DF171FD"/>
    <w:rsid w:val="3DF1A478"/>
    <w:rsid w:val="3DF3CB9C"/>
    <w:rsid w:val="3E085663"/>
    <w:rsid w:val="3E1458D7"/>
    <w:rsid w:val="3E34A398"/>
    <w:rsid w:val="3E3C3776"/>
    <w:rsid w:val="3E47F034"/>
    <w:rsid w:val="3E4D1DB0"/>
    <w:rsid w:val="3E4DD92A"/>
    <w:rsid w:val="3E53567A"/>
    <w:rsid w:val="3E542B96"/>
    <w:rsid w:val="3E562048"/>
    <w:rsid w:val="3E575AC3"/>
    <w:rsid w:val="3E807338"/>
    <w:rsid w:val="3E811DF0"/>
    <w:rsid w:val="3E89A3AB"/>
    <w:rsid w:val="3E985FE2"/>
    <w:rsid w:val="3EBC56B8"/>
    <w:rsid w:val="3EC1D577"/>
    <w:rsid w:val="3ED26BA9"/>
    <w:rsid w:val="3ED289B3"/>
    <w:rsid w:val="3EE04A54"/>
    <w:rsid w:val="3EEF45EE"/>
    <w:rsid w:val="3EFB652D"/>
    <w:rsid w:val="3EFD2A46"/>
    <w:rsid w:val="3F06D7FF"/>
    <w:rsid w:val="3F14C8B3"/>
    <w:rsid w:val="3F19C29F"/>
    <w:rsid w:val="3F1C63C4"/>
    <w:rsid w:val="3F33E6B2"/>
    <w:rsid w:val="3F366870"/>
    <w:rsid w:val="3F4E8C9C"/>
    <w:rsid w:val="3F4FBCB1"/>
    <w:rsid w:val="3F5200D2"/>
    <w:rsid w:val="3F56DE3A"/>
    <w:rsid w:val="3F749B0D"/>
    <w:rsid w:val="3F81AA10"/>
    <w:rsid w:val="3F922EB8"/>
    <w:rsid w:val="3F94BEC5"/>
    <w:rsid w:val="3F9739FB"/>
    <w:rsid w:val="3F9B18F1"/>
    <w:rsid w:val="3FA0F510"/>
    <w:rsid w:val="3FA194AB"/>
    <w:rsid w:val="3FAB2EC6"/>
    <w:rsid w:val="3FAC6178"/>
    <w:rsid w:val="3FCD0588"/>
    <w:rsid w:val="3FE6466B"/>
    <w:rsid w:val="3FED8F3D"/>
    <w:rsid w:val="3FEF26DB"/>
    <w:rsid w:val="3FF0D026"/>
    <w:rsid w:val="401D9B21"/>
    <w:rsid w:val="40293325"/>
    <w:rsid w:val="4031E163"/>
    <w:rsid w:val="4040951A"/>
    <w:rsid w:val="405547A4"/>
    <w:rsid w:val="406238C4"/>
    <w:rsid w:val="406664BD"/>
    <w:rsid w:val="406664C7"/>
    <w:rsid w:val="407E4398"/>
    <w:rsid w:val="4082692E"/>
    <w:rsid w:val="408E1415"/>
    <w:rsid w:val="40975EB1"/>
    <w:rsid w:val="40A67A8B"/>
    <w:rsid w:val="40B17891"/>
    <w:rsid w:val="40BB7E70"/>
    <w:rsid w:val="40C9912E"/>
    <w:rsid w:val="40CA6FA0"/>
    <w:rsid w:val="40E3D293"/>
    <w:rsid w:val="40E54809"/>
    <w:rsid w:val="40FDCED6"/>
    <w:rsid w:val="41003E98"/>
    <w:rsid w:val="41015F1C"/>
    <w:rsid w:val="41026942"/>
    <w:rsid w:val="412C2368"/>
    <w:rsid w:val="41335BA5"/>
    <w:rsid w:val="414129A4"/>
    <w:rsid w:val="41434FA8"/>
    <w:rsid w:val="41460FD7"/>
    <w:rsid w:val="415AC510"/>
    <w:rsid w:val="4174091A"/>
    <w:rsid w:val="417CB542"/>
    <w:rsid w:val="4180B5DB"/>
    <w:rsid w:val="41A0C084"/>
    <w:rsid w:val="41BE844E"/>
    <w:rsid w:val="41D7800A"/>
    <w:rsid w:val="41E474A6"/>
    <w:rsid w:val="41F76ACB"/>
    <w:rsid w:val="41FB4FAD"/>
    <w:rsid w:val="420D2025"/>
    <w:rsid w:val="422556BF"/>
    <w:rsid w:val="4226E3FA"/>
    <w:rsid w:val="422B4D91"/>
    <w:rsid w:val="425222B7"/>
    <w:rsid w:val="426D6298"/>
    <w:rsid w:val="4280F810"/>
    <w:rsid w:val="428A1156"/>
    <w:rsid w:val="42A992EB"/>
    <w:rsid w:val="42B38C80"/>
    <w:rsid w:val="42BA310B"/>
    <w:rsid w:val="42C0504B"/>
    <w:rsid w:val="42C092FD"/>
    <w:rsid w:val="42CF7604"/>
    <w:rsid w:val="430345B1"/>
    <w:rsid w:val="430799A8"/>
    <w:rsid w:val="430E097C"/>
    <w:rsid w:val="430F30C8"/>
    <w:rsid w:val="43160D70"/>
    <w:rsid w:val="431A173C"/>
    <w:rsid w:val="431F8DE0"/>
    <w:rsid w:val="43249235"/>
    <w:rsid w:val="432ED7A8"/>
    <w:rsid w:val="43305F4F"/>
    <w:rsid w:val="43335409"/>
    <w:rsid w:val="43455189"/>
    <w:rsid w:val="43558CEA"/>
    <w:rsid w:val="43614D85"/>
    <w:rsid w:val="437703A3"/>
    <w:rsid w:val="438788E9"/>
    <w:rsid w:val="4389CAC2"/>
    <w:rsid w:val="43900BE5"/>
    <w:rsid w:val="4392E71F"/>
    <w:rsid w:val="4395A966"/>
    <w:rsid w:val="439D6E11"/>
    <w:rsid w:val="43A2F33D"/>
    <w:rsid w:val="43A30FE1"/>
    <w:rsid w:val="43A3F9AC"/>
    <w:rsid w:val="43A9E30A"/>
    <w:rsid w:val="43ABC0E4"/>
    <w:rsid w:val="43BF39FB"/>
    <w:rsid w:val="43C8A114"/>
    <w:rsid w:val="43DD50CF"/>
    <w:rsid w:val="43DE0755"/>
    <w:rsid w:val="43EBEF6A"/>
    <w:rsid w:val="440D3667"/>
    <w:rsid w:val="4431F084"/>
    <w:rsid w:val="4435FFAE"/>
    <w:rsid w:val="44466D4A"/>
    <w:rsid w:val="444AEE18"/>
    <w:rsid w:val="445139A3"/>
    <w:rsid w:val="44550B9A"/>
    <w:rsid w:val="4457407F"/>
    <w:rsid w:val="446A5DAE"/>
    <w:rsid w:val="446B56BF"/>
    <w:rsid w:val="44891FE2"/>
    <w:rsid w:val="448C4BCA"/>
    <w:rsid w:val="4490CEA3"/>
    <w:rsid w:val="44A7FB81"/>
    <w:rsid w:val="44CC3886"/>
    <w:rsid w:val="44CD58AF"/>
    <w:rsid w:val="44D155D2"/>
    <w:rsid w:val="44D46ED1"/>
    <w:rsid w:val="44D964CD"/>
    <w:rsid w:val="44DCD52B"/>
    <w:rsid w:val="44EB0D70"/>
    <w:rsid w:val="44FAC8B0"/>
    <w:rsid w:val="452E9C3D"/>
    <w:rsid w:val="456ACFD4"/>
    <w:rsid w:val="456EF987"/>
    <w:rsid w:val="457B04A1"/>
    <w:rsid w:val="457DC8F6"/>
    <w:rsid w:val="458EC6B4"/>
    <w:rsid w:val="4599DED7"/>
    <w:rsid w:val="459A6F08"/>
    <w:rsid w:val="459CFED4"/>
    <w:rsid w:val="45A8D696"/>
    <w:rsid w:val="45ABA31D"/>
    <w:rsid w:val="45AC2267"/>
    <w:rsid w:val="45B17DE5"/>
    <w:rsid w:val="45B65315"/>
    <w:rsid w:val="45C174F0"/>
    <w:rsid w:val="45CB54CC"/>
    <w:rsid w:val="45CD9273"/>
    <w:rsid w:val="45D027EE"/>
    <w:rsid w:val="45D5C190"/>
    <w:rsid w:val="45DD011E"/>
    <w:rsid w:val="45EA7890"/>
    <w:rsid w:val="4607F5C7"/>
    <w:rsid w:val="46080D10"/>
    <w:rsid w:val="46089220"/>
    <w:rsid w:val="460A2642"/>
    <w:rsid w:val="46159BCD"/>
    <w:rsid w:val="4625D4A4"/>
    <w:rsid w:val="46266EB8"/>
    <w:rsid w:val="46291608"/>
    <w:rsid w:val="4632D4C6"/>
    <w:rsid w:val="463D2BE5"/>
    <w:rsid w:val="463FDB66"/>
    <w:rsid w:val="46479F45"/>
    <w:rsid w:val="465A1DAE"/>
    <w:rsid w:val="465BC760"/>
    <w:rsid w:val="4662B14E"/>
    <w:rsid w:val="46799A99"/>
    <w:rsid w:val="467CC95F"/>
    <w:rsid w:val="467E209B"/>
    <w:rsid w:val="467F0FDE"/>
    <w:rsid w:val="467F1C4B"/>
    <w:rsid w:val="468613C2"/>
    <w:rsid w:val="46916135"/>
    <w:rsid w:val="46A206EA"/>
    <w:rsid w:val="46D25F72"/>
    <w:rsid w:val="46D9286A"/>
    <w:rsid w:val="46F13884"/>
    <w:rsid w:val="47191723"/>
    <w:rsid w:val="47249F8B"/>
    <w:rsid w:val="47338B64"/>
    <w:rsid w:val="473902F5"/>
    <w:rsid w:val="47438813"/>
    <w:rsid w:val="4748FAE5"/>
    <w:rsid w:val="476559DB"/>
    <w:rsid w:val="47679CE7"/>
    <w:rsid w:val="477998CB"/>
    <w:rsid w:val="477C6F5B"/>
    <w:rsid w:val="4782188E"/>
    <w:rsid w:val="4794ABF6"/>
    <w:rsid w:val="47A46457"/>
    <w:rsid w:val="47B65D4E"/>
    <w:rsid w:val="47BC2951"/>
    <w:rsid w:val="47D05AF0"/>
    <w:rsid w:val="47D22D7F"/>
    <w:rsid w:val="47E36070"/>
    <w:rsid w:val="47EEA513"/>
    <w:rsid w:val="47FB67CF"/>
    <w:rsid w:val="481D48B7"/>
    <w:rsid w:val="48259CC7"/>
    <w:rsid w:val="482BF3D8"/>
    <w:rsid w:val="483FC716"/>
    <w:rsid w:val="4841E15B"/>
    <w:rsid w:val="48454487"/>
    <w:rsid w:val="484BF7E0"/>
    <w:rsid w:val="485C83EA"/>
    <w:rsid w:val="486B688D"/>
    <w:rsid w:val="48796BF9"/>
    <w:rsid w:val="487C588F"/>
    <w:rsid w:val="4885FFD8"/>
    <w:rsid w:val="48966373"/>
    <w:rsid w:val="4898B6E8"/>
    <w:rsid w:val="489CC791"/>
    <w:rsid w:val="48AD3B34"/>
    <w:rsid w:val="48B9EDC6"/>
    <w:rsid w:val="48DA50AE"/>
    <w:rsid w:val="48DAA937"/>
    <w:rsid w:val="48DDA511"/>
    <w:rsid w:val="48DFE96D"/>
    <w:rsid w:val="48E82957"/>
    <w:rsid w:val="48EC8581"/>
    <w:rsid w:val="48F1CF0A"/>
    <w:rsid w:val="48F84039"/>
    <w:rsid w:val="48F87D59"/>
    <w:rsid w:val="4910689F"/>
    <w:rsid w:val="49177C42"/>
    <w:rsid w:val="492128F8"/>
    <w:rsid w:val="4922050D"/>
    <w:rsid w:val="4924E05C"/>
    <w:rsid w:val="492D64D2"/>
    <w:rsid w:val="493578BE"/>
    <w:rsid w:val="493AB7C4"/>
    <w:rsid w:val="4947D45C"/>
    <w:rsid w:val="4948B707"/>
    <w:rsid w:val="4954E277"/>
    <w:rsid w:val="4966F483"/>
    <w:rsid w:val="497461A8"/>
    <w:rsid w:val="49A97145"/>
    <w:rsid w:val="49AC6BBF"/>
    <w:rsid w:val="49B03B72"/>
    <w:rsid w:val="49D2C7DD"/>
    <w:rsid w:val="49D2D190"/>
    <w:rsid w:val="49FB2C0B"/>
    <w:rsid w:val="49FDBC46"/>
    <w:rsid w:val="4A0228A3"/>
    <w:rsid w:val="4A4A9429"/>
    <w:rsid w:val="4A4B84FC"/>
    <w:rsid w:val="4A5EC217"/>
    <w:rsid w:val="4A66E173"/>
    <w:rsid w:val="4A7409B1"/>
    <w:rsid w:val="4A77E9A6"/>
    <w:rsid w:val="4A857C02"/>
    <w:rsid w:val="4AA095E6"/>
    <w:rsid w:val="4AACC4DA"/>
    <w:rsid w:val="4ACE9195"/>
    <w:rsid w:val="4B013E8D"/>
    <w:rsid w:val="4B149B57"/>
    <w:rsid w:val="4B168C2B"/>
    <w:rsid w:val="4B17C99A"/>
    <w:rsid w:val="4B196C4A"/>
    <w:rsid w:val="4B1EA1F4"/>
    <w:rsid w:val="4B4953FC"/>
    <w:rsid w:val="4B52A1D3"/>
    <w:rsid w:val="4B58106A"/>
    <w:rsid w:val="4B6A14CC"/>
    <w:rsid w:val="4B77DF62"/>
    <w:rsid w:val="4B7E6B27"/>
    <w:rsid w:val="4B868421"/>
    <w:rsid w:val="4B9264E9"/>
    <w:rsid w:val="4BB08A03"/>
    <w:rsid w:val="4BBCE1FB"/>
    <w:rsid w:val="4BBCF09C"/>
    <w:rsid w:val="4BDE6EEC"/>
    <w:rsid w:val="4BE51305"/>
    <w:rsid w:val="4BE883DC"/>
    <w:rsid w:val="4BEC405F"/>
    <w:rsid w:val="4BF73D32"/>
    <w:rsid w:val="4C0D682C"/>
    <w:rsid w:val="4C1CC687"/>
    <w:rsid w:val="4C5AD507"/>
    <w:rsid w:val="4C5D8691"/>
    <w:rsid w:val="4C5F0575"/>
    <w:rsid w:val="4C6DE70F"/>
    <w:rsid w:val="4C780719"/>
    <w:rsid w:val="4C7F469D"/>
    <w:rsid w:val="4C9F4AA0"/>
    <w:rsid w:val="4CA3F909"/>
    <w:rsid w:val="4CA86879"/>
    <w:rsid w:val="4CBA9E61"/>
    <w:rsid w:val="4CCDC95A"/>
    <w:rsid w:val="4CCDD44B"/>
    <w:rsid w:val="4CCEBAC8"/>
    <w:rsid w:val="4CCF504C"/>
    <w:rsid w:val="4CCF6A74"/>
    <w:rsid w:val="4CD47ADA"/>
    <w:rsid w:val="4CD67CE4"/>
    <w:rsid w:val="4CDE54E2"/>
    <w:rsid w:val="4CE73133"/>
    <w:rsid w:val="4D013568"/>
    <w:rsid w:val="4D16D5BE"/>
    <w:rsid w:val="4D3F0223"/>
    <w:rsid w:val="4D4869EE"/>
    <w:rsid w:val="4D4A6935"/>
    <w:rsid w:val="4D5272D6"/>
    <w:rsid w:val="4D58C803"/>
    <w:rsid w:val="4D8777AC"/>
    <w:rsid w:val="4D8D948F"/>
    <w:rsid w:val="4D90BBE3"/>
    <w:rsid w:val="4D9377F4"/>
    <w:rsid w:val="4D959EC0"/>
    <w:rsid w:val="4D967C77"/>
    <w:rsid w:val="4DAA4AA3"/>
    <w:rsid w:val="4DAED258"/>
    <w:rsid w:val="4DB8D863"/>
    <w:rsid w:val="4DC1EA7B"/>
    <w:rsid w:val="4DCF3776"/>
    <w:rsid w:val="4DD48C37"/>
    <w:rsid w:val="4DEA7FE8"/>
    <w:rsid w:val="4DFCA810"/>
    <w:rsid w:val="4DFD2636"/>
    <w:rsid w:val="4E05C138"/>
    <w:rsid w:val="4E08008F"/>
    <w:rsid w:val="4E1B0484"/>
    <w:rsid w:val="4E300C9A"/>
    <w:rsid w:val="4E340C8A"/>
    <w:rsid w:val="4E3D2BF2"/>
    <w:rsid w:val="4E3DB9BF"/>
    <w:rsid w:val="4E40C612"/>
    <w:rsid w:val="4E448D8C"/>
    <w:rsid w:val="4E56E844"/>
    <w:rsid w:val="4E61AD17"/>
    <w:rsid w:val="4E726D1C"/>
    <w:rsid w:val="4E7FD721"/>
    <w:rsid w:val="4E881FDB"/>
    <w:rsid w:val="4EA07600"/>
    <w:rsid w:val="4EA48FDE"/>
    <w:rsid w:val="4EC2E9C8"/>
    <w:rsid w:val="4ECF8520"/>
    <w:rsid w:val="4EDCEF42"/>
    <w:rsid w:val="4EEB84D5"/>
    <w:rsid w:val="4F08763D"/>
    <w:rsid w:val="4F107839"/>
    <w:rsid w:val="4F23740E"/>
    <w:rsid w:val="4F2794A6"/>
    <w:rsid w:val="4F2D912F"/>
    <w:rsid w:val="4F2E5277"/>
    <w:rsid w:val="4F3EBF89"/>
    <w:rsid w:val="4F59EA3F"/>
    <w:rsid w:val="4F68628F"/>
    <w:rsid w:val="4F688699"/>
    <w:rsid w:val="4F6F52FB"/>
    <w:rsid w:val="4F814B30"/>
    <w:rsid w:val="4F9057EC"/>
    <w:rsid w:val="4FB6E75F"/>
    <w:rsid w:val="4FBABA38"/>
    <w:rsid w:val="4FBCACD7"/>
    <w:rsid w:val="4FBF5DAF"/>
    <w:rsid w:val="4FC544CD"/>
    <w:rsid w:val="4FC740CF"/>
    <w:rsid w:val="4FD0923E"/>
    <w:rsid w:val="500D28A7"/>
    <w:rsid w:val="501677DF"/>
    <w:rsid w:val="5052F7DC"/>
    <w:rsid w:val="505BA601"/>
    <w:rsid w:val="50697110"/>
    <w:rsid w:val="50750B45"/>
    <w:rsid w:val="5076E66A"/>
    <w:rsid w:val="50CA22D8"/>
    <w:rsid w:val="50E4C594"/>
    <w:rsid w:val="5105186F"/>
    <w:rsid w:val="51085F36"/>
    <w:rsid w:val="510BC373"/>
    <w:rsid w:val="514C4AE3"/>
    <w:rsid w:val="5155DDDD"/>
    <w:rsid w:val="5156EB85"/>
    <w:rsid w:val="517A6EB1"/>
    <w:rsid w:val="517F5DF4"/>
    <w:rsid w:val="51832190"/>
    <w:rsid w:val="51A7F818"/>
    <w:rsid w:val="51C7F1F8"/>
    <w:rsid w:val="51DA5E5B"/>
    <w:rsid w:val="51DE94A9"/>
    <w:rsid w:val="51DF3AA5"/>
    <w:rsid w:val="51F658A7"/>
    <w:rsid w:val="51F7574F"/>
    <w:rsid w:val="51F8DBAA"/>
    <w:rsid w:val="51FDD891"/>
    <w:rsid w:val="5200ACB7"/>
    <w:rsid w:val="520E14FE"/>
    <w:rsid w:val="52308530"/>
    <w:rsid w:val="52351058"/>
    <w:rsid w:val="52439D2E"/>
    <w:rsid w:val="524A5E1C"/>
    <w:rsid w:val="5269D589"/>
    <w:rsid w:val="527960F1"/>
    <w:rsid w:val="52880D8E"/>
    <w:rsid w:val="52946BE4"/>
    <w:rsid w:val="5295D156"/>
    <w:rsid w:val="52D6CEE6"/>
    <w:rsid w:val="52E9ADFE"/>
    <w:rsid w:val="5307BF65"/>
    <w:rsid w:val="5311449F"/>
    <w:rsid w:val="531BF5DD"/>
    <w:rsid w:val="5333119E"/>
    <w:rsid w:val="5335122A"/>
    <w:rsid w:val="5335C030"/>
    <w:rsid w:val="5338A928"/>
    <w:rsid w:val="533FF391"/>
    <w:rsid w:val="5345C58A"/>
    <w:rsid w:val="536BFDFF"/>
    <w:rsid w:val="537E9452"/>
    <w:rsid w:val="538D8897"/>
    <w:rsid w:val="539150B3"/>
    <w:rsid w:val="5399A8F2"/>
    <w:rsid w:val="539C87D9"/>
    <w:rsid w:val="53A5A263"/>
    <w:rsid w:val="53AAE3C9"/>
    <w:rsid w:val="53AF7F8A"/>
    <w:rsid w:val="53B44927"/>
    <w:rsid w:val="53DAFD7B"/>
    <w:rsid w:val="53E1F707"/>
    <w:rsid w:val="53E874ED"/>
    <w:rsid w:val="53F3B134"/>
    <w:rsid w:val="5406867D"/>
    <w:rsid w:val="54133150"/>
    <w:rsid w:val="5414BEBD"/>
    <w:rsid w:val="5414E5AE"/>
    <w:rsid w:val="541D99C1"/>
    <w:rsid w:val="543F1350"/>
    <w:rsid w:val="5448DBCC"/>
    <w:rsid w:val="546CA06F"/>
    <w:rsid w:val="54888EC0"/>
    <w:rsid w:val="548A5882"/>
    <w:rsid w:val="54951573"/>
    <w:rsid w:val="54A5114F"/>
    <w:rsid w:val="54A81BEA"/>
    <w:rsid w:val="54AA9445"/>
    <w:rsid w:val="54E38CFB"/>
    <w:rsid w:val="55095710"/>
    <w:rsid w:val="550E675C"/>
    <w:rsid w:val="552D8406"/>
    <w:rsid w:val="55304A3D"/>
    <w:rsid w:val="554152C9"/>
    <w:rsid w:val="55464BCE"/>
    <w:rsid w:val="5546B42A"/>
    <w:rsid w:val="55522A69"/>
    <w:rsid w:val="55526EC9"/>
    <w:rsid w:val="5553D2FD"/>
    <w:rsid w:val="5557EF01"/>
    <w:rsid w:val="556C6EE0"/>
    <w:rsid w:val="556CD2DF"/>
    <w:rsid w:val="55719134"/>
    <w:rsid w:val="557546EF"/>
    <w:rsid w:val="557C21B9"/>
    <w:rsid w:val="5581274C"/>
    <w:rsid w:val="55827EA3"/>
    <w:rsid w:val="558A12F6"/>
    <w:rsid w:val="5594FCB7"/>
    <w:rsid w:val="55A665B0"/>
    <w:rsid w:val="55B3D5E2"/>
    <w:rsid w:val="55CC03B7"/>
    <w:rsid w:val="55ED9A10"/>
    <w:rsid w:val="55F7DFE4"/>
    <w:rsid w:val="55FB50E2"/>
    <w:rsid w:val="560656C1"/>
    <w:rsid w:val="56090E2B"/>
    <w:rsid w:val="561FB362"/>
    <w:rsid w:val="5620325A"/>
    <w:rsid w:val="5620D6E1"/>
    <w:rsid w:val="562478BF"/>
    <w:rsid w:val="564FD812"/>
    <w:rsid w:val="5650D663"/>
    <w:rsid w:val="5659300F"/>
    <w:rsid w:val="566D3879"/>
    <w:rsid w:val="56982CA4"/>
    <w:rsid w:val="569B5675"/>
    <w:rsid w:val="569D85D5"/>
    <w:rsid w:val="569F9E29"/>
    <w:rsid w:val="56A26498"/>
    <w:rsid w:val="56AB1139"/>
    <w:rsid w:val="56B8D0A9"/>
    <w:rsid w:val="56C5C135"/>
    <w:rsid w:val="56C95C2E"/>
    <w:rsid w:val="56E40777"/>
    <w:rsid w:val="56E8E5B0"/>
    <w:rsid w:val="56EFDAE1"/>
    <w:rsid w:val="56EFED62"/>
    <w:rsid w:val="5721BBD4"/>
    <w:rsid w:val="572DE96A"/>
    <w:rsid w:val="573BF337"/>
    <w:rsid w:val="57456072"/>
    <w:rsid w:val="5755A201"/>
    <w:rsid w:val="576208FA"/>
    <w:rsid w:val="5764261B"/>
    <w:rsid w:val="576CB5DE"/>
    <w:rsid w:val="5775FC09"/>
    <w:rsid w:val="5777B6B1"/>
    <w:rsid w:val="57807C8E"/>
    <w:rsid w:val="57A2765E"/>
    <w:rsid w:val="57AE19F3"/>
    <w:rsid w:val="57BF7F30"/>
    <w:rsid w:val="57CD4F3F"/>
    <w:rsid w:val="57DBE723"/>
    <w:rsid w:val="57DF29F9"/>
    <w:rsid w:val="57E66732"/>
    <w:rsid w:val="57F06F36"/>
    <w:rsid w:val="57FA3B4B"/>
    <w:rsid w:val="5805A1E5"/>
    <w:rsid w:val="5822B026"/>
    <w:rsid w:val="5825C0F2"/>
    <w:rsid w:val="58273F69"/>
    <w:rsid w:val="582D66E0"/>
    <w:rsid w:val="5830273F"/>
    <w:rsid w:val="583E3727"/>
    <w:rsid w:val="58448E6F"/>
    <w:rsid w:val="584DD62D"/>
    <w:rsid w:val="5852EDD2"/>
    <w:rsid w:val="5867CEDF"/>
    <w:rsid w:val="586A537D"/>
    <w:rsid w:val="586D1A15"/>
    <w:rsid w:val="586E0338"/>
    <w:rsid w:val="587A1E84"/>
    <w:rsid w:val="587E54EC"/>
    <w:rsid w:val="588BAB42"/>
    <w:rsid w:val="58923D73"/>
    <w:rsid w:val="589AC855"/>
    <w:rsid w:val="589B005C"/>
    <w:rsid w:val="58BC8717"/>
    <w:rsid w:val="58C1203C"/>
    <w:rsid w:val="58C3C027"/>
    <w:rsid w:val="58CE0501"/>
    <w:rsid w:val="5907BF0F"/>
    <w:rsid w:val="590FF8F3"/>
    <w:rsid w:val="591564A3"/>
    <w:rsid w:val="592A7313"/>
    <w:rsid w:val="592C5C2F"/>
    <w:rsid w:val="592FC5FF"/>
    <w:rsid w:val="5938536E"/>
    <w:rsid w:val="5968292F"/>
    <w:rsid w:val="59688EFB"/>
    <w:rsid w:val="59708F75"/>
    <w:rsid w:val="597E2893"/>
    <w:rsid w:val="598BCDB2"/>
    <w:rsid w:val="598F6456"/>
    <w:rsid w:val="5991159C"/>
    <w:rsid w:val="59988C6D"/>
    <w:rsid w:val="59B0A0F5"/>
    <w:rsid w:val="59BF2B13"/>
    <w:rsid w:val="59DE7617"/>
    <w:rsid w:val="5A095A58"/>
    <w:rsid w:val="5A1BA839"/>
    <w:rsid w:val="5A240858"/>
    <w:rsid w:val="5A2CFFCB"/>
    <w:rsid w:val="5A314CAA"/>
    <w:rsid w:val="5A40F3EA"/>
    <w:rsid w:val="5A47108F"/>
    <w:rsid w:val="5A47D400"/>
    <w:rsid w:val="5A5D25C7"/>
    <w:rsid w:val="5A640775"/>
    <w:rsid w:val="5A6C875B"/>
    <w:rsid w:val="5A74F695"/>
    <w:rsid w:val="5A758CAA"/>
    <w:rsid w:val="5A780797"/>
    <w:rsid w:val="5A8494AB"/>
    <w:rsid w:val="5A9BEF43"/>
    <w:rsid w:val="5A9F3522"/>
    <w:rsid w:val="5AAC90E9"/>
    <w:rsid w:val="5AAE954B"/>
    <w:rsid w:val="5AB81D50"/>
    <w:rsid w:val="5ABA8747"/>
    <w:rsid w:val="5AC00AD6"/>
    <w:rsid w:val="5AD0BF15"/>
    <w:rsid w:val="5AD663D4"/>
    <w:rsid w:val="5AE0EBB1"/>
    <w:rsid w:val="5AE368C1"/>
    <w:rsid w:val="5AE5DA2A"/>
    <w:rsid w:val="5AFFD512"/>
    <w:rsid w:val="5B03F5D6"/>
    <w:rsid w:val="5B071D18"/>
    <w:rsid w:val="5B08906A"/>
    <w:rsid w:val="5B1CAAF9"/>
    <w:rsid w:val="5B2B81F7"/>
    <w:rsid w:val="5B2EFF57"/>
    <w:rsid w:val="5B35BA8C"/>
    <w:rsid w:val="5B47359B"/>
    <w:rsid w:val="5B62061E"/>
    <w:rsid w:val="5B6A3F59"/>
    <w:rsid w:val="5B77FD4C"/>
    <w:rsid w:val="5B7F6654"/>
    <w:rsid w:val="5B86DE81"/>
    <w:rsid w:val="5B896A98"/>
    <w:rsid w:val="5B8E7478"/>
    <w:rsid w:val="5B9CCD51"/>
    <w:rsid w:val="5B9E46F5"/>
    <w:rsid w:val="5BAE0828"/>
    <w:rsid w:val="5BAE7763"/>
    <w:rsid w:val="5BB528FD"/>
    <w:rsid w:val="5BB7789A"/>
    <w:rsid w:val="5BC34C04"/>
    <w:rsid w:val="5BC3C40E"/>
    <w:rsid w:val="5BCA3A4B"/>
    <w:rsid w:val="5BCC3FC2"/>
    <w:rsid w:val="5BD72EB0"/>
    <w:rsid w:val="5BDDFDD3"/>
    <w:rsid w:val="5BEBA35B"/>
    <w:rsid w:val="5C084190"/>
    <w:rsid w:val="5C085379"/>
    <w:rsid w:val="5C0896E6"/>
    <w:rsid w:val="5C1BD181"/>
    <w:rsid w:val="5C234EB2"/>
    <w:rsid w:val="5C38A83B"/>
    <w:rsid w:val="5C396DAF"/>
    <w:rsid w:val="5C3CE889"/>
    <w:rsid w:val="5C455D45"/>
    <w:rsid w:val="5C49FC37"/>
    <w:rsid w:val="5C5CEDF8"/>
    <w:rsid w:val="5C63B7E0"/>
    <w:rsid w:val="5C7B8C73"/>
    <w:rsid w:val="5C7F8077"/>
    <w:rsid w:val="5C977539"/>
    <w:rsid w:val="5C98DDE5"/>
    <w:rsid w:val="5C9A5576"/>
    <w:rsid w:val="5C9AC280"/>
    <w:rsid w:val="5CA0D1CD"/>
    <w:rsid w:val="5CAF7D52"/>
    <w:rsid w:val="5CBC1FDC"/>
    <w:rsid w:val="5CCACFB8"/>
    <w:rsid w:val="5CCBEFA2"/>
    <w:rsid w:val="5CDEA4FC"/>
    <w:rsid w:val="5CDEE71E"/>
    <w:rsid w:val="5CED80A0"/>
    <w:rsid w:val="5D11A79D"/>
    <w:rsid w:val="5D21162E"/>
    <w:rsid w:val="5D389DB2"/>
    <w:rsid w:val="5D48E008"/>
    <w:rsid w:val="5D6C4840"/>
    <w:rsid w:val="5D711760"/>
    <w:rsid w:val="5D71DA4C"/>
    <w:rsid w:val="5D7586E4"/>
    <w:rsid w:val="5D81372A"/>
    <w:rsid w:val="5D8B5B91"/>
    <w:rsid w:val="5D956034"/>
    <w:rsid w:val="5D9AEF85"/>
    <w:rsid w:val="5DA411F1"/>
    <w:rsid w:val="5DC42087"/>
    <w:rsid w:val="5DC53C73"/>
    <w:rsid w:val="5DCBF273"/>
    <w:rsid w:val="5DD381C0"/>
    <w:rsid w:val="5DDB99E6"/>
    <w:rsid w:val="5E12BBE4"/>
    <w:rsid w:val="5E2F88F7"/>
    <w:rsid w:val="5E3393CE"/>
    <w:rsid w:val="5E43B022"/>
    <w:rsid w:val="5E4C0C05"/>
    <w:rsid w:val="5E65596F"/>
    <w:rsid w:val="5E660E27"/>
    <w:rsid w:val="5E7C9320"/>
    <w:rsid w:val="5E8466DD"/>
    <w:rsid w:val="5E95D5DE"/>
    <w:rsid w:val="5E9F68C3"/>
    <w:rsid w:val="5EA80870"/>
    <w:rsid w:val="5EA993D9"/>
    <w:rsid w:val="5EDC125F"/>
    <w:rsid w:val="5EE5240C"/>
    <w:rsid w:val="5EEEB4B5"/>
    <w:rsid w:val="5F1634E8"/>
    <w:rsid w:val="5F2BD961"/>
    <w:rsid w:val="5F33F5DE"/>
    <w:rsid w:val="5F3769CD"/>
    <w:rsid w:val="5F3DF347"/>
    <w:rsid w:val="5F4981EB"/>
    <w:rsid w:val="5F4D9D4F"/>
    <w:rsid w:val="5F5E9BFA"/>
    <w:rsid w:val="5F61CBC1"/>
    <w:rsid w:val="5F74FFE7"/>
    <w:rsid w:val="5F7B9A8D"/>
    <w:rsid w:val="5F7CCA94"/>
    <w:rsid w:val="5F7CD9AE"/>
    <w:rsid w:val="5F89D1D7"/>
    <w:rsid w:val="5F93922F"/>
    <w:rsid w:val="5FA422AA"/>
    <w:rsid w:val="5FDB0245"/>
    <w:rsid w:val="5FDD91FB"/>
    <w:rsid w:val="5FFEB00E"/>
    <w:rsid w:val="60049B30"/>
    <w:rsid w:val="600ABF5B"/>
    <w:rsid w:val="601380D2"/>
    <w:rsid w:val="60156D03"/>
    <w:rsid w:val="601D864D"/>
    <w:rsid w:val="601DCF7D"/>
    <w:rsid w:val="608347C7"/>
    <w:rsid w:val="6099F129"/>
    <w:rsid w:val="609E2C61"/>
    <w:rsid w:val="60A7E74A"/>
    <w:rsid w:val="60AF84BC"/>
    <w:rsid w:val="60B05D8E"/>
    <w:rsid w:val="60B07242"/>
    <w:rsid w:val="60B2066E"/>
    <w:rsid w:val="60CDCC27"/>
    <w:rsid w:val="60D15F3D"/>
    <w:rsid w:val="60DBB36A"/>
    <w:rsid w:val="60E4CE2E"/>
    <w:rsid w:val="60F525FA"/>
    <w:rsid w:val="60F82036"/>
    <w:rsid w:val="6102FDFE"/>
    <w:rsid w:val="61034006"/>
    <w:rsid w:val="6103EBF9"/>
    <w:rsid w:val="611623FD"/>
    <w:rsid w:val="611ADC81"/>
    <w:rsid w:val="611F052D"/>
    <w:rsid w:val="6125A238"/>
    <w:rsid w:val="61262A9C"/>
    <w:rsid w:val="616EB601"/>
    <w:rsid w:val="61708B2A"/>
    <w:rsid w:val="61891E49"/>
    <w:rsid w:val="618AEB98"/>
    <w:rsid w:val="619F9460"/>
    <w:rsid w:val="61A0353A"/>
    <w:rsid w:val="61B4087E"/>
    <w:rsid w:val="61D21FB8"/>
    <w:rsid w:val="61D6072E"/>
    <w:rsid w:val="61D7EA85"/>
    <w:rsid w:val="61DAFCD1"/>
    <w:rsid w:val="61F69AD1"/>
    <w:rsid w:val="61F8CC9C"/>
    <w:rsid w:val="61FC0BA1"/>
    <w:rsid w:val="61FFCC2E"/>
    <w:rsid w:val="6204680A"/>
    <w:rsid w:val="6209FC95"/>
    <w:rsid w:val="621EE811"/>
    <w:rsid w:val="622BDA9E"/>
    <w:rsid w:val="622F0972"/>
    <w:rsid w:val="62330592"/>
    <w:rsid w:val="62392A7C"/>
    <w:rsid w:val="624914AD"/>
    <w:rsid w:val="6250C915"/>
    <w:rsid w:val="62559184"/>
    <w:rsid w:val="62677632"/>
    <w:rsid w:val="626EE9DD"/>
    <w:rsid w:val="6292EA4B"/>
    <w:rsid w:val="62BDE6D2"/>
    <w:rsid w:val="62C32444"/>
    <w:rsid w:val="62C846B6"/>
    <w:rsid w:val="62CC66E3"/>
    <w:rsid w:val="62CE2419"/>
    <w:rsid w:val="62E314A2"/>
    <w:rsid w:val="62EC1717"/>
    <w:rsid w:val="62F9BFDD"/>
    <w:rsid w:val="62FE4369"/>
    <w:rsid w:val="63046548"/>
    <w:rsid w:val="63091476"/>
    <w:rsid w:val="631D9E50"/>
    <w:rsid w:val="6327C1E6"/>
    <w:rsid w:val="63386180"/>
    <w:rsid w:val="633A072D"/>
    <w:rsid w:val="63413C33"/>
    <w:rsid w:val="6356F7E6"/>
    <w:rsid w:val="63585AFC"/>
    <w:rsid w:val="6358E9D1"/>
    <w:rsid w:val="63675909"/>
    <w:rsid w:val="6368FA63"/>
    <w:rsid w:val="63803466"/>
    <w:rsid w:val="6393233B"/>
    <w:rsid w:val="6394AE1F"/>
    <w:rsid w:val="63A44127"/>
    <w:rsid w:val="63AAC322"/>
    <w:rsid w:val="63B59096"/>
    <w:rsid w:val="63C815F9"/>
    <w:rsid w:val="63CED5F3"/>
    <w:rsid w:val="63DA34B7"/>
    <w:rsid w:val="63E01486"/>
    <w:rsid w:val="63EFB4F9"/>
    <w:rsid w:val="63F95736"/>
    <w:rsid w:val="64256F74"/>
    <w:rsid w:val="642A29FC"/>
    <w:rsid w:val="6439F24F"/>
    <w:rsid w:val="6440FAD0"/>
    <w:rsid w:val="64669CD9"/>
    <w:rsid w:val="6471AB78"/>
    <w:rsid w:val="648CC4F2"/>
    <w:rsid w:val="64A2248F"/>
    <w:rsid w:val="64BB9BEE"/>
    <w:rsid w:val="64CA8363"/>
    <w:rsid w:val="64D5D78E"/>
    <w:rsid w:val="64DFBBC0"/>
    <w:rsid w:val="64E60085"/>
    <w:rsid w:val="650A598F"/>
    <w:rsid w:val="650F5FD3"/>
    <w:rsid w:val="6511EBF9"/>
    <w:rsid w:val="651CAB80"/>
    <w:rsid w:val="6520E6A4"/>
    <w:rsid w:val="652C43A8"/>
    <w:rsid w:val="65480499"/>
    <w:rsid w:val="65610120"/>
    <w:rsid w:val="65635AF7"/>
    <w:rsid w:val="656A3248"/>
    <w:rsid w:val="6573D8C3"/>
    <w:rsid w:val="6585766C"/>
    <w:rsid w:val="658732EA"/>
    <w:rsid w:val="658AA02B"/>
    <w:rsid w:val="65BCD696"/>
    <w:rsid w:val="65D921FA"/>
    <w:rsid w:val="65E230F1"/>
    <w:rsid w:val="65E854DD"/>
    <w:rsid w:val="65E98A2F"/>
    <w:rsid w:val="6602BD7D"/>
    <w:rsid w:val="6605C4DB"/>
    <w:rsid w:val="66124C37"/>
    <w:rsid w:val="66182101"/>
    <w:rsid w:val="661E4A2D"/>
    <w:rsid w:val="663B65AD"/>
    <w:rsid w:val="664CBB7F"/>
    <w:rsid w:val="665977E4"/>
    <w:rsid w:val="6662351C"/>
    <w:rsid w:val="66817501"/>
    <w:rsid w:val="66857F79"/>
    <w:rsid w:val="66962631"/>
    <w:rsid w:val="66A01684"/>
    <w:rsid w:val="66A8E665"/>
    <w:rsid w:val="66BBAFFF"/>
    <w:rsid w:val="66CA7D3E"/>
    <w:rsid w:val="66D0E7F1"/>
    <w:rsid w:val="66D4155C"/>
    <w:rsid w:val="66E2CD50"/>
    <w:rsid w:val="66E70016"/>
    <w:rsid w:val="66EE3FDF"/>
    <w:rsid w:val="66F5D601"/>
    <w:rsid w:val="67007BE5"/>
    <w:rsid w:val="6736EB46"/>
    <w:rsid w:val="67467696"/>
    <w:rsid w:val="67500767"/>
    <w:rsid w:val="67543A7A"/>
    <w:rsid w:val="67632B75"/>
    <w:rsid w:val="678213F5"/>
    <w:rsid w:val="67854780"/>
    <w:rsid w:val="67856581"/>
    <w:rsid w:val="6785D429"/>
    <w:rsid w:val="678FF28C"/>
    <w:rsid w:val="6797169D"/>
    <w:rsid w:val="67A1953C"/>
    <w:rsid w:val="67D58E03"/>
    <w:rsid w:val="67D6E64E"/>
    <w:rsid w:val="67E00A94"/>
    <w:rsid w:val="67F78BF7"/>
    <w:rsid w:val="682BC9CF"/>
    <w:rsid w:val="684233DB"/>
    <w:rsid w:val="684722EA"/>
    <w:rsid w:val="6857A2BB"/>
    <w:rsid w:val="685B4538"/>
    <w:rsid w:val="685C5067"/>
    <w:rsid w:val="68666255"/>
    <w:rsid w:val="687227F2"/>
    <w:rsid w:val="68764718"/>
    <w:rsid w:val="68ABD1E9"/>
    <w:rsid w:val="68C0C43C"/>
    <w:rsid w:val="68E482D0"/>
    <w:rsid w:val="690A0DC2"/>
    <w:rsid w:val="6911615C"/>
    <w:rsid w:val="6915A8ED"/>
    <w:rsid w:val="6938F5C9"/>
    <w:rsid w:val="694C8102"/>
    <w:rsid w:val="694C9008"/>
    <w:rsid w:val="6954ADD6"/>
    <w:rsid w:val="695A5862"/>
    <w:rsid w:val="69610952"/>
    <w:rsid w:val="6963BF8E"/>
    <w:rsid w:val="6982FC0D"/>
    <w:rsid w:val="6999044B"/>
    <w:rsid w:val="69B063B2"/>
    <w:rsid w:val="69B0DB46"/>
    <w:rsid w:val="69C06472"/>
    <w:rsid w:val="69C925B0"/>
    <w:rsid w:val="69E58F65"/>
    <w:rsid w:val="69EB4A61"/>
    <w:rsid w:val="69EDD49B"/>
    <w:rsid w:val="69F330F3"/>
    <w:rsid w:val="69F84AAE"/>
    <w:rsid w:val="69FA2C8A"/>
    <w:rsid w:val="6A07D3B6"/>
    <w:rsid w:val="6A090021"/>
    <w:rsid w:val="6A1AB016"/>
    <w:rsid w:val="6A249275"/>
    <w:rsid w:val="6A2DFEAE"/>
    <w:rsid w:val="6A37C75E"/>
    <w:rsid w:val="6A395B71"/>
    <w:rsid w:val="6A3C2CF8"/>
    <w:rsid w:val="6A3C79B2"/>
    <w:rsid w:val="6A755517"/>
    <w:rsid w:val="6A7B8BF5"/>
    <w:rsid w:val="6A9BAD44"/>
    <w:rsid w:val="6AA98532"/>
    <w:rsid w:val="6ABDF7DB"/>
    <w:rsid w:val="6ABED1C2"/>
    <w:rsid w:val="6AC38CD0"/>
    <w:rsid w:val="6AC82E95"/>
    <w:rsid w:val="6AD65EF3"/>
    <w:rsid w:val="6AFDDE0C"/>
    <w:rsid w:val="6AFDFA68"/>
    <w:rsid w:val="6B033D4B"/>
    <w:rsid w:val="6B0BC918"/>
    <w:rsid w:val="6B1C1E84"/>
    <w:rsid w:val="6B2E9541"/>
    <w:rsid w:val="6B3CADD3"/>
    <w:rsid w:val="6B451912"/>
    <w:rsid w:val="6B624EFB"/>
    <w:rsid w:val="6B670C91"/>
    <w:rsid w:val="6B6991DF"/>
    <w:rsid w:val="6B6C8D72"/>
    <w:rsid w:val="6B8412E9"/>
    <w:rsid w:val="6B8FE895"/>
    <w:rsid w:val="6B963A8F"/>
    <w:rsid w:val="6BA94CAC"/>
    <w:rsid w:val="6BB35433"/>
    <w:rsid w:val="6BB3841C"/>
    <w:rsid w:val="6BC71A49"/>
    <w:rsid w:val="6BD7EB57"/>
    <w:rsid w:val="6BE1315A"/>
    <w:rsid w:val="6BE18514"/>
    <w:rsid w:val="6BE18DE7"/>
    <w:rsid w:val="6BE8E5C9"/>
    <w:rsid w:val="6BF395A4"/>
    <w:rsid w:val="6BF754D4"/>
    <w:rsid w:val="6C011736"/>
    <w:rsid w:val="6C0DE04D"/>
    <w:rsid w:val="6C0ED4E6"/>
    <w:rsid w:val="6C0FE930"/>
    <w:rsid w:val="6C231ABF"/>
    <w:rsid w:val="6C24AAF4"/>
    <w:rsid w:val="6C2D98CF"/>
    <w:rsid w:val="6C6BB794"/>
    <w:rsid w:val="6C76C126"/>
    <w:rsid w:val="6C7B4C3A"/>
    <w:rsid w:val="6C7E3151"/>
    <w:rsid w:val="6C93BE95"/>
    <w:rsid w:val="6C975271"/>
    <w:rsid w:val="6CB4F1C6"/>
    <w:rsid w:val="6CB60846"/>
    <w:rsid w:val="6CB8E9C6"/>
    <w:rsid w:val="6CD3B3EE"/>
    <w:rsid w:val="6CD6B02C"/>
    <w:rsid w:val="6CE7C76E"/>
    <w:rsid w:val="6CF592BF"/>
    <w:rsid w:val="6D0A276D"/>
    <w:rsid w:val="6D15CA2B"/>
    <w:rsid w:val="6D4C9997"/>
    <w:rsid w:val="6D4D083F"/>
    <w:rsid w:val="6D75B839"/>
    <w:rsid w:val="6D78F293"/>
    <w:rsid w:val="6D87E699"/>
    <w:rsid w:val="6D897240"/>
    <w:rsid w:val="6D9DA100"/>
    <w:rsid w:val="6DAA65D8"/>
    <w:rsid w:val="6DADB561"/>
    <w:rsid w:val="6DD4B675"/>
    <w:rsid w:val="6DE81D94"/>
    <w:rsid w:val="6DE9BD04"/>
    <w:rsid w:val="6DFB84B1"/>
    <w:rsid w:val="6E20A79C"/>
    <w:rsid w:val="6E2E2D85"/>
    <w:rsid w:val="6E3623BB"/>
    <w:rsid w:val="6E3994D1"/>
    <w:rsid w:val="6E474C44"/>
    <w:rsid w:val="6E580AA1"/>
    <w:rsid w:val="6E6E4B3A"/>
    <w:rsid w:val="6E7A3F04"/>
    <w:rsid w:val="6E89815C"/>
    <w:rsid w:val="6E90726D"/>
    <w:rsid w:val="6EA59C00"/>
    <w:rsid w:val="6EA78946"/>
    <w:rsid w:val="6EABD5D9"/>
    <w:rsid w:val="6EAF26A3"/>
    <w:rsid w:val="6EB5ACF9"/>
    <w:rsid w:val="6EBB646F"/>
    <w:rsid w:val="6EC0B3C2"/>
    <w:rsid w:val="6EC4530F"/>
    <w:rsid w:val="6EC9A751"/>
    <w:rsid w:val="6EF27F63"/>
    <w:rsid w:val="6EF7D458"/>
    <w:rsid w:val="6F03BA3A"/>
    <w:rsid w:val="6F11889A"/>
    <w:rsid w:val="6F1F5DE1"/>
    <w:rsid w:val="6F3C591A"/>
    <w:rsid w:val="6F3CB1F5"/>
    <w:rsid w:val="6F3CDDBF"/>
    <w:rsid w:val="6F444276"/>
    <w:rsid w:val="6F4696AD"/>
    <w:rsid w:val="6F49EAB1"/>
    <w:rsid w:val="6F525C16"/>
    <w:rsid w:val="6F5F2197"/>
    <w:rsid w:val="6F6F13B7"/>
    <w:rsid w:val="6F7C14B3"/>
    <w:rsid w:val="6F7F2B3C"/>
    <w:rsid w:val="6F9C18A1"/>
    <w:rsid w:val="6FA9524C"/>
    <w:rsid w:val="6FB09982"/>
    <w:rsid w:val="6FB16B27"/>
    <w:rsid w:val="6FB94972"/>
    <w:rsid w:val="6FCD19F9"/>
    <w:rsid w:val="6FE46976"/>
    <w:rsid w:val="7004B4DE"/>
    <w:rsid w:val="70177EE9"/>
    <w:rsid w:val="703EB84B"/>
    <w:rsid w:val="70569B8C"/>
    <w:rsid w:val="7093B894"/>
    <w:rsid w:val="70A3345B"/>
    <w:rsid w:val="70A58A85"/>
    <w:rsid w:val="70F94B07"/>
    <w:rsid w:val="70FB1F87"/>
    <w:rsid w:val="712598A1"/>
    <w:rsid w:val="71418F50"/>
    <w:rsid w:val="71456B0C"/>
    <w:rsid w:val="71593FD9"/>
    <w:rsid w:val="716AF409"/>
    <w:rsid w:val="71720292"/>
    <w:rsid w:val="717AEAC1"/>
    <w:rsid w:val="7184052F"/>
    <w:rsid w:val="71843504"/>
    <w:rsid w:val="71854D35"/>
    <w:rsid w:val="71A357A8"/>
    <w:rsid w:val="71B22EA5"/>
    <w:rsid w:val="71C1E053"/>
    <w:rsid w:val="71C858B1"/>
    <w:rsid w:val="71CB2C6D"/>
    <w:rsid w:val="71CBDC9A"/>
    <w:rsid w:val="71D21483"/>
    <w:rsid w:val="71DC9F75"/>
    <w:rsid w:val="71E57EF9"/>
    <w:rsid w:val="71F237FE"/>
    <w:rsid w:val="71FDD0AE"/>
    <w:rsid w:val="72013FB9"/>
    <w:rsid w:val="72059EF7"/>
    <w:rsid w:val="7224EE97"/>
    <w:rsid w:val="722BB022"/>
    <w:rsid w:val="72479AD6"/>
    <w:rsid w:val="72592E96"/>
    <w:rsid w:val="725FD789"/>
    <w:rsid w:val="7290C149"/>
    <w:rsid w:val="7295AEF7"/>
    <w:rsid w:val="7298B01E"/>
    <w:rsid w:val="72A03003"/>
    <w:rsid w:val="72B01C3B"/>
    <w:rsid w:val="72BD1D16"/>
    <w:rsid w:val="72C1C90E"/>
    <w:rsid w:val="72D74FD0"/>
    <w:rsid w:val="72D7BF97"/>
    <w:rsid w:val="72E06230"/>
    <w:rsid w:val="72E7547D"/>
    <w:rsid w:val="72E7C329"/>
    <w:rsid w:val="72EB925E"/>
    <w:rsid w:val="7304BD19"/>
    <w:rsid w:val="73125663"/>
    <w:rsid w:val="731B17CF"/>
    <w:rsid w:val="733867D1"/>
    <w:rsid w:val="73456624"/>
    <w:rsid w:val="7347188D"/>
    <w:rsid w:val="734F322C"/>
    <w:rsid w:val="73534BEB"/>
    <w:rsid w:val="7365E5DF"/>
    <w:rsid w:val="73689102"/>
    <w:rsid w:val="736F1692"/>
    <w:rsid w:val="73709594"/>
    <w:rsid w:val="7383DA10"/>
    <w:rsid w:val="73BADDDE"/>
    <w:rsid w:val="73EBEA37"/>
    <w:rsid w:val="73EFCEF0"/>
    <w:rsid w:val="74022BE8"/>
    <w:rsid w:val="7422D807"/>
    <w:rsid w:val="742FE0B5"/>
    <w:rsid w:val="745EBB5B"/>
    <w:rsid w:val="74639846"/>
    <w:rsid w:val="74664218"/>
    <w:rsid w:val="74681ED7"/>
    <w:rsid w:val="746AB122"/>
    <w:rsid w:val="7472BB8A"/>
    <w:rsid w:val="74760ED5"/>
    <w:rsid w:val="747EE010"/>
    <w:rsid w:val="7481F3F5"/>
    <w:rsid w:val="74874420"/>
    <w:rsid w:val="74A23E59"/>
    <w:rsid w:val="74A8BE45"/>
    <w:rsid w:val="74AFEFAB"/>
    <w:rsid w:val="74B7DA99"/>
    <w:rsid w:val="74D0B554"/>
    <w:rsid w:val="74D3E170"/>
    <w:rsid w:val="74DFA9C9"/>
    <w:rsid w:val="74E76E04"/>
    <w:rsid w:val="74F53AEA"/>
    <w:rsid w:val="7517A0E2"/>
    <w:rsid w:val="751EF471"/>
    <w:rsid w:val="752C8D34"/>
    <w:rsid w:val="75314228"/>
    <w:rsid w:val="7537A38B"/>
    <w:rsid w:val="75402932"/>
    <w:rsid w:val="754362EF"/>
    <w:rsid w:val="75446D76"/>
    <w:rsid w:val="7548AA29"/>
    <w:rsid w:val="754E905A"/>
    <w:rsid w:val="754F1B17"/>
    <w:rsid w:val="756DB5D7"/>
    <w:rsid w:val="757C6C30"/>
    <w:rsid w:val="7584DB03"/>
    <w:rsid w:val="759DDFD0"/>
    <w:rsid w:val="75A97235"/>
    <w:rsid w:val="75AF7AC9"/>
    <w:rsid w:val="75C7A777"/>
    <w:rsid w:val="75DA3336"/>
    <w:rsid w:val="75DAC2BA"/>
    <w:rsid w:val="75E6B06A"/>
    <w:rsid w:val="75F8AF14"/>
    <w:rsid w:val="75FCAF15"/>
    <w:rsid w:val="75FCAFE3"/>
    <w:rsid w:val="76105129"/>
    <w:rsid w:val="7611B5E0"/>
    <w:rsid w:val="7636A7DE"/>
    <w:rsid w:val="763991A2"/>
    <w:rsid w:val="763B28DC"/>
    <w:rsid w:val="76482E98"/>
    <w:rsid w:val="765B64B4"/>
    <w:rsid w:val="766CA599"/>
    <w:rsid w:val="767D08AD"/>
    <w:rsid w:val="768677B7"/>
    <w:rsid w:val="76B02286"/>
    <w:rsid w:val="76B467E8"/>
    <w:rsid w:val="76DEE98D"/>
    <w:rsid w:val="76EDC8AE"/>
    <w:rsid w:val="76F34B4C"/>
    <w:rsid w:val="76F6CAEB"/>
    <w:rsid w:val="76FBC654"/>
    <w:rsid w:val="770388B5"/>
    <w:rsid w:val="7705E485"/>
    <w:rsid w:val="77071E57"/>
    <w:rsid w:val="770B3788"/>
    <w:rsid w:val="770CF7D5"/>
    <w:rsid w:val="77107B79"/>
    <w:rsid w:val="7728C6E7"/>
    <w:rsid w:val="772C240D"/>
    <w:rsid w:val="7735CD3D"/>
    <w:rsid w:val="77454C6A"/>
    <w:rsid w:val="774AF986"/>
    <w:rsid w:val="7753BA4C"/>
    <w:rsid w:val="7765FA68"/>
    <w:rsid w:val="7766DC11"/>
    <w:rsid w:val="7770CB8A"/>
    <w:rsid w:val="777C5F1C"/>
    <w:rsid w:val="7787FF83"/>
    <w:rsid w:val="779C00E7"/>
    <w:rsid w:val="77BF0C50"/>
    <w:rsid w:val="77BF0E18"/>
    <w:rsid w:val="77C22478"/>
    <w:rsid w:val="77CC1B21"/>
    <w:rsid w:val="77D3C43C"/>
    <w:rsid w:val="77D82BDE"/>
    <w:rsid w:val="77EAF285"/>
    <w:rsid w:val="77F44B69"/>
    <w:rsid w:val="77F9756D"/>
    <w:rsid w:val="77FE6303"/>
    <w:rsid w:val="77FFF658"/>
    <w:rsid w:val="7805D3EE"/>
    <w:rsid w:val="78073D3B"/>
    <w:rsid w:val="780ED49C"/>
    <w:rsid w:val="78123DA0"/>
    <w:rsid w:val="781D3853"/>
    <w:rsid w:val="78228F9B"/>
    <w:rsid w:val="7829ABDE"/>
    <w:rsid w:val="782A430A"/>
    <w:rsid w:val="782BC52C"/>
    <w:rsid w:val="784CC29D"/>
    <w:rsid w:val="7857A235"/>
    <w:rsid w:val="785B0A4C"/>
    <w:rsid w:val="785BF56F"/>
    <w:rsid w:val="7865C79A"/>
    <w:rsid w:val="786E8768"/>
    <w:rsid w:val="786ECB39"/>
    <w:rsid w:val="7873B48E"/>
    <w:rsid w:val="787EC634"/>
    <w:rsid w:val="787F5C33"/>
    <w:rsid w:val="788D0BA6"/>
    <w:rsid w:val="78A9D902"/>
    <w:rsid w:val="78B7DEBC"/>
    <w:rsid w:val="78BE7BE5"/>
    <w:rsid w:val="78C6C6B6"/>
    <w:rsid w:val="78C96E49"/>
    <w:rsid w:val="78CD180D"/>
    <w:rsid w:val="78E26848"/>
    <w:rsid w:val="78E61310"/>
    <w:rsid w:val="78EA31E4"/>
    <w:rsid w:val="78F2C806"/>
    <w:rsid w:val="78FBD9EF"/>
    <w:rsid w:val="78FD9E56"/>
    <w:rsid w:val="78FFFB3D"/>
    <w:rsid w:val="790987EB"/>
    <w:rsid w:val="790B3313"/>
    <w:rsid w:val="793ABE46"/>
    <w:rsid w:val="793B1197"/>
    <w:rsid w:val="7947128A"/>
    <w:rsid w:val="795480A3"/>
    <w:rsid w:val="795AD3E2"/>
    <w:rsid w:val="79667F84"/>
    <w:rsid w:val="796F3D04"/>
    <w:rsid w:val="7972235F"/>
    <w:rsid w:val="797354FF"/>
    <w:rsid w:val="79853716"/>
    <w:rsid w:val="7985DB38"/>
    <w:rsid w:val="79B1EF68"/>
    <w:rsid w:val="79C750C0"/>
    <w:rsid w:val="79CA9068"/>
    <w:rsid w:val="79DB41A6"/>
    <w:rsid w:val="79F498D7"/>
    <w:rsid w:val="79FE18AC"/>
    <w:rsid w:val="79FF0957"/>
    <w:rsid w:val="7A16C0A5"/>
    <w:rsid w:val="7A2B1C9F"/>
    <w:rsid w:val="7A32B935"/>
    <w:rsid w:val="7A382B58"/>
    <w:rsid w:val="7A3E5572"/>
    <w:rsid w:val="7A3F8E98"/>
    <w:rsid w:val="7A60ED57"/>
    <w:rsid w:val="7A63C4CF"/>
    <w:rsid w:val="7A7C6855"/>
    <w:rsid w:val="7A8E10E1"/>
    <w:rsid w:val="7A8E11EB"/>
    <w:rsid w:val="7A92198B"/>
    <w:rsid w:val="7A9E6AEE"/>
    <w:rsid w:val="7AA1F3B5"/>
    <w:rsid w:val="7AAD0E74"/>
    <w:rsid w:val="7AAF1EFC"/>
    <w:rsid w:val="7AB604EE"/>
    <w:rsid w:val="7AB9058A"/>
    <w:rsid w:val="7ABDC4E7"/>
    <w:rsid w:val="7AC8733D"/>
    <w:rsid w:val="7ACA3ECA"/>
    <w:rsid w:val="7ADD3878"/>
    <w:rsid w:val="7ADE4579"/>
    <w:rsid w:val="7AF5FEA2"/>
    <w:rsid w:val="7AFB65E2"/>
    <w:rsid w:val="7B06A9A0"/>
    <w:rsid w:val="7B2950E2"/>
    <w:rsid w:val="7B3A9A88"/>
    <w:rsid w:val="7B4037D2"/>
    <w:rsid w:val="7B69A6D0"/>
    <w:rsid w:val="7B6FC8A3"/>
    <w:rsid w:val="7B735359"/>
    <w:rsid w:val="7B88AAF5"/>
    <w:rsid w:val="7B8C0E4D"/>
    <w:rsid w:val="7B976ABC"/>
    <w:rsid w:val="7BA083AC"/>
    <w:rsid w:val="7BA1A250"/>
    <w:rsid w:val="7BA79A95"/>
    <w:rsid w:val="7BC3DC49"/>
    <w:rsid w:val="7BC6ED00"/>
    <w:rsid w:val="7BDB1356"/>
    <w:rsid w:val="7BDFD95B"/>
    <w:rsid w:val="7BE048D4"/>
    <w:rsid w:val="7BE7C38C"/>
    <w:rsid w:val="7BEE464C"/>
    <w:rsid w:val="7BFA0BC8"/>
    <w:rsid w:val="7C0991D8"/>
    <w:rsid w:val="7C12C940"/>
    <w:rsid w:val="7C18BD8D"/>
    <w:rsid w:val="7C1A781B"/>
    <w:rsid w:val="7C1C1BEC"/>
    <w:rsid w:val="7C3B944A"/>
    <w:rsid w:val="7C58A6FC"/>
    <w:rsid w:val="7C5B4D10"/>
    <w:rsid w:val="7C78F524"/>
    <w:rsid w:val="7C898C69"/>
    <w:rsid w:val="7CA43F2C"/>
    <w:rsid w:val="7CB0BA6D"/>
    <w:rsid w:val="7CB36420"/>
    <w:rsid w:val="7CB63E8E"/>
    <w:rsid w:val="7CD0EEF1"/>
    <w:rsid w:val="7CE97114"/>
    <w:rsid w:val="7CFE55C4"/>
    <w:rsid w:val="7D0CA7C1"/>
    <w:rsid w:val="7D0E8C30"/>
    <w:rsid w:val="7D26A62A"/>
    <w:rsid w:val="7D337B3D"/>
    <w:rsid w:val="7D3B02E2"/>
    <w:rsid w:val="7D3C540D"/>
    <w:rsid w:val="7D4353F6"/>
    <w:rsid w:val="7D669BC9"/>
    <w:rsid w:val="7D6CD9B3"/>
    <w:rsid w:val="7D74A370"/>
    <w:rsid w:val="7D750403"/>
    <w:rsid w:val="7D78C2A4"/>
    <w:rsid w:val="7D7B79D0"/>
    <w:rsid w:val="7D810BBD"/>
    <w:rsid w:val="7D85EE47"/>
    <w:rsid w:val="7D9B6591"/>
    <w:rsid w:val="7D9D9AE2"/>
    <w:rsid w:val="7DA9E094"/>
    <w:rsid w:val="7DAE99A1"/>
    <w:rsid w:val="7DAE99CB"/>
    <w:rsid w:val="7DB053FE"/>
    <w:rsid w:val="7DB2D0E0"/>
    <w:rsid w:val="7DBC22E8"/>
    <w:rsid w:val="7DE8C394"/>
    <w:rsid w:val="7DF316FC"/>
    <w:rsid w:val="7DFCCCC7"/>
    <w:rsid w:val="7E062D63"/>
    <w:rsid w:val="7E0A3B72"/>
    <w:rsid w:val="7E0BF0FA"/>
    <w:rsid w:val="7E15ED9A"/>
    <w:rsid w:val="7E30D081"/>
    <w:rsid w:val="7E4B13C3"/>
    <w:rsid w:val="7E667699"/>
    <w:rsid w:val="7E6E0D64"/>
    <w:rsid w:val="7E6ED7AD"/>
    <w:rsid w:val="7E80A004"/>
    <w:rsid w:val="7E85CFF6"/>
    <w:rsid w:val="7E91CBBE"/>
    <w:rsid w:val="7E998599"/>
    <w:rsid w:val="7EA32A42"/>
    <w:rsid w:val="7EBA8801"/>
    <w:rsid w:val="7EBCC1B1"/>
    <w:rsid w:val="7EC7F4D8"/>
    <w:rsid w:val="7ECB9E11"/>
    <w:rsid w:val="7ECF904C"/>
    <w:rsid w:val="7EFABA84"/>
    <w:rsid w:val="7EFDAB29"/>
    <w:rsid w:val="7F0A2619"/>
    <w:rsid w:val="7F24CF03"/>
    <w:rsid w:val="7F2D4E2B"/>
    <w:rsid w:val="7F3D6D78"/>
    <w:rsid w:val="7F3FF6AE"/>
    <w:rsid w:val="7F421C35"/>
    <w:rsid w:val="7F51972C"/>
    <w:rsid w:val="7F582701"/>
    <w:rsid w:val="7F59DF36"/>
    <w:rsid w:val="7F5B2A1A"/>
    <w:rsid w:val="7F62CE95"/>
    <w:rsid w:val="7F87A666"/>
    <w:rsid w:val="7F8B2DD5"/>
    <w:rsid w:val="7FAE88B6"/>
    <w:rsid w:val="7FB16929"/>
    <w:rsid w:val="7FC01DD6"/>
    <w:rsid w:val="7FCD5EF8"/>
    <w:rsid w:val="7FD3FDFB"/>
    <w:rsid w:val="7FDB50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9210C"/>
  <w15:chartTrackingRefBased/>
  <w15:docId w15:val="{89D58A2B-076D-467E-A916-8E49DDE28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5F2CE7"/>
    <w:pPr>
      <w:keepNext/>
      <w:keepLines/>
      <w:numPr>
        <w:numId w:val="16"/>
      </w:numPr>
      <w:spacing w:before="480" w:after="120" w:line="240" w:lineRule="auto"/>
      <w:outlineLvl w:val="0"/>
    </w:pPr>
    <w:rPr>
      <w:rFonts w:asciiTheme="majorHAnsi" w:eastAsia="Palatino Linotype" w:hAnsiTheme="majorHAnsi" w:cs="Palatino Linotype"/>
      <w:sz w:val="32"/>
      <w14:ligatures w14:val="standard"/>
      <w14:numForm w14:val="lining"/>
    </w:rPr>
  </w:style>
  <w:style w:type="paragraph" w:styleId="Heading2">
    <w:name w:val="heading 2"/>
    <w:basedOn w:val="Heading1"/>
    <w:next w:val="Normal"/>
    <w:link w:val="Heading2Char"/>
    <w:uiPriority w:val="9"/>
    <w:qFormat/>
    <w:rsid w:val="005F2CE7"/>
    <w:pPr>
      <w:numPr>
        <w:ilvl w:val="1"/>
      </w:numPr>
      <w:spacing w:before="280" w:after="0"/>
      <w:outlineLvl w:val="1"/>
    </w:pPr>
    <w:rPr>
      <w:rFonts w:eastAsia="Calibri" w:cs="Calibri"/>
      <w:sz w:val="26"/>
    </w:rPr>
  </w:style>
  <w:style w:type="paragraph" w:styleId="Heading3">
    <w:name w:val="heading 3"/>
    <w:basedOn w:val="Heading2"/>
    <w:next w:val="Normal"/>
    <w:link w:val="Heading3Char"/>
    <w:uiPriority w:val="9"/>
    <w:qFormat/>
    <w:rsid w:val="005F2CE7"/>
    <w:pPr>
      <w:numPr>
        <w:ilvl w:val="2"/>
      </w:numPr>
      <w:spacing w:before="240"/>
      <w:outlineLvl w:val="2"/>
    </w:pPr>
    <w:rPr>
      <w:sz w:val="24"/>
    </w:rPr>
  </w:style>
  <w:style w:type="paragraph" w:styleId="Heading4">
    <w:name w:val="heading 4"/>
    <w:basedOn w:val="Heading3"/>
    <w:next w:val="Normal"/>
    <w:link w:val="Heading4Char"/>
    <w:uiPriority w:val="9"/>
    <w:unhideWhenUsed/>
    <w:qFormat/>
    <w:rsid w:val="005F2CE7"/>
    <w:pPr>
      <w:numPr>
        <w:ilvl w:val="3"/>
      </w:numPr>
      <w:spacing w:after="120"/>
      <w:outlineLvl w:val="3"/>
    </w:pPr>
    <w:rPr>
      <w:sz w:val="21"/>
      <w14:ligatures w14:val="standardContextual"/>
    </w:rPr>
  </w:style>
  <w:style w:type="paragraph" w:styleId="Heading5">
    <w:name w:val="heading 5"/>
    <w:basedOn w:val="Heading4"/>
    <w:next w:val="Normal"/>
    <w:link w:val="Heading5Char"/>
    <w:uiPriority w:val="9"/>
    <w:unhideWhenUsed/>
    <w:qFormat/>
    <w:rsid w:val="005F2CE7"/>
    <w:pPr>
      <w:numPr>
        <w:ilvl w:val="4"/>
      </w:numPr>
      <w:spacing w:after="4" w:line="250" w:lineRule="auto"/>
      <w:outlineLvl w:val="4"/>
    </w:pPr>
    <w:rPr>
      <w:b/>
      <w:color w:val="000000"/>
      <w:sz w:val="24"/>
    </w:rPr>
  </w:style>
  <w:style w:type="paragraph" w:styleId="Heading6">
    <w:name w:val="heading 6"/>
    <w:basedOn w:val="Normal"/>
    <w:next w:val="Normal"/>
    <w:link w:val="Heading6Char"/>
    <w:uiPriority w:val="9"/>
    <w:unhideWhenUsed/>
    <w:qFormat/>
    <w:rsid w:val="005F2CE7"/>
    <w:pPr>
      <w:keepNext/>
      <w:keepLines/>
      <w:numPr>
        <w:ilvl w:val="5"/>
        <w:numId w:val="16"/>
      </w:numPr>
      <w:spacing w:before="40" w:after="0" w:line="264" w:lineRule="auto"/>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5F2CE7"/>
    <w:pPr>
      <w:keepNext/>
      <w:keepLines/>
      <w:numPr>
        <w:ilvl w:val="6"/>
        <w:numId w:val="16"/>
      </w:numPr>
      <w:spacing w:before="40" w:after="0" w:line="264" w:lineRule="auto"/>
      <w:outlineLvl w:val="6"/>
    </w:pPr>
    <w:rPr>
      <w:rFonts w:asciiTheme="majorHAnsi" w:eastAsiaTheme="majorEastAsia" w:hAnsiTheme="majorHAnsi" w:cstheme="majorBidi"/>
      <w:iCs/>
      <w:color w:val="1F3763" w:themeColor="accent1" w:themeShade="7F"/>
    </w:rPr>
  </w:style>
  <w:style w:type="paragraph" w:styleId="Heading8">
    <w:name w:val="heading 8"/>
    <w:basedOn w:val="Normal"/>
    <w:next w:val="Normal"/>
    <w:link w:val="Heading8Char"/>
    <w:uiPriority w:val="9"/>
    <w:unhideWhenUsed/>
    <w:qFormat/>
    <w:rsid w:val="005F2CE7"/>
    <w:pPr>
      <w:keepNext/>
      <w:keepLines/>
      <w:numPr>
        <w:ilvl w:val="7"/>
        <w:numId w:val="16"/>
      </w:numPr>
      <w:tabs>
        <w:tab w:val="num" w:pos="360"/>
      </w:tabs>
      <w:spacing w:before="40" w:after="0" w:line="264" w:lineRule="auto"/>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9"/>
    <w:unhideWhenUsed/>
    <w:qFormat/>
    <w:rsid w:val="005F2CE7"/>
    <w:pPr>
      <w:keepNext/>
      <w:keepLines/>
      <w:numPr>
        <w:ilvl w:val="8"/>
        <w:numId w:val="17"/>
      </w:numPr>
      <w:spacing w:before="40" w:after="0" w:line="264" w:lineRule="auto"/>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E1D02"/>
    <w:pPr>
      <w:ind w:left="720"/>
      <w:contextualSpacing/>
    </w:pPr>
  </w:style>
  <w:style w:type="paragraph" w:styleId="FootnoteText">
    <w:name w:val="footnote text"/>
    <w:aliases w:val="MC-PRE,MC-PRE Footnote Text,NCS 12 point"/>
    <w:basedOn w:val="Normal"/>
    <w:link w:val="FootnoteTextChar"/>
    <w:uiPriority w:val="99"/>
    <w:unhideWhenUsed/>
    <w:rsid w:val="00AF45D5"/>
    <w:pPr>
      <w:spacing w:after="0" w:line="240" w:lineRule="auto"/>
    </w:pPr>
    <w:rPr>
      <w:sz w:val="20"/>
      <w:szCs w:val="20"/>
    </w:rPr>
  </w:style>
  <w:style w:type="character" w:customStyle="1" w:styleId="FootnoteTextChar">
    <w:name w:val="Footnote Text Char"/>
    <w:aliases w:val="MC-PRE Char,MC-PRE Footnote Text Char,NCS 12 point Char"/>
    <w:basedOn w:val="DefaultParagraphFont"/>
    <w:link w:val="FootnoteText"/>
    <w:uiPriority w:val="99"/>
    <w:rsid w:val="00AF45D5"/>
    <w:rPr>
      <w:sz w:val="20"/>
      <w:szCs w:val="20"/>
    </w:rPr>
  </w:style>
  <w:style w:type="character" w:styleId="FootnoteReference">
    <w:name w:val="footnote reference"/>
    <w:aliases w:val="Footd"/>
    <w:basedOn w:val="DefaultParagraphFont"/>
    <w:uiPriority w:val="99"/>
    <w:unhideWhenUsed/>
    <w:rsid w:val="00AF45D5"/>
    <w:rPr>
      <w:vertAlign w:val="superscript"/>
    </w:rPr>
  </w:style>
  <w:style w:type="character" w:styleId="CommentReference">
    <w:name w:val="annotation reference"/>
    <w:basedOn w:val="DefaultParagraphFont"/>
    <w:uiPriority w:val="99"/>
    <w:unhideWhenUsed/>
    <w:rsid w:val="009D4F0F"/>
    <w:rPr>
      <w:sz w:val="16"/>
      <w:szCs w:val="16"/>
    </w:rPr>
  </w:style>
  <w:style w:type="paragraph" w:styleId="CommentText">
    <w:name w:val="annotation text"/>
    <w:basedOn w:val="Normal"/>
    <w:link w:val="CommentTextChar"/>
    <w:uiPriority w:val="99"/>
    <w:unhideWhenUsed/>
    <w:rsid w:val="009D4F0F"/>
    <w:pPr>
      <w:spacing w:line="240" w:lineRule="auto"/>
    </w:pPr>
    <w:rPr>
      <w:sz w:val="20"/>
      <w:szCs w:val="20"/>
    </w:rPr>
  </w:style>
  <w:style w:type="character" w:customStyle="1" w:styleId="CommentTextChar">
    <w:name w:val="Comment Text Char"/>
    <w:basedOn w:val="DefaultParagraphFont"/>
    <w:link w:val="CommentText"/>
    <w:uiPriority w:val="99"/>
    <w:rsid w:val="009D4F0F"/>
    <w:rPr>
      <w:sz w:val="20"/>
      <w:szCs w:val="20"/>
    </w:rPr>
  </w:style>
  <w:style w:type="paragraph" w:styleId="CommentSubject">
    <w:name w:val="annotation subject"/>
    <w:basedOn w:val="CommentText"/>
    <w:next w:val="CommentText"/>
    <w:link w:val="CommentSubjectChar"/>
    <w:unhideWhenUsed/>
    <w:rsid w:val="009D4F0F"/>
    <w:rPr>
      <w:b/>
      <w:bCs/>
    </w:rPr>
  </w:style>
  <w:style w:type="character" w:customStyle="1" w:styleId="CommentSubjectChar">
    <w:name w:val="Comment Subject Char"/>
    <w:basedOn w:val="CommentTextChar"/>
    <w:link w:val="CommentSubject"/>
    <w:rsid w:val="009D4F0F"/>
    <w:rPr>
      <w:b/>
      <w:bCs/>
      <w:sz w:val="20"/>
      <w:szCs w:val="20"/>
    </w:rPr>
  </w:style>
  <w:style w:type="character" w:styleId="Hyperlink">
    <w:name w:val="Hyperlink"/>
    <w:basedOn w:val="DefaultParagraphFont"/>
    <w:uiPriority w:val="99"/>
    <w:unhideWhenUsed/>
    <w:rsid w:val="00D20DEC"/>
    <w:rPr>
      <w:color w:val="0563C1" w:themeColor="hyperlink"/>
      <w:u w:val="single"/>
    </w:rPr>
  </w:style>
  <w:style w:type="character" w:styleId="UnresolvedMention">
    <w:name w:val="Unresolved Mention"/>
    <w:basedOn w:val="DefaultParagraphFont"/>
    <w:uiPriority w:val="99"/>
    <w:unhideWhenUsed/>
    <w:rsid w:val="00632D73"/>
    <w:rPr>
      <w:color w:val="605E5C"/>
      <w:shd w:val="clear" w:color="auto" w:fill="E1DFDD"/>
    </w:rPr>
  </w:style>
  <w:style w:type="table" w:styleId="TableGrid">
    <w:name w:val="Table Grid"/>
    <w:basedOn w:val="TableNormal"/>
    <w:uiPriority w:val="39"/>
    <w:rsid w:val="00A636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C0A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AEE"/>
  </w:style>
  <w:style w:type="paragraph" w:styleId="Footer">
    <w:name w:val="footer"/>
    <w:basedOn w:val="Normal"/>
    <w:link w:val="FooterChar"/>
    <w:uiPriority w:val="99"/>
    <w:unhideWhenUsed/>
    <w:rsid w:val="00CC0A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AEE"/>
  </w:style>
  <w:style w:type="paragraph" w:styleId="Revision">
    <w:name w:val="Revision"/>
    <w:hidden/>
    <w:uiPriority w:val="99"/>
    <w:semiHidden/>
    <w:rsid w:val="00D40D92"/>
    <w:pPr>
      <w:spacing w:after="0" w:line="240" w:lineRule="auto"/>
    </w:pPr>
  </w:style>
  <w:style w:type="character" w:styleId="FollowedHyperlink">
    <w:name w:val="FollowedHyperlink"/>
    <w:basedOn w:val="DefaultParagraphFont"/>
    <w:unhideWhenUsed/>
    <w:rsid w:val="00F634E5"/>
    <w:rPr>
      <w:color w:val="954F72" w:themeColor="followedHyperlink"/>
      <w:u w:val="single"/>
    </w:rPr>
  </w:style>
  <w:style w:type="character" w:styleId="Mention">
    <w:name w:val="Mention"/>
    <w:basedOn w:val="DefaultParagraphFont"/>
    <w:uiPriority w:val="99"/>
    <w:unhideWhenUsed/>
    <w:rsid w:val="000A7C39"/>
    <w:rPr>
      <w:color w:val="2B579A"/>
      <w:shd w:val="clear" w:color="auto" w:fill="E1DFDD"/>
    </w:rPr>
  </w:style>
  <w:style w:type="paragraph" w:styleId="Caption">
    <w:name w:val="caption"/>
    <w:basedOn w:val="Normal"/>
    <w:next w:val="Normal"/>
    <w:link w:val="CaptionChar"/>
    <w:uiPriority w:val="35"/>
    <w:qFormat/>
    <w:rsid w:val="00707335"/>
    <w:pPr>
      <w:keepNext/>
      <w:keepLines/>
      <w:spacing w:before="240" w:after="120" w:line="240" w:lineRule="auto"/>
    </w:pPr>
    <w:rPr>
      <w:rFonts w:asciiTheme="majorHAnsi" w:hAnsiTheme="majorHAnsi"/>
      <w:iCs/>
      <w:sz w:val="20"/>
      <w:szCs w:val="18"/>
    </w:rPr>
  </w:style>
  <w:style w:type="character" w:customStyle="1" w:styleId="CaptionChar">
    <w:name w:val="Caption Char"/>
    <w:basedOn w:val="DefaultParagraphFont"/>
    <w:link w:val="Caption"/>
    <w:uiPriority w:val="35"/>
    <w:rsid w:val="00707335"/>
    <w:rPr>
      <w:rFonts w:asciiTheme="majorHAnsi" w:hAnsiTheme="majorHAnsi"/>
      <w:iCs/>
      <w:sz w:val="20"/>
      <w:szCs w:val="18"/>
    </w:rPr>
  </w:style>
  <w:style w:type="table" w:styleId="PlainTable2">
    <w:name w:val="Plain Table 2"/>
    <w:basedOn w:val="TableNormal"/>
    <w:uiPriority w:val="42"/>
    <w:rsid w:val="00707335"/>
    <w:pPr>
      <w:spacing w:before="40" w:after="40" w:line="276" w:lineRule="auto"/>
      <w:contextualSpacing/>
    </w:pPr>
    <w:rPr>
      <w:sz w:val="18"/>
    </w:rPr>
    <w:tblPr>
      <w:tblStyleRowBandSize w:val="1"/>
      <w:tblStyleColBandSize w:val="1"/>
      <w:tblCellMar>
        <w:left w:w="115" w:type="dxa"/>
        <w:bottom w:w="72" w:type="dxa"/>
        <w:right w:w="115" w:type="dxa"/>
      </w:tblCellMar>
    </w:tblPr>
    <w:tblStylePr w:type="firstRow">
      <w:pPr>
        <w:wordWrap/>
        <w:spacing w:beforeLines="0" w:before="120" w:beforeAutospacing="0" w:afterLines="0" w:after="40" w:afterAutospacing="0" w:line="276" w:lineRule="auto"/>
        <w:contextualSpacing/>
      </w:pPr>
      <w:rPr>
        <w:rFonts w:asciiTheme="majorHAnsi" w:hAnsiTheme="majorHAnsi"/>
        <w:b w:val="0"/>
        <w:bCs/>
        <w:sz w:val="18"/>
      </w:rPr>
      <w:tblPr/>
      <w:trPr>
        <w:tblHeader/>
      </w:trPr>
      <w:tcPr>
        <w:tcBorders>
          <w:bottom w:val="single" w:sz="4" w:space="0" w:color="7F7F7F" w:themeColor="text1" w:themeTint="80"/>
        </w:tcBorders>
        <w:vAlign w:val="bottom"/>
      </w:tcPr>
    </w:tblStylePr>
    <w:tblStylePr w:type="lastRow">
      <w:rPr>
        <w:rFonts w:asciiTheme="majorHAnsi" w:hAnsiTheme="majorHAnsi"/>
        <w:b w:val="0"/>
        <w:bCs/>
        <w:sz w:val="18"/>
      </w:rPr>
      <w:tblPr/>
      <w:tcPr>
        <w:tcBorders>
          <w:top w:val="single" w:sz="4" w:space="0" w:color="7F7F7F" w:themeColor="text1" w:themeTint="80"/>
        </w:tcBorders>
      </w:tcPr>
    </w:tblStylePr>
    <w:tblStylePr w:type="firstCol">
      <w:rPr>
        <w:rFonts w:asciiTheme="majorHAnsi" w:hAnsiTheme="majorHAnsi"/>
        <w:b w:val="0"/>
        <w:bCs/>
        <w:sz w:val="18"/>
      </w:rPr>
    </w:tblStylePr>
    <w:tblStylePr w:type="lastCol">
      <w:rPr>
        <w:b/>
        <w:bCs/>
        <w:sz w:val="18"/>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pPr>
        <w:wordWrap/>
        <w:spacing w:beforeLines="0" w:before="40" w:beforeAutospacing="0" w:afterLines="0" w:after="80" w:afterAutospacing="0" w:line="276" w:lineRule="auto"/>
        <w:contextualSpacing/>
      </w:pPr>
      <w:rPr>
        <w:sz w:val="18"/>
      </w:rPr>
      <w:tblPr/>
      <w:tcPr>
        <w:tcBorders>
          <w:top w:val="single" w:sz="4" w:space="0" w:color="7F7F7F" w:themeColor="text1" w:themeTint="80"/>
          <w:bottom w:val="single" w:sz="4" w:space="0" w:color="7F7F7F" w:themeColor="text1" w:themeTint="80"/>
        </w:tcBorders>
      </w:tcPr>
    </w:tblStylePr>
    <w:tblStylePr w:type="band2Horz">
      <w:pPr>
        <w:wordWrap/>
        <w:contextualSpacing/>
      </w:pPr>
      <w:rPr>
        <w:sz w:val="18"/>
      </w:rPr>
    </w:tblStylePr>
  </w:style>
  <w:style w:type="character" w:styleId="Emphasis">
    <w:name w:val="Emphasis"/>
    <w:basedOn w:val="DefaultParagraphFont"/>
    <w:uiPriority w:val="20"/>
    <w:qFormat/>
    <w:rsid w:val="00D84293"/>
    <w:rPr>
      <w:i/>
      <w:iCs/>
    </w:rPr>
  </w:style>
  <w:style w:type="character" w:customStyle="1" w:styleId="ListParagraphChar">
    <w:name w:val="List Paragraph Char"/>
    <w:basedOn w:val="DefaultParagraphFont"/>
    <w:link w:val="ListParagraph"/>
    <w:uiPriority w:val="34"/>
    <w:rsid w:val="00001BDE"/>
  </w:style>
  <w:style w:type="character" w:customStyle="1" w:styleId="normaltextrun">
    <w:name w:val="normaltextrun"/>
    <w:basedOn w:val="DefaultParagraphFont"/>
    <w:rsid w:val="00181A21"/>
  </w:style>
  <w:style w:type="paragraph" w:styleId="NormalWeb">
    <w:name w:val="Normal (Web)"/>
    <w:basedOn w:val="Normal"/>
    <w:uiPriority w:val="99"/>
    <w:unhideWhenUsed/>
    <w:rsid w:val="006239E5"/>
    <w:pPr>
      <w:spacing w:before="100" w:beforeAutospacing="1" w:after="100" w:afterAutospacing="1" w:line="240" w:lineRule="auto"/>
    </w:pPr>
    <w:rPr>
      <w:rFonts w:eastAsia="Times New Roman" w:cs="Times New Roman"/>
      <w:szCs w:val="24"/>
    </w:rPr>
  </w:style>
  <w:style w:type="paragraph" w:customStyle="1" w:styleId="NoteorSource">
    <w:name w:val="Note or Source"/>
    <w:basedOn w:val="Normal"/>
    <w:uiPriority w:val="1"/>
    <w:qFormat/>
    <w:rsid w:val="00A03C73"/>
    <w:pPr>
      <w:spacing w:before="80" w:after="240" w:line="264" w:lineRule="auto"/>
    </w:pPr>
    <w:rPr>
      <w:sz w:val="20"/>
    </w:rPr>
  </w:style>
  <w:style w:type="paragraph" w:styleId="BodyText">
    <w:name w:val="Body Text"/>
    <w:basedOn w:val="Normal"/>
    <w:link w:val="BodyTextChar"/>
    <w:qFormat/>
    <w:rsid w:val="009469DA"/>
    <w:pPr>
      <w:widowControl w:val="0"/>
      <w:autoSpaceDE w:val="0"/>
      <w:autoSpaceDN w:val="0"/>
      <w:spacing w:after="0" w:line="240" w:lineRule="auto"/>
    </w:pPr>
    <w:rPr>
      <w:rFonts w:eastAsia="Times New Roman" w:cs="Times New Roman"/>
      <w:szCs w:val="24"/>
    </w:rPr>
  </w:style>
  <w:style w:type="character" w:customStyle="1" w:styleId="BodyTextChar">
    <w:name w:val="Body Text Char"/>
    <w:basedOn w:val="DefaultParagraphFont"/>
    <w:link w:val="BodyText"/>
    <w:rsid w:val="009469DA"/>
    <w:rPr>
      <w:rFonts w:eastAsia="Times New Roman" w:cs="Times New Roman"/>
      <w:szCs w:val="24"/>
    </w:rPr>
  </w:style>
  <w:style w:type="character" w:customStyle="1" w:styleId="Heading1Char">
    <w:name w:val="Heading 1 Char"/>
    <w:basedOn w:val="DefaultParagraphFont"/>
    <w:link w:val="Heading1"/>
    <w:uiPriority w:val="9"/>
    <w:rsid w:val="005F2CE7"/>
    <w:rPr>
      <w:rFonts w:asciiTheme="majorHAnsi" w:eastAsia="Palatino Linotype" w:hAnsiTheme="majorHAnsi" w:cs="Palatino Linotype"/>
      <w:sz w:val="32"/>
      <w14:ligatures w14:val="standard"/>
      <w14:numForm w14:val="lining"/>
    </w:rPr>
  </w:style>
  <w:style w:type="character" w:customStyle="1" w:styleId="Heading2Char">
    <w:name w:val="Heading 2 Char"/>
    <w:basedOn w:val="DefaultParagraphFont"/>
    <w:link w:val="Heading2"/>
    <w:uiPriority w:val="9"/>
    <w:rsid w:val="005F2CE7"/>
    <w:rPr>
      <w:rFonts w:asciiTheme="majorHAnsi" w:eastAsia="Calibri" w:hAnsiTheme="majorHAnsi" w:cs="Calibri"/>
      <w:sz w:val="26"/>
      <w14:ligatures w14:val="standard"/>
      <w14:numForm w14:val="lining"/>
    </w:rPr>
  </w:style>
  <w:style w:type="character" w:customStyle="1" w:styleId="Heading3Char">
    <w:name w:val="Heading 3 Char"/>
    <w:basedOn w:val="DefaultParagraphFont"/>
    <w:link w:val="Heading3"/>
    <w:uiPriority w:val="9"/>
    <w:rsid w:val="005F2CE7"/>
    <w:rPr>
      <w:rFonts w:asciiTheme="majorHAnsi" w:eastAsia="Calibri" w:hAnsiTheme="majorHAnsi" w:cs="Calibri"/>
      <w:sz w:val="24"/>
      <w14:ligatures w14:val="standard"/>
      <w14:numForm w14:val="lining"/>
    </w:rPr>
  </w:style>
  <w:style w:type="character" w:customStyle="1" w:styleId="Heading4Char">
    <w:name w:val="Heading 4 Char"/>
    <w:basedOn w:val="DefaultParagraphFont"/>
    <w:link w:val="Heading4"/>
    <w:uiPriority w:val="9"/>
    <w:rsid w:val="005F2CE7"/>
    <w:rPr>
      <w:rFonts w:asciiTheme="majorHAnsi" w:eastAsia="Calibri" w:hAnsiTheme="majorHAnsi" w:cs="Calibri"/>
      <w:sz w:val="21"/>
      <w14:ligatures w14:val="standardContextual"/>
      <w14:numForm w14:val="lining"/>
    </w:rPr>
  </w:style>
  <w:style w:type="character" w:customStyle="1" w:styleId="Heading5Char">
    <w:name w:val="Heading 5 Char"/>
    <w:basedOn w:val="DefaultParagraphFont"/>
    <w:link w:val="Heading5"/>
    <w:uiPriority w:val="9"/>
    <w:rsid w:val="005F2CE7"/>
    <w:rPr>
      <w:rFonts w:asciiTheme="majorHAnsi" w:eastAsia="Calibri" w:hAnsiTheme="majorHAnsi" w:cs="Calibri"/>
      <w:b/>
      <w:color w:val="000000"/>
      <w:sz w:val="24"/>
      <w14:ligatures w14:val="standardContextual"/>
      <w14:numForm w14:val="lining"/>
    </w:rPr>
  </w:style>
  <w:style w:type="character" w:customStyle="1" w:styleId="Heading6Char">
    <w:name w:val="Heading 6 Char"/>
    <w:basedOn w:val="DefaultParagraphFont"/>
    <w:link w:val="Heading6"/>
    <w:uiPriority w:val="9"/>
    <w:rsid w:val="005F2CE7"/>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5F2CE7"/>
    <w:rPr>
      <w:rFonts w:asciiTheme="majorHAnsi" w:eastAsiaTheme="majorEastAsia" w:hAnsiTheme="majorHAnsi" w:cstheme="majorBidi"/>
      <w:iCs/>
      <w:color w:val="1F3763" w:themeColor="accent1" w:themeShade="7F"/>
    </w:rPr>
  </w:style>
  <w:style w:type="character" w:customStyle="1" w:styleId="Heading8Char">
    <w:name w:val="Heading 8 Char"/>
    <w:basedOn w:val="DefaultParagraphFont"/>
    <w:link w:val="Heading8"/>
    <w:uiPriority w:val="9"/>
    <w:rsid w:val="005F2CE7"/>
    <w:rPr>
      <w:rFonts w:asciiTheme="majorHAnsi" w:eastAsiaTheme="majorEastAsia" w:hAnsiTheme="majorHAnsi" w:cstheme="majorBidi"/>
      <w:color w:val="272727" w:themeColor="text1" w:themeTint="D8"/>
    </w:rPr>
  </w:style>
  <w:style w:type="character" w:customStyle="1" w:styleId="Heading9Char">
    <w:name w:val="Heading 9 Char"/>
    <w:basedOn w:val="DefaultParagraphFont"/>
    <w:link w:val="Heading9"/>
    <w:uiPriority w:val="9"/>
    <w:rsid w:val="005F2CE7"/>
    <w:rPr>
      <w:rFonts w:asciiTheme="majorHAnsi" w:eastAsiaTheme="majorEastAsia" w:hAnsiTheme="majorHAnsi" w:cstheme="majorBidi"/>
      <w:i/>
      <w:iCs/>
      <w:color w:val="272727" w:themeColor="text1" w:themeTint="D8"/>
    </w:rPr>
  </w:style>
  <w:style w:type="paragraph" w:styleId="TableofFigures">
    <w:name w:val="table of figures"/>
    <w:basedOn w:val="Normal"/>
    <w:next w:val="Normal"/>
    <w:link w:val="TableofFiguresChar"/>
    <w:uiPriority w:val="99"/>
    <w:rsid w:val="005F2CE7"/>
    <w:pPr>
      <w:tabs>
        <w:tab w:val="right" w:leader="dot" w:pos="9360"/>
      </w:tabs>
      <w:overflowPunct w:val="0"/>
      <w:autoSpaceDE w:val="0"/>
      <w:autoSpaceDN w:val="0"/>
      <w:adjustRightInd w:val="0"/>
      <w:spacing w:before="80" w:after="0" w:line="264" w:lineRule="auto"/>
      <w:ind w:left="475" w:hanging="475"/>
      <w:textAlignment w:val="baseline"/>
    </w:pPr>
    <w:rPr>
      <w:szCs w:val="20"/>
    </w:rPr>
  </w:style>
  <w:style w:type="paragraph" w:styleId="TOC1">
    <w:name w:val="toc 1"/>
    <w:basedOn w:val="Normal"/>
    <w:next w:val="Normal"/>
    <w:autoRedefine/>
    <w:uiPriority w:val="39"/>
    <w:rsid w:val="005F2CE7"/>
    <w:pPr>
      <w:keepNext/>
      <w:tabs>
        <w:tab w:val="left" w:pos="504"/>
        <w:tab w:val="left" w:pos="1296"/>
        <w:tab w:val="right" w:leader="dot" w:pos="9360"/>
      </w:tabs>
      <w:overflowPunct w:val="0"/>
      <w:autoSpaceDE w:val="0"/>
      <w:autoSpaceDN w:val="0"/>
      <w:adjustRightInd w:val="0"/>
      <w:spacing w:before="120" w:after="0" w:line="264" w:lineRule="auto"/>
      <w:ind w:right="360"/>
      <w:textAlignment w:val="baseline"/>
    </w:pPr>
    <w:rPr>
      <w:rFonts w:asciiTheme="majorHAnsi" w:hAnsiTheme="majorHAnsi"/>
      <w:szCs w:val="20"/>
    </w:rPr>
  </w:style>
  <w:style w:type="paragraph" w:styleId="TOC2">
    <w:name w:val="toc 2"/>
    <w:basedOn w:val="Normal"/>
    <w:next w:val="Normal"/>
    <w:link w:val="TOC2Char"/>
    <w:autoRedefine/>
    <w:uiPriority w:val="39"/>
    <w:rsid w:val="005F2CE7"/>
    <w:pPr>
      <w:tabs>
        <w:tab w:val="left" w:pos="576"/>
        <w:tab w:val="left" w:pos="965"/>
        <w:tab w:val="right" w:leader="dot" w:pos="9360"/>
      </w:tabs>
      <w:overflowPunct w:val="0"/>
      <w:autoSpaceDE w:val="0"/>
      <w:autoSpaceDN w:val="0"/>
      <w:adjustRightInd w:val="0"/>
      <w:spacing w:before="40" w:after="40" w:line="240" w:lineRule="auto"/>
      <w:ind w:left="965" w:hanging="965"/>
      <w:textAlignment w:val="baseline"/>
    </w:pPr>
    <w:rPr>
      <w:szCs w:val="20"/>
    </w:rPr>
  </w:style>
  <w:style w:type="paragraph" w:styleId="TOC3">
    <w:name w:val="toc 3"/>
    <w:basedOn w:val="Normal"/>
    <w:next w:val="Normal"/>
    <w:autoRedefine/>
    <w:uiPriority w:val="39"/>
    <w:rsid w:val="005F2CE7"/>
    <w:pPr>
      <w:tabs>
        <w:tab w:val="left" w:pos="1440"/>
        <w:tab w:val="right" w:leader="dot" w:pos="9360"/>
      </w:tabs>
      <w:overflowPunct w:val="0"/>
      <w:autoSpaceDE w:val="0"/>
      <w:autoSpaceDN w:val="0"/>
      <w:adjustRightInd w:val="0"/>
      <w:spacing w:before="60" w:after="0" w:line="264" w:lineRule="auto"/>
      <w:ind w:left="1440" w:hanging="936"/>
      <w:textAlignment w:val="baseline"/>
    </w:pPr>
    <w:rPr>
      <w:szCs w:val="20"/>
    </w:rPr>
  </w:style>
  <w:style w:type="paragraph" w:styleId="Title">
    <w:name w:val="Title"/>
    <w:basedOn w:val="Normal"/>
    <w:next w:val="Normal"/>
    <w:link w:val="TitleChar"/>
    <w:uiPriority w:val="10"/>
    <w:qFormat/>
    <w:rsid w:val="005F2CE7"/>
    <w:pPr>
      <w:spacing w:before="480" w:after="200" w:line="240" w:lineRule="auto"/>
      <w:contextualSpacing/>
    </w:pPr>
    <w:rPr>
      <w:rFonts w:asciiTheme="majorHAnsi" w:eastAsia="Palatino Linotype" w:hAnsiTheme="majorHAnsi" w:cs="Palatino Linotype"/>
      <w:sz w:val="36"/>
    </w:rPr>
  </w:style>
  <w:style w:type="character" w:customStyle="1" w:styleId="TitleChar">
    <w:name w:val="Title Char"/>
    <w:basedOn w:val="DefaultParagraphFont"/>
    <w:link w:val="Title"/>
    <w:uiPriority w:val="10"/>
    <w:rsid w:val="005F2CE7"/>
    <w:rPr>
      <w:rFonts w:asciiTheme="majorHAnsi" w:eastAsia="Palatino Linotype" w:hAnsiTheme="majorHAnsi" w:cs="Palatino Linotype"/>
      <w:sz w:val="36"/>
    </w:rPr>
  </w:style>
  <w:style w:type="paragraph" w:styleId="NoSpacing">
    <w:name w:val="No Spacing"/>
    <w:uiPriority w:val="1"/>
    <w:qFormat/>
    <w:rsid w:val="005F2CE7"/>
    <w:pPr>
      <w:spacing w:after="0" w:line="240" w:lineRule="auto"/>
    </w:pPr>
  </w:style>
  <w:style w:type="paragraph" w:styleId="BalloonText">
    <w:name w:val="Balloon Text"/>
    <w:basedOn w:val="Normal"/>
    <w:link w:val="BalloonTextChar"/>
    <w:rsid w:val="005F2CE7"/>
    <w:pPr>
      <w:spacing w:before="80" w:after="200" w:line="264" w:lineRule="auto"/>
    </w:pPr>
    <w:rPr>
      <w:rFonts w:ascii="Tahoma" w:hAnsi="Tahoma" w:cs="Tahoma"/>
      <w:sz w:val="16"/>
      <w:szCs w:val="16"/>
    </w:rPr>
  </w:style>
  <w:style w:type="character" w:customStyle="1" w:styleId="BalloonTextChar">
    <w:name w:val="Balloon Text Char"/>
    <w:basedOn w:val="DefaultParagraphFont"/>
    <w:link w:val="BalloonText"/>
    <w:rsid w:val="005F2CE7"/>
    <w:rPr>
      <w:rFonts w:ascii="Tahoma" w:hAnsi="Tahoma" w:cs="Tahoma"/>
      <w:sz w:val="16"/>
      <w:szCs w:val="16"/>
    </w:rPr>
  </w:style>
  <w:style w:type="paragraph" w:styleId="TOCHeading">
    <w:name w:val="TOC Heading"/>
    <w:basedOn w:val="Heading1"/>
    <w:next w:val="Normal"/>
    <w:uiPriority w:val="39"/>
    <w:qFormat/>
    <w:rsid w:val="005F2CE7"/>
    <w:pPr>
      <w:numPr>
        <w:numId w:val="0"/>
      </w:numPr>
      <w:outlineLvl w:val="9"/>
    </w:pPr>
    <w:rPr>
      <w:rFonts w:eastAsiaTheme="majorEastAsia" w:cstheme="majorBidi"/>
      <w:szCs w:val="32"/>
    </w:rPr>
  </w:style>
  <w:style w:type="character" w:styleId="PlaceholderText">
    <w:name w:val="Placeholder Text"/>
    <w:basedOn w:val="DefaultParagraphFont"/>
    <w:uiPriority w:val="99"/>
    <w:rsid w:val="005F2CE7"/>
    <w:rPr>
      <w:color w:val="808080"/>
    </w:rPr>
  </w:style>
  <w:style w:type="table" w:styleId="LightShading">
    <w:name w:val="Light Shading"/>
    <w:basedOn w:val="TableNormal"/>
    <w:uiPriority w:val="60"/>
    <w:rsid w:val="005F2CE7"/>
    <w:pPr>
      <w:spacing w:after="0" w:line="240" w:lineRule="auto"/>
    </w:pPr>
    <w:rPr>
      <w:rFonts w:eastAsia="Malgun Gothic" w:cs="Times New Roman"/>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EndnoteText">
    <w:name w:val="endnote text"/>
    <w:basedOn w:val="Normal"/>
    <w:link w:val="EndnoteTextChar"/>
    <w:rsid w:val="005F2CE7"/>
    <w:pPr>
      <w:widowControl w:val="0"/>
      <w:autoSpaceDE w:val="0"/>
      <w:autoSpaceDN w:val="0"/>
      <w:adjustRightInd w:val="0"/>
      <w:spacing w:before="80" w:after="200" w:line="264" w:lineRule="auto"/>
    </w:pPr>
    <w:rPr>
      <w:sz w:val="20"/>
      <w:szCs w:val="20"/>
    </w:rPr>
  </w:style>
  <w:style w:type="character" w:customStyle="1" w:styleId="EndnoteTextChar">
    <w:name w:val="Endnote Text Char"/>
    <w:basedOn w:val="DefaultParagraphFont"/>
    <w:link w:val="EndnoteText"/>
    <w:rsid w:val="005F2CE7"/>
    <w:rPr>
      <w:sz w:val="20"/>
      <w:szCs w:val="20"/>
    </w:rPr>
  </w:style>
  <w:style w:type="paragraph" w:styleId="BodyTextIndent">
    <w:name w:val="Body Text Indent"/>
    <w:basedOn w:val="Normal"/>
    <w:link w:val="BodyTextIndentChar"/>
    <w:unhideWhenUsed/>
    <w:rsid w:val="005F2CE7"/>
    <w:pPr>
      <w:spacing w:before="80" w:after="200" w:line="264" w:lineRule="auto"/>
      <w:ind w:left="283"/>
    </w:pPr>
    <w:rPr>
      <w:rFonts w:eastAsia="Times New Roman"/>
    </w:rPr>
  </w:style>
  <w:style w:type="character" w:customStyle="1" w:styleId="BodyTextIndentChar">
    <w:name w:val="Body Text Indent Char"/>
    <w:basedOn w:val="DefaultParagraphFont"/>
    <w:link w:val="BodyTextIndent"/>
    <w:rsid w:val="005F2CE7"/>
    <w:rPr>
      <w:rFonts w:eastAsia="Times New Roman"/>
    </w:rPr>
  </w:style>
  <w:style w:type="paragraph" w:customStyle="1" w:styleId="TableCellNumber">
    <w:name w:val="Table Cell (Number)"/>
    <w:basedOn w:val="Normal"/>
    <w:qFormat/>
    <w:rsid w:val="005F2CE7"/>
    <w:pPr>
      <w:spacing w:after="0" w:line="264" w:lineRule="auto"/>
      <w:jc w:val="right"/>
    </w:pPr>
    <w:rPr>
      <w:sz w:val="20"/>
    </w:rPr>
  </w:style>
  <w:style w:type="table" w:styleId="LightShading-Accent1">
    <w:name w:val="Light Shading Accent 1"/>
    <w:basedOn w:val="TableNormal"/>
    <w:uiPriority w:val="60"/>
    <w:rsid w:val="005F2CE7"/>
    <w:pPr>
      <w:spacing w:after="0" w:line="240" w:lineRule="auto"/>
    </w:pPr>
    <w:rPr>
      <w:rFonts w:eastAsia="Malgun Gothic" w:cs="Times New Roman"/>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styleId="EndnoteReference">
    <w:name w:val="endnote reference"/>
    <w:basedOn w:val="DefaultParagraphFont"/>
    <w:rsid w:val="005F2CE7"/>
    <w:rPr>
      <w:vertAlign w:val="superscript"/>
    </w:rPr>
  </w:style>
  <w:style w:type="paragraph" w:customStyle="1" w:styleId="Heading1NoTOC">
    <w:name w:val="Heading 1 (No TOC)"/>
    <w:basedOn w:val="Heading1"/>
    <w:next w:val="Normal"/>
    <w:uiPriority w:val="12"/>
    <w:qFormat/>
    <w:rsid w:val="005F2CE7"/>
    <w:pPr>
      <w:numPr>
        <w:numId w:val="0"/>
      </w:numPr>
      <w:outlineLvl w:val="9"/>
    </w:pPr>
  </w:style>
  <w:style w:type="paragraph" w:styleId="Subtitle">
    <w:name w:val="Subtitle"/>
    <w:basedOn w:val="Normal"/>
    <w:next w:val="Normal"/>
    <w:link w:val="SubtitleChar"/>
    <w:uiPriority w:val="11"/>
    <w:qFormat/>
    <w:rsid w:val="005F2CE7"/>
    <w:pPr>
      <w:numPr>
        <w:ilvl w:val="1"/>
      </w:numPr>
      <w:spacing w:before="960" w:after="7600" w:line="264" w:lineRule="auto"/>
      <w:contextualSpacing/>
    </w:pPr>
    <w:rPr>
      <w14:ligatures w14:val="standardContextual"/>
      <w14:numForm w14:val="lining"/>
    </w:rPr>
  </w:style>
  <w:style w:type="character" w:customStyle="1" w:styleId="SubtitleChar">
    <w:name w:val="Subtitle Char"/>
    <w:basedOn w:val="DefaultParagraphFont"/>
    <w:link w:val="Subtitle"/>
    <w:uiPriority w:val="11"/>
    <w:rsid w:val="005F2CE7"/>
    <w:rPr>
      <w14:ligatures w14:val="standardContextual"/>
      <w14:numForm w14:val="lining"/>
    </w:rPr>
  </w:style>
  <w:style w:type="character" w:styleId="Strong">
    <w:name w:val="Strong"/>
    <w:basedOn w:val="DefaultParagraphFont"/>
    <w:uiPriority w:val="22"/>
    <w:qFormat/>
    <w:rsid w:val="005F2CE7"/>
    <w:rPr>
      <w:b/>
      <w:bCs/>
    </w:rPr>
  </w:style>
  <w:style w:type="paragraph" w:styleId="Quote">
    <w:name w:val="Quote"/>
    <w:basedOn w:val="Normal"/>
    <w:next w:val="Normal"/>
    <w:link w:val="QuoteChar"/>
    <w:uiPriority w:val="29"/>
    <w:qFormat/>
    <w:rsid w:val="005F2CE7"/>
    <w:pPr>
      <w:spacing w:before="80" w:after="200" w:line="264" w:lineRule="auto"/>
      <w:ind w:left="720"/>
    </w:pPr>
    <w:rPr>
      <w:rFonts w:eastAsia="Calibri" w:cs="Calibri"/>
      <w:color w:val="000000"/>
      <w14:ligatures w14:val="standardContextual"/>
      <w14:numForm w14:val="lining"/>
    </w:rPr>
  </w:style>
  <w:style w:type="character" w:customStyle="1" w:styleId="QuoteChar">
    <w:name w:val="Quote Char"/>
    <w:basedOn w:val="DefaultParagraphFont"/>
    <w:link w:val="Quote"/>
    <w:uiPriority w:val="29"/>
    <w:rsid w:val="005F2CE7"/>
    <w:rPr>
      <w:rFonts w:eastAsia="Calibri" w:cs="Calibri"/>
      <w:color w:val="000000"/>
      <w14:ligatures w14:val="standardContextual"/>
      <w14:numForm w14:val="lining"/>
    </w:rPr>
  </w:style>
  <w:style w:type="paragraph" w:styleId="IntenseQuote">
    <w:name w:val="Intense Quote"/>
    <w:basedOn w:val="Normal"/>
    <w:next w:val="Normal"/>
    <w:link w:val="IntenseQuoteChar"/>
    <w:uiPriority w:val="30"/>
    <w:qFormat/>
    <w:rsid w:val="005F2CE7"/>
    <w:pPr>
      <w:pBdr>
        <w:top w:val="single" w:sz="4" w:space="10" w:color="4472C4" w:themeColor="accent1"/>
        <w:bottom w:val="single" w:sz="4" w:space="10" w:color="4472C4" w:themeColor="accent1"/>
      </w:pBdr>
      <w:spacing w:before="360" w:after="360" w:line="264" w:lineRule="auto"/>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5F2CE7"/>
    <w:rPr>
      <w:i/>
      <w:iCs/>
      <w:color w:val="4472C4" w:themeColor="accent1"/>
    </w:rPr>
  </w:style>
  <w:style w:type="character" w:styleId="SubtleEmphasis">
    <w:name w:val="Subtle Emphasis"/>
    <w:basedOn w:val="DefaultParagraphFont"/>
    <w:uiPriority w:val="19"/>
    <w:qFormat/>
    <w:rsid w:val="005F2CE7"/>
    <w:rPr>
      <w:i/>
      <w:iCs/>
      <w:color w:val="404040" w:themeColor="text1" w:themeTint="BF"/>
    </w:rPr>
  </w:style>
  <w:style w:type="character" w:styleId="IntenseEmphasis">
    <w:name w:val="Intense Emphasis"/>
    <w:basedOn w:val="DefaultParagraphFont"/>
    <w:uiPriority w:val="21"/>
    <w:qFormat/>
    <w:rsid w:val="005F2CE7"/>
    <w:rPr>
      <w:i/>
      <w:iCs/>
      <w:color w:val="4472C4" w:themeColor="accent1"/>
    </w:rPr>
  </w:style>
  <w:style w:type="character" w:styleId="SubtleReference">
    <w:name w:val="Subtle Reference"/>
    <w:basedOn w:val="DefaultParagraphFont"/>
    <w:uiPriority w:val="31"/>
    <w:qFormat/>
    <w:rsid w:val="005F2CE7"/>
    <w:rPr>
      <w:smallCaps/>
      <w:color w:val="5A5A5A" w:themeColor="text1" w:themeTint="A5"/>
    </w:rPr>
  </w:style>
  <w:style w:type="character" w:styleId="IntenseReference">
    <w:name w:val="Intense Reference"/>
    <w:basedOn w:val="DefaultParagraphFont"/>
    <w:uiPriority w:val="32"/>
    <w:qFormat/>
    <w:rsid w:val="005F2CE7"/>
    <w:rPr>
      <w:b/>
      <w:bCs/>
      <w:smallCaps/>
      <w:color w:val="4472C4" w:themeColor="accent1"/>
      <w:spacing w:val="5"/>
    </w:rPr>
  </w:style>
  <w:style w:type="character" w:styleId="BookTitle">
    <w:name w:val="Book Title"/>
    <w:basedOn w:val="DefaultParagraphFont"/>
    <w:uiPriority w:val="33"/>
    <w:qFormat/>
    <w:rsid w:val="005F2CE7"/>
    <w:rPr>
      <w:b/>
      <w:bCs/>
      <w:i/>
      <w:iCs/>
      <w:spacing w:val="5"/>
    </w:rPr>
  </w:style>
  <w:style w:type="numbering" w:styleId="111111">
    <w:name w:val="Outline List 2"/>
    <w:basedOn w:val="NoList"/>
    <w:uiPriority w:val="99"/>
    <w:semiHidden/>
    <w:unhideWhenUsed/>
    <w:rsid w:val="005F2CE7"/>
    <w:pPr>
      <w:numPr>
        <w:numId w:val="14"/>
      </w:numPr>
    </w:pPr>
  </w:style>
  <w:style w:type="numbering" w:styleId="ArticleSection">
    <w:name w:val="Outline List 3"/>
    <w:basedOn w:val="NoList"/>
    <w:rsid w:val="005F2CE7"/>
    <w:pPr>
      <w:numPr>
        <w:numId w:val="15"/>
      </w:numPr>
    </w:pPr>
  </w:style>
  <w:style w:type="paragraph" w:styleId="BlockText">
    <w:name w:val="Block Text"/>
    <w:basedOn w:val="Normal"/>
    <w:rsid w:val="005F2CE7"/>
    <w:pPr>
      <w:spacing w:before="80" w:after="200" w:line="264" w:lineRule="auto"/>
      <w:ind w:left="1440" w:right="-480" w:firstLine="720"/>
    </w:pPr>
    <w:rPr>
      <w:rFonts w:eastAsia="Times New Roman"/>
      <w:szCs w:val="20"/>
      <w:lang w:val="en-GB"/>
    </w:rPr>
  </w:style>
  <w:style w:type="paragraph" w:styleId="DocumentMap">
    <w:name w:val="Document Map"/>
    <w:basedOn w:val="Normal"/>
    <w:link w:val="DocumentMapChar"/>
    <w:rsid w:val="005F2CE7"/>
    <w:pPr>
      <w:widowControl w:val="0"/>
      <w:shd w:val="clear" w:color="auto" w:fill="000080"/>
      <w:autoSpaceDE w:val="0"/>
      <w:autoSpaceDN w:val="0"/>
      <w:adjustRightInd w:val="0"/>
      <w:spacing w:before="80" w:after="200" w:line="264" w:lineRule="auto"/>
    </w:pPr>
    <w:rPr>
      <w:rFonts w:ascii="Tahoma" w:hAnsi="Tahoma" w:cs="Tahoma"/>
      <w:sz w:val="20"/>
      <w:szCs w:val="20"/>
    </w:rPr>
  </w:style>
  <w:style w:type="character" w:customStyle="1" w:styleId="DocumentMapChar">
    <w:name w:val="Document Map Char"/>
    <w:basedOn w:val="DefaultParagraphFont"/>
    <w:link w:val="DocumentMap"/>
    <w:rsid w:val="005F2CE7"/>
    <w:rPr>
      <w:rFonts w:ascii="Tahoma" w:hAnsi="Tahoma" w:cs="Tahoma"/>
      <w:sz w:val="20"/>
      <w:szCs w:val="20"/>
      <w:shd w:val="clear" w:color="auto" w:fill="000080"/>
    </w:rPr>
  </w:style>
  <w:style w:type="table" w:styleId="GridTable1Light">
    <w:name w:val="Grid Table 1 Light"/>
    <w:basedOn w:val="TableNormal"/>
    <w:uiPriority w:val="46"/>
    <w:rsid w:val="005F2CE7"/>
    <w:pPr>
      <w:spacing w:after="0" w:line="240" w:lineRule="auto"/>
    </w:pPr>
    <w:rPr>
      <w:rFonts w:eastAsia="Malgun Gothic" w:cs="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PageNumber">
    <w:name w:val="page number"/>
    <w:basedOn w:val="DefaultParagraphFont"/>
    <w:uiPriority w:val="1"/>
    <w:rsid w:val="005F2CE7"/>
    <w:rPr>
      <w:rFonts w:ascii="Arial" w:hAnsi="Arial" w:cs="Times New Roman"/>
      <w:sz w:val="20"/>
      <w:vertAlign w:val="baseline"/>
    </w:rPr>
  </w:style>
  <w:style w:type="table" w:styleId="PlainTable1">
    <w:name w:val="Plain Table 1"/>
    <w:basedOn w:val="TableNormal"/>
    <w:uiPriority w:val="41"/>
    <w:rsid w:val="005F2CE7"/>
    <w:pPr>
      <w:spacing w:after="0" w:line="240" w:lineRule="auto"/>
    </w:pPr>
    <w:rPr>
      <w:rFonts w:eastAsiaTheme="minorEastAsia"/>
      <w:lang w:eastAsia="ja-JP" w:bidi="he-I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lainText">
    <w:name w:val="Plain Text"/>
    <w:basedOn w:val="Normal"/>
    <w:link w:val="PlainTextChar"/>
    <w:uiPriority w:val="99"/>
    <w:unhideWhenUsed/>
    <w:rsid w:val="005F2CE7"/>
    <w:pPr>
      <w:spacing w:after="0" w:line="264" w:lineRule="auto"/>
    </w:pPr>
  </w:style>
  <w:style w:type="character" w:customStyle="1" w:styleId="PlainTextChar">
    <w:name w:val="Plain Text Char"/>
    <w:basedOn w:val="DefaultParagraphFont"/>
    <w:link w:val="PlainText"/>
    <w:uiPriority w:val="99"/>
    <w:rsid w:val="005F2CE7"/>
  </w:style>
  <w:style w:type="table" w:styleId="TableElegant">
    <w:name w:val="Table Elegant"/>
    <w:basedOn w:val="TableNormal"/>
    <w:rsid w:val="005F2CE7"/>
    <w:pPr>
      <w:widowControl w:val="0"/>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F2CE7"/>
    <w:pPr>
      <w:spacing w:after="0" w:line="240" w:lineRule="auto"/>
    </w:pPr>
    <w:rPr>
      <w:sz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bleofFiguresChar">
    <w:name w:val="Table of Figures Char"/>
    <w:basedOn w:val="DefaultParagraphFont"/>
    <w:link w:val="TableofFigures"/>
    <w:uiPriority w:val="99"/>
    <w:rsid w:val="005F2CE7"/>
    <w:rPr>
      <w:szCs w:val="20"/>
    </w:rPr>
  </w:style>
  <w:style w:type="character" w:customStyle="1" w:styleId="TOC2Char">
    <w:name w:val="TOC 2 Char"/>
    <w:basedOn w:val="DefaultParagraphFont"/>
    <w:link w:val="TOC2"/>
    <w:uiPriority w:val="39"/>
    <w:rsid w:val="005F2CE7"/>
    <w:rPr>
      <w:szCs w:val="20"/>
    </w:rPr>
  </w:style>
  <w:style w:type="paragraph" w:styleId="TOC4">
    <w:name w:val="toc 4"/>
    <w:basedOn w:val="Normal"/>
    <w:next w:val="Normal"/>
    <w:autoRedefine/>
    <w:uiPriority w:val="39"/>
    <w:rsid w:val="005F2CE7"/>
    <w:pPr>
      <w:tabs>
        <w:tab w:val="left" w:pos="1915"/>
        <w:tab w:val="right" w:leader="dot" w:pos="9360"/>
      </w:tabs>
      <w:overflowPunct w:val="0"/>
      <w:autoSpaceDE w:val="0"/>
      <w:autoSpaceDN w:val="0"/>
      <w:adjustRightInd w:val="0"/>
      <w:spacing w:before="80" w:after="200" w:line="264" w:lineRule="auto"/>
      <w:ind w:left="1915" w:hanging="475"/>
      <w:textAlignment w:val="baseline"/>
    </w:pPr>
    <w:rPr>
      <w:szCs w:val="20"/>
    </w:rPr>
  </w:style>
  <w:style w:type="paragraph" w:styleId="TOC5">
    <w:name w:val="toc 5"/>
    <w:basedOn w:val="Normal"/>
    <w:next w:val="Normal"/>
    <w:autoRedefine/>
    <w:rsid w:val="005F2CE7"/>
    <w:pPr>
      <w:spacing w:before="80" w:after="200" w:line="264" w:lineRule="auto"/>
      <w:ind w:left="960"/>
    </w:pPr>
  </w:style>
  <w:style w:type="paragraph" w:styleId="TOC6">
    <w:name w:val="toc 6"/>
    <w:basedOn w:val="Normal"/>
    <w:next w:val="Normal"/>
    <w:autoRedefine/>
    <w:rsid w:val="005F2CE7"/>
    <w:pPr>
      <w:spacing w:before="80" w:after="200" w:line="264" w:lineRule="auto"/>
      <w:ind w:left="1200"/>
    </w:pPr>
  </w:style>
  <w:style w:type="paragraph" w:styleId="TOC7">
    <w:name w:val="toc 7"/>
    <w:basedOn w:val="Normal"/>
    <w:next w:val="Normal"/>
    <w:autoRedefine/>
    <w:rsid w:val="005F2CE7"/>
    <w:pPr>
      <w:spacing w:before="80" w:after="200" w:line="264" w:lineRule="auto"/>
      <w:ind w:left="1440"/>
    </w:pPr>
  </w:style>
  <w:style w:type="paragraph" w:styleId="TOC8">
    <w:name w:val="toc 8"/>
    <w:basedOn w:val="Normal"/>
    <w:next w:val="Normal"/>
    <w:autoRedefine/>
    <w:rsid w:val="005F2CE7"/>
    <w:pPr>
      <w:spacing w:before="80" w:after="200" w:line="264" w:lineRule="auto"/>
      <w:ind w:left="1680"/>
    </w:pPr>
  </w:style>
  <w:style w:type="paragraph" w:styleId="TOC9">
    <w:name w:val="toc 9"/>
    <w:basedOn w:val="Normal"/>
    <w:next w:val="Normal"/>
    <w:autoRedefine/>
    <w:rsid w:val="005F2CE7"/>
    <w:pPr>
      <w:spacing w:before="80" w:after="200" w:line="264" w:lineRule="auto"/>
      <w:ind w:left="1920"/>
    </w:pPr>
  </w:style>
  <w:style w:type="paragraph" w:customStyle="1" w:styleId="Heading1Appendix">
    <w:name w:val="Heading 1 (Appendix)"/>
    <w:basedOn w:val="Heading1"/>
    <w:next w:val="Normal"/>
    <w:uiPriority w:val="10"/>
    <w:qFormat/>
    <w:rsid w:val="005F2CE7"/>
    <w:pPr>
      <w:pageBreakBefore/>
      <w:numPr>
        <w:numId w:val="19"/>
      </w:numPr>
      <w:spacing w:before="400"/>
    </w:pPr>
  </w:style>
  <w:style w:type="character" w:customStyle="1" w:styleId="Mention1">
    <w:name w:val="Mention1"/>
    <w:basedOn w:val="DefaultParagraphFont"/>
    <w:uiPriority w:val="99"/>
    <w:semiHidden/>
    <w:unhideWhenUsed/>
    <w:rsid w:val="005F2CE7"/>
    <w:rPr>
      <w:color w:val="2B579A"/>
      <w:shd w:val="clear" w:color="auto" w:fill="E6E6E6"/>
    </w:rPr>
  </w:style>
  <w:style w:type="paragraph" w:customStyle="1" w:styleId="Heading2Appendix">
    <w:name w:val="Heading 2 (Appendix)"/>
    <w:basedOn w:val="Heading2"/>
    <w:uiPriority w:val="10"/>
    <w:qFormat/>
    <w:rsid w:val="005F2CE7"/>
    <w:pPr>
      <w:numPr>
        <w:ilvl w:val="0"/>
        <w:numId w:val="0"/>
      </w:numPr>
      <w:outlineLvl w:val="9"/>
    </w:pPr>
  </w:style>
  <w:style w:type="paragraph" w:customStyle="1" w:styleId="Figure">
    <w:name w:val="Figure"/>
    <w:basedOn w:val="Normal"/>
    <w:uiPriority w:val="11"/>
    <w:qFormat/>
    <w:rsid w:val="005F2CE7"/>
    <w:pPr>
      <w:keepNext/>
      <w:spacing w:before="80"/>
    </w:pPr>
    <w:rPr>
      <w:noProof/>
    </w:rPr>
  </w:style>
  <w:style w:type="character" w:customStyle="1" w:styleId="UnresolvedMention1">
    <w:name w:val="Unresolved Mention1"/>
    <w:basedOn w:val="DefaultParagraphFont"/>
    <w:uiPriority w:val="99"/>
    <w:semiHidden/>
    <w:unhideWhenUsed/>
    <w:rsid w:val="005F2CE7"/>
    <w:rPr>
      <w:color w:val="605E5C"/>
      <w:shd w:val="clear" w:color="auto" w:fill="E1DFDD"/>
    </w:rPr>
  </w:style>
  <w:style w:type="table" w:styleId="PlainTable3">
    <w:name w:val="Plain Table 3"/>
    <w:basedOn w:val="TableNormal"/>
    <w:uiPriority w:val="43"/>
    <w:rsid w:val="005F2CE7"/>
    <w:pPr>
      <w:spacing w:after="0" w:line="240" w:lineRule="auto"/>
    </w:pPr>
    <w:rPr>
      <w:rFonts w:eastAsia="Malgun Gothic" w:cs="Times New Roma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F2CE7"/>
    <w:pPr>
      <w:spacing w:after="0" w:line="240" w:lineRule="auto"/>
    </w:pPr>
    <w:rPr>
      <w:rFonts w:eastAsia="Malgun Gothic" w:cs="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Subheading">
    <w:name w:val="Table Subheading"/>
    <w:basedOn w:val="Normal"/>
    <w:link w:val="TableSubheadingChar"/>
    <w:qFormat/>
    <w:rsid w:val="005F2CE7"/>
    <w:pPr>
      <w:spacing w:before="40" w:after="0" w:line="264" w:lineRule="auto"/>
    </w:pPr>
    <w:rPr>
      <w:rFonts w:asciiTheme="majorHAnsi" w:hAnsiTheme="majorHAnsi" w:cstheme="majorHAnsi"/>
      <w:sz w:val="20"/>
    </w:rPr>
  </w:style>
  <w:style w:type="paragraph" w:customStyle="1" w:styleId="ListHeading">
    <w:name w:val="List Heading"/>
    <w:basedOn w:val="ListParagraph"/>
    <w:uiPriority w:val="11"/>
    <w:qFormat/>
    <w:rsid w:val="005F2CE7"/>
    <w:pPr>
      <w:numPr>
        <w:numId w:val="18"/>
      </w:numPr>
      <w:spacing w:after="120" w:line="264" w:lineRule="auto"/>
      <w:contextualSpacing w:val="0"/>
    </w:pPr>
    <w:rPr>
      <w:rFonts w:asciiTheme="majorHAnsi" w:hAnsiTheme="majorHAnsi"/>
    </w:rPr>
  </w:style>
  <w:style w:type="paragraph" w:customStyle="1" w:styleId="TableCellText">
    <w:name w:val="Table Cell (Text)"/>
    <w:basedOn w:val="Normal"/>
    <w:qFormat/>
    <w:rsid w:val="005F2CE7"/>
    <w:pPr>
      <w:spacing w:after="80" w:line="264" w:lineRule="auto"/>
    </w:pPr>
    <w:rPr>
      <w:sz w:val="20"/>
    </w:rPr>
  </w:style>
  <w:style w:type="paragraph" w:customStyle="1" w:styleId="NormalAfterTable">
    <w:name w:val="Normal (After Table)"/>
    <w:basedOn w:val="Normal"/>
    <w:qFormat/>
    <w:rsid w:val="005F2CE7"/>
    <w:pPr>
      <w:spacing w:before="280" w:after="200" w:line="264" w:lineRule="auto"/>
    </w:pPr>
    <w:rPr>
      <w:color w:val="000000" w:themeColor="text1"/>
      <w:szCs w:val="24"/>
    </w:rPr>
  </w:style>
  <w:style w:type="paragraph" w:customStyle="1" w:styleId="TableCellWithSpacing">
    <w:name w:val="Table Cell (With Spacing)"/>
    <w:basedOn w:val="TableCellText"/>
    <w:qFormat/>
    <w:rsid w:val="005F2CE7"/>
    <w:pPr>
      <w:spacing w:after="220"/>
    </w:pPr>
  </w:style>
  <w:style w:type="paragraph" w:customStyle="1" w:styleId="TableCellListParagraph">
    <w:name w:val="Table Cell (List Paragraph)"/>
    <w:basedOn w:val="TableCellText"/>
    <w:qFormat/>
    <w:rsid w:val="005F2CE7"/>
    <w:pPr>
      <w:numPr>
        <w:numId w:val="20"/>
      </w:numPr>
      <w:contextualSpacing/>
    </w:pPr>
    <w:rPr>
      <w:bCs/>
    </w:rPr>
  </w:style>
  <w:style w:type="character" w:customStyle="1" w:styleId="TableSubheadingChar">
    <w:name w:val="Table Subheading Char"/>
    <w:basedOn w:val="DefaultParagraphFont"/>
    <w:link w:val="TableSubheading"/>
    <w:rsid w:val="005F2CE7"/>
    <w:rPr>
      <w:rFonts w:asciiTheme="majorHAnsi" w:hAnsiTheme="majorHAnsi" w:cstheme="majorHAnsi"/>
      <w:sz w:val="20"/>
    </w:rPr>
  </w:style>
  <w:style w:type="table" w:styleId="ListTable6Colorful-Accent3">
    <w:name w:val="List Table 6 Colorful Accent 3"/>
    <w:basedOn w:val="TableNormal"/>
    <w:uiPriority w:val="51"/>
    <w:rsid w:val="005F2CE7"/>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gkelc">
    <w:name w:val="hgkelc"/>
    <w:basedOn w:val="DefaultParagraphFont"/>
    <w:rsid w:val="005F2CE7"/>
  </w:style>
  <w:style w:type="character" w:customStyle="1" w:styleId="kx21rb">
    <w:name w:val="kx21rb"/>
    <w:basedOn w:val="DefaultParagraphFont"/>
    <w:rsid w:val="005F2CE7"/>
  </w:style>
  <w:style w:type="paragraph" w:customStyle="1" w:styleId="css-at9mc1">
    <w:name w:val="css-at9mc1"/>
    <w:basedOn w:val="Normal"/>
    <w:rsid w:val="005F2CE7"/>
    <w:pPr>
      <w:spacing w:before="100" w:beforeAutospacing="1" w:after="100" w:afterAutospacing="1" w:line="240" w:lineRule="auto"/>
    </w:pPr>
    <w:rPr>
      <w:rFonts w:eastAsia="Times New Roman" w:cs="Times New Roman"/>
      <w:szCs w:val="24"/>
    </w:rPr>
  </w:style>
  <w:style w:type="paragraph" w:customStyle="1" w:styleId="paragraph">
    <w:name w:val="paragraph"/>
    <w:basedOn w:val="Normal"/>
    <w:rsid w:val="005F2CE7"/>
    <w:pPr>
      <w:spacing w:before="100" w:beforeAutospacing="1" w:after="100" w:afterAutospacing="1" w:line="240" w:lineRule="auto"/>
    </w:pPr>
    <w:rPr>
      <w:rFonts w:eastAsia="Times New Roman" w:cs="Times New Roman"/>
      <w:szCs w:val="24"/>
    </w:rPr>
  </w:style>
  <w:style w:type="character" w:customStyle="1" w:styleId="eop">
    <w:name w:val="eop"/>
    <w:basedOn w:val="DefaultParagraphFont"/>
    <w:rsid w:val="005F2CE7"/>
  </w:style>
  <w:style w:type="character" w:customStyle="1" w:styleId="contentcontrolboundarysink">
    <w:name w:val="contentcontrolboundarysink"/>
    <w:basedOn w:val="DefaultParagraphFont"/>
    <w:rsid w:val="005F2CE7"/>
  </w:style>
  <w:style w:type="paragraph" w:styleId="Bibliography">
    <w:name w:val="Bibliography"/>
    <w:basedOn w:val="Normal"/>
    <w:next w:val="Normal"/>
    <w:uiPriority w:val="37"/>
    <w:unhideWhenUsed/>
    <w:rsid w:val="005F2CE7"/>
    <w:pPr>
      <w:spacing w:before="80" w:after="200" w:line="264" w:lineRule="auto"/>
    </w:pPr>
    <w:rPr>
      <w:rFonts w:ascii="Calibri" w:hAnsi="Calibri" w:cs="Calibri"/>
    </w:rPr>
  </w:style>
  <w:style w:type="paragraph" w:customStyle="1" w:styleId="amendment-part">
    <w:name w:val="amendment-part"/>
    <w:basedOn w:val="Normal"/>
    <w:rsid w:val="005F2CE7"/>
    <w:pPr>
      <w:spacing w:before="100" w:beforeAutospacing="1" w:after="100" w:afterAutospacing="1" w:line="240" w:lineRule="auto"/>
    </w:pPr>
    <w:rPr>
      <w:rFonts w:eastAsia="Times New Roman" w:cs="Times New Roman"/>
      <w:szCs w:val="24"/>
    </w:rPr>
  </w:style>
  <w:style w:type="character" w:customStyle="1" w:styleId="icon-fr2">
    <w:name w:val="icon-fr2"/>
    <w:basedOn w:val="DefaultParagraphFont"/>
    <w:rsid w:val="005F2CE7"/>
  </w:style>
  <w:style w:type="character" w:customStyle="1" w:styleId="ui-provider">
    <w:name w:val="ui-provider"/>
    <w:basedOn w:val="DefaultParagraphFont"/>
    <w:rsid w:val="005F2CE7"/>
  </w:style>
  <w:style w:type="character" w:styleId="HTMLCite">
    <w:name w:val="HTML Cite"/>
    <w:basedOn w:val="DefaultParagraphFont"/>
    <w:uiPriority w:val="99"/>
    <w:semiHidden/>
    <w:unhideWhenUsed/>
    <w:rsid w:val="005F2CE7"/>
    <w:rPr>
      <w:i/>
      <w:iCs/>
    </w:rPr>
  </w:style>
  <w:style w:type="paragraph" w:customStyle="1" w:styleId="Default">
    <w:name w:val="Default"/>
    <w:rsid w:val="004E71BC"/>
    <w:pPr>
      <w:autoSpaceDE w:val="0"/>
      <w:autoSpaceDN w:val="0"/>
      <w:adjustRightInd w:val="0"/>
      <w:spacing w:after="0" w:line="240" w:lineRule="auto"/>
    </w:pPr>
    <w:rPr>
      <w:rFonts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627393">
      <w:bodyDiv w:val="1"/>
      <w:marLeft w:val="0"/>
      <w:marRight w:val="0"/>
      <w:marTop w:val="0"/>
      <w:marBottom w:val="0"/>
      <w:divBdr>
        <w:top w:val="none" w:sz="0" w:space="0" w:color="auto"/>
        <w:left w:val="none" w:sz="0" w:space="0" w:color="auto"/>
        <w:bottom w:val="none" w:sz="0" w:space="0" w:color="auto"/>
        <w:right w:val="none" w:sz="0" w:space="0" w:color="auto"/>
      </w:divBdr>
    </w:div>
    <w:div w:id="179628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338e9850-c65a-446a-bd18-c026025fd2c0">
      <UserInfo>
        <DisplayName>Aiken, Deborah (OST)</DisplayName>
        <AccountId>86</AccountId>
        <AccountType/>
      </UserInfo>
      <UserInfo>
        <DisplayName>LaRussa, Samuel (OST)</DisplayName>
        <AccountId>168</AccountId>
        <AccountType/>
      </UserInfo>
      <UserInfo>
        <DisplayName>Movsesyan, Gabriel (OST)</DisplayName>
        <AccountId>169</AccountId>
        <AccountType/>
      </UserInfo>
      <UserInfo>
        <DisplayName>Nguyen, Vinh (OST)</DisplayName>
        <AccountId>32</AccountId>
        <AccountType/>
      </UserInfo>
      <UserInfo>
        <DisplayName>Gorman, Robert (OST)</DisplayName>
        <AccountId>38</AccountId>
        <AccountType/>
      </UserInfo>
      <UserInfo>
        <DisplayName>Miller, Christopher (OST)</DisplayName>
        <AccountId>46</AccountId>
        <AccountType/>
      </UserInfo>
      <UserInfo>
        <DisplayName>Laptosky, Jill (OST)</DisplayName>
        <AccountId>276</AccountId>
        <AccountType/>
      </UserInfo>
      <UserInfo>
        <DisplayName>Cohen, Daniel (OST)</DisplayName>
        <AccountId>270</AccountId>
        <AccountType/>
      </UserInfo>
      <UserInfo>
        <DisplayName>Kohl, Elizabeth (OST)</DisplayName>
        <AccountId>209</AccountId>
        <AccountType/>
      </UserInfo>
    </SharedWithUsers>
    <TaxCatchAll xmlns="338e9850-c65a-446a-bd18-c026025fd2c0" xsi:nil="true"/>
    <DocDate xmlns="ef28a4c7-b80b-420d-989a-4670753d37b1" xsi:nil="true"/>
    <lcf76f155ced4ddcb4097134ff3c332f xmlns="ef28a4c7-b80b-420d-989a-4670753d37b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8CD7B242C4B2B41A915D35763CBEF3A" ma:contentTypeVersion="18" ma:contentTypeDescription="Create a new document." ma:contentTypeScope="" ma:versionID="e9788ad2c3a7507322d22608aed55ed4">
  <xsd:schema xmlns:xsd="http://www.w3.org/2001/XMLSchema" xmlns:xs="http://www.w3.org/2001/XMLSchema" xmlns:p="http://schemas.microsoft.com/office/2006/metadata/properties" xmlns:ns2="ef28a4c7-b80b-420d-989a-4670753d37b1" xmlns:ns3="338e9850-c65a-446a-bd18-c026025fd2c0" targetNamespace="http://schemas.microsoft.com/office/2006/metadata/properties" ma:root="true" ma:fieldsID="e00ace8e4852a020912e23cf17b58889" ns2:_="" ns3:_="">
    <xsd:import namespace="ef28a4c7-b80b-420d-989a-4670753d37b1"/>
    <xsd:import namespace="338e9850-c65a-446a-bd18-c026025fd2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DocDat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28a4c7-b80b-420d-989a-4670753d37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DocDate" ma:index="22" nillable="true" ma:displayName="Doc Date" ma:format="DateOnly" ma:internalName="DocDate">
      <xsd:simpleType>
        <xsd:restriction base="dms:DateTime"/>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8e9850-c65a-446a-bd18-c026025fd2c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9c7d245-df93-43a6-a76a-ff05e16f46a1}" ma:internalName="TaxCatchAll" ma:showField="CatchAllData" ma:web="338e9850-c65a-446a-bd18-c026025fd2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B60627-AAAB-4DAD-86FB-F0245841CD47}">
  <ds:schemaRefs>
    <ds:schemaRef ds:uri="http://schemas.openxmlformats.org/officeDocument/2006/bibliography"/>
  </ds:schemaRefs>
</ds:datastoreItem>
</file>

<file path=customXml/itemProps2.xml><?xml version="1.0" encoding="utf-8"?>
<ds:datastoreItem xmlns:ds="http://schemas.openxmlformats.org/officeDocument/2006/customXml" ds:itemID="{628E8FC6-B809-47F9-A482-707A4BF99BB1}">
  <ds:schemaRefs>
    <ds:schemaRef ds:uri="http://schemas.microsoft.com/sharepoint/v3/contenttype/forms"/>
  </ds:schemaRefs>
</ds:datastoreItem>
</file>

<file path=customXml/itemProps3.xml><?xml version="1.0" encoding="utf-8"?>
<ds:datastoreItem xmlns:ds="http://schemas.openxmlformats.org/officeDocument/2006/customXml" ds:itemID="{653593DB-5EB6-4F2B-AC22-850FBCFD2814}">
  <ds:schemaRefs>
    <ds:schemaRef ds:uri="http://schemas.microsoft.com/office/2006/metadata/properties"/>
    <ds:schemaRef ds:uri="http://schemas.microsoft.com/office/infopath/2007/PartnerControls"/>
    <ds:schemaRef ds:uri="338e9850-c65a-446a-bd18-c026025fd2c0"/>
    <ds:schemaRef ds:uri="ef28a4c7-b80b-420d-989a-4670753d37b1"/>
  </ds:schemaRefs>
</ds:datastoreItem>
</file>

<file path=customXml/itemProps4.xml><?xml version="1.0" encoding="utf-8"?>
<ds:datastoreItem xmlns:ds="http://schemas.openxmlformats.org/officeDocument/2006/customXml" ds:itemID="{195FCB22-F834-4F6F-95B9-0EF5709AF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28a4c7-b80b-420d-989a-4670753d37b1"/>
    <ds:schemaRef ds:uri="338e9850-c65a-446a-bd18-c026025fd2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85</Pages>
  <Words>21726</Words>
  <Characters>123841</Characters>
  <Application>Microsoft Office Word</Application>
  <DocSecurity>0</DocSecurity>
  <Lines>1032</Lines>
  <Paragraphs>290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145277</CharactersWithSpaces>
  <SharedDoc>false</SharedDoc>
  <HLinks>
    <vt:vector size="240" baseType="variant">
      <vt:variant>
        <vt:i4>7471217</vt:i4>
      </vt:variant>
      <vt:variant>
        <vt:i4>15</vt:i4>
      </vt:variant>
      <vt:variant>
        <vt:i4>0</vt:i4>
      </vt:variant>
      <vt:variant>
        <vt:i4>5</vt:i4>
      </vt:variant>
      <vt:variant>
        <vt:lpwstr>https://www.regulations.gov/docket/DOT-OST-2022-0144/unified-agenda</vt:lpwstr>
      </vt:variant>
      <vt:variant>
        <vt:lpwstr/>
      </vt:variant>
      <vt:variant>
        <vt:i4>5767197</vt:i4>
      </vt:variant>
      <vt:variant>
        <vt:i4>12</vt:i4>
      </vt:variant>
      <vt:variant>
        <vt:i4>0</vt:i4>
      </vt:variant>
      <vt:variant>
        <vt:i4>5</vt:i4>
      </vt:variant>
      <vt:variant>
        <vt:lpwstr>https://www.reginfo.gov/public/do/eAgendaViewRule?pubId=202304&amp;RIN=2105-AF14</vt:lpwstr>
      </vt:variant>
      <vt:variant>
        <vt:lpwstr/>
      </vt:variant>
      <vt:variant>
        <vt:i4>393328</vt:i4>
      </vt:variant>
      <vt:variant>
        <vt:i4>3</vt:i4>
      </vt:variant>
      <vt:variant>
        <vt:i4>0</vt:i4>
      </vt:variant>
      <vt:variant>
        <vt:i4>5</vt:i4>
      </vt:variant>
      <vt:variant>
        <vt:lpwstr>mailto:Blane.workie@dot.gov</vt:lpwstr>
      </vt:variant>
      <vt:variant>
        <vt:lpwstr/>
      </vt:variant>
      <vt:variant>
        <vt:i4>2162717</vt:i4>
      </vt:variant>
      <vt:variant>
        <vt:i4>0</vt:i4>
      </vt:variant>
      <vt:variant>
        <vt:i4>0</vt:i4>
      </vt:variant>
      <vt:variant>
        <vt:i4>5</vt:i4>
      </vt:variant>
      <vt:variant>
        <vt:lpwstr>mailto:Christopher.miller1@dot.gov</vt:lpwstr>
      </vt:variant>
      <vt:variant>
        <vt:lpwstr/>
      </vt:variant>
      <vt:variant>
        <vt:i4>2621555</vt:i4>
      </vt:variant>
      <vt:variant>
        <vt:i4>87</vt:i4>
      </vt:variant>
      <vt:variant>
        <vt:i4>0</vt:i4>
      </vt:variant>
      <vt:variant>
        <vt:i4>5</vt:i4>
      </vt:variant>
      <vt:variant>
        <vt:lpwstr>https://www.regulations.gov/comment/DOT-OST-2022-0089-5262</vt:lpwstr>
      </vt:variant>
      <vt:variant>
        <vt:lpwstr/>
      </vt:variant>
      <vt:variant>
        <vt:i4>7995490</vt:i4>
      </vt:variant>
      <vt:variant>
        <vt:i4>84</vt:i4>
      </vt:variant>
      <vt:variant>
        <vt:i4>0</vt:i4>
      </vt:variant>
      <vt:variant>
        <vt:i4>5</vt:i4>
      </vt:variant>
      <vt:variant>
        <vt:lpwstr>https://www.regulations.gov/document/DOT-OST-2018-0204-0021</vt:lpwstr>
      </vt:variant>
      <vt:variant>
        <vt:lpwstr/>
      </vt:variant>
      <vt:variant>
        <vt:i4>196631</vt:i4>
      </vt:variant>
      <vt:variant>
        <vt:i4>81</vt:i4>
      </vt:variant>
      <vt:variant>
        <vt:i4>0</vt:i4>
      </vt:variant>
      <vt:variant>
        <vt:i4>5</vt:i4>
      </vt:variant>
      <vt:variant>
        <vt:lpwstr>https://www.regulations.gov/docket/DOT-OST-2022-0144</vt:lpwstr>
      </vt:variant>
      <vt:variant>
        <vt:lpwstr/>
      </vt:variant>
      <vt:variant>
        <vt:i4>3997798</vt:i4>
      </vt:variant>
      <vt:variant>
        <vt:i4>78</vt:i4>
      </vt:variant>
      <vt:variant>
        <vt:i4>0</vt:i4>
      </vt:variant>
      <vt:variant>
        <vt:i4>5</vt:i4>
      </vt:variant>
      <vt:variant>
        <vt:lpwstr>https://otc-cta.gc.ca/</vt:lpwstr>
      </vt:variant>
      <vt:variant>
        <vt:lpwstr/>
      </vt:variant>
      <vt:variant>
        <vt:i4>4194305</vt:i4>
      </vt:variant>
      <vt:variant>
        <vt:i4>75</vt:i4>
      </vt:variant>
      <vt:variant>
        <vt:i4>0</vt:i4>
      </vt:variant>
      <vt:variant>
        <vt:i4>5</vt:i4>
      </vt:variant>
      <vt:variant>
        <vt:lpwstr>https://www.iata.org/</vt:lpwstr>
      </vt:variant>
      <vt:variant>
        <vt:lpwstr/>
      </vt:variant>
      <vt:variant>
        <vt:i4>7995490</vt:i4>
      </vt:variant>
      <vt:variant>
        <vt:i4>72</vt:i4>
      </vt:variant>
      <vt:variant>
        <vt:i4>0</vt:i4>
      </vt:variant>
      <vt:variant>
        <vt:i4>5</vt:i4>
      </vt:variant>
      <vt:variant>
        <vt:lpwstr>https://www.regulations.gov/document/DOT-OST-2018-0204-0021</vt:lpwstr>
      </vt:variant>
      <vt:variant>
        <vt:lpwstr/>
      </vt:variant>
      <vt:variant>
        <vt:i4>196631</vt:i4>
      </vt:variant>
      <vt:variant>
        <vt:i4>69</vt:i4>
      </vt:variant>
      <vt:variant>
        <vt:i4>0</vt:i4>
      </vt:variant>
      <vt:variant>
        <vt:i4>5</vt:i4>
      </vt:variant>
      <vt:variant>
        <vt:lpwstr>https://www.regulations.gov/docket/DOT-OST-2022-0144</vt:lpwstr>
      </vt:variant>
      <vt:variant>
        <vt:lpwstr/>
      </vt:variant>
      <vt:variant>
        <vt:i4>196631</vt:i4>
      </vt:variant>
      <vt:variant>
        <vt:i4>66</vt:i4>
      </vt:variant>
      <vt:variant>
        <vt:i4>0</vt:i4>
      </vt:variant>
      <vt:variant>
        <vt:i4>5</vt:i4>
      </vt:variant>
      <vt:variant>
        <vt:lpwstr>https://www.regulations.gov/docket/DOT-OST-2022-0144</vt:lpwstr>
      </vt:variant>
      <vt:variant>
        <vt:lpwstr/>
      </vt:variant>
      <vt:variant>
        <vt:i4>3211296</vt:i4>
      </vt:variant>
      <vt:variant>
        <vt:i4>63</vt:i4>
      </vt:variant>
      <vt:variant>
        <vt:i4>0</vt:i4>
      </vt:variant>
      <vt:variant>
        <vt:i4>5</vt:i4>
      </vt:variant>
      <vt:variant>
        <vt:lpwstr>https://www.imf.org/en/About/Factsheets/Sheets/2023/special-drawing-rights-sdr</vt:lpwstr>
      </vt:variant>
      <vt:variant>
        <vt:lpwstr/>
      </vt:variant>
      <vt:variant>
        <vt:i4>7143481</vt:i4>
      </vt:variant>
      <vt:variant>
        <vt:i4>60</vt:i4>
      </vt:variant>
      <vt:variant>
        <vt:i4>0</vt:i4>
      </vt:variant>
      <vt:variant>
        <vt:i4>5</vt:i4>
      </vt:variant>
      <vt:variant>
        <vt:lpwstr>https://www.resna.org/Portals/0/AT_AT-1_Section 4_SellSheet_9_30_21.pdf</vt:lpwstr>
      </vt:variant>
      <vt:variant>
        <vt:lpwstr/>
      </vt:variant>
      <vt:variant>
        <vt:i4>7864428</vt:i4>
      </vt:variant>
      <vt:variant>
        <vt:i4>57</vt:i4>
      </vt:variant>
      <vt:variant>
        <vt:i4>0</vt:i4>
      </vt:variant>
      <vt:variant>
        <vt:i4>5</vt:i4>
      </vt:variant>
      <vt:variant>
        <vt:lpwstr>https://www.regulations.gov/document/DOT-OST-2022-0144-0002</vt:lpwstr>
      </vt:variant>
      <vt:variant>
        <vt:lpwstr/>
      </vt:variant>
      <vt:variant>
        <vt:i4>4194305</vt:i4>
      </vt:variant>
      <vt:variant>
        <vt:i4>54</vt:i4>
      </vt:variant>
      <vt:variant>
        <vt:i4>0</vt:i4>
      </vt:variant>
      <vt:variant>
        <vt:i4>5</vt:i4>
      </vt:variant>
      <vt:variant>
        <vt:lpwstr>https://www.iata.org/</vt:lpwstr>
      </vt:variant>
      <vt:variant>
        <vt:lpwstr/>
      </vt:variant>
      <vt:variant>
        <vt:i4>262229</vt:i4>
      </vt:variant>
      <vt:variant>
        <vt:i4>51</vt:i4>
      </vt:variant>
      <vt:variant>
        <vt:i4>0</vt:i4>
      </vt:variant>
      <vt:variant>
        <vt:i4>5</vt:i4>
      </vt:variant>
      <vt:variant>
        <vt:lpwstr>https://www.transportation.gov/individuals/aviation-consumer-protection/wheelchair-and-guided-assistance</vt:lpwstr>
      </vt:variant>
      <vt:variant>
        <vt:lpwstr/>
      </vt:variant>
      <vt:variant>
        <vt:i4>2687092</vt:i4>
      </vt:variant>
      <vt:variant>
        <vt:i4>48</vt:i4>
      </vt:variant>
      <vt:variant>
        <vt:i4>0</vt:i4>
      </vt:variant>
      <vt:variant>
        <vt:i4>5</vt:i4>
      </vt:variant>
      <vt:variant>
        <vt:lpwstr>https://www.regulations.gov/comment/DOT-OST-2022-0014-0098</vt:lpwstr>
      </vt:variant>
      <vt:variant>
        <vt:lpwstr/>
      </vt:variant>
      <vt:variant>
        <vt:i4>2621557</vt:i4>
      </vt:variant>
      <vt:variant>
        <vt:i4>45</vt:i4>
      </vt:variant>
      <vt:variant>
        <vt:i4>0</vt:i4>
      </vt:variant>
      <vt:variant>
        <vt:i4>5</vt:i4>
      </vt:variant>
      <vt:variant>
        <vt:lpwstr>https://www.regulations.gov/comment/DOT-OST-2022-0014-0188</vt:lpwstr>
      </vt:variant>
      <vt:variant>
        <vt:lpwstr/>
      </vt:variant>
      <vt:variant>
        <vt:i4>7864428</vt:i4>
      </vt:variant>
      <vt:variant>
        <vt:i4>42</vt:i4>
      </vt:variant>
      <vt:variant>
        <vt:i4>0</vt:i4>
      </vt:variant>
      <vt:variant>
        <vt:i4>5</vt:i4>
      </vt:variant>
      <vt:variant>
        <vt:lpwstr>https://www.regulations.gov/document/DOT-OST-2022-0144-0003</vt:lpwstr>
      </vt:variant>
      <vt:variant>
        <vt:lpwstr/>
      </vt:variant>
      <vt:variant>
        <vt:i4>196631</vt:i4>
      </vt:variant>
      <vt:variant>
        <vt:i4>39</vt:i4>
      </vt:variant>
      <vt:variant>
        <vt:i4>0</vt:i4>
      </vt:variant>
      <vt:variant>
        <vt:i4>5</vt:i4>
      </vt:variant>
      <vt:variant>
        <vt:lpwstr>https://www.regulations.gov/docket/DOT-OST-2022-0144</vt:lpwstr>
      </vt:variant>
      <vt:variant>
        <vt:lpwstr/>
      </vt:variant>
      <vt:variant>
        <vt:i4>6094934</vt:i4>
      </vt:variant>
      <vt:variant>
        <vt:i4>36</vt:i4>
      </vt:variant>
      <vt:variant>
        <vt:i4>0</vt:i4>
      </vt:variant>
      <vt:variant>
        <vt:i4>5</vt:i4>
      </vt:variant>
      <vt:variant>
        <vt:lpwstr>https://pva.org/about-us/</vt:lpwstr>
      </vt:variant>
      <vt:variant>
        <vt:lpwstr/>
      </vt:variant>
      <vt:variant>
        <vt:i4>8126562</vt:i4>
      </vt:variant>
      <vt:variant>
        <vt:i4>33</vt:i4>
      </vt:variant>
      <vt:variant>
        <vt:i4>0</vt:i4>
      </vt:variant>
      <vt:variant>
        <vt:i4>5</vt:i4>
      </vt:variant>
      <vt:variant>
        <vt:lpwstr>https://www.regulations.gov/document/DOT-OST-2018-0204-0040</vt:lpwstr>
      </vt:variant>
      <vt:variant>
        <vt:lpwstr/>
      </vt:variant>
      <vt:variant>
        <vt:i4>3145851</vt:i4>
      </vt:variant>
      <vt:variant>
        <vt:i4>30</vt:i4>
      </vt:variant>
      <vt:variant>
        <vt:i4>0</vt:i4>
      </vt:variant>
      <vt:variant>
        <vt:i4>5</vt:i4>
      </vt:variant>
      <vt:variant>
        <vt:lpwstr>https://gcc02.safelinks.protection.outlook.com/?url=https%3A%2F%2Fwww.transportation.gov%2Findividuals%2Faviation-consumer-protection%2Fair-travel-consumer-reports&amp;data=04%7C01%7Cjohn.wood%40dot.gov%7C07a3705397834d20242408d9efcf2a2a%7Cc4cd245b44f04395a1aa3848d258f78b%7C0%7C0%7C637804495303547924%7CUnknown%7CTWFpbGZsb3d8eyJWIjoiMC4wLjAwMDAiLCJQIjoiV2luMzIiLCJBTiI6Ik1haWwiLCJXVCI6Mn0%3D%7C3000&amp;sdata=0vSp%2FOadGfaO3fr5bba0SU3RS%2FV522lbVVsVw7%2BSXXM%3D&amp;reserved=0</vt:lpwstr>
      </vt:variant>
      <vt:variant>
        <vt:lpwstr/>
      </vt:variant>
      <vt:variant>
        <vt:i4>5439512</vt:i4>
      </vt:variant>
      <vt:variant>
        <vt:i4>27</vt:i4>
      </vt:variant>
      <vt:variant>
        <vt:i4>0</vt:i4>
      </vt:variant>
      <vt:variant>
        <vt:i4>5</vt:i4>
      </vt:variant>
      <vt:variant>
        <vt:lpwstr>https://www.transportation.gov/airconsumer/annual-report-disability-related-air-travel-complaints</vt:lpwstr>
      </vt:variant>
      <vt:variant>
        <vt:lpwstr/>
      </vt:variant>
      <vt:variant>
        <vt:i4>3145851</vt:i4>
      </vt:variant>
      <vt:variant>
        <vt:i4>24</vt:i4>
      </vt:variant>
      <vt:variant>
        <vt:i4>0</vt:i4>
      </vt:variant>
      <vt:variant>
        <vt:i4>5</vt:i4>
      </vt:variant>
      <vt:variant>
        <vt:lpwstr>https://gcc02.safelinks.protection.outlook.com/?url=https%3A%2F%2Fwww.transportation.gov%2Findividuals%2Faviation-consumer-protection%2Fair-travel-consumer-reports&amp;data=04%7C01%7Cjohn.wood%40dot.gov%7C07a3705397834d20242408d9efcf2a2a%7Cc4cd245b44f04395a1aa3848d258f78b%7C0%7C0%7C637804495303547924%7CUnknown%7CTWFpbGZsb3d8eyJWIjoiMC4wLjAwMDAiLCJQIjoiV2luMzIiLCJBTiI6Ik1haWwiLCJXVCI6Mn0%3D%7C3000&amp;sdata=0vSp%2FOadGfaO3fr5bba0SU3RS%2FV522lbVVsVw7%2BSXXM%3D&amp;reserved=0</vt:lpwstr>
      </vt:variant>
      <vt:variant>
        <vt:lpwstr/>
      </vt:variant>
      <vt:variant>
        <vt:i4>2490485</vt:i4>
      </vt:variant>
      <vt:variant>
        <vt:i4>21</vt:i4>
      </vt:variant>
      <vt:variant>
        <vt:i4>0</vt:i4>
      </vt:variant>
      <vt:variant>
        <vt:i4>5</vt:i4>
      </vt:variant>
      <vt:variant>
        <vt:lpwstr>https://www.regulations.gov/comment/DOT-OST-2022-0014-0186</vt:lpwstr>
      </vt:variant>
      <vt:variant>
        <vt:lpwstr/>
      </vt:variant>
      <vt:variant>
        <vt:i4>2162809</vt:i4>
      </vt:variant>
      <vt:variant>
        <vt:i4>18</vt:i4>
      </vt:variant>
      <vt:variant>
        <vt:i4>0</vt:i4>
      </vt:variant>
      <vt:variant>
        <vt:i4>5</vt:i4>
      </vt:variant>
      <vt:variant>
        <vt:lpwstr>https://www.regulations.gov/comment/DOT-OST-2022-0014-0141</vt:lpwstr>
      </vt:variant>
      <vt:variant>
        <vt:lpwstr/>
      </vt:variant>
      <vt:variant>
        <vt:i4>2621562</vt:i4>
      </vt:variant>
      <vt:variant>
        <vt:i4>15</vt:i4>
      </vt:variant>
      <vt:variant>
        <vt:i4>0</vt:i4>
      </vt:variant>
      <vt:variant>
        <vt:i4>5</vt:i4>
      </vt:variant>
      <vt:variant>
        <vt:lpwstr>https://www.regulations.gov/comment/DOT-OST-2022-0014-0178</vt:lpwstr>
      </vt:variant>
      <vt:variant>
        <vt:lpwstr/>
      </vt:variant>
      <vt:variant>
        <vt:i4>2228346</vt:i4>
      </vt:variant>
      <vt:variant>
        <vt:i4>12</vt:i4>
      </vt:variant>
      <vt:variant>
        <vt:i4>0</vt:i4>
      </vt:variant>
      <vt:variant>
        <vt:i4>5</vt:i4>
      </vt:variant>
      <vt:variant>
        <vt:lpwstr>https://www.regulations.gov/comment/DOT-OST-2022-0014-0172</vt:lpwstr>
      </vt:variant>
      <vt:variant>
        <vt:lpwstr/>
      </vt:variant>
      <vt:variant>
        <vt:i4>131090</vt:i4>
      </vt:variant>
      <vt:variant>
        <vt:i4>9</vt:i4>
      </vt:variant>
      <vt:variant>
        <vt:i4>0</vt:i4>
      </vt:variant>
      <vt:variant>
        <vt:i4>5</vt:i4>
      </vt:variant>
      <vt:variant>
        <vt:lpwstr>https://www.regulations.gov/docket/DOT-OST-2022-0014</vt:lpwstr>
      </vt:variant>
      <vt:variant>
        <vt:lpwstr/>
      </vt:variant>
      <vt:variant>
        <vt:i4>524367</vt:i4>
      </vt:variant>
      <vt:variant>
        <vt:i4>6</vt:i4>
      </vt:variant>
      <vt:variant>
        <vt:i4>0</vt:i4>
      </vt:variant>
      <vt:variant>
        <vt:i4>5</vt:i4>
      </vt:variant>
      <vt:variant>
        <vt:lpwstr>https://pva.org/wp-content/uploads/2022/09/2022-ACAA-Survey-Results-FINAL.pdf</vt:lpwstr>
      </vt:variant>
      <vt:variant>
        <vt:lpwstr/>
      </vt:variant>
      <vt:variant>
        <vt:i4>196631</vt:i4>
      </vt:variant>
      <vt:variant>
        <vt:i4>3</vt:i4>
      </vt:variant>
      <vt:variant>
        <vt:i4>0</vt:i4>
      </vt:variant>
      <vt:variant>
        <vt:i4>5</vt:i4>
      </vt:variant>
      <vt:variant>
        <vt:lpwstr>https://www.regulations.gov/docket/DOT-OST-2022-0144</vt:lpwstr>
      </vt:variant>
      <vt:variant>
        <vt:lpwstr/>
      </vt:variant>
      <vt:variant>
        <vt:i4>196631</vt:i4>
      </vt:variant>
      <vt:variant>
        <vt:i4>0</vt:i4>
      </vt:variant>
      <vt:variant>
        <vt:i4>0</vt:i4>
      </vt:variant>
      <vt:variant>
        <vt:i4>5</vt:i4>
      </vt:variant>
      <vt:variant>
        <vt:lpwstr>https://www.regulations.gov/docket/DOT-OST-2022-0144</vt:lpwstr>
      </vt:variant>
      <vt:variant>
        <vt:lpwstr/>
      </vt:variant>
      <vt:variant>
        <vt:i4>262159</vt:i4>
      </vt:variant>
      <vt:variant>
        <vt:i4>15</vt:i4>
      </vt:variant>
      <vt:variant>
        <vt:i4>0</vt:i4>
      </vt:variant>
      <vt:variant>
        <vt:i4>5</vt:i4>
      </vt:variant>
      <vt:variant>
        <vt:lpwstr>https://www.cdc.gov/niosh/topics/safepatient/default.html</vt:lpwstr>
      </vt:variant>
      <vt:variant>
        <vt:lpwstr/>
      </vt:variant>
      <vt:variant>
        <vt:i4>1900627</vt:i4>
      </vt:variant>
      <vt:variant>
        <vt:i4>12</vt:i4>
      </vt:variant>
      <vt:variant>
        <vt:i4>0</vt:i4>
      </vt:variant>
      <vt:variant>
        <vt:i4>5</vt:i4>
      </vt:variant>
      <vt:variant>
        <vt:lpwstr>https://www.osha.gov/healthcare/safe-patient-handling</vt:lpwstr>
      </vt:variant>
      <vt:variant>
        <vt:lpwstr/>
      </vt:variant>
      <vt:variant>
        <vt:i4>589835</vt:i4>
      </vt:variant>
      <vt:variant>
        <vt:i4>9</vt:i4>
      </vt:variant>
      <vt:variant>
        <vt:i4>0</vt:i4>
      </vt:variant>
      <vt:variant>
        <vt:i4>5</vt:i4>
      </vt:variant>
      <vt:variant>
        <vt:lpwstr>https://pubmed.ncbi.nlm.nih.gov/18236890/</vt:lpwstr>
      </vt:variant>
      <vt:variant>
        <vt:lpwstr/>
      </vt:variant>
      <vt:variant>
        <vt:i4>589845</vt:i4>
      </vt:variant>
      <vt:variant>
        <vt:i4>6</vt:i4>
      </vt:variant>
      <vt:variant>
        <vt:i4>0</vt:i4>
      </vt:variant>
      <vt:variant>
        <vt:i4>5</vt:i4>
      </vt:variant>
      <vt:variant>
        <vt:lpwstr>https://www.publichealth.va.gov/employeehealth/patient-handling/</vt:lpwstr>
      </vt:variant>
      <vt:variant>
        <vt:lpwstr/>
      </vt:variant>
      <vt:variant>
        <vt:i4>7995503</vt:i4>
      </vt:variant>
      <vt:variant>
        <vt:i4>3</vt:i4>
      </vt:variant>
      <vt:variant>
        <vt:i4>0</vt:i4>
      </vt:variant>
      <vt:variant>
        <vt:i4>5</vt:i4>
      </vt:variant>
      <vt:variant>
        <vt:lpwstr>https://www.transportation.gov/regulations/guidance-ex-parte-communications</vt:lpwstr>
      </vt:variant>
      <vt:variant>
        <vt:lpwstr/>
      </vt:variant>
      <vt:variant>
        <vt:i4>7274559</vt:i4>
      </vt:variant>
      <vt:variant>
        <vt:i4>0</vt:i4>
      </vt:variant>
      <vt:variant>
        <vt:i4>0</vt:i4>
      </vt:variant>
      <vt:variant>
        <vt:i4>5</vt:i4>
      </vt:variant>
      <vt:variant>
        <vt:lpwstr>https://www.acus.gov/sites/default/files/documents/tailoring-the-scope-of-judicial-remedies-in-administrative-law-final-report.pdf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Brewer, Judy A. EOP/OSTP</dc:creator>
  <cp:keywords/>
  <cp:lastModifiedBy>Nguyen, Vinh (OST)</cp:lastModifiedBy>
  <cp:revision>5</cp:revision>
  <dcterms:created xsi:type="dcterms:W3CDTF">2024-02-28T16:37:00Z</dcterms:created>
  <dcterms:modified xsi:type="dcterms:W3CDTF">2024-02-28T17:10:00Z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0x010100C8CD7B242C4B2B41A915D35763CBEF3A</vt:lpwstr>
  </property>
  <property fmtid="{D5CDD505-2E9C-101B-9397-08002B2CF9AE}" pid="3" name="MediaServiceImageTags">
    <vt:lpwstr/>
  </property>
</Properties>
</file>