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9A52" w14:textId="46FFBA39" w:rsidR="00531D53" w:rsidRDefault="00A67CCF" w:rsidP="00D72269">
      <w:pPr>
        <w:widowControl w:val="0"/>
        <w:autoSpaceDE w:val="0"/>
        <w:autoSpaceDN w:val="0"/>
        <w:rPr>
          <w:rFonts w:eastAsia="Times New Roman" w:cs="Times New Roman"/>
          <w:sz w:val="28"/>
          <w:szCs w:val="24"/>
        </w:rPr>
      </w:pPr>
      <w:r w:rsidRPr="00F409D9">
        <w:rPr>
          <w:rFonts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5B97EA2E" wp14:editId="58840C75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878205" cy="878205"/>
            <wp:effectExtent l="0" t="0" r="0" b="0"/>
            <wp:wrapNone/>
            <wp:docPr id="3" name="Picture 3" descr="US 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S DO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AA384" w14:textId="77777777" w:rsidR="00A67CCF" w:rsidRDefault="00A67CCF" w:rsidP="00D72269">
      <w:pPr>
        <w:widowControl w:val="0"/>
        <w:autoSpaceDE w:val="0"/>
        <w:autoSpaceDN w:val="0"/>
        <w:rPr>
          <w:rFonts w:eastAsia="Times New Roman" w:cs="Times New Roman"/>
          <w:sz w:val="28"/>
          <w:szCs w:val="24"/>
        </w:rPr>
      </w:pPr>
    </w:p>
    <w:p w14:paraId="3758E534" w14:textId="77777777" w:rsidR="00A67CCF" w:rsidRDefault="00A67CCF" w:rsidP="00D16FE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6FF1DA3A" w14:textId="77777777" w:rsidR="00A67CCF" w:rsidRDefault="00A67CCF" w:rsidP="00D16FE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429C0B9C" w14:textId="77777777" w:rsidR="00A67CCF" w:rsidRDefault="00A67CCF" w:rsidP="00D16FE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29FAE5B9" w14:textId="2C4DE021" w:rsidR="006646A6" w:rsidRPr="000A060A" w:rsidRDefault="00800122" w:rsidP="00D16FE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0A060A">
        <w:rPr>
          <w:rFonts w:eastAsia="Times New Roman" w:cs="Times New Roman"/>
          <w:b/>
          <w:bCs/>
          <w:sz w:val="28"/>
          <w:szCs w:val="24"/>
        </w:rPr>
        <w:t>AGREEMENT</w:t>
      </w:r>
    </w:p>
    <w:p w14:paraId="0B116D82" w14:textId="2EE9096A" w:rsidR="006646A6" w:rsidRPr="000A060A" w:rsidRDefault="00800122" w:rsidP="00D16FE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0A060A">
        <w:rPr>
          <w:rFonts w:eastAsia="Times New Roman" w:cs="Times New Roman"/>
          <w:b/>
          <w:bCs/>
          <w:sz w:val="28"/>
          <w:szCs w:val="24"/>
        </w:rPr>
        <w:t>BETWEEN</w:t>
      </w:r>
    </w:p>
    <w:p w14:paraId="5BCFC3BB" w14:textId="77777777" w:rsidR="007756FB" w:rsidRPr="000A060A" w:rsidRDefault="00E6320F" w:rsidP="00CC55A9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0A060A">
        <w:rPr>
          <w:rFonts w:eastAsia="Times New Roman" w:cs="Times New Roman"/>
          <w:b/>
          <w:bCs/>
          <w:sz w:val="28"/>
          <w:szCs w:val="24"/>
        </w:rPr>
        <w:t xml:space="preserve">U.S. DEPARTMENT OF TRANSPORTATION </w:t>
      </w:r>
    </w:p>
    <w:p w14:paraId="0467AB3D" w14:textId="77777777" w:rsidR="007756FB" w:rsidRPr="000A060A" w:rsidRDefault="00E6320F" w:rsidP="00CC55A9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0A060A">
        <w:rPr>
          <w:rFonts w:eastAsia="Times New Roman" w:cs="Times New Roman"/>
          <w:b/>
          <w:bCs/>
          <w:sz w:val="28"/>
          <w:szCs w:val="24"/>
        </w:rPr>
        <w:t xml:space="preserve">AND </w:t>
      </w:r>
    </w:p>
    <w:p w14:paraId="22FBDF0A" w14:textId="4C94D2CC" w:rsidR="00800122" w:rsidRPr="000A060A" w:rsidRDefault="00E6320F" w:rsidP="00CC55A9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0A060A">
        <w:rPr>
          <w:rFonts w:eastAsia="Times New Roman" w:cs="Times New Roman"/>
          <w:b/>
          <w:bCs/>
          <w:sz w:val="28"/>
          <w:szCs w:val="24"/>
        </w:rPr>
        <w:t>UNITED AIRLINES, INC.</w:t>
      </w:r>
    </w:p>
    <w:p w14:paraId="3B18CED0" w14:textId="77777777" w:rsidR="004232C0" w:rsidRDefault="004232C0" w:rsidP="00CC55A9">
      <w:pPr>
        <w:widowControl w:val="0"/>
        <w:autoSpaceDE w:val="0"/>
        <w:autoSpaceDN w:val="0"/>
        <w:jc w:val="center"/>
        <w:rPr>
          <w:rFonts w:eastAsia="Times New Roman" w:cs="Times New Roman"/>
          <w:sz w:val="28"/>
          <w:szCs w:val="24"/>
        </w:rPr>
      </w:pPr>
    </w:p>
    <w:p w14:paraId="0A8B9877" w14:textId="3AD94F96" w:rsidR="004232C0" w:rsidRPr="00CC55A9" w:rsidRDefault="004232C0" w:rsidP="00D72269">
      <w:pPr>
        <w:widowControl w:val="0"/>
        <w:autoSpaceDE w:val="0"/>
        <w:autoSpaceDN w:val="0"/>
        <w:rPr>
          <w:rFonts w:eastAsia="Times New Roman" w:cs="Times New Roman"/>
          <w:szCs w:val="24"/>
        </w:rPr>
      </w:pPr>
      <w:r w:rsidRPr="00CC55A9">
        <w:rPr>
          <w:rFonts w:eastAsia="Times New Roman" w:cs="Times New Roman"/>
          <w:szCs w:val="24"/>
        </w:rPr>
        <w:t>This Agreement is entered into by and between the U.S. Department of Transportation (</w:t>
      </w:r>
      <w:r w:rsidR="00AA72FE" w:rsidRPr="00CC55A9">
        <w:rPr>
          <w:rFonts w:eastAsia="Times New Roman" w:cs="Times New Roman"/>
          <w:szCs w:val="24"/>
        </w:rPr>
        <w:t>“</w:t>
      </w:r>
      <w:r w:rsidRPr="00CC55A9">
        <w:rPr>
          <w:rFonts w:eastAsia="Times New Roman" w:cs="Times New Roman"/>
          <w:szCs w:val="24"/>
        </w:rPr>
        <w:t>DOT</w:t>
      </w:r>
      <w:r w:rsidR="00AA72FE" w:rsidRPr="00CC55A9">
        <w:rPr>
          <w:rFonts w:eastAsia="Times New Roman" w:cs="Times New Roman"/>
          <w:szCs w:val="24"/>
        </w:rPr>
        <w:t>”</w:t>
      </w:r>
      <w:r w:rsidRPr="00CC55A9">
        <w:rPr>
          <w:rFonts w:eastAsia="Times New Roman" w:cs="Times New Roman"/>
          <w:szCs w:val="24"/>
        </w:rPr>
        <w:t xml:space="preserve"> or </w:t>
      </w:r>
      <w:r w:rsidR="00AA1D83" w:rsidRPr="00CC55A9">
        <w:rPr>
          <w:rFonts w:eastAsia="Times New Roman" w:cs="Times New Roman"/>
          <w:szCs w:val="24"/>
        </w:rPr>
        <w:t>“</w:t>
      </w:r>
      <w:r w:rsidRPr="00CC55A9">
        <w:rPr>
          <w:rFonts w:eastAsia="Times New Roman" w:cs="Times New Roman"/>
          <w:szCs w:val="24"/>
        </w:rPr>
        <w:t>Department</w:t>
      </w:r>
      <w:r w:rsidR="00AA1D83" w:rsidRPr="00CC55A9">
        <w:rPr>
          <w:rFonts w:eastAsia="Times New Roman" w:cs="Times New Roman"/>
          <w:szCs w:val="24"/>
        </w:rPr>
        <w:t>”</w:t>
      </w:r>
      <w:r w:rsidRPr="00CC55A9">
        <w:rPr>
          <w:rFonts w:eastAsia="Times New Roman" w:cs="Times New Roman"/>
          <w:szCs w:val="24"/>
        </w:rPr>
        <w:t>) and United Airlines, Inc. (</w:t>
      </w:r>
      <w:r w:rsidR="00AA1D83" w:rsidRPr="00CC55A9">
        <w:rPr>
          <w:rFonts w:eastAsia="Times New Roman" w:cs="Times New Roman"/>
          <w:szCs w:val="24"/>
        </w:rPr>
        <w:t>“</w:t>
      </w:r>
      <w:r w:rsidRPr="00CC55A9">
        <w:rPr>
          <w:rFonts w:eastAsia="Times New Roman" w:cs="Times New Roman"/>
          <w:szCs w:val="24"/>
        </w:rPr>
        <w:t>United</w:t>
      </w:r>
      <w:r w:rsidR="00AA1D83" w:rsidRPr="00CC55A9">
        <w:rPr>
          <w:rFonts w:eastAsia="Times New Roman" w:cs="Times New Roman"/>
          <w:szCs w:val="24"/>
        </w:rPr>
        <w:t>”</w:t>
      </w:r>
      <w:r w:rsidR="00AA72FE" w:rsidRPr="00CC55A9">
        <w:rPr>
          <w:rFonts w:eastAsia="Times New Roman" w:cs="Times New Roman"/>
          <w:szCs w:val="24"/>
        </w:rPr>
        <w:t xml:space="preserve">) this </w:t>
      </w:r>
      <w:r w:rsidR="003468FB">
        <w:rPr>
          <w:rFonts w:eastAsia="Times New Roman" w:cs="Times New Roman"/>
          <w:szCs w:val="24"/>
        </w:rPr>
        <w:t>27</w:t>
      </w:r>
      <w:r w:rsidR="00AA72FE" w:rsidRPr="00CC55A9">
        <w:rPr>
          <w:rFonts w:eastAsia="Times New Roman" w:cs="Times New Roman"/>
          <w:szCs w:val="24"/>
        </w:rPr>
        <w:t xml:space="preserve"> day of </w:t>
      </w:r>
      <w:r w:rsidR="00B028AF">
        <w:rPr>
          <w:rFonts w:eastAsia="Times New Roman" w:cs="Times New Roman"/>
          <w:szCs w:val="24"/>
        </w:rPr>
        <w:t xml:space="preserve">September </w:t>
      </w:r>
      <w:r w:rsidR="00AA72FE" w:rsidRPr="00CC55A9">
        <w:rPr>
          <w:rFonts w:eastAsia="Times New Roman" w:cs="Times New Roman"/>
          <w:szCs w:val="24"/>
        </w:rPr>
        <w:t xml:space="preserve">2023.  </w:t>
      </w:r>
    </w:p>
    <w:p w14:paraId="24BFEAA6" w14:textId="77777777" w:rsidR="003A2C58" w:rsidRDefault="003A2C58" w:rsidP="003A2C58">
      <w:pPr>
        <w:pStyle w:val="Default"/>
      </w:pPr>
    </w:p>
    <w:p w14:paraId="5CE4DF8D" w14:textId="5FF0E87B" w:rsidR="00EA2AC9" w:rsidRDefault="00EA2AC9" w:rsidP="00EA2AC9">
      <w:pPr>
        <w:rPr>
          <w:rFonts w:eastAsia="Times New Roman" w:cs="Times New Roman"/>
          <w:bCs/>
          <w:szCs w:val="24"/>
        </w:rPr>
      </w:pPr>
      <w:r>
        <w:t xml:space="preserve">WHEREAS, </w:t>
      </w:r>
      <w:r>
        <w:rPr>
          <w:rFonts w:cs="Times New Roman"/>
          <w:szCs w:val="24"/>
        </w:rPr>
        <w:t>o</w:t>
      </w:r>
      <w:r w:rsidR="00A85D25" w:rsidRPr="00C14136">
        <w:rPr>
          <w:rFonts w:cs="Times New Roman"/>
          <w:szCs w:val="24"/>
        </w:rPr>
        <w:t xml:space="preserve">ne of the Department’s top priorities is to </w:t>
      </w:r>
      <w:r>
        <w:rPr>
          <w:rFonts w:cs="Times New Roman"/>
          <w:szCs w:val="24"/>
        </w:rPr>
        <w:t xml:space="preserve">ensure </w:t>
      </w:r>
      <w:r w:rsidR="00A85D25">
        <w:rPr>
          <w:rFonts w:eastAsia="Times New Roman" w:cs="Times New Roman"/>
          <w:bCs/>
          <w:szCs w:val="24"/>
        </w:rPr>
        <w:t xml:space="preserve">passengers with disabilities can travel safely and with dignity. </w:t>
      </w:r>
    </w:p>
    <w:p w14:paraId="4DEADBDC" w14:textId="77777777" w:rsidR="00EA2AC9" w:rsidRDefault="00EA2AC9" w:rsidP="00EA2AC9">
      <w:pPr>
        <w:rPr>
          <w:rFonts w:eastAsia="Times New Roman" w:cs="Times New Roman"/>
          <w:bCs/>
          <w:szCs w:val="24"/>
        </w:rPr>
      </w:pPr>
    </w:p>
    <w:p w14:paraId="7390D57C" w14:textId="6236DFFD" w:rsidR="00A85D25" w:rsidRDefault="00EA2AC9" w:rsidP="00F3701A">
      <w:r>
        <w:t xml:space="preserve">WHEREAS, DOT and </w:t>
      </w:r>
      <w:r w:rsidR="00A85D25">
        <w:t xml:space="preserve">United recognize that many individuals who use wheelchairs face </w:t>
      </w:r>
      <w:r>
        <w:t xml:space="preserve">significant </w:t>
      </w:r>
      <w:r w:rsidR="00A85D25">
        <w:t xml:space="preserve">challenges during air travel to, from, and within the United States. </w:t>
      </w:r>
    </w:p>
    <w:p w14:paraId="165AE2D8" w14:textId="77777777" w:rsidR="00A85D25" w:rsidRDefault="00A85D25" w:rsidP="00A85D25">
      <w:pPr>
        <w:rPr>
          <w:rFonts w:cs="Times New Roman"/>
          <w:szCs w:val="24"/>
        </w:rPr>
      </w:pPr>
    </w:p>
    <w:p w14:paraId="65008F1C" w14:textId="74BA88BE" w:rsidR="008C7884" w:rsidRDefault="008C7884" w:rsidP="00F3701A">
      <w:pPr>
        <w:rPr>
          <w:rFonts w:eastAsia="Times New Roman" w:cs="Times New Roman"/>
          <w:b/>
          <w:szCs w:val="24"/>
        </w:rPr>
      </w:pPr>
      <w:r>
        <w:t xml:space="preserve">WHEREAS, </w:t>
      </w:r>
      <w:r w:rsidR="00A85D25">
        <w:rPr>
          <w:rFonts w:cs="Times New Roman"/>
          <w:szCs w:val="24"/>
        </w:rPr>
        <w:t xml:space="preserve">the Department received </w:t>
      </w:r>
      <w:r w:rsidR="007E63B4">
        <w:rPr>
          <w:rFonts w:cs="Times New Roman"/>
          <w:szCs w:val="24"/>
        </w:rPr>
        <w:t xml:space="preserve">and investigated </w:t>
      </w:r>
      <w:r w:rsidR="00A85D25">
        <w:rPr>
          <w:rFonts w:cs="Times New Roman"/>
          <w:szCs w:val="24"/>
        </w:rPr>
        <w:t xml:space="preserve">a complaint from disability rights advocate Engracia Figueroa against United </w:t>
      </w:r>
      <w:r w:rsidR="00091098">
        <w:rPr>
          <w:rFonts w:cs="Times New Roman"/>
          <w:szCs w:val="24"/>
        </w:rPr>
        <w:t xml:space="preserve">alleging </w:t>
      </w:r>
      <w:r w:rsidR="00A85D25" w:rsidRPr="6AFE6A19">
        <w:rPr>
          <w:rFonts w:eastAsia="Times New Roman" w:cs="Times New Roman"/>
          <w:szCs w:val="24"/>
        </w:rPr>
        <w:t xml:space="preserve">the </w:t>
      </w:r>
      <w:r w:rsidR="00091098">
        <w:rPr>
          <w:rFonts w:eastAsia="Times New Roman" w:cs="Times New Roman"/>
          <w:szCs w:val="24"/>
        </w:rPr>
        <w:t>mis</w:t>
      </w:r>
      <w:r w:rsidR="00A85D25" w:rsidRPr="6AFE6A19">
        <w:rPr>
          <w:rFonts w:eastAsia="Times New Roman" w:cs="Times New Roman"/>
          <w:szCs w:val="24"/>
        </w:rPr>
        <w:t>handling of Ms. Figueroa’s wheelchair a</w:t>
      </w:r>
      <w:r w:rsidR="007E63B4">
        <w:rPr>
          <w:rFonts w:eastAsia="Times New Roman" w:cs="Times New Roman"/>
          <w:szCs w:val="24"/>
        </w:rPr>
        <w:t xml:space="preserve">s well as </w:t>
      </w:r>
      <w:r w:rsidR="00ED226C">
        <w:rPr>
          <w:rFonts w:eastAsia="Times New Roman" w:cs="Times New Roman"/>
          <w:szCs w:val="24"/>
        </w:rPr>
        <w:t xml:space="preserve">alleging </w:t>
      </w:r>
      <w:r w:rsidR="00B958DB">
        <w:rPr>
          <w:rFonts w:eastAsia="Times New Roman" w:cs="Times New Roman"/>
          <w:szCs w:val="24"/>
        </w:rPr>
        <w:t>that she</w:t>
      </w:r>
      <w:r w:rsidR="00EA2AC9">
        <w:rPr>
          <w:rFonts w:eastAsia="Times New Roman" w:cs="Times New Roman"/>
          <w:szCs w:val="24"/>
        </w:rPr>
        <w:t xml:space="preserve"> experienced </w:t>
      </w:r>
      <w:r w:rsidR="00F80D00">
        <w:rPr>
          <w:rFonts w:eastAsia="Times New Roman" w:cs="Times New Roman"/>
          <w:szCs w:val="24"/>
        </w:rPr>
        <w:t xml:space="preserve">pain </w:t>
      </w:r>
      <w:r w:rsidR="00A85D25">
        <w:rPr>
          <w:rFonts w:eastAsia="Times New Roman" w:cs="Times New Roman"/>
          <w:szCs w:val="24"/>
        </w:rPr>
        <w:t xml:space="preserve">while </w:t>
      </w:r>
      <w:r w:rsidR="00B958DB">
        <w:rPr>
          <w:rFonts w:eastAsia="Times New Roman" w:cs="Times New Roman"/>
          <w:szCs w:val="24"/>
        </w:rPr>
        <w:t>sitting in a broken airport wheel</w:t>
      </w:r>
      <w:r w:rsidR="00EA2AC9">
        <w:rPr>
          <w:rFonts w:eastAsia="Times New Roman" w:cs="Times New Roman"/>
          <w:szCs w:val="24"/>
        </w:rPr>
        <w:t xml:space="preserve">chair </w:t>
      </w:r>
      <w:r w:rsidRPr="0023541F">
        <w:rPr>
          <w:color w:val="000000"/>
        </w:rPr>
        <w:t>after United damaged her wheelchair, rendering it unusable.</w:t>
      </w:r>
      <w:r w:rsidR="00BB3EA4">
        <w:rPr>
          <w:rStyle w:val="FootnoteReference"/>
          <w:color w:val="000000"/>
        </w:rPr>
        <w:footnoteReference w:id="1"/>
      </w:r>
      <w:r>
        <w:rPr>
          <w:color w:val="000000"/>
        </w:rPr>
        <w:t xml:space="preserve"> </w:t>
      </w:r>
      <w:r w:rsidRPr="0023541F">
        <w:rPr>
          <w:color w:val="000000"/>
        </w:rPr>
        <w:t xml:space="preserve"> </w:t>
      </w:r>
    </w:p>
    <w:p w14:paraId="5D925592" w14:textId="17751A78" w:rsidR="008C7884" w:rsidRDefault="008C7884" w:rsidP="00596E05">
      <w:pPr>
        <w:autoSpaceDE w:val="0"/>
        <w:autoSpaceDN w:val="0"/>
        <w:adjustRightInd w:val="0"/>
      </w:pPr>
    </w:p>
    <w:p w14:paraId="579319BD" w14:textId="55AC05B6" w:rsidR="008C7884" w:rsidRDefault="008C7884" w:rsidP="008C7884">
      <w:pPr>
        <w:rPr>
          <w:bCs/>
        </w:rPr>
      </w:pPr>
      <w:bookmarkStart w:id="0" w:name="_Hlk92790789"/>
      <w:bookmarkStart w:id="1" w:name="_Hlk92798319"/>
      <w:r>
        <w:t xml:space="preserve">WHEREAS, </w:t>
      </w:r>
      <w:bookmarkStart w:id="2" w:name="_Hlk92797353"/>
      <w:r>
        <w:rPr>
          <w:bCs/>
        </w:rPr>
        <w:t xml:space="preserve">the largest U.S. airlines </w:t>
      </w:r>
      <w:r w:rsidR="00483AF0">
        <w:rPr>
          <w:bCs/>
        </w:rPr>
        <w:t xml:space="preserve">and their branded codeshare partners </w:t>
      </w:r>
      <w:r>
        <w:rPr>
          <w:bCs/>
        </w:rPr>
        <w:t>report</w:t>
      </w:r>
      <w:r w:rsidR="00127846">
        <w:rPr>
          <w:bCs/>
        </w:rPr>
        <w:t>ed</w:t>
      </w:r>
      <w:r>
        <w:rPr>
          <w:bCs/>
        </w:rPr>
        <w:t xml:space="preserve"> </w:t>
      </w:r>
      <w:bookmarkStart w:id="3" w:name="_Hlk92733940"/>
      <w:bookmarkEnd w:id="0"/>
      <w:bookmarkEnd w:id="1"/>
      <w:bookmarkEnd w:id="2"/>
      <w:r w:rsidRPr="6AFE6A19">
        <w:rPr>
          <w:rFonts w:cs="Times New Roman"/>
          <w:szCs w:val="24"/>
        </w:rPr>
        <w:t xml:space="preserve">mishandling </w:t>
      </w:r>
      <w:r w:rsidR="00483AF0">
        <w:rPr>
          <w:rFonts w:cs="Times New Roman"/>
          <w:szCs w:val="24"/>
        </w:rPr>
        <w:t>32,640</w:t>
      </w:r>
      <w:r w:rsidR="00FE3CD1">
        <w:rPr>
          <w:rFonts w:cs="Times New Roman"/>
          <w:szCs w:val="24"/>
        </w:rPr>
        <w:t xml:space="preserve"> </w:t>
      </w:r>
      <w:r w:rsidRPr="6AFE6A19">
        <w:rPr>
          <w:rFonts w:cs="Times New Roman"/>
          <w:szCs w:val="24"/>
        </w:rPr>
        <w:t>wheelchairs and scooters on domestic flights</w:t>
      </w:r>
      <w:r w:rsidR="00217D3F">
        <w:rPr>
          <w:rFonts w:cs="Times New Roman"/>
          <w:szCs w:val="24"/>
        </w:rPr>
        <w:t xml:space="preserve"> at a rate of 1.45%</w:t>
      </w:r>
      <w:r w:rsidRPr="6AFE6A19">
        <w:rPr>
          <w:rFonts w:cs="Times New Roman"/>
          <w:szCs w:val="24"/>
        </w:rPr>
        <w:t xml:space="preserve"> </w:t>
      </w:r>
      <w:r w:rsidR="00C66C07">
        <w:rPr>
          <w:rFonts w:cs="Times New Roman"/>
          <w:szCs w:val="24"/>
        </w:rPr>
        <w:t xml:space="preserve">during the past 4 years (January 1, 2019 to December </w:t>
      </w:r>
      <w:r w:rsidR="00A67CCF">
        <w:rPr>
          <w:rFonts w:cs="Times New Roman"/>
          <w:szCs w:val="24"/>
        </w:rPr>
        <w:t>31</w:t>
      </w:r>
      <w:r w:rsidR="00C66C07">
        <w:rPr>
          <w:rFonts w:cs="Times New Roman"/>
          <w:szCs w:val="24"/>
        </w:rPr>
        <w:t>, 2022)</w:t>
      </w:r>
      <w:r w:rsidR="00EF560A">
        <w:rPr>
          <w:rFonts w:cs="Times New Roman"/>
          <w:szCs w:val="24"/>
        </w:rPr>
        <w:t>.</w:t>
      </w:r>
      <w:r w:rsidR="004F4841">
        <w:rPr>
          <w:rFonts w:cs="Times New Roman"/>
          <w:szCs w:val="24"/>
        </w:rPr>
        <w:t xml:space="preserve">  During that period,</w:t>
      </w:r>
      <w:r w:rsidR="00A71876">
        <w:rPr>
          <w:rFonts w:cs="Times New Roman"/>
          <w:szCs w:val="24"/>
        </w:rPr>
        <w:t xml:space="preserve"> </w:t>
      </w:r>
      <w:r w:rsidR="00EA2AC9">
        <w:rPr>
          <w:rFonts w:cs="Times New Roman"/>
          <w:szCs w:val="24"/>
        </w:rPr>
        <w:t>United</w:t>
      </w:r>
      <w:r w:rsidR="00FE3CD1">
        <w:rPr>
          <w:rFonts w:cs="Times New Roman"/>
          <w:szCs w:val="24"/>
        </w:rPr>
        <w:t xml:space="preserve"> </w:t>
      </w:r>
      <w:r w:rsidR="00483AF0">
        <w:rPr>
          <w:rFonts w:cs="Times New Roman"/>
          <w:szCs w:val="24"/>
        </w:rPr>
        <w:t xml:space="preserve">and </w:t>
      </w:r>
      <w:r w:rsidR="00EF7304">
        <w:rPr>
          <w:rFonts w:cs="Times New Roman"/>
          <w:szCs w:val="24"/>
        </w:rPr>
        <w:t xml:space="preserve">carriers operating as </w:t>
      </w:r>
      <w:r w:rsidR="00483AF0">
        <w:rPr>
          <w:rFonts w:cs="Times New Roman"/>
          <w:szCs w:val="24"/>
        </w:rPr>
        <w:t>United Express (Air Wisconsin Airlines, Commutair, GoJet Airlines, Mesa Airlines, Republic Airways and SkyWest Airlines)</w:t>
      </w:r>
      <w:r w:rsidR="00A71876">
        <w:rPr>
          <w:rFonts w:cs="Times New Roman"/>
          <w:szCs w:val="24"/>
        </w:rPr>
        <w:t xml:space="preserve"> mishandled</w:t>
      </w:r>
      <w:r w:rsidR="00A64DE0">
        <w:rPr>
          <w:rFonts w:cs="Times New Roman"/>
          <w:szCs w:val="24"/>
        </w:rPr>
        <w:t xml:space="preserve"> wheelchairs </w:t>
      </w:r>
      <w:r w:rsidR="00B44BD9">
        <w:rPr>
          <w:rFonts w:cs="Times New Roman"/>
          <w:szCs w:val="24"/>
        </w:rPr>
        <w:t>at a</w:t>
      </w:r>
      <w:r w:rsidR="00393573">
        <w:rPr>
          <w:rFonts w:cs="Times New Roman"/>
          <w:szCs w:val="24"/>
        </w:rPr>
        <w:t>n average</w:t>
      </w:r>
      <w:r w:rsidR="00B44BD9">
        <w:rPr>
          <w:rFonts w:cs="Times New Roman"/>
          <w:szCs w:val="24"/>
        </w:rPr>
        <w:t xml:space="preserve"> rate of</w:t>
      </w:r>
      <w:r w:rsidR="00393573">
        <w:rPr>
          <w:rFonts w:cs="Times New Roman"/>
          <w:szCs w:val="24"/>
        </w:rPr>
        <w:t xml:space="preserve"> </w:t>
      </w:r>
      <w:r w:rsidR="00B44BD9">
        <w:rPr>
          <w:rFonts w:cs="Times New Roman"/>
          <w:szCs w:val="24"/>
        </w:rPr>
        <w:t xml:space="preserve">1.2% which was the third best among the domestic carriers tracked in </w:t>
      </w:r>
      <w:r w:rsidR="00CE54E4">
        <w:rPr>
          <w:rFonts w:cs="Times New Roman"/>
          <w:szCs w:val="24"/>
        </w:rPr>
        <w:t xml:space="preserve">the Air Travel Consumer Report. </w:t>
      </w:r>
      <w:r w:rsidR="00483AF0" w:rsidRPr="6AFE6A19">
        <w:rPr>
          <w:rFonts w:cs="Times New Roman"/>
          <w:color w:val="000000" w:themeColor="text1"/>
          <w:szCs w:val="24"/>
        </w:rPr>
        <w:t> </w:t>
      </w:r>
    </w:p>
    <w:p w14:paraId="1A202B33" w14:textId="77777777" w:rsidR="008C7884" w:rsidRDefault="008C7884" w:rsidP="008C7884">
      <w:pPr>
        <w:rPr>
          <w:bCs/>
        </w:rPr>
      </w:pPr>
    </w:p>
    <w:p w14:paraId="25FD3B7E" w14:textId="77D8DE32" w:rsidR="008C7884" w:rsidRDefault="008C7884" w:rsidP="008C7884">
      <w:pPr>
        <w:rPr>
          <w:bCs/>
        </w:rPr>
      </w:pPr>
      <w:r>
        <w:t xml:space="preserve">WHEREAS, data </w:t>
      </w:r>
      <w:r>
        <w:rPr>
          <w:bCs/>
        </w:rPr>
        <w:t xml:space="preserve">collected by the Department revealed that complaints regarding damage, delay, and stowage </w:t>
      </w:r>
      <w:r w:rsidR="00A24F42">
        <w:rPr>
          <w:bCs/>
        </w:rPr>
        <w:t xml:space="preserve">of </w:t>
      </w:r>
      <w:r>
        <w:rPr>
          <w:bCs/>
        </w:rPr>
        <w:t xml:space="preserve">assistive devices are consistently among the top </w:t>
      </w:r>
      <w:r w:rsidR="0003317C">
        <w:rPr>
          <w:bCs/>
        </w:rPr>
        <w:t xml:space="preserve">five </w:t>
      </w:r>
      <w:r>
        <w:rPr>
          <w:bCs/>
        </w:rPr>
        <w:t xml:space="preserve">disability complaints received by the Department against airlines </w:t>
      </w:r>
      <w:r w:rsidR="00A24F42">
        <w:rPr>
          <w:bCs/>
        </w:rPr>
        <w:t xml:space="preserve">(including United) </w:t>
      </w:r>
      <w:r>
        <w:rPr>
          <w:bCs/>
        </w:rPr>
        <w:t xml:space="preserve">and the top </w:t>
      </w:r>
      <w:r w:rsidR="0003317C">
        <w:rPr>
          <w:bCs/>
        </w:rPr>
        <w:t xml:space="preserve">five </w:t>
      </w:r>
      <w:r>
        <w:rPr>
          <w:bCs/>
        </w:rPr>
        <w:t>disability complaints received directly by airlines</w:t>
      </w:r>
      <w:r w:rsidR="00A24F42">
        <w:rPr>
          <w:bCs/>
        </w:rPr>
        <w:t xml:space="preserve"> (including United)</w:t>
      </w:r>
      <w:r>
        <w:rPr>
          <w:bCs/>
        </w:rPr>
        <w:t xml:space="preserve">. </w:t>
      </w:r>
      <w:bookmarkEnd w:id="3"/>
    </w:p>
    <w:p w14:paraId="7EE00EE3" w14:textId="77777777" w:rsidR="008C7884" w:rsidRDefault="008C7884" w:rsidP="008C7884">
      <w:pPr>
        <w:rPr>
          <w:bCs/>
        </w:rPr>
      </w:pPr>
    </w:p>
    <w:p w14:paraId="5FFBBE95" w14:textId="77777777" w:rsidR="008C7884" w:rsidRDefault="008C7884" w:rsidP="008C7884">
      <w:pPr>
        <w:rPr>
          <w:bCs/>
        </w:rPr>
      </w:pPr>
      <w:r>
        <w:t xml:space="preserve">WHEREAS, a </w:t>
      </w:r>
      <w:r>
        <w:rPr>
          <w:bCs/>
        </w:rPr>
        <w:t xml:space="preserve">damaged wheelchair impacts the mobility, independence, quality of life and, at times, health of the person with a disability.  </w:t>
      </w:r>
    </w:p>
    <w:p w14:paraId="2C13A60F" w14:textId="77777777" w:rsidR="008C7884" w:rsidRDefault="008C7884" w:rsidP="008C7884">
      <w:pPr>
        <w:rPr>
          <w:bCs/>
        </w:rPr>
      </w:pPr>
    </w:p>
    <w:p w14:paraId="18CF8DBA" w14:textId="627AF7F1" w:rsidR="00F3701A" w:rsidRDefault="00F3701A" w:rsidP="008C7884"/>
    <w:p w14:paraId="6964863E" w14:textId="37699F03" w:rsidR="00F3701A" w:rsidRDefault="00F3701A" w:rsidP="008C7884">
      <w:r>
        <w:lastRenderedPageBreak/>
        <w:t>WHEREAS, United is committed to meeting and exceeding requirements for accessible air travel.</w:t>
      </w:r>
    </w:p>
    <w:p w14:paraId="4429CBB6" w14:textId="1278CCFA" w:rsidR="00F3701A" w:rsidRDefault="00F3701A" w:rsidP="008C7884"/>
    <w:p w14:paraId="531E367A" w14:textId="28DD454E" w:rsidR="00F3701A" w:rsidRDefault="00F3701A" w:rsidP="00F3701A">
      <w:r>
        <w:t xml:space="preserve">WHEREAS, it is in the public interest for the Department to </w:t>
      </w:r>
      <w:r w:rsidR="00E17D1E">
        <w:t>work</w:t>
      </w:r>
      <w:r>
        <w:t xml:space="preserve"> with </w:t>
      </w:r>
      <w:r w:rsidR="0016325B">
        <w:t xml:space="preserve">air carriers, including </w:t>
      </w:r>
      <w:r>
        <w:t>United</w:t>
      </w:r>
      <w:r w:rsidR="0016325B">
        <w:t>,</w:t>
      </w:r>
      <w:r>
        <w:t xml:space="preserve"> to improve the </w:t>
      </w:r>
      <w:r w:rsidR="00834AFF">
        <w:t xml:space="preserve">accessibility of </w:t>
      </w:r>
      <w:r>
        <w:t>air travel for passengers with disabilities</w:t>
      </w:r>
      <w:r w:rsidR="00C07170">
        <w:t xml:space="preserve"> who use wheelchairs so they can travel safely and with dignity</w:t>
      </w:r>
      <w:r>
        <w:t>.</w:t>
      </w:r>
    </w:p>
    <w:p w14:paraId="0D24F7BD" w14:textId="77777777" w:rsidR="008C7884" w:rsidRDefault="008C7884" w:rsidP="00596E05">
      <w:pPr>
        <w:autoSpaceDE w:val="0"/>
        <w:autoSpaceDN w:val="0"/>
        <w:adjustRightInd w:val="0"/>
      </w:pPr>
    </w:p>
    <w:p w14:paraId="7317A1B6" w14:textId="4BB89687" w:rsidR="000A76BC" w:rsidRDefault="00EA2AC9" w:rsidP="005B51F1">
      <w:pPr>
        <w:widowControl w:val="0"/>
        <w:autoSpaceDE w:val="0"/>
        <w:autoSpaceDN w:val="0"/>
        <w:rPr>
          <w:rFonts w:eastAsia="Times New Roman" w:cs="Times New Roman"/>
          <w:b/>
          <w:szCs w:val="24"/>
        </w:rPr>
      </w:pPr>
      <w:r>
        <w:t xml:space="preserve">NOW, THEREFORE, United </w:t>
      </w:r>
      <w:r w:rsidR="001752B7">
        <w:t xml:space="preserve">and the Department </w:t>
      </w:r>
      <w:r>
        <w:t>hereby agree to the provisions below</w:t>
      </w:r>
      <w:r w:rsidR="004E3EFB">
        <w:t>:</w:t>
      </w:r>
    </w:p>
    <w:p w14:paraId="47F7808B" w14:textId="77777777" w:rsidR="001752B7" w:rsidRPr="00F3701A" w:rsidRDefault="001752B7" w:rsidP="00F3701A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31D1BDC1" w14:textId="6CE883B3" w:rsidR="00627BC3" w:rsidRDefault="00A24F42" w:rsidP="00601E99">
      <w:pPr>
        <w:pStyle w:val="ListParagraph"/>
        <w:widowControl w:val="0"/>
        <w:numPr>
          <w:ilvl w:val="0"/>
          <w:numId w:val="7"/>
        </w:numPr>
        <w:autoSpaceDE w:val="0"/>
        <w:autoSpaceDN w:val="0"/>
        <w:rPr>
          <w:rFonts w:eastAsia="Times New Roman"/>
        </w:rPr>
      </w:pPr>
      <w:r>
        <w:t>W</w:t>
      </w:r>
      <w:r w:rsidRPr="00E74F66">
        <w:rPr>
          <w:rFonts w:eastAsia="Times New Roman"/>
        </w:rPr>
        <w:t xml:space="preserve">ithin six months of this agreement, United </w:t>
      </w:r>
      <w:r w:rsidR="00F3701A" w:rsidRPr="00E74F66">
        <w:rPr>
          <w:rFonts w:eastAsia="Times New Roman"/>
        </w:rPr>
        <w:t xml:space="preserve">will </w:t>
      </w:r>
      <w:r w:rsidR="00CD7AF6">
        <w:rPr>
          <w:rFonts w:eastAsia="Times New Roman"/>
        </w:rPr>
        <w:t xml:space="preserve">make available to consumers using its website </w:t>
      </w:r>
      <w:r w:rsidRPr="00E74F66">
        <w:rPr>
          <w:rFonts w:eastAsia="Times New Roman"/>
        </w:rPr>
        <w:t xml:space="preserve">a flight filter tool that will </w:t>
      </w:r>
      <w:r w:rsidR="006A2291">
        <w:rPr>
          <w:rFonts w:eastAsia="Times New Roman"/>
        </w:rPr>
        <w:t xml:space="preserve">better </w:t>
      </w:r>
      <w:r w:rsidRPr="00E74F66">
        <w:rPr>
          <w:rFonts w:eastAsia="Times New Roman"/>
        </w:rPr>
        <w:t>facilitate consumers’ ability to find flights that will accommodate their personal wheelchairs</w:t>
      </w:r>
      <w:r w:rsidR="00A979AE">
        <w:rPr>
          <w:rFonts w:eastAsia="Times New Roman"/>
        </w:rPr>
        <w:t xml:space="preserve"> without the need to tip the wheelchair during loading</w:t>
      </w:r>
      <w:r w:rsidRPr="00E74F66">
        <w:rPr>
          <w:rFonts w:eastAsia="Times New Roman"/>
        </w:rPr>
        <w:t xml:space="preserve">. United’s flight filter tool will enable passengers with disabilities who use wheelchairs to enter the dimensions of their personal wheelchair as part of the flight search. The search </w:t>
      </w:r>
      <w:r w:rsidR="007E63B4" w:rsidRPr="00E74F66">
        <w:rPr>
          <w:rFonts w:eastAsia="Times New Roman"/>
        </w:rPr>
        <w:t xml:space="preserve">results can be </w:t>
      </w:r>
      <w:r w:rsidRPr="00E74F66">
        <w:rPr>
          <w:rFonts w:eastAsia="Times New Roman"/>
        </w:rPr>
        <w:t xml:space="preserve">prioritized to list the flight options </w:t>
      </w:r>
      <w:r w:rsidR="00C243A9" w:rsidRPr="00E74F66">
        <w:rPr>
          <w:rFonts w:eastAsia="Times New Roman"/>
        </w:rPr>
        <w:t xml:space="preserve">with </w:t>
      </w:r>
      <w:r w:rsidRPr="00E74F66">
        <w:rPr>
          <w:rFonts w:eastAsia="Times New Roman"/>
        </w:rPr>
        <w:t>aircraft that can safely accommodate the consumers’ wheelchair dimensions</w:t>
      </w:r>
      <w:r w:rsidR="00B958DB">
        <w:rPr>
          <w:rFonts w:eastAsia="Times New Roman"/>
        </w:rPr>
        <w:t xml:space="preserve">. </w:t>
      </w:r>
      <w:r w:rsidR="00AC3E64">
        <w:rPr>
          <w:rFonts w:eastAsia="Times New Roman"/>
        </w:rPr>
        <w:t xml:space="preserve">Also, </w:t>
      </w:r>
      <w:r w:rsidR="00B958DB">
        <w:rPr>
          <w:rFonts w:eastAsia="Times New Roman"/>
        </w:rPr>
        <w:t xml:space="preserve">United will </w:t>
      </w:r>
      <w:r w:rsidR="00F476F9">
        <w:rPr>
          <w:rFonts w:eastAsia="Times New Roman"/>
        </w:rPr>
        <w:t xml:space="preserve">only </w:t>
      </w:r>
      <w:r w:rsidR="00B958DB">
        <w:rPr>
          <w:rFonts w:eastAsia="Times New Roman"/>
        </w:rPr>
        <w:t>tilt or otherwise maneuver a passenger’s wheelchair</w:t>
      </w:r>
      <w:r w:rsidR="00AC3E64">
        <w:rPr>
          <w:rFonts w:eastAsia="Times New Roman"/>
        </w:rPr>
        <w:t xml:space="preserve"> if that process will result in the wheelchair fitting in the available space</w:t>
      </w:r>
      <w:r w:rsidR="006403B4">
        <w:rPr>
          <w:rFonts w:eastAsia="Times New Roman"/>
        </w:rPr>
        <w:t xml:space="preserve"> in a manner that will not cause damage to the wheelchair </w:t>
      </w:r>
      <w:r w:rsidR="007E0604">
        <w:rPr>
          <w:rFonts w:eastAsia="Times New Roman"/>
        </w:rPr>
        <w:t>n</w:t>
      </w:r>
      <w:r w:rsidR="006403B4">
        <w:rPr>
          <w:rFonts w:eastAsia="Times New Roman"/>
        </w:rPr>
        <w:t xml:space="preserve">or injury to </w:t>
      </w:r>
      <w:r w:rsidR="007E0604">
        <w:rPr>
          <w:rFonts w:eastAsia="Times New Roman"/>
        </w:rPr>
        <w:t xml:space="preserve">United employees and contractors </w:t>
      </w:r>
      <w:r w:rsidR="00F16D80">
        <w:rPr>
          <w:rFonts w:eastAsia="Times New Roman"/>
        </w:rPr>
        <w:t>loading and unloading the wheelchairs</w:t>
      </w:r>
      <w:r w:rsidR="00AC3E64">
        <w:rPr>
          <w:rFonts w:eastAsia="Times New Roman"/>
        </w:rPr>
        <w:t>.</w:t>
      </w:r>
      <w:r w:rsidR="004001EF">
        <w:rPr>
          <w:rStyle w:val="FootnoteReference"/>
          <w:rFonts w:eastAsia="Times New Roman"/>
        </w:rPr>
        <w:footnoteReference w:id="2"/>
      </w:r>
      <w:r w:rsidR="00AC3E64">
        <w:rPr>
          <w:rFonts w:eastAsia="Times New Roman"/>
        </w:rPr>
        <w:t xml:space="preserve"> </w:t>
      </w:r>
    </w:p>
    <w:p w14:paraId="2F116D3A" w14:textId="77777777" w:rsidR="00EB6826" w:rsidRDefault="00EB6826" w:rsidP="00EB6826">
      <w:pPr>
        <w:pStyle w:val="ListParagraph"/>
        <w:widowControl w:val="0"/>
        <w:autoSpaceDE w:val="0"/>
        <w:autoSpaceDN w:val="0"/>
        <w:rPr>
          <w:rFonts w:eastAsia="Times New Roman"/>
        </w:rPr>
      </w:pPr>
    </w:p>
    <w:p w14:paraId="75700F1E" w14:textId="660FD785" w:rsidR="00B028AF" w:rsidRDefault="005F7E2F" w:rsidP="005F7E2F">
      <w:pPr>
        <w:numPr>
          <w:ilvl w:val="1"/>
          <w:numId w:val="8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To the extent a consumer’s preferred flight on a specific day for a flight(s) between the same origin and destination cannot accommodate the consumer’s wheelchair and the flight(s) that can accommodate the consumer’s wheelchair with </w:t>
      </w:r>
      <w:r w:rsidRPr="00BA5BA2">
        <w:rPr>
          <w:rFonts w:eastAsia="Times New Roman" w:cs="Times New Roman"/>
          <w:szCs w:val="24"/>
        </w:rPr>
        <w:t>the same or substantially similar itinerary</w:t>
      </w:r>
      <w:r>
        <w:rPr>
          <w:rFonts w:eastAsia="Times New Roman" w:cs="Times New Roman"/>
          <w:b/>
          <w:bCs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is more expensive, United will establish a process before the flight filter is released to the public to honor requests for a refund of the fare difference. </w:t>
      </w:r>
    </w:p>
    <w:p w14:paraId="08CBFC2F" w14:textId="77777777" w:rsidR="00B028AF" w:rsidRDefault="00B028AF" w:rsidP="00CF22E7">
      <w:pPr>
        <w:ind w:left="1440"/>
        <w:rPr>
          <w:rFonts w:eastAsia="Times New Roman" w:cs="Times New Roman"/>
          <w:szCs w:val="24"/>
        </w:rPr>
      </w:pPr>
    </w:p>
    <w:p w14:paraId="14A82857" w14:textId="152C8808" w:rsidR="005F7E2F" w:rsidRDefault="005F7E2F" w:rsidP="005F7E2F">
      <w:pPr>
        <w:numPr>
          <w:ilvl w:val="1"/>
          <w:numId w:val="8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United will honor the fare difference after the consumer has traveled using a ticket at the more expensive fare</w:t>
      </w:r>
      <w:r w:rsidR="001D437A">
        <w:rPr>
          <w:rFonts w:eastAsia="Times New Roman" w:cs="Times New Roman"/>
          <w:szCs w:val="24"/>
        </w:rPr>
        <w:t>. The fare difference will be honored</w:t>
      </w:r>
      <w:r w:rsidR="00BA5BA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within 7 days of the consumer providing the necessary documentation to United. United will provide information on its website </w:t>
      </w:r>
      <w:r w:rsidR="001D437A">
        <w:rPr>
          <w:rFonts w:eastAsia="Times New Roman" w:cs="Times New Roman"/>
          <w:szCs w:val="24"/>
        </w:rPr>
        <w:t>at</w:t>
      </w:r>
      <w:r w:rsidR="00151C26">
        <w:rPr>
          <w:rFonts w:eastAsia="Times New Roman" w:cs="Times New Roman"/>
          <w:szCs w:val="24"/>
        </w:rPr>
        <w:t xml:space="preserve"> </w:t>
      </w:r>
      <w:hyperlink r:id="rId9" w:history="1">
        <w:r w:rsidR="00247C6B" w:rsidRPr="00B162CD">
          <w:rPr>
            <w:rStyle w:val="Hyperlink"/>
            <w:rFonts w:eastAsia="Times New Roman" w:cs="Times New Roman"/>
            <w:szCs w:val="24"/>
          </w:rPr>
          <w:t>www.united.com/en/us/fly/travel/accessibility-and-assistance/wheelchair-assistance.html</w:t>
        </w:r>
      </w:hyperlink>
      <w:r w:rsidR="00247C6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detailing how to contact the carrier for assistance and request a refund of fare differences.</w:t>
      </w:r>
    </w:p>
    <w:p w14:paraId="559DE515" w14:textId="659F5D58" w:rsidR="00B00D06" w:rsidRPr="005A107C" w:rsidRDefault="00B00D06" w:rsidP="005A107C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33834CE1" w14:textId="5DEFFEA5" w:rsidR="004F6B93" w:rsidRDefault="007E63B4" w:rsidP="00F3701A">
      <w:pPr>
        <w:pStyle w:val="ListParagraph"/>
        <w:widowControl w:val="0"/>
        <w:numPr>
          <w:ilvl w:val="0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Within </w:t>
      </w:r>
      <w:r w:rsidR="00AC3E64">
        <w:rPr>
          <w:rFonts w:eastAsia="Times New Roman" w:cs="Times New Roman"/>
          <w:bCs/>
          <w:szCs w:val="24"/>
        </w:rPr>
        <w:t>six</w:t>
      </w:r>
      <w:r w:rsidR="00DF75AF">
        <w:rPr>
          <w:rFonts w:eastAsia="Times New Roman" w:cs="Times New Roman"/>
          <w:bCs/>
          <w:szCs w:val="24"/>
        </w:rPr>
        <w:t xml:space="preserve"> months</w:t>
      </w:r>
      <w:r>
        <w:rPr>
          <w:rFonts w:eastAsia="Times New Roman" w:cs="Times New Roman"/>
          <w:bCs/>
          <w:szCs w:val="24"/>
        </w:rPr>
        <w:t xml:space="preserve"> of this agreement, </w:t>
      </w:r>
      <w:r w:rsidRPr="00C14136">
        <w:rPr>
          <w:rFonts w:eastAsia="Times New Roman" w:cs="Times New Roman"/>
          <w:bCs/>
          <w:szCs w:val="24"/>
        </w:rPr>
        <w:t xml:space="preserve">United </w:t>
      </w:r>
      <w:r w:rsidR="00F3701A">
        <w:rPr>
          <w:rFonts w:eastAsia="Times New Roman" w:cs="Times New Roman"/>
          <w:bCs/>
          <w:szCs w:val="24"/>
        </w:rPr>
        <w:t xml:space="preserve">will </w:t>
      </w:r>
      <w:r w:rsidR="00300CFA">
        <w:rPr>
          <w:rFonts w:eastAsia="Times New Roman" w:cs="Times New Roman"/>
          <w:bCs/>
          <w:szCs w:val="24"/>
        </w:rPr>
        <w:t>begin</w:t>
      </w:r>
      <w:r w:rsidR="00300CFA" w:rsidRPr="00C14136">
        <w:rPr>
          <w:rFonts w:eastAsia="Times New Roman" w:cs="Times New Roman"/>
          <w:bCs/>
          <w:szCs w:val="24"/>
        </w:rPr>
        <w:t xml:space="preserve"> </w:t>
      </w:r>
      <w:r w:rsidRPr="00C14136">
        <w:rPr>
          <w:rFonts w:eastAsia="Times New Roman" w:cs="Times New Roman"/>
          <w:bCs/>
          <w:szCs w:val="24"/>
        </w:rPr>
        <w:t>a six-month pilot program to explore additional equipment</w:t>
      </w:r>
      <w:r w:rsidR="004F6B93">
        <w:rPr>
          <w:rFonts w:eastAsia="Times New Roman" w:cs="Times New Roman"/>
          <w:bCs/>
          <w:szCs w:val="24"/>
        </w:rPr>
        <w:t xml:space="preserve"> and services </w:t>
      </w:r>
      <w:r w:rsidR="004F6B93" w:rsidRPr="00C14136">
        <w:rPr>
          <w:rFonts w:eastAsia="Times New Roman" w:cs="Times New Roman"/>
          <w:bCs/>
          <w:szCs w:val="24"/>
        </w:rPr>
        <w:t>that can be utilized at a high</w:t>
      </w:r>
      <w:r w:rsidR="004F6B93">
        <w:rPr>
          <w:rFonts w:eastAsia="Times New Roman" w:cs="Times New Roman"/>
          <w:bCs/>
          <w:szCs w:val="24"/>
        </w:rPr>
        <w:t xml:space="preserve"> passenger </w:t>
      </w:r>
      <w:r w:rsidR="004F6B93" w:rsidRPr="00C14136">
        <w:rPr>
          <w:rFonts w:eastAsia="Times New Roman" w:cs="Times New Roman"/>
          <w:bCs/>
          <w:szCs w:val="24"/>
        </w:rPr>
        <w:t>traffic airport to accommodate passengers that have had their custom wheelchair damaged or delayed while travelling</w:t>
      </w:r>
      <w:r w:rsidR="004F6B93">
        <w:rPr>
          <w:rFonts w:eastAsia="Times New Roman" w:cs="Times New Roman"/>
          <w:bCs/>
          <w:szCs w:val="24"/>
        </w:rPr>
        <w:t xml:space="preserve">. </w:t>
      </w:r>
    </w:p>
    <w:p w14:paraId="420A69F0" w14:textId="20366B01" w:rsidR="004F6B93" w:rsidRPr="00E62D84" w:rsidRDefault="004F6B93" w:rsidP="00E62D84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0A8CDEBA" w14:textId="31B87704" w:rsidR="004F6B93" w:rsidRDefault="004F6B93" w:rsidP="004F6B93">
      <w:pPr>
        <w:pStyle w:val="ListParagraph"/>
        <w:widowControl w:val="0"/>
        <w:numPr>
          <w:ilvl w:val="1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 w:rsidRPr="00C14136">
        <w:rPr>
          <w:rFonts w:eastAsia="Times New Roman" w:cs="Times New Roman"/>
          <w:bCs/>
          <w:szCs w:val="24"/>
        </w:rPr>
        <w:t xml:space="preserve">The pilot program will take place at </w:t>
      </w:r>
      <w:r w:rsidRPr="00C14136">
        <w:rPr>
          <w:bCs/>
        </w:rPr>
        <w:t>George Bush Inter</w:t>
      </w:r>
      <w:r w:rsidR="00AC3E64">
        <w:rPr>
          <w:bCs/>
        </w:rPr>
        <w:t>continental</w:t>
      </w:r>
      <w:r w:rsidRPr="00C14136">
        <w:rPr>
          <w:bCs/>
        </w:rPr>
        <w:t xml:space="preserve"> Airport (</w:t>
      </w:r>
      <w:r w:rsidRPr="00C14136">
        <w:rPr>
          <w:rFonts w:eastAsia="Times New Roman" w:cs="Times New Roman"/>
          <w:bCs/>
          <w:szCs w:val="24"/>
        </w:rPr>
        <w:t>IAH)</w:t>
      </w:r>
      <w:r>
        <w:rPr>
          <w:rFonts w:eastAsia="Times New Roman" w:cs="Times New Roman"/>
          <w:bCs/>
          <w:szCs w:val="24"/>
        </w:rPr>
        <w:t>, which handles over 40 million passengers per year and is the 10</w:t>
      </w:r>
      <w:r w:rsidRPr="00444744">
        <w:rPr>
          <w:rFonts w:eastAsia="Times New Roman" w:cs="Times New Roman"/>
          <w:bCs/>
          <w:szCs w:val="24"/>
          <w:vertAlign w:val="superscript"/>
        </w:rPr>
        <w:t>th</w:t>
      </w:r>
      <w:r>
        <w:rPr>
          <w:rFonts w:eastAsia="Times New Roman" w:cs="Times New Roman"/>
          <w:bCs/>
          <w:szCs w:val="24"/>
        </w:rPr>
        <w:t xml:space="preserve"> busiest airport in North America. </w:t>
      </w:r>
    </w:p>
    <w:p w14:paraId="68D67643" w14:textId="77777777" w:rsidR="004F6B93" w:rsidRDefault="004F6B93" w:rsidP="00E62D84">
      <w:pPr>
        <w:pStyle w:val="ListParagraph"/>
        <w:widowControl w:val="0"/>
        <w:autoSpaceDE w:val="0"/>
        <w:autoSpaceDN w:val="0"/>
        <w:ind w:left="1440"/>
        <w:rPr>
          <w:rFonts w:eastAsia="Times New Roman" w:cs="Times New Roman"/>
          <w:bCs/>
          <w:szCs w:val="24"/>
        </w:rPr>
      </w:pPr>
    </w:p>
    <w:p w14:paraId="4A104690" w14:textId="656AB931" w:rsidR="004F6B93" w:rsidRDefault="004F6B93" w:rsidP="004F6B93">
      <w:pPr>
        <w:pStyle w:val="ListParagraph"/>
        <w:widowControl w:val="0"/>
        <w:numPr>
          <w:ilvl w:val="1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lastRenderedPageBreak/>
        <w:t xml:space="preserve">The pilot program will </w:t>
      </w:r>
      <w:r w:rsidRPr="00C14136">
        <w:rPr>
          <w:rFonts w:eastAsia="Times New Roman" w:cs="Times New Roman"/>
          <w:bCs/>
          <w:szCs w:val="24"/>
        </w:rPr>
        <w:t xml:space="preserve">focus on the period between a passenger’s arrival and when </w:t>
      </w:r>
      <w:bookmarkStart w:id="4" w:name="_Hlk131080824"/>
      <w:r w:rsidRPr="00C14136">
        <w:rPr>
          <w:rFonts w:eastAsia="Times New Roman" w:cs="Times New Roman"/>
          <w:bCs/>
          <w:szCs w:val="24"/>
        </w:rPr>
        <w:t>an appropriate loaner wheelchair is</w:t>
      </w:r>
      <w:r w:rsidRPr="00CD7AF6">
        <w:rPr>
          <w:rFonts w:eastAsia="Times New Roman" w:cs="Times New Roman"/>
          <w:bCs/>
          <w:szCs w:val="24"/>
        </w:rPr>
        <w:t xml:space="preserve"> </w:t>
      </w:r>
      <w:r>
        <w:rPr>
          <w:rFonts w:eastAsia="Times New Roman" w:cs="Times New Roman"/>
          <w:bCs/>
          <w:szCs w:val="24"/>
        </w:rPr>
        <w:t>provided to the passenger</w:t>
      </w:r>
      <w:r w:rsidRPr="00C14136">
        <w:rPr>
          <w:rFonts w:eastAsia="Times New Roman" w:cs="Times New Roman"/>
          <w:bCs/>
          <w:szCs w:val="24"/>
        </w:rPr>
        <w:t xml:space="preserve"> or the </w:t>
      </w:r>
      <w:r>
        <w:rPr>
          <w:rFonts w:eastAsia="Times New Roman" w:cs="Times New Roman"/>
          <w:bCs/>
          <w:szCs w:val="24"/>
        </w:rPr>
        <w:t xml:space="preserve">passenger’s </w:t>
      </w:r>
      <w:r w:rsidRPr="00C14136">
        <w:rPr>
          <w:rFonts w:eastAsia="Times New Roman" w:cs="Times New Roman"/>
          <w:bCs/>
          <w:szCs w:val="24"/>
        </w:rPr>
        <w:t>personal wheelchair is returned</w:t>
      </w:r>
      <w:r>
        <w:rPr>
          <w:rFonts w:eastAsia="Times New Roman" w:cs="Times New Roman"/>
          <w:bCs/>
          <w:szCs w:val="24"/>
        </w:rPr>
        <w:t xml:space="preserve"> in the condition received</w:t>
      </w:r>
      <w:bookmarkEnd w:id="4"/>
      <w:r w:rsidRPr="00C14136">
        <w:rPr>
          <w:rFonts w:eastAsia="Times New Roman" w:cs="Times New Roman"/>
          <w:bCs/>
          <w:szCs w:val="24"/>
        </w:rPr>
        <w:t>.</w:t>
      </w:r>
      <w:r>
        <w:rPr>
          <w:rFonts w:eastAsia="Times New Roman" w:cs="Times New Roman"/>
          <w:bCs/>
          <w:szCs w:val="24"/>
        </w:rPr>
        <w:t xml:space="preserve"> </w:t>
      </w:r>
      <w:r w:rsidR="00E62D84">
        <w:rPr>
          <w:rFonts w:eastAsia="Times New Roman" w:cs="Times New Roman"/>
          <w:bCs/>
          <w:szCs w:val="24"/>
        </w:rPr>
        <w:t xml:space="preserve">During this period, </w:t>
      </w:r>
      <w:r>
        <w:rPr>
          <w:rFonts w:eastAsia="Times New Roman" w:cs="Times New Roman"/>
          <w:bCs/>
          <w:szCs w:val="24"/>
        </w:rPr>
        <w:t xml:space="preserve">United will </w:t>
      </w:r>
      <w:r w:rsidR="00E62D84">
        <w:rPr>
          <w:rFonts w:eastAsia="Times New Roman" w:cs="Times New Roman"/>
          <w:bCs/>
          <w:szCs w:val="24"/>
        </w:rPr>
        <w:t>offer the passenger the following options:</w:t>
      </w:r>
    </w:p>
    <w:p w14:paraId="7AB1F532" w14:textId="77777777" w:rsidR="00E62D84" w:rsidRPr="00E62D84" w:rsidRDefault="00E62D84" w:rsidP="00E62D84">
      <w:pPr>
        <w:pStyle w:val="ListParagraph"/>
        <w:rPr>
          <w:rFonts w:eastAsia="Times New Roman" w:cs="Times New Roman"/>
          <w:bCs/>
          <w:szCs w:val="24"/>
        </w:rPr>
      </w:pPr>
    </w:p>
    <w:p w14:paraId="1BEF390B" w14:textId="1308555C" w:rsidR="004F6B93" w:rsidRDefault="00E62D84" w:rsidP="00E62D84">
      <w:pPr>
        <w:pStyle w:val="ListParagraph"/>
        <w:widowControl w:val="0"/>
        <w:numPr>
          <w:ilvl w:val="2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The passenger may wait at the airport, and United will provide </w:t>
      </w:r>
      <w:r w:rsidR="004718EA">
        <w:rPr>
          <w:rFonts w:eastAsia="Times New Roman" w:cs="Times New Roman"/>
          <w:bCs/>
          <w:szCs w:val="24"/>
        </w:rPr>
        <w:t>specialized seating</w:t>
      </w:r>
      <w:r w:rsidR="007E63B4" w:rsidRPr="00E62D84">
        <w:rPr>
          <w:rFonts w:eastAsia="Times New Roman" w:cs="Times New Roman"/>
          <w:bCs/>
          <w:szCs w:val="24"/>
        </w:rPr>
        <w:t xml:space="preserve">, such as a medical wheelchair or other form of moveable or non-moveable chair, to accommodate </w:t>
      </w:r>
      <w:r>
        <w:rPr>
          <w:rFonts w:eastAsia="Times New Roman" w:cs="Times New Roman"/>
          <w:bCs/>
          <w:szCs w:val="24"/>
        </w:rPr>
        <w:t xml:space="preserve">the </w:t>
      </w:r>
      <w:r w:rsidR="007E63B4" w:rsidRPr="00E62D84">
        <w:rPr>
          <w:rFonts w:eastAsia="Times New Roman" w:cs="Times New Roman"/>
          <w:bCs/>
          <w:szCs w:val="24"/>
        </w:rPr>
        <w:t>passenger</w:t>
      </w:r>
      <w:r w:rsidR="00EB6826">
        <w:rPr>
          <w:rFonts w:eastAsia="Times New Roman" w:cs="Times New Roman"/>
          <w:bCs/>
          <w:szCs w:val="24"/>
        </w:rPr>
        <w:t>. Consistent with 14 CFR 382.103,</w:t>
      </w:r>
      <w:r w:rsidR="00EB6826">
        <w:rPr>
          <w:rStyle w:val="FootnoteReference"/>
          <w:rFonts w:eastAsia="Times New Roman" w:cs="Times New Roman"/>
          <w:bCs/>
          <w:szCs w:val="24"/>
        </w:rPr>
        <w:footnoteReference w:id="3"/>
      </w:r>
      <w:r w:rsidR="00EB6826">
        <w:rPr>
          <w:rFonts w:eastAsia="Times New Roman" w:cs="Times New Roman"/>
          <w:bCs/>
          <w:szCs w:val="24"/>
        </w:rPr>
        <w:t xml:space="preserve"> </w:t>
      </w:r>
      <w:r w:rsidR="00EB6826" w:rsidRPr="00EB6826">
        <w:rPr>
          <w:rFonts w:eastAsia="Times New Roman" w:cs="Times New Roman"/>
          <w:bCs/>
          <w:szCs w:val="24"/>
        </w:rPr>
        <w:t>United personnel will not leave a passenger who is in a non-moveable chair unattended</w:t>
      </w:r>
      <w:r w:rsidR="002D3312">
        <w:rPr>
          <w:rFonts w:eastAsia="Times New Roman" w:cs="Times New Roman"/>
          <w:bCs/>
          <w:szCs w:val="24"/>
        </w:rPr>
        <w:t>;</w:t>
      </w:r>
      <w:r w:rsidR="007E63B4" w:rsidRPr="00E62D84">
        <w:rPr>
          <w:rFonts w:eastAsia="Times New Roman" w:cs="Times New Roman"/>
          <w:bCs/>
          <w:szCs w:val="24"/>
        </w:rPr>
        <w:t xml:space="preserve"> </w:t>
      </w:r>
    </w:p>
    <w:p w14:paraId="5AFC0264" w14:textId="77777777" w:rsidR="00E62D84" w:rsidRDefault="00E62D84" w:rsidP="002D3312">
      <w:pPr>
        <w:pStyle w:val="ListParagraph"/>
        <w:widowControl w:val="0"/>
        <w:autoSpaceDE w:val="0"/>
        <w:autoSpaceDN w:val="0"/>
        <w:ind w:left="2160"/>
        <w:rPr>
          <w:rFonts w:eastAsia="Times New Roman" w:cs="Times New Roman"/>
          <w:bCs/>
          <w:szCs w:val="24"/>
        </w:rPr>
      </w:pPr>
    </w:p>
    <w:p w14:paraId="44AAB8EB" w14:textId="6B34B697" w:rsidR="00E62D84" w:rsidRDefault="004718EA" w:rsidP="00E62D84">
      <w:pPr>
        <w:pStyle w:val="ListParagraph"/>
        <w:widowControl w:val="0"/>
        <w:numPr>
          <w:ilvl w:val="2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The passenger may wait at a location other than the airport, and </w:t>
      </w:r>
      <w:r w:rsidR="00E62D84">
        <w:rPr>
          <w:rFonts w:eastAsia="Times New Roman" w:cs="Times New Roman"/>
          <w:bCs/>
          <w:szCs w:val="24"/>
        </w:rPr>
        <w:t xml:space="preserve">United will </w:t>
      </w:r>
      <w:r w:rsidR="00130D99">
        <w:rPr>
          <w:rFonts w:eastAsia="Times New Roman" w:cs="Times New Roman"/>
          <w:bCs/>
          <w:szCs w:val="24"/>
        </w:rPr>
        <w:t xml:space="preserve">reimburse </w:t>
      </w:r>
      <w:r w:rsidR="000B5EE2">
        <w:rPr>
          <w:rFonts w:eastAsia="Times New Roman" w:cs="Times New Roman"/>
          <w:bCs/>
          <w:szCs w:val="24"/>
        </w:rPr>
        <w:t xml:space="preserve">the passenger </w:t>
      </w:r>
      <w:r w:rsidR="00742062">
        <w:rPr>
          <w:rFonts w:eastAsia="Times New Roman" w:cs="Times New Roman"/>
          <w:bCs/>
          <w:szCs w:val="24"/>
        </w:rPr>
        <w:t xml:space="preserve">for </w:t>
      </w:r>
      <w:r w:rsidR="00C57BCC">
        <w:rPr>
          <w:rFonts w:eastAsia="Times New Roman" w:cs="Times New Roman"/>
          <w:bCs/>
          <w:szCs w:val="24"/>
        </w:rPr>
        <w:t xml:space="preserve">transportation, including a </w:t>
      </w:r>
      <w:r w:rsidR="000B5EE2">
        <w:rPr>
          <w:rFonts w:eastAsia="Times New Roman" w:cs="Times New Roman"/>
          <w:bCs/>
          <w:szCs w:val="24"/>
        </w:rPr>
        <w:t xml:space="preserve">non-emergency </w:t>
      </w:r>
      <w:r w:rsidR="00E62D84">
        <w:rPr>
          <w:rFonts w:eastAsia="Times New Roman" w:cs="Times New Roman"/>
          <w:bCs/>
          <w:szCs w:val="24"/>
        </w:rPr>
        <w:t>medical</w:t>
      </w:r>
      <w:r w:rsidR="000B5EE2">
        <w:rPr>
          <w:rFonts w:eastAsia="Times New Roman" w:cs="Times New Roman"/>
          <w:bCs/>
          <w:szCs w:val="24"/>
        </w:rPr>
        <w:t xml:space="preserve"> ground</w:t>
      </w:r>
      <w:r w:rsidR="00E62D84">
        <w:rPr>
          <w:rFonts w:eastAsia="Times New Roman" w:cs="Times New Roman"/>
          <w:bCs/>
          <w:szCs w:val="24"/>
        </w:rPr>
        <w:t xml:space="preserve"> transport</w:t>
      </w:r>
      <w:r w:rsidR="000B5EE2">
        <w:rPr>
          <w:rFonts w:eastAsia="Times New Roman" w:cs="Times New Roman"/>
          <w:bCs/>
          <w:szCs w:val="24"/>
        </w:rPr>
        <w:t>ation</w:t>
      </w:r>
      <w:r w:rsidR="002D3312">
        <w:rPr>
          <w:rFonts w:eastAsia="Times New Roman" w:cs="Times New Roman"/>
          <w:bCs/>
          <w:szCs w:val="24"/>
        </w:rPr>
        <w:t xml:space="preserve"> </w:t>
      </w:r>
      <w:r w:rsidR="00C57BCC">
        <w:rPr>
          <w:rFonts w:eastAsia="Times New Roman" w:cs="Times New Roman"/>
          <w:bCs/>
          <w:szCs w:val="24"/>
        </w:rPr>
        <w:t>if ne</w:t>
      </w:r>
      <w:r w:rsidR="008E0CE8">
        <w:rPr>
          <w:rFonts w:eastAsia="Times New Roman" w:cs="Times New Roman"/>
          <w:bCs/>
          <w:szCs w:val="24"/>
        </w:rPr>
        <w:t>eded</w:t>
      </w:r>
      <w:r w:rsidR="00C57BCC">
        <w:rPr>
          <w:rFonts w:eastAsia="Times New Roman" w:cs="Times New Roman"/>
          <w:bCs/>
          <w:szCs w:val="24"/>
        </w:rPr>
        <w:t xml:space="preserve">, </w:t>
      </w:r>
      <w:r w:rsidR="002D3312">
        <w:rPr>
          <w:rFonts w:eastAsia="Times New Roman" w:cs="Times New Roman"/>
          <w:bCs/>
          <w:szCs w:val="24"/>
        </w:rPr>
        <w:t>from IAH</w:t>
      </w:r>
      <w:r w:rsidR="00E62D84">
        <w:rPr>
          <w:rFonts w:eastAsia="Times New Roman" w:cs="Times New Roman"/>
          <w:bCs/>
          <w:szCs w:val="24"/>
        </w:rPr>
        <w:t xml:space="preserve"> </w:t>
      </w:r>
      <w:r w:rsidR="000B5EE2">
        <w:rPr>
          <w:rFonts w:eastAsia="Times New Roman" w:cs="Times New Roman"/>
          <w:bCs/>
          <w:szCs w:val="24"/>
        </w:rPr>
        <w:t xml:space="preserve">to </w:t>
      </w:r>
      <w:r w:rsidR="00E62D84">
        <w:rPr>
          <w:rFonts w:eastAsia="Times New Roman" w:cs="Times New Roman"/>
          <w:bCs/>
          <w:szCs w:val="24"/>
        </w:rPr>
        <w:t xml:space="preserve">wherever </w:t>
      </w:r>
      <w:r w:rsidR="0003317C">
        <w:rPr>
          <w:rFonts w:eastAsia="Times New Roman" w:cs="Times New Roman"/>
          <w:bCs/>
          <w:szCs w:val="24"/>
        </w:rPr>
        <w:t>the passenger</w:t>
      </w:r>
      <w:r w:rsidR="00E62D84">
        <w:rPr>
          <w:rFonts w:eastAsia="Times New Roman" w:cs="Times New Roman"/>
          <w:bCs/>
          <w:szCs w:val="24"/>
        </w:rPr>
        <w:t xml:space="preserve"> is staying in the </w:t>
      </w:r>
      <w:r w:rsidR="000B5EE2">
        <w:rPr>
          <w:rFonts w:eastAsia="Times New Roman" w:cs="Times New Roman"/>
          <w:bCs/>
          <w:szCs w:val="24"/>
        </w:rPr>
        <w:t xml:space="preserve">Houston metropolitan area. United </w:t>
      </w:r>
      <w:r w:rsidR="002D3312">
        <w:rPr>
          <w:rFonts w:eastAsia="Times New Roman" w:cs="Times New Roman"/>
          <w:bCs/>
          <w:szCs w:val="24"/>
        </w:rPr>
        <w:t xml:space="preserve">will ensure the delivery of </w:t>
      </w:r>
      <w:r w:rsidR="000B5EE2" w:rsidRPr="00C14136">
        <w:rPr>
          <w:rFonts w:eastAsia="Times New Roman" w:cs="Times New Roman"/>
          <w:bCs/>
          <w:szCs w:val="24"/>
        </w:rPr>
        <w:t xml:space="preserve">an appropriate loaner wheelchair </w:t>
      </w:r>
      <w:r w:rsidR="000B5EE2">
        <w:rPr>
          <w:rFonts w:eastAsia="Times New Roman" w:cs="Times New Roman"/>
          <w:bCs/>
          <w:szCs w:val="24"/>
        </w:rPr>
        <w:t xml:space="preserve">or </w:t>
      </w:r>
      <w:r w:rsidR="000B5EE2" w:rsidRPr="00C14136">
        <w:rPr>
          <w:rFonts w:eastAsia="Times New Roman" w:cs="Times New Roman"/>
          <w:bCs/>
          <w:szCs w:val="24"/>
        </w:rPr>
        <w:t xml:space="preserve">the </w:t>
      </w:r>
      <w:r w:rsidR="000B5EE2">
        <w:rPr>
          <w:rFonts w:eastAsia="Times New Roman" w:cs="Times New Roman"/>
          <w:bCs/>
          <w:szCs w:val="24"/>
        </w:rPr>
        <w:t xml:space="preserve">passenger’s repaired </w:t>
      </w:r>
      <w:r w:rsidR="000B5EE2" w:rsidRPr="00C14136">
        <w:rPr>
          <w:rFonts w:eastAsia="Times New Roman" w:cs="Times New Roman"/>
          <w:bCs/>
          <w:szCs w:val="24"/>
        </w:rPr>
        <w:t xml:space="preserve">personal </w:t>
      </w:r>
      <w:r w:rsidR="000B5EE2">
        <w:rPr>
          <w:rFonts w:eastAsia="Times New Roman" w:cs="Times New Roman"/>
          <w:bCs/>
          <w:szCs w:val="24"/>
        </w:rPr>
        <w:t xml:space="preserve">wheelchair </w:t>
      </w:r>
      <w:r w:rsidR="002D3312">
        <w:rPr>
          <w:rFonts w:eastAsia="Times New Roman" w:cs="Times New Roman"/>
          <w:bCs/>
          <w:szCs w:val="24"/>
        </w:rPr>
        <w:t>t</w:t>
      </w:r>
      <w:r w:rsidR="000B5EE2">
        <w:rPr>
          <w:rFonts w:eastAsia="Times New Roman" w:cs="Times New Roman"/>
          <w:bCs/>
          <w:szCs w:val="24"/>
        </w:rPr>
        <w:t>o that location</w:t>
      </w:r>
      <w:r w:rsidR="0003317C">
        <w:rPr>
          <w:rFonts w:eastAsia="Times New Roman" w:cs="Times New Roman"/>
          <w:bCs/>
          <w:szCs w:val="24"/>
        </w:rPr>
        <w:t xml:space="preserve"> in a timely manner</w:t>
      </w:r>
      <w:r w:rsidR="002D3312">
        <w:rPr>
          <w:rFonts w:eastAsia="Times New Roman" w:cs="Times New Roman"/>
          <w:bCs/>
          <w:szCs w:val="24"/>
        </w:rPr>
        <w:t>; or</w:t>
      </w:r>
    </w:p>
    <w:p w14:paraId="7AAE9C3D" w14:textId="620545E5" w:rsidR="002D3312" w:rsidRPr="002D3312" w:rsidRDefault="002F3814" w:rsidP="002F3814">
      <w:pPr>
        <w:pStyle w:val="ListParagraph"/>
        <w:tabs>
          <w:tab w:val="left" w:pos="4252"/>
        </w:tabs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ab/>
      </w:r>
    </w:p>
    <w:p w14:paraId="1504F819" w14:textId="32C559C3" w:rsidR="002D3312" w:rsidRPr="00E62D84" w:rsidRDefault="00DE361F" w:rsidP="00E62D84">
      <w:pPr>
        <w:pStyle w:val="ListParagraph"/>
        <w:widowControl w:val="0"/>
        <w:numPr>
          <w:ilvl w:val="2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 w:rsidRPr="00DE361F">
        <w:t>If the passenger has an extra wheelchair located in the Houston metropolitan area, United will pick up the passenger’s extra wheelchair from a location and an individual designated by the passenger and bring it to the passenger at IAH in a timely manner.</w:t>
      </w:r>
      <w:r w:rsidR="002D3312" w:rsidRPr="00DE361F">
        <w:rPr>
          <w:rFonts w:eastAsia="Times New Roman" w:cs="Times New Roman"/>
          <w:bCs/>
          <w:szCs w:val="24"/>
        </w:rPr>
        <w:t xml:space="preserve"> </w:t>
      </w:r>
      <w:r w:rsidR="0003317C">
        <w:rPr>
          <w:rFonts w:eastAsia="Times New Roman" w:cs="Times New Roman"/>
          <w:bCs/>
          <w:szCs w:val="24"/>
        </w:rPr>
        <w:t>While the passenger is waiting for the arrival of the extra wheelchair, United will provide</w:t>
      </w:r>
      <w:r w:rsidR="00C57BCC">
        <w:rPr>
          <w:rFonts w:eastAsia="Times New Roman" w:cs="Times New Roman"/>
          <w:bCs/>
          <w:szCs w:val="24"/>
        </w:rPr>
        <w:t xml:space="preserve"> the specialized seating</w:t>
      </w:r>
      <w:r w:rsidR="0003317C">
        <w:rPr>
          <w:rFonts w:eastAsia="Times New Roman" w:cs="Times New Roman"/>
          <w:bCs/>
          <w:szCs w:val="24"/>
        </w:rPr>
        <w:t xml:space="preserve">, </w:t>
      </w:r>
      <w:r w:rsidR="0003317C" w:rsidRPr="00E62D84">
        <w:rPr>
          <w:rFonts w:eastAsia="Times New Roman" w:cs="Times New Roman"/>
          <w:bCs/>
          <w:szCs w:val="24"/>
        </w:rPr>
        <w:t xml:space="preserve">such as a medical wheelchair or other form of moveable or non-moveable chair, to accommodate </w:t>
      </w:r>
      <w:r w:rsidR="0003317C">
        <w:rPr>
          <w:rFonts w:eastAsia="Times New Roman" w:cs="Times New Roman"/>
          <w:bCs/>
          <w:szCs w:val="24"/>
        </w:rPr>
        <w:t xml:space="preserve">the </w:t>
      </w:r>
      <w:r w:rsidR="0003317C" w:rsidRPr="00E62D84">
        <w:rPr>
          <w:rFonts w:eastAsia="Times New Roman" w:cs="Times New Roman"/>
          <w:bCs/>
          <w:szCs w:val="24"/>
        </w:rPr>
        <w:t xml:space="preserve">passenger. </w:t>
      </w:r>
      <w:r w:rsidR="00817F61">
        <w:rPr>
          <w:rFonts w:eastAsia="Times New Roman" w:cs="Times New Roman"/>
          <w:bCs/>
          <w:szCs w:val="24"/>
        </w:rPr>
        <w:t xml:space="preserve">Consistent with 14 CFR 382.103, </w:t>
      </w:r>
      <w:r w:rsidR="00817F61" w:rsidRPr="00EB6826">
        <w:rPr>
          <w:rFonts w:eastAsia="Times New Roman" w:cs="Times New Roman"/>
          <w:bCs/>
          <w:szCs w:val="24"/>
        </w:rPr>
        <w:t>United personnel will not leave a passenger who is in a non-moveable chair unattended</w:t>
      </w:r>
      <w:r w:rsidR="00817F61">
        <w:rPr>
          <w:rFonts w:eastAsia="Times New Roman" w:cs="Times New Roman"/>
          <w:bCs/>
          <w:szCs w:val="24"/>
        </w:rPr>
        <w:t>.</w:t>
      </w:r>
    </w:p>
    <w:p w14:paraId="24EF788F" w14:textId="77777777" w:rsidR="004F6B93" w:rsidRDefault="004F6B93" w:rsidP="00E62D84">
      <w:pPr>
        <w:pStyle w:val="ListParagraph"/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5190FF12" w14:textId="125A2430" w:rsidR="00A24F42" w:rsidRDefault="007E63B4" w:rsidP="005A107C">
      <w:pPr>
        <w:pStyle w:val="ListParagraph"/>
        <w:widowControl w:val="0"/>
        <w:numPr>
          <w:ilvl w:val="1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 w:rsidRPr="00C14136">
        <w:rPr>
          <w:rFonts w:eastAsia="Times New Roman" w:cs="Times New Roman"/>
          <w:bCs/>
          <w:szCs w:val="24"/>
        </w:rPr>
        <w:t>United will leverage the expertise of its Accessible Travel Advisory Board</w:t>
      </w:r>
      <w:r w:rsidR="005A34B2">
        <w:rPr>
          <w:rFonts w:eastAsia="Times New Roman" w:cs="Times New Roman"/>
          <w:bCs/>
          <w:szCs w:val="24"/>
        </w:rPr>
        <w:t xml:space="preserve"> </w:t>
      </w:r>
      <w:r w:rsidRPr="00C14136">
        <w:rPr>
          <w:rFonts w:eastAsia="Times New Roman" w:cs="Times New Roman"/>
          <w:bCs/>
          <w:szCs w:val="24"/>
        </w:rPr>
        <w:t xml:space="preserve">when defining the parameters </w:t>
      </w:r>
      <w:r w:rsidR="002D3312">
        <w:rPr>
          <w:rFonts w:eastAsia="Times New Roman" w:cs="Times New Roman"/>
          <w:bCs/>
          <w:szCs w:val="24"/>
        </w:rPr>
        <w:t xml:space="preserve">and options </w:t>
      </w:r>
      <w:r w:rsidRPr="00C14136">
        <w:rPr>
          <w:rFonts w:eastAsia="Times New Roman" w:cs="Times New Roman"/>
          <w:bCs/>
          <w:szCs w:val="24"/>
        </w:rPr>
        <w:t xml:space="preserve">of </w:t>
      </w:r>
      <w:r w:rsidR="002D3312">
        <w:rPr>
          <w:rFonts w:eastAsia="Times New Roman" w:cs="Times New Roman"/>
          <w:bCs/>
          <w:szCs w:val="24"/>
        </w:rPr>
        <w:t>this</w:t>
      </w:r>
      <w:r w:rsidR="002D3312" w:rsidRPr="00C14136">
        <w:rPr>
          <w:rFonts w:eastAsia="Times New Roman" w:cs="Times New Roman"/>
          <w:bCs/>
          <w:szCs w:val="24"/>
        </w:rPr>
        <w:t xml:space="preserve"> </w:t>
      </w:r>
      <w:r w:rsidRPr="00C14136">
        <w:rPr>
          <w:rFonts w:eastAsia="Times New Roman" w:cs="Times New Roman"/>
          <w:bCs/>
          <w:szCs w:val="24"/>
        </w:rPr>
        <w:t xml:space="preserve">pilot program, including what type of </w:t>
      </w:r>
      <w:r w:rsidR="00C57BCC">
        <w:rPr>
          <w:rFonts w:eastAsia="Times New Roman" w:cs="Times New Roman"/>
          <w:bCs/>
          <w:szCs w:val="24"/>
        </w:rPr>
        <w:t xml:space="preserve">specialized seating </w:t>
      </w:r>
      <w:r w:rsidRPr="00C14136">
        <w:rPr>
          <w:rFonts w:eastAsia="Times New Roman" w:cs="Times New Roman"/>
          <w:bCs/>
          <w:szCs w:val="24"/>
        </w:rPr>
        <w:t xml:space="preserve">equipment should be tested, how and where </w:t>
      </w:r>
      <w:r w:rsidR="002D3312">
        <w:rPr>
          <w:rFonts w:eastAsia="Times New Roman" w:cs="Times New Roman"/>
          <w:bCs/>
          <w:szCs w:val="24"/>
        </w:rPr>
        <w:t>such equipment</w:t>
      </w:r>
      <w:r w:rsidR="002D3312" w:rsidRPr="00C14136">
        <w:rPr>
          <w:rFonts w:eastAsia="Times New Roman" w:cs="Times New Roman"/>
          <w:bCs/>
          <w:szCs w:val="24"/>
        </w:rPr>
        <w:t xml:space="preserve"> </w:t>
      </w:r>
      <w:r w:rsidRPr="00C14136">
        <w:rPr>
          <w:rFonts w:eastAsia="Times New Roman" w:cs="Times New Roman"/>
          <w:bCs/>
          <w:szCs w:val="24"/>
        </w:rPr>
        <w:t>will be utilized within the airport,</w:t>
      </w:r>
      <w:r w:rsidR="002D3312">
        <w:rPr>
          <w:rFonts w:eastAsia="Times New Roman" w:cs="Times New Roman"/>
          <w:bCs/>
          <w:szCs w:val="24"/>
        </w:rPr>
        <w:t xml:space="preserve"> what type of non-emergency medical ground transportation is appropriate,</w:t>
      </w:r>
      <w:r w:rsidRPr="00C14136">
        <w:rPr>
          <w:rFonts w:eastAsia="Times New Roman" w:cs="Times New Roman"/>
          <w:bCs/>
          <w:szCs w:val="24"/>
        </w:rPr>
        <w:t xml:space="preserve"> and how best to collect user feedback.</w:t>
      </w:r>
      <w:r w:rsidR="00DF75AF">
        <w:rPr>
          <w:rFonts w:eastAsia="Times New Roman" w:cs="Times New Roman"/>
          <w:bCs/>
          <w:szCs w:val="24"/>
        </w:rPr>
        <w:t xml:space="preserve"> </w:t>
      </w:r>
    </w:p>
    <w:p w14:paraId="2F7D6D4B" w14:textId="77777777" w:rsidR="00817F61" w:rsidRDefault="00817F61" w:rsidP="00817F61">
      <w:pPr>
        <w:pStyle w:val="ListParagraph"/>
        <w:widowControl w:val="0"/>
        <w:autoSpaceDE w:val="0"/>
        <w:autoSpaceDN w:val="0"/>
        <w:ind w:left="1440"/>
        <w:rPr>
          <w:rFonts w:eastAsia="Times New Roman" w:cs="Times New Roman"/>
          <w:bCs/>
          <w:szCs w:val="24"/>
        </w:rPr>
      </w:pPr>
    </w:p>
    <w:p w14:paraId="605D1345" w14:textId="663F5E36" w:rsidR="00817F61" w:rsidRPr="00817F61" w:rsidRDefault="00817F61" w:rsidP="00817F61">
      <w:pPr>
        <w:pStyle w:val="ListParagraph"/>
        <w:widowControl w:val="0"/>
        <w:numPr>
          <w:ilvl w:val="1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United will share its findings and results from the pilot program with the Department.</w:t>
      </w:r>
    </w:p>
    <w:p w14:paraId="227F4ADA" w14:textId="77777777" w:rsidR="001752B7" w:rsidRPr="00F3701A" w:rsidRDefault="001752B7" w:rsidP="00F3701A">
      <w:pPr>
        <w:pStyle w:val="ListParagraph"/>
        <w:rPr>
          <w:rFonts w:eastAsia="Times New Roman" w:cs="Times New Roman"/>
          <w:bCs/>
          <w:szCs w:val="24"/>
        </w:rPr>
      </w:pPr>
    </w:p>
    <w:p w14:paraId="211CAC66" w14:textId="37151C60" w:rsidR="00817F61" w:rsidRDefault="00817F61" w:rsidP="00F409D9">
      <w:pPr>
        <w:pStyle w:val="ListParagraph"/>
        <w:widowControl w:val="0"/>
        <w:numPr>
          <w:ilvl w:val="0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 w:rsidRPr="00256675">
        <w:rPr>
          <w:rFonts w:eastAsia="Times New Roman" w:cs="Times New Roman"/>
          <w:bCs/>
          <w:szCs w:val="24"/>
        </w:rPr>
        <w:t>Beginning six months from this agreement</w:t>
      </w:r>
      <w:r w:rsidR="003D471A">
        <w:rPr>
          <w:rFonts w:eastAsia="Times New Roman" w:cs="Times New Roman"/>
          <w:bCs/>
          <w:szCs w:val="24"/>
        </w:rPr>
        <w:t xml:space="preserve"> and for a</w:t>
      </w:r>
      <w:r w:rsidR="007B7BA2">
        <w:rPr>
          <w:rFonts w:eastAsia="Times New Roman" w:cs="Times New Roman"/>
          <w:bCs/>
          <w:szCs w:val="24"/>
        </w:rPr>
        <w:t xml:space="preserve"> minimum</w:t>
      </w:r>
      <w:r w:rsidR="00F373A3">
        <w:rPr>
          <w:rFonts w:eastAsia="Times New Roman" w:cs="Times New Roman"/>
          <w:bCs/>
          <w:szCs w:val="24"/>
        </w:rPr>
        <w:t xml:space="preserve"> of</w:t>
      </w:r>
      <w:r w:rsidR="003D471A">
        <w:rPr>
          <w:rFonts w:eastAsia="Times New Roman" w:cs="Times New Roman"/>
          <w:bCs/>
          <w:szCs w:val="24"/>
        </w:rPr>
        <w:t xml:space="preserve"> </w:t>
      </w:r>
      <w:r w:rsidR="00B028AF">
        <w:rPr>
          <w:rFonts w:eastAsia="Times New Roman" w:cs="Times New Roman"/>
          <w:bCs/>
          <w:szCs w:val="24"/>
        </w:rPr>
        <w:t xml:space="preserve">one </w:t>
      </w:r>
      <w:r w:rsidR="003D471A">
        <w:rPr>
          <w:rFonts w:eastAsia="Times New Roman" w:cs="Times New Roman"/>
          <w:bCs/>
          <w:szCs w:val="24"/>
        </w:rPr>
        <w:t>year</w:t>
      </w:r>
      <w:r w:rsidR="006E5C9C">
        <w:rPr>
          <w:rFonts w:eastAsia="Times New Roman" w:cs="Times New Roman"/>
          <w:bCs/>
          <w:szCs w:val="24"/>
        </w:rPr>
        <w:t xml:space="preserve"> in duration</w:t>
      </w:r>
      <w:r w:rsidRPr="00256675">
        <w:rPr>
          <w:rFonts w:eastAsia="Times New Roman" w:cs="Times New Roman"/>
          <w:bCs/>
          <w:szCs w:val="24"/>
        </w:rPr>
        <w:t xml:space="preserve">, United will </w:t>
      </w:r>
      <w:r w:rsidR="00BB59E9">
        <w:rPr>
          <w:rFonts w:eastAsia="Times New Roman" w:cs="Times New Roman"/>
          <w:bCs/>
          <w:szCs w:val="24"/>
        </w:rPr>
        <w:t>seek</w:t>
      </w:r>
      <w:r w:rsidRPr="00256675">
        <w:rPr>
          <w:rFonts w:eastAsia="Times New Roman" w:cs="Times New Roman"/>
          <w:bCs/>
          <w:szCs w:val="24"/>
        </w:rPr>
        <w:t xml:space="preserve"> feedback from each passenger who checks a wheelchair for transport in the aircraft cargo compartment with a customer satisfaction survey. The customer satisfaction surveys are intended to obtain information on United’s handling of checked wheelchairs, which United agrees to take into consideration when developing practices </w:t>
      </w:r>
      <w:r w:rsidRPr="00256675">
        <w:rPr>
          <w:rFonts w:eastAsia="Times New Roman" w:cs="Times New Roman"/>
          <w:bCs/>
          <w:szCs w:val="24"/>
        </w:rPr>
        <w:lastRenderedPageBreak/>
        <w:t>and procedures for handling checked wheelchairs.</w:t>
      </w:r>
    </w:p>
    <w:p w14:paraId="724087E2" w14:textId="77777777" w:rsidR="00817F61" w:rsidRDefault="00817F61" w:rsidP="007813A3">
      <w:pPr>
        <w:pStyle w:val="ListParagraph"/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4F3AEC12" w14:textId="766BC5A0" w:rsidR="001752B7" w:rsidRPr="00F3701A" w:rsidRDefault="007E63B4" w:rsidP="00F409D9">
      <w:pPr>
        <w:pStyle w:val="ListParagraph"/>
        <w:widowControl w:val="0"/>
        <w:numPr>
          <w:ilvl w:val="0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The Department’s Office of Aviation Consumer Protection </w:t>
      </w:r>
      <w:r w:rsidR="00006F3F">
        <w:rPr>
          <w:rFonts w:eastAsia="Times New Roman" w:cs="Times New Roman"/>
          <w:bCs/>
          <w:szCs w:val="24"/>
        </w:rPr>
        <w:t xml:space="preserve">(OACP) </w:t>
      </w:r>
      <w:r>
        <w:t xml:space="preserve">will close its investigation into </w:t>
      </w:r>
      <w:r w:rsidR="00F3701A">
        <w:t xml:space="preserve">the complaint filed against United by </w:t>
      </w:r>
      <w:r w:rsidR="00F3701A" w:rsidRPr="6AFE6A19">
        <w:rPr>
          <w:rFonts w:eastAsia="Times New Roman" w:cs="Times New Roman"/>
          <w:szCs w:val="24"/>
        </w:rPr>
        <w:t>Ms. Figueroa</w:t>
      </w:r>
      <w:r w:rsidR="00F3701A">
        <w:rPr>
          <w:rFonts w:eastAsia="Times New Roman" w:cs="Times New Roman"/>
          <w:szCs w:val="24"/>
        </w:rPr>
        <w:t>.</w:t>
      </w:r>
      <w:r w:rsidR="00006F3F">
        <w:rPr>
          <w:rFonts w:eastAsia="Times New Roman" w:cs="Times New Roman"/>
          <w:szCs w:val="24"/>
        </w:rPr>
        <w:t xml:space="preserve"> However, OACP </w:t>
      </w:r>
      <w:r w:rsidR="003F17A7">
        <w:rPr>
          <w:rFonts w:eastAsia="Times New Roman" w:cs="Times New Roman"/>
          <w:szCs w:val="24"/>
        </w:rPr>
        <w:t xml:space="preserve">will </w:t>
      </w:r>
      <w:r w:rsidR="00006F3F">
        <w:rPr>
          <w:rFonts w:eastAsia="Times New Roman" w:cs="Times New Roman"/>
          <w:szCs w:val="24"/>
        </w:rPr>
        <w:t xml:space="preserve">review </w:t>
      </w:r>
      <w:r w:rsidR="00036351">
        <w:rPr>
          <w:rFonts w:eastAsia="Times New Roman" w:cs="Times New Roman"/>
          <w:szCs w:val="24"/>
        </w:rPr>
        <w:t xml:space="preserve">United’s </w:t>
      </w:r>
      <w:r w:rsidR="00DB6EFA">
        <w:rPr>
          <w:rFonts w:eastAsia="Times New Roman" w:cs="Times New Roman"/>
          <w:szCs w:val="24"/>
        </w:rPr>
        <w:t>performance under</w:t>
      </w:r>
      <w:r w:rsidR="00006F3F">
        <w:rPr>
          <w:rFonts w:eastAsia="Times New Roman" w:cs="Times New Roman"/>
          <w:szCs w:val="24"/>
        </w:rPr>
        <w:t xml:space="preserve"> this Agreement. </w:t>
      </w:r>
      <w:r w:rsidR="00036351">
        <w:rPr>
          <w:rFonts w:eastAsia="Times New Roman" w:cs="Times New Roman"/>
          <w:szCs w:val="24"/>
        </w:rPr>
        <w:t>I</w:t>
      </w:r>
      <w:r w:rsidR="00006F3F">
        <w:rPr>
          <w:rFonts w:eastAsia="Times New Roman" w:cs="Times New Roman"/>
          <w:szCs w:val="24"/>
        </w:rPr>
        <w:t xml:space="preserve">f </w:t>
      </w:r>
      <w:r w:rsidR="00C52F8A">
        <w:rPr>
          <w:rFonts w:eastAsia="Times New Roman" w:cs="Times New Roman"/>
          <w:szCs w:val="24"/>
        </w:rPr>
        <w:t>either party</w:t>
      </w:r>
      <w:r w:rsidR="00AD6A8F">
        <w:rPr>
          <w:rFonts w:eastAsia="Times New Roman" w:cs="Times New Roman"/>
          <w:szCs w:val="24"/>
        </w:rPr>
        <w:t xml:space="preserve"> to this Agreement </w:t>
      </w:r>
      <w:r w:rsidR="00036351">
        <w:rPr>
          <w:rFonts w:eastAsia="Times New Roman" w:cs="Times New Roman"/>
          <w:szCs w:val="24"/>
        </w:rPr>
        <w:t xml:space="preserve">believes that any portion of the Agreement has been violated, it will raise such concerns </w:t>
      </w:r>
      <w:r w:rsidR="00AD6A8F">
        <w:rPr>
          <w:rFonts w:eastAsia="Times New Roman" w:cs="Times New Roman"/>
          <w:szCs w:val="24"/>
        </w:rPr>
        <w:t>to the other party</w:t>
      </w:r>
      <w:r w:rsidR="0094010E">
        <w:rPr>
          <w:rFonts w:eastAsia="Times New Roman" w:cs="Times New Roman"/>
          <w:szCs w:val="24"/>
        </w:rPr>
        <w:t xml:space="preserve">. </w:t>
      </w:r>
      <w:r w:rsidR="00036351">
        <w:rPr>
          <w:rFonts w:eastAsia="Times New Roman" w:cs="Times New Roman"/>
          <w:szCs w:val="24"/>
        </w:rPr>
        <w:t>If</w:t>
      </w:r>
      <w:r w:rsidR="00ED379C">
        <w:rPr>
          <w:rFonts w:eastAsia="Times New Roman" w:cs="Times New Roman"/>
          <w:szCs w:val="24"/>
        </w:rPr>
        <w:t xml:space="preserve"> the parties</w:t>
      </w:r>
      <w:r w:rsidR="002A1808">
        <w:rPr>
          <w:rFonts w:eastAsia="Times New Roman" w:cs="Times New Roman"/>
          <w:szCs w:val="24"/>
        </w:rPr>
        <w:t xml:space="preserve"> are</w:t>
      </w:r>
      <w:r w:rsidR="00036351">
        <w:rPr>
          <w:rFonts w:eastAsia="Times New Roman" w:cs="Times New Roman"/>
          <w:szCs w:val="24"/>
        </w:rPr>
        <w:t xml:space="preserve"> unable to reach a satisfactory resolution of the issue or issues within 30 days </w:t>
      </w:r>
      <w:r w:rsidR="00073D5F">
        <w:rPr>
          <w:rFonts w:eastAsia="Times New Roman" w:cs="Times New Roman"/>
          <w:szCs w:val="24"/>
        </w:rPr>
        <w:t xml:space="preserve">after </w:t>
      </w:r>
      <w:r w:rsidR="00BB104C">
        <w:rPr>
          <w:rFonts w:eastAsia="Times New Roman" w:cs="Times New Roman"/>
          <w:szCs w:val="24"/>
        </w:rPr>
        <w:t>concerns have been raised</w:t>
      </w:r>
      <w:r w:rsidR="004546DA">
        <w:rPr>
          <w:rFonts w:eastAsia="Times New Roman" w:cs="Times New Roman"/>
          <w:szCs w:val="24"/>
        </w:rPr>
        <w:t>, this agreement will terminate</w:t>
      </w:r>
      <w:r w:rsidR="00006F3F">
        <w:rPr>
          <w:rFonts w:eastAsia="Times New Roman" w:cs="Times New Roman"/>
          <w:szCs w:val="24"/>
        </w:rPr>
        <w:t>.</w:t>
      </w:r>
    </w:p>
    <w:p w14:paraId="689FB17B" w14:textId="77777777" w:rsidR="00036351" w:rsidRPr="00036351" w:rsidRDefault="00036351" w:rsidP="00036351">
      <w:pPr>
        <w:pStyle w:val="ListParagraph"/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0A3A6DA2" w14:textId="19B5A5A0" w:rsidR="001752B7" w:rsidRPr="00F3701A" w:rsidRDefault="001752B7" w:rsidP="00F409D9">
      <w:pPr>
        <w:pStyle w:val="ListParagraph"/>
        <w:widowControl w:val="0"/>
        <w:numPr>
          <w:ilvl w:val="0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>
        <w:t xml:space="preserve">This Agreement </w:t>
      </w:r>
      <w:r w:rsidR="00F3701A">
        <w:t xml:space="preserve">will </w:t>
      </w:r>
      <w:r>
        <w:t>not be waived, changed, or otherwise altered, except in writing with approval by both United and the Department.</w:t>
      </w:r>
    </w:p>
    <w:p w14:paraId="7E8C9F2A" w14:textId="77777777" w:rsidR="001752B7" w:rsidRDefault="001752B7" w:rsidP="00F3701A">
      <w:pPr>
        <w:pStyle w:val="ListParagraph"/>
      </w:pPr>
    </w:p>
    <w:p w14:paraId="36C5102F" w14:textId="34D7AC7C" w:rsidR="001752B7" w:rsidRPr="00F3701A" w:rsidRDefault="001752B7" w:rsidP="00F409D9">
      <w:pPr>
        <w:pStyle w:val="ListParagraph"/>
        <w:widowControl w:val="0"/>
        <w:numPr>
          <w:ilvl w:val="0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>
        <w:t xml:space="preserve">This Agreement </w:t>
      </w:r>
      <w:r w:rsidR="00F3701A">
        <w:t xml:space="preserve">will </w:t>
      </w:r>
      <w:r>
        <w:t xml:space="preserve">take effect and become final within 10 days of its </w:t>
      </w:r>
      <w:r w:rsidR="004546DA">
        <w:t>execution</w:t>
      </w:r>
      <w:r w:rsidR="000D2C5E">
        <w:t xml:space="preserve"> by the parties</w:t>
      </w:r>
      <w:r>
        <w:t xml:space="preserve">. </w:t>
      </w:r>
    </w:p>
    <w:p w14:paraId="410AB06B" w14:textId="77777777" w:rsidR="001752B7" w:rsidRDefault="001752B7" w:rsidP="00F3701A">
      <w:pPr>
        <w:pStyle w:val="ListParagraph"/>
      </w:pPr>
    </w:p>
    <w:p w14:paraId="25109AD9" w14:textId="4B716504" w:rsidR="00A24F42" w:rsidRPr="00F3701A" w:rsidRDefault="001752B7" w:rsidP="00F3701A">
      <w:pPr>
        <w:pStyle w:val="ListParagraph"/>
        <w:widowControl w:val="0"/>
        <w:numPr>
          <w:ilvl w:val="0"/>
          <w:numId w:val="7"/>
        </w:numPr>
        <w:autoSpaceDE w:val="0"/>
        <w:autoSpaceDN w:val="0"/>
        <w:rPr>
          <w:rFonts w:eastAsia="Times New Roman" w:cs="Times New Roman"/>
          <w:bCs/>
          <w:szCs w:val="24"/>
        </w:rPr>
      </w:pPr>
      <w:r>
        <w:t xml:space="preserve">The provisions of this Agreement </w:t>
      </w:r>
      <w:r w:rsidR="00F3701A">
        <w:t xml:space="preserve">will </w:t>
      </w:r>
      <w:r>
        <w:t xml:space="preserve">be binding on United and the Department and </w:t>
      </w:r>
      <w:r w:rsidR="00F3701A">
        <w:t xml:space="preserve">will </w:t>
      </w:r>
      <w:r>
        <w:t xml:space="preserve">remain effective </w:t>
      </w:r>
      <w:r w:rsidR="00AD218E" w:rsidRPr="00AD218E">
        <w:t>until</w:t>
      </w:r>
      <w:r w:rsidR="00AD218E" w:rsidRPr="00AD218E" w:rsidDel="00AD218E">
        <w:t xml:space="preserve"> </w:t>
      </w:r>
      <w:r>
        <w:t xml:space="preserve">waived, changed, or otherwise altered as set forth in paragraph </w:t>
      </w:r>
      <w:r w:rsidR="007813A3">
        <w:t>5</w:t>
      </w:r>
      <w:r>
        <w:t>.</w:t>
      </w:r>
    </w:p>
    <w:p w14:paraId="699F9F87" w14:textId="77777777" w:rsidR="001125F8" w:rsidRDefault="001125F8" w:rsidP="00F409D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4C99B7AB" w14:textId="77777777" w:rsidR="007E63B4" w:rsidRDefault="007E63B4" w:rsidP="00F409D9">
      <w:pPr>
        <w:widowControl w:val="0"/>
        <w:autoSpaceDE w:val="0"/>
        <w:autoSpaceDN w:val="0"/>
      </w:pPr>
    </w:p>
    <w:p w14:paraId="5DBF8CCE" w14:textId="50A29AFA" w:rsidR="001752B7" w:rsidRDefault="007E63B4" w:rsidP="00F409D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  <w:r>
        <w:t xml:space="preserve">The Department and United are executing </w:t>
      </w:r>
      <w:r w:rsidR="001752B7">
        <w:t xml:space="preserve">this Agreement </w:t>
      </w:r>
      <w:r>
        <w:t xml:space="preserve">on </w:t>
      </w:r>
      <w:r w:rsidR="00AA7906">
        <w:t>September 2</w:t>
      </w:r>
      <w:r w:rsidR="00987C96">
        <w:t>7</w:t>
      </w:r>
      <w:r w:rsidR="00AA7906">
        <w:t>, 2023</w:t>
      </w:r>
      <w:r>
        <w:t>.</w:t>
      </w:r>
    </w:p>
    <w:p w14:paraId="72A630AB" w14:textId="77777777" w:rsidR="001752B7" w:rsidRDefault="001752B7" w:rsidP="00F409D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39B21EA4" w14:textId="77777777" w:rsidR="0003576B" w:rsidRDefault="0003576B" w:rsidP="00F409D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71D5336C" w14:textId="18899F05" w:rsidR="000A76BC" w:rsidRPr="000A76BC" w:rsidRDefault="000A76BC" w:rsidP="00F409D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  <w:r w:rsidRPr="000A76BC">
        <w:rPr>
          <w:rFonts w:eastAsia="Times New Roman" w:cs="Times New Roman"/>
          <w:bCs/>
          <w:szCs w:val="24"/>
        </w:rPr>
        <w:t>U.S. DEPARTMENT OF TRANSPORTATION</w:t>
      </w:r>
      <w:r w:rsidR="001125F8">
        <w:rPr>
          <w:rFonts w:eastAsia="Times New Roman" w:cs="Times New Roman"/>
          <w:bCs/>
          <w:szCs w:val="24"/>
        </w:rPr>
        <w:tab/>
      </w:r>
      <w:r w:rsidR="001125F8"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>UNITED AIRLINES</w:t>
      </w:r>
      <w:r w:rsidR="002960FC">
        <w:rPr>
          <w:rFonts w:eastAsia="Times New Roman" w:cs="Times New Roman"/>
          <w:bCs/>
          <w:szCs w:val="24"/>
        </w:rPr>
        <w:t>, INC.</w:t>
      </w:r>
    </w:p>
    <w:p w14:paraId="2F3515DF" w14:textId="77777777" w:rsidR="001125F8" w:rsidRDefault="001125F8" w:rsidP="00F409D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44BE73D1" w14:textId="77777777" w:rsidR="001125F8" w:rsidRDefault="001125F8" w:rsidP="00F409D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55571701" w14:textId="6FFCBAAB" w:rsidR="002C51AF" w:rsidRDefault="00165D29" w:rsidP="00F409D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  <w:u w:val="single"/>
        </w:rPr>
        <w:t xml:space="preserve">     -</w:t>
      </w:r>
      <w:r w:rsidR="002C51AF" w:rsidRPr="00165D29">
        <w:rPr>
          <w:rFonts w:eastAsia="Times New Roman" w:cs="Times New Roman"/>
          <w:bCs/>
          <w:szCs w:val="24"/>
          <w:u w:val="single"/>
        </w:rPr>
        <w:t>Original Signed</w:t>
      </w:r>
      <w:r>
        <w:rPr>
          <w:rFonts w:eastAsia="Times New Roman" w:cs="Times New Roman"/>
          <w:bCs/>
          <w:szCs w:val="24"/>
          <w:u w:val="single"/>
        </w:rPr>
        <w:t xml:space="preserve">-              </w:t>
      </w:r>
      <w:r w:rsidR="002C51AF">
        <w:rPr>
          <w:rFonts w:eastAsia="Times New Roman" w:cs="Times New Roman"/>
          <w:bCs/>
          <w:szCs w:val="24"/>
        </w:rPr>
        <w:tab/>
      </w:r>
      <w:r w:rsidR="002C51AF">
        <w:rPr>
          <w:rFonts w:eastAsia="Times New Roman" w:cs="Times New Roman"/>
          <w:bCs/>
          <w:szCs w:val="24"/>
        </w:rPr>
        <w:tab/>
      </w:r>
      <w:r w:rsidR="002C51AF">
        <w:rPr>
          <w:rFonts w:eastAsia="Times New Roman" w:cs="Times New Roman"/>
          <w:bCs/>
          <w:szCs w:val="24"/>
        </w:rPr>
        <w:tab/>
      </w:r>
      <w:r w:rsidR="001125F8">
        <w:rPr>
          <w:rFonts w:eastAsia="Times New Roman" w:cs="Times New Roman"/>
          <w:bCs/>
          <w:szCs w:val="24"/>
        </w:rPr>
        <w:tab/>
      </w:r>
      <w:r w:rsidR="002C51AF"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  <w:u w:val="single"/>
        </w:rPr>
        <w:t xml:space="preserve">     -</w:t>
      </w:r>
      <w:r w:rsidRPr="00165D29">
        <w:rPr>
          <w:rFonts w:eastAsia="Times New Roman" w:cs="Times New Roman"/>
          <w:bCs/>
          <w:szCs w:val="24"/>
          <w:u w:val="single"/>
        </w:rPr>
        <w:t>Original Signed</w:t>
      </w:r>
      <w:r>
        <w:rPr>
          <w:rFonts w:eastAsia="Times New Roman" w:cs="Times New Roman"/>
          <w:bCs/>
          <w:szCs w:val="24"/>
          <w:u w:val="single"/>
        </w:rPr>
        <w:t xml:space="preserve">-              </w:t>
      </w:r>
      <w:r w:rsidR="002C51AF">
        <w:rPr>
          <w:rFonts w:eastAsia="Times New Roman" w:cs="Times New Roman"/>
          <w:bCs/>
          <w:szCs w:val="24"/>
        </w:rPr>
        <w:tab/>
      </w:r>
    </w:p>
    <w:p w14:paraId="1E926EDE" w14:textId="7D80E827" w:rsidR="000A76BC" w:rsidRPr="000A76BC" w:rsidRDefault="000A76BC" w:rsidP="00F409D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  <w:r w:rsidRPr="000A76BC">
        <w:rPr>
          <w:rFonts w:eastAsia="Times New Roman" w:cs="Times New Roman"/>
          <w:bCs/>
          <w:szCs w:val="24"/>
        </w:rPr>
        <w:t xml:space="preserve">Blane A. Workie </w:t>
      </w:r>
      <w:r>
        <w:rPr>
          <w:rFonts w:eastAsia="Times New Roman" w:cs="Times New Roman"/>
          <w:bCs/>
          <w:szCs w:val="24"/>
        </w:rPr>
        <w:t xml:space="preserve">                                                                    </w:t>
      </w:r>
      <w:r w:rsidR="005A4984">
        <w:rPr>
          <w:rFonts w:eastAsia="Times New Roman" w:cs="Times New Roman"/>
          <w:bCs/>
          <w:szCs w:val="24"/>
        </w:rPr>
        <w:t>James Conneely</w:t>
      </w:r>
    </w:p>
    <w:p w14:paraId="72B3F697" w14:textId="70EBDA99" w:rsidR="000A76BC" w:rsidRPr="000A76BC" w:rsidRDefault="000A76BC" w:rsidP="00F409D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  <w:r w:rsidRPr="000A76BC">
        <w:rPr>
          <w:rFonts w:eastAsia="Times New Roman" w:cs="Times New Roman"/>
          <w:bCs/>
          <w:szCs w:val="24"/>
        </w:rPr>
        <w:t xml:space="preserve">Assistant General Counsel </w:t>
      </w:r>
      <w:r>
        <w:rPr>
          <w:rFonts w:eastAsia="Times New Roman" w:cs="Times New Roman"/>
          <w:bCs/>
          <w:szCs w:val="24"/>
        </w:rPr>
        <w:t xml:space="preserve">                                                     </w:t>
      </w:r>
      <w:r w:rsidR="005A4984">
        <w:rPr>
          <w:rFonts w:eastAsia="Times New Roman" w:cs="Times New Roman"/>
          <w:bCs/>
          <w:szCs w:val="24"/>
        </w:rPr>
        <w:t>Associate General Counsel</w:t>
      </w:r>
    </w:p>
    <w:p w14:paraId="2BDEC55A" w14:textId="35F85E13" w:rsidR="000A76BC" w:rsidRPr="00D72269" w:rsidRDefault="000A76BC" w:rsidP="00F409D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  Office of Aviation Consumer Protection                              </w:t>
      </w:r>
      <w:r w:rsidR="007813A3">
        <w:rPr>
          <w:rFonts w:eastAsia="Times New Roman" w:cs="Times New Roman"/>
          <w:bCs/>
          <w:szCs w:val="24"/>
        </w:rPr>
        <w:t>United Airlines, Inc.</w:t>
      </w:r>
    </w:p>
    <w:p w14:paraId="6B6D147B" w14:textId="18CEC111" w:rsidR="0066305D" w:rsidRDefault="0066305D" w:rsidP="00F409D9"/>
    <w:p w14:paraId="0352E40B" w14:textId="77777777" w:rsidR="00EA2AC9" w:rsidRDefault="00EA2AC9" w:rsidP="00EA2AC9">
      <w:pPr>
        <w:widowControl w:val="0"/>
        <w:autoSpaceDE w:val="0"/>
        <w:autoSpaceDN w:val="0"/>
        <w:rPr>
          <w:rFonts w:eastAsia="Times New Roman" w:cs="Times New Roman"/>
          <w:bCs/>
          <w:szCs w:val="24"/>
        </w:rPr>
      </w:pPr>
    </w:p>
    <w:p w14:paraId="7D8046A4" w14:textId="77777777" w:rsidR="00EA2AC9" w:rsidRDefault="00EA2AC9" w:rsidP="00F409D9"/>
    <w:sectPr w:rsidR="00EA2AC9" w:rsidSect="002F3814">
      <w:footerReference w:type="default" r:id="rId10"/>
      <w:headerReference w:type="firs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F2F3" w14:textId="77777777" w:rsidR="00F46B89" w:rsidRDefault="00F46B89" w:rsidP="00847F9A">
      <w:r>
        <w:separator/>
      </w:r>
    </w:p>
  </w:endnote>
  <w:endnote w:type="continuationSeparator" w:id="0">
    <w:p w14:paraId="4BE627AD" w14:textId="77777777" w:rsidR="00F46B89" w:rsidRDefault="00F46B89" w:rsidP="0084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9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73D1C" w14:textId="0441D038" w:rsidR="00531D53" w:rsidRDefault="00531D53" w:rsidP="002F38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9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BA7E" w14:textId="77777777" w:rsidR="00F46B89" w:rsidRDefault="00F46B89" w:rsidP="00847F9A">
      <w:r>
        <w:separator/>
      </w:r>
    </w:p>
  </w:footnote>
  <w:footnote w:type="continuationSeparator" w:id="0">
    <w:p w14:paraId="5FDBF355" w14:textId="77777777" w:rsidR="00F46B89" w:rsidRDefault="00F46B89" w:rsidP="00847F9A">
      <w:r>
        <w:continuationSeparator/>
      </w:r>
    </w:p>
  </w:footnote>
  <w:footnote w:id="1">
    <w:p w14:paraId="768D0739" w14:textId="1B8D4213" w:rsidR="00BB3EA4" w:rsidRDefault="00BB3EA4">
      <w:pPr>
        <w:pStyle w:val="FootnoteText"/>
      </w:pPr>
      <w:r>
        <w:rPr>
          <w:rStyle w:val="FootnoteReference"/>
        </w:rPr>
        <w:footnoteRef/>
      </w:r>
      <w:r>
        <w:t xml:space="preserve"> The terms of this agreement are not meant to reflect specific findings by the Department from its investigation of Ms. Fi</w:t>
      </w:r>
      <w:r w:rsidR="00DA1EC7">
        <w:t xml:space="preserve">gueroa’s complaint. Rather the purpose of this agreement is the broader goal of improving certain aspects of air travel for </w:t>
      </w:r>
      <w:r w:rsidR="00DA1EC7" w:rsidRPr="003D430F">
        <w:t xml:space="preserve">all </w:t>
      </w:r>
      <w:r w:rsidR="0043399B" w:rsidRPr="003D430F">
        <w:t xml:space="preserve">passengers who travel with </w:t>
      </w:r>
      <w:r w:rsidR="00DA1EC7" w:rsidRPr="003D430F">
        <w:t>wheelchair</w:t>
      </w:r>
      <w:r w:rsidR="00606CC9">
        <w:t>s and other assistive devices</w:t>
      </w:r>
      <w:r w:rsidR="00DA1EC7">
        <w:t xml:space="preserve">.  </w:t>
      </w:r>
    </w:p>
  </w:footnote>
  <w:footnote w:id="2">
    <w:p w14:paraId="1F63A5D2" w14:textId="493AA82A" w:rsidR="004001EF" w:rsidRDefault="004001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C4A4A" w:rsidRPr="00BC4A4A">
        <w:t>United</w:t>
      </w:r>
      <w:r w:rsidR="00AB2B5C">
        <w:t xml:space="preserve"> will implement the measures in</w:t>
      </w:r>
      <w:r w:rsidR="009D108B">
        <w:t xml:space="preserve"> </w:t>
      </w:r>
      <w:r w:rsidR="00926A87">
        <w:t xml:space="preserve">Section No. 1 </w:t>
      </w:r>
      <w:r w:rsidR="000B36AB">
        <w:t xml:space="preserve">for no less than </w:t>
      </w:r>
      <w:r w:rsidR="00181463">
        <w:t xml:space="preserve">one year after the date of </w:t>
      </w:r>
      <w:r w:rsidR="00DA356F">
        <w:t xml:space="preserve">the flight filter’s </w:t>
      </w:r>
      <w:r w:rsidR="00E01B31">
        <w:t>release</w:t>
      </w:r>
      <w:r w:rsidR="00181463">
        <w:t xml:space="preserve">. </w:t>
      </w:r>
      <w:r w:rsidR="00BC4A4A" w:rsidRPr="00BC4A4A">
        <w:t xml:space="preserve"> </w:t>
      </w:r>
    </w:p>
  </w:footnote>
  <w:footnote w:id="3">
    <w:p w14:paraId="7D13A4C2" w14:textId="5A4EE208" w:rsidR="00EB6826" w:rsidRDefault="00EB6826">
      <w:pPr>
        <w:pStyle w:val="FootnoteText"/>
      </w:pPr>
      <w:r>
        <w:rPr>
          <w:rStyle w:val="FootnoteReference"/>
        </w:rPr>
        <w:footnoteRef/>
      </w:r>
      <w:r>
        <w:t xml:space="preserve">  Pursuant to </w:t>
      </w:r>
      <w:r w:rsidRPr="00EB6826">
        <w:t>14 CFR 382.103</w:t>
      </w:r>
      <w:r>
        <w:t>, covered c</w:t>
      </w:r>
      <w:r w:rsidRPr="00EB6826">
        <w:t>arriers must not leave a passenger who has requested assistance unattended in a ground wheelchair, boarding wheelchair, or other device, in which the passenger is not independently mobile, for more than 30 minutes.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393231"/>
      <w:docPartObj>
        <w:docPartGallery w:val="Watermarks"/>
        <w:docPartUnique/>
      </w:docPartObj>
    </w:sdtPr>
    <w:sdtContent>
      <w:p w14:paraId="2BDE6CBC" w14:textId="39BE550D" w:rsidR="002F3814" w:rsidRDefault="00000000">
        <w:pPr>
          <w:pStyle w:val="Header"/>
        </w:pPr>
        <w:r>
          <w:rPr>
            <w:noProof/>
          </w:rPr>
          <w:pict w14:anchorId="43DFF3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19C"/>
    <w:multiLevelType w:val="hybridMultilevel"/>
    <w:tmpl w:val="F2D8D5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5375B"/>
    <w:multiLevelType w:val="hybridMultilevel"/>
    <w:tmpl w:val="DC6492F4"/>
    <w:lvl w:ilvl="0" w:tplc="0A22F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498E"/>
    <w:multiLevelType w:val="hybridMultilevel"/>
    <w:tmpl w:val="427296FE"/>
    <w:lvl w:ilvl="0" w:tplc="7CCC0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742C2"/>
    <w:multiLevelType w:val="hybridMultilevel"/>
    <w:tmpl w:val="64A44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E21746"/>
    <w:multiLevelType w:val="hybridMultilevel"/>
    <w:tmpl w:val="43F8049A"/>
    <w:lvl w:ilvl="0" w:tplc="BBB0D6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8567E"/>
    <w:multiLevelType w:val="hybridMultilevel"/>
    <w:tmpl w:val="E076BAB8"/>
    <w:lvl w:ilvl="0" w:tplc="7CCC0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052FD"/>
    <w:multiLevelType w:val="hybridMultilevel"/>
    <w:tmpl w:val="04DCDC56"/>
    <w:lvl w:ilvl="0" w:tplc="32B81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7889666">
    <w:abstractNumId w:val="0"/>
  </w:num>
  <w:num w:numId="2" w16cid:durableId="2031956727">
    <w:abstractNumId w:val="6"/>
  </w:num>
  <w:num w:numId="3" w16cid:durableId="1913470836">
    <w:abstractNumId w:val="3"/>
  </w:num>
  <w:num w:numId="4" w16cid:durableId="421336885">
    <w:abstractNumId w:val="1"/>
  </w:num>
  <w:num w:numId="5" w16cid:durableId="921790415">
    <w:abstractNumId w:val="5"/>
  </w:num>
  <w:num w:numId="6" w16cid:durableId="1876455925">
    <w:abstractNumId w:val="2"/>
  </w:num>
  <w:num w:numId="7" w16cid:durableId="1464420794">
    <w:abstractNumId w:val="4"/>
  </w:num>
  <w:num w:numId="8" w16cid:durableId="58401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69"/>
    <w:rsid w:val="00003BB4"/>
    <w:rsid w:val="00006F3F"/>
    <w:rsid w:val="00010041"/>
    <w:rsid w:val="00012D46"/>
    <w:rsid w:val="00014317"/>
    <w:rsid w:val="0001506C"/>
    <w:rsid w:val="00015632"/>
    <w:rsid w:val="000247A7"/>
    <w:rsid w:val="00025844"/>
    <w:rsid w:val="0002609F"/>
    <w:rsid w:val="000314D6"/>
    <w:rsid w:val="0003317C"/>
    <w:rsid w:val="0003576B"/>
    <w:rsid w:val="00036351"/>
    <w:rsid w:val="000463C6"/>
    <w:rsid w:val="00055B4B"/>
    <w:rsid w:val="00057734"/>
    <w:rsid w:val="00073D5F"/>
    <w:rsid w:val="000852D1"/>
    <w:rsid w:val="00086A4D"/>
    <w:rsid w:val="00086BB2"/>
    <w:rsid w:val="00091098"/>
    <w:rsid w:val="000A060A"/>
    <w:rsid w:val="000A76BC"/>
    <w:rsid w:val="000B36AB"/>
    <w:rsid w:val="000B4A22"/>
    <w:rsid w:val="000B5EE2"/>
    <w:rsid w:val="000C408F"/>
    <w:rsid w:val="000D2878"/>
    <w:rsid w:val="000D2C5E"/>
    <w:rsid w:val="000F5ABA"/>
    <w:rsid w:val="000F6CD2"/>
    <w:rsid w:val="00103F21"/>
    <w:rsid w:val="00111825"/>
    <w:rsid w:val="00111D75"/>
    <w:rsid w:val="001125F8"/>
    <w:rsid w:val="00116E74"/>
    <w:rsid w:val="00127846"/>
    <w:rsid w:val="00130D99"/>
    <w:rsid w:val="00151263"/>
    <w:rsid w:val="00151700"/>
    <w:rsid w:val="00151C26"/>
    <w:rsid w:val="0015366F"/>
    <w:rsid w:val="00157E02"/>
    <w:rsid w:val="0016325B"/>
    <w:rsid w:val="001659E6"/>
    <w:rsid w:val="00165D29"/>
    <w:rsid w:val="00173DDD"/>
    <w:rsid w:val="001752B7"/>
    <w:rsid w:val="0018136A"/>
    <w:rsid w:val="00181463"/>
    <w:rsid w:val="00181D3B"/>
    <w:rsid w:val="00183F14"/>
    <w:rsid w:val="00192B07"/>
    <w:rsid w:val="001A463B"/>
    <w:rsid w:val="001B35A9"/>
    <w:rsid w:val="001B4061"/>
    <w:rsid w:val="001D437A"/>
    <w:rsid w:val="001D7145"/>
    <w:rsid w:val="001E2959"/>
    <w:rsid w:val="001F4229"/>
    <w:rsid w:val="001F6256"/>
    <w:rsid w:val="00212E6C"/>
    <w:rsid w:val="002131BE"/>
    <w:rsid w:val="00217D3F"/>
    <w:rsid w:val="00224AC3"/>
    <w:rsid w:val="002415AE"/>
    <w:rsid w:val="00247C6B"/>
    <w:rsid w:val="00250550"/>
    <w:rsid w:val="00251368"/>
    <w:rsid w:val="002609E9"/>
    <w:rsid w:val="002852E5"/>
    <w:rsid w:val="002960FC"/>
    <w:rsid w:val="00297DCD"/>
    <w:rsid w:val="002A1808"/>
    <w:rsid w:val="002A57DB"/>
    <w:rsid w:val="002B77C6"/>
    <w:rsid w:val="002C51AF"/>
    <w:rsid w:val="002D3312"/>
    <w:rsid w:val="002E09A1"/>
    <w:rsid w:val="002E7688"/>
    <w:rsid w:val="002F3814"/>
    <w:rsid w:val="00300CFA"/>
    <w:rsid w:val="00313A03"/>
    <w:rsid w:val="003273CF"/>
    <w:rsid w:val="00330C1D"/>
    <w:rsid w:val="00331AA2"/>
    <w:rsid w:val="00333205"/>
    <w:rsid w:val="00342A40"/>
    <w:rsid w:val="00343B07"/>
    <w:rsid w:val="003455D2"/>
    <w:rsid w:val="003468FB"/>
    <w:rsid w:val="00355C08"/>
    <w:rsid w:val="00356AB2"/>
    <w:rsid w:val="00357983"/>
    <w:rsid w:val="00360988"/>
    <w:rsid w:val="003762A0"/>
    <w:rsid w:val="00381B74"/>
    <w:rsid w:val="003911C4"/>
    <w:rsid w:val="00393573"/>
    <w:rsid w:val="003A2C58"/>
    <w:rsid w:val="003B31A8"/>
    <w:rsid w:val="003D430F"/>
    <w:rsid w:val="003D471A"/>
    <w:rsid w:val="003D5EEF"/>
    <w:rsid w:val="003E63FD"/>
    <w:rsid w:val="003F17A7"/>
    <w:rsid w:val="003F65B9"/>
    <w:rsid w:val="003F7451"/>
    <w:rsid w:val="004001EF"/>
    <w:rsid w:val="00400A7B"/>
    <w:rsid w:val="00410B2F"/>
    <w:rsid w:val="004232C0"/>
    <w:rsid w:val="0042531C"/>
    <w:rsid w:val="004261C0"/>
    <w:rsid w:val="0043399B"/>
    <w:rsid w:val="004459AA"/>
    <w:rsid w:val="004546DA"/>
    <w:rsid w:val="004718EA"/>
    <w:rsid w:val="00475570"/>
    <w:rsid w:val="00482B69"/>
    <w:rsid w:val="00483AF0"/>
    <w:rsid w:val="00491C45"/>
    <w:rsid w:val="00492DD7"/>
    <w:rsid w:val="004C345C"/>
    <w:rsid w:val="004E34B5"/>
    <w:rsid w:val="004E3EFB"/>
    <w:rsid w:val="004F42F0"/>
    <w:rsid w:val="004F4841"/>
    <w:rsid w:val="004F6B93"/>
    <w:rsid w:val="00504ED2"/>
    <w:rsid w:val="00517E31"/>
    <w:rsid w:val="00522C7D"/>
    <w:rsid w:val="00524894"/>
    <w:rsid w:val="005265C1"/>
    <w:rsid w:val="00531D53"/>
    <w:rsid w:val="00533E09"/>
    <w:rsid w:val="005560E7"/>
    <w:rsid w:val="00566429"/>
    <w:rsid w:val="00581C15"/>
    <w:rsid w:val="00594346"/>
    <w:rsid w:val="00596784"/>
    <w:rsid w:val="00596E05"/>
    <w:rsid w:val="005A107C"/>
    <w:rsid w:val="005A34B2"/>
    <w:rsid w:val="005A4984"/>
    <w:rsid w:val="005A6AF1"/>
    <w:rsid w:val="005B51F1"/>
    <w:rsid w:val="005C08A0"/>
    <w:rsid w:val="005C263A"/>
    <w:rsid w:val="005E5FD5"/>
    <w:rsid w:val="005F7E2F"/>
    <w:rsid w:val="006009C6"/>
    <w:rsid w:val="00601E99"/>
    <w:rsid w:val="006060CF"/>
    <w:rsid w:val="00606CC9"/>
    <w:rsid w:val="00612449"/>
    <w:rsid w:val="00625E90"/>
    <w:rsid w:val="00627BC3"/>
    <w:rsid w:val="00632310"/>
    <w:rsid w:val="00635A82"/>
    <w:rsid w:val="006403B4"/>
    <w:rsid w:val="0065598F"/>
    <w:rsid w:val="00656712"/>
    <w:rsid w:val="00660B89"/>
    <w:rsid w:val="0066281D"/>
    <w:rsid w:val="0066305C"/>
    <w:rsid w:val="0066305D"/>
    <w:rsid w:val="006646A6"/>
    <w:rsid w:val="00687BB6"/>
    <w:rsid w:val="00693E57"/>
    <w:rsid w:val="006A2291"/>
    <w:rsid w:val="006A53C7"/>
    <w:rsid w:val="006A71CE"/>
    <w:rsid w:val="006A7F5A"/>
    <w:rsid w:val="006B153C"/>
    <w:rsid w:val="006B1B64"/>
    <w:rsid w:val="006B4DF0"/>
    <w:rsid w:val="006B5C45"/>
    <w:rsid w:val="006B6B40"/>
    <w:rsid w:val="006C1B99"/>
    <w:rsid w:val="006D7098"/>
    <w:rsid w:val="006E3BD6"/>
    <w:rsid w:val="006E3FC1"/>
    <w:rsid w:val="006E5C9C"/>
    <w:rsid w:val="006F124A"/>
    <w:rsid w:val="006F52F5"/>
    <w:rsid w:val="00700182"/>
    <w:rsid w:val="00715748"/>
    <w:rsid w:val="0072158C"/>
    <w:rsid w:val="007233BF"/>
    <w:rsid w:val="00731E56"/>
    <w:rsid w:val="00740A69"/>
    <w:rsid w:val="00742062"/>
    <w:rsid w:val="00747770"/>
    <w:rsid w:val="00747FD5"/>
    <w:rsid w:val="00760AB7"/>
    <w:rsid w:val="00763E5F"/>
    <w:rsid w:val="00765A36"/>
    <w:rsid w:val="007666F8"/>
    <w:rsid w:val="0077441E"/>
    <w:rsid w:val="00774BCD"/>
    <w:rsid w:val="007756FB"/>
    <w:rsid w:val="00781076"/>
    <w:rsid w:val="007813A3"/>
    <w:rsid w:val="007818A6"/>
    <w:rsid w:val="00790CD3"/>
    <w:rsid w:val="00797837"/>
    <w:rsid w:val="007B5C82"/>
    <w:rsid w:val="007B7BA2"/>
    <w:rsid w:val="007D3F48"/>
    <w:rsid w:val="007D5EC3"/>
    <w:rsid w:val="007E0604"/>
    <w:rsid w:val="007E63B4"/>
    <w:rsid w:val="00800122"/>
    <w:rsid w:val="008010B9"/>
    <w:rsid w:val="00801883"/>
    <w:rsid w:val="008050CA"/>
    <w:rsid w:val="00815F0A"/>
    <w:rsid w:val="00817F61"/>
    <w:rsid w:val="008254D1"/>
    <w:rsid w:val="0082590F"/>
    <w:rsid w:val="008269A3"/>
    <w:rsid w:val="00827DF9"/>
    <w:rsid w:val="00834AFF"/>
    <w:rsid w:val="00847968"/>
    <w:rsid w:val="00847F9A"/>
    <w:rsid w:val="008551A5"/>
    <w:rsid w:val="00856B4A"/>
    <w:rsid w:val="008B7920"/>
    <w:rsid w:val="008C1DF8"/>
    <w:rsid w:val="008C3461"/>
    <w:rsid w:val="008C7884"/>
    <w:rsid w:val="008D72B7"/>
    <w:rsid w:val="008E0CE8"/>
    <w:rsid w:val="008F4A4A"/>
    <w:rsid w:val="008F57BB"/>
    <w:rsid w:val="0090565C"/>
    <w:rsid w:val="00911F45"/>
    <w:rsid w:val="009165F7"/>
    <w:rsid w:val="00920EB6"/>
    <w:rsid w:val="009248C4"/>
    <w:rsid w:val="00926A87"/>
    <w:rsid w:val="00927BF5"/>
    <w:rsid w:val="009320DF"/>
    <w:rsid w:val="00933542"/>
    <w:rsid w:val="0094010E"/>
    <w:rsid w:val="00954A52"/>
    <w:rsid w:val="009567C7"/>
    <w:rsid w:val="00957C44"/>
    <w:rsid w:val="00960F3C"/>
    <w:rsid w:val="0096550B"/>
    <w:rsid w:val="009715E6"/>
    <w:rsid w:val="00974209"/>
    <w:rsid w:val="00983097"/>
    <w:rsid w:val="0098641F"/>
    <w:rsid w:val="00987C96"/>
    <w:rsid w:val="00993B97"/>
    <w:rsid w:val="009945EE"/>
    <w:rsid w:val="009B2A97"/>
    <w:rsid w:val="009B7207"/>
    <w:rsid w:val="009D108B"/>
    <w:rsid w:val="009E1721"/>
    <w:rsid w:val="009E7E03"/>
    <w:rsid w:val="009F1BE5"/>
    <w:rsid w:val="009F2132"/>
    <w:rsid w:val="00A04197"/>
    <w:rsid w:val="00A139D2"/>
    <w:rsid w:val="00A149E9"/>
    <w:rsid w:val="00A24F42"/>
    <w:rsid w:val="00A64DE0"/>
    <w:rsid w:val="00A653E0"/>
    <w:rsid w:val="00A662EB"/>
    <w:rsid w:val="00A67CCF"/>
    <w:rsid w:val="00A71876"/>
    <w:rsid w:val="00A76C3D"/>
    <w:rsid w:val="00A85D25"/>
    <w:rsid w:val="00A86445"/>
    <w:rsid w:val="00A93285"/>
    <w:rsid w:val="00A979AE"/>
    <w:rsid w:val="00AA1D83"/>
    <w:rsid w:val="00AA72FE"/>
    <w:rsid w:val="00AA7906"/>
    <w:rsid w:val="00AB163F"/>
    <w:rsid w:val="00AB2B5C"/>
    <w:rsid w:val="00AB3BDA"/>
    <w:rsid w:val="00AB7DD8"/>
    <w:rsid w:val="00AC3E64"/>
    <w:rsid w:val="00AC5024"/>
    <w:rsid w:val="00AC5237"/>
    <w:rsid w:val="00AD1FCD"/>
    <w:rsid w:val="00AD218E"/>
    <w:rsid w:val="00AD6A8F"/>
    <w:rsid w:val="00AF08D6"/>
    <w:rsid w:val="00B00D06"/>
    <w:rsid w:val="00B028AF"/>
    <w:rsid w:val="00B04A32"/>
    <w:rsid w:val="00B05813"/>
    <w:rsid w:val="00B10878"/>
    <w:rsid w:val="00B172A1"/>
    <w:rsid w:val="00B449F6"/>
    <w:rsid w:val="00B44BD9"/>
    <w:rsid w:val="00B460BE"/>
    <w:rsid w:val="00B46DD1"/>
    <w:rsid w:val="00B64991"/>
    <w:rsid w:val="00B74801"/>
    <w:rsid w:val="00B83BE2"/>
    <w:rsid w:val="00B8497A"/>
    <w:rsid w:val="00B85C2B"/>
    <w:rsid w:val="00B8762A"/>
    <w:rsid w:val="00B958DB"/>
    <w:rsid w:val="00B97BFB"/>
    <w:rsid w:val="00BA5BA2"/>
    <w:rsid w:val="00BB104C"/>
    <w:rsid w:val="00BB3DF7"/>
    <w:rsid w:val="00BB3EA4"/>
    <w:rsid w:val="00BB59E9"/>
    <w:rsid w:val="00BC22D0"/>
    <w:rsid w:val="00BC4A4A"/>
    <w:rsid w:val="00BE3188"/>
    <w:rsid w:val="00BE45BB"/>
    <w:rsid w:val="00BF2310"/>
    <w:rsid w:val="00BF7FEC"/>
    <w:rsid w:val="00C016D9"/>
    <w:rsid w:val="00C07170"/>
    <w:rsid w:val="00C10F71"/>
    <w:rsid w:val="00C11F72"/>
    <w:rsid w:val="00C243A9"/>
    <w:rsid w:val="00C300EC"/>
    <w:rsid w:val="00C31698"/>
    <w:rsid w:val="00C31A48"/>
    <w:rsid w:val="00C4731D"/>
    <w:rsid w:val="00C52F8A"/>
    <w:rsid w:val="00C5402A"/>
    <w:rsid w:val="00C57BCC"/>
    <w:rsid w:val="00C646DA"/>
    <w:rsid w:val="00C65FD9"/>
    <w:rsid w:val="00C66C07"/>
    <w:rsid w:val="00C958B5"/>
    <w:rsid w:val="00CA30DD"/>
    <w:rsid w:val="00CC41A7"/>
    <w:rsid w:val="00CC55A9"/>
    <w:rsid w:val="00CD7AF6"/>
    <w:rsid w:val="00CE54E4"/>
    <w:rsid w:val="00CF22E7"/>
    <w:rsid w:val="00CF3889"/>
    <w:rsid w:val="00CF3E2E"/>
    <w:rsid w:val="00D044BF"/>
    <w:rsid w:val="00D16FE8"/>
    <w:rsid w:val="00D21675"/>
    <w:rsid w:val="00D37445"/>
    <w:rsid w:val="00D602C8"/>
    <w:rsid w:val="00D66ACA"/>
    <w:rsid w:val="00D67734"/>
    <w:rsid w:val="00D72269"/>
    <w:rsid w:val="00D87766"/>
    <w:rsid w:val="00D91D56"/>
    <w:rsid w:val="00D96E87"/>
    <w:rsid w:val="00D97011"/>
    <w:rsid w:val="00D97C65"/>
    <w:rsid w:val="00DA1EC7"/>
    <w:rsid w:val="00DA1F21"/>
    <w:rsid w:val="00DA356F"/>
    <w:rsid w:val="00DA415B"/>
    <w:rsid w:val="00DB5CF7"/>
    <w:rsid w:val="00DB6733"/>
    <w:rsid w:val="00DB6EFA"/>
    <w:rsid w:val="00DB78E8"/>
    <w:rsid w:val="00DD5B47"/>
    <w:rsid w:val="00DD6FC2"/>
    <w:rsid w:val="00DE361F"/>
    <w:rsid w:val="00DF75AF"/>
    <w:rsid w:val="00E01B31"/>
    <w:rsid w:val="00E022AE"/>
    <w:rsid w:val="00E12BA8"/>
    <w:rsid w:val="00E17D1E"/>
    <w:rsid w:val="00E346F7"/>
    <w:rsid w:val="00E47632"/>
    <w:rsid w:val="00E52AEC"/>
    <w:rsid w:val="00E54CFF"/>
    <w:rsid w:val="00E56803"/>
    <w:rsid w:val="00E62D84"/>
    <w:rsid w:val="00E6320F"/>
    <w:rsid w:val="00E67B9C"/>
    <w:rsid w:val="00E74F66"/>
    <w:rsid w:val="00E8542C"/>
    <w:rsid w:val="00EA2AC9"/>
    <w:rsid w:val="00EA4A2F"/>
    <w:rsid w:val="00EB257E"/>
    <w:rsid w:val="00EB338A"/>
    <w:rsid w:val="00EB6826"/>
    <w:rsid w:val="00ED226C"/>
    <w:rsid w:val="00ED25C6"/>
    <w:rsid w:val="00ED29E6"/>
    <w:rsid w:val="00ED3747"/>
    <w:rsid w:val="00ED379C"/>
    <w:rsid w:val="00ED45AB"/>
    <w:rsid w:val="00EE16B8"/>
    <w:rsid w:val="00EF560A"/>
    <w:rsid w:val="00EF7304"/>
    <w:rsid w:val="00F1562A"/>
    <w:rsid w:val="00F16D80"/>
    <w:rsid w:val="00F2123C"/>
    <w:rsid w:val="00F24A74"/>
    <w:rsid w:val="00F27CE0"/>
    <w:rsid w:val="00F3374F"/>
    <w:rsid w:val="00F3701A"/>
    <w:rsid w:val="00F373A3"/>
    <w:rsid w:val="00F409D9"/>
    <w:rsid w:val="00F46B89"/>
    <w:rsid w:val="00F476F9"/>
    <w:rsid w:val="00F74F6B"/>
    <w:rsid w:val="00F765D4"/>
    <w:rsid w:val="00F80D00"/>
    <w:rsid w:val="00FA291D"/>
    <w:rsid w:val="00FB1E5C"/>
    <w:rsid w:val="00FC5343"/>
    <w:rsid w:val="00FD1F96"/>
    <w:rsid w:val="00FD2551"/>
    <w:rsid w:val="00FD4E32"/>
    <w:rsid w:val="00FD76F3"/>
    <w:rsid w:val="00FE39FC"/>
    <w:rsid w:val="00FE3CD1"/>
    <w:rsid w:val="00FE614F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38BA"/>
  <w15:chartTrackingRefBased/>
  <w15:docId w15:val="{8A8340B1-3CDD-4C17-AC97-84EBA165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722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2269"/>
  </w:style>
  <w:style w:type="paragraph" w:styleId="Header">
    <w:name w:val="header"/>
    <w:basedOn w:val="Normal"/>
    <w:link w:val="HeaderChar"/>
    <w:uiPriority w:val="99"/>
    <w:unhideWhenUsed/>
    <w:rsid w:val="00847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F9A"/>
  </w:style>
  <w:style w:type="paragraph" w:styleId="Footer">
    <w:name w:val="footer"/>
    <w:basedOn w:val="Normal"/>
    <w:link w:val="FooterChar"/>
    <w:uiPriority w:val="99"/>
    <w:unhideWhenUsed/>
    <w:rsid w:val="00847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F9A"/>
  </w:style>
  <w:style w:type="paragraph" w:styleId="ListParagraph">
    <w:name w:val="List Paragraph"/>
    <w:basedOn w:val="Normal"/>
    <w:uiPriority w:val="34"/>
    <w:qFormat/>
    <w:rsid w:val="000A76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4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4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BF"/>
    <w:rPr>
      <w:b/>
      <w:bCs/>
      <w:sz w:val="20"/>
      <w:szCs w:val="20"/>
    </w:rPr>
  </w:style>
  <w:style w:type="paragraph" w:styleId="FootnoteText">
    <w:name w:val="footnote text"/>
    <w:aliases w:val="NCS 12 point,MC-PRE Footnote Text,MC-PRE"/>
    <w:basedOn w:val="Normal"/>
    <w:link w:val="FootnoteTextChar"/>
    <w:uiPriority w:val="99"/>
    <w:unhideWhenUsed/>
    <w:rsid w:val="005265C1"/>
    <w:rPr>
      <w:rFonts w:cs="Times New Roman"/>
      <w:sz w:val="20"/>
      <w:szCs w:val="20"/>
    </w:rPr>
  </w:style>
  <w:style w:type="character" w:customStyle="1" w:styleId="FootnoteTextChar">
    <w:name w:val="Footnote Text Char"/>
    <w:aliases w:val="NCS 12 point Char,MC-PRE Footnote Text Char,MC-PRE Char"/>
    <w:basedOn w:val="DefaultParagraphFont"/>
    <w:link w:val="FootnoteText"/>
    <w:uiPriority w:val="99"/>
    <w:rsid w:val="005265C1"/>
    <w:rPr>
      <w:rFonts w:cs="Times New Roman"/>
      <w:sz w:val="20"/>
      <w:szCs w:val="20"/>
    </w:rPr>
  </w:style>
  <w:style w:type="character" w:styleId="FootnoteReference">
    <w:name w:val="footnote reference"/>
    <w:aliases w:val="Footd"/>
    <w:basedOn w:val="DefaultParagraphFont"/>
    <w:uiPriority w:val="99"/>
    <w:unhideWhenUsed/>
    <w:rsid w:val="005265C1"/>
    <w:rPr>
      <w:vertAlign w:val="superscript"/>
    </w:rPr>
  </w:style>
  <w:style w:type="paragraph" w:styleId="Revision">
    <w:name w:val="Revision"/>
    <w:hidden/>
    <w:uiPriority w:val="99"/>
    <w:semiHidden/>
    <w:rsid w:val="001125F8"/>
  </w:style>
  <w:style w:type="character" w:styleId="Strong">
    <w:name w:val="Strong"/>
    <w:basedOn w:val="DefaultParagraphFont"/>
    <w:uiPriority w:val="22"/>
    <w:qFormat/>
    <w:rsid w:val="0018136A"/>
    <w:rPr>
      <w:b/>
      <w:bCs/>
    </w:rPr>
  </w:style>
  <w:style w:type="character" w:styleId="Hyperlink">
    <w:name w:val="Hyperlink"/>
    <w:basedOn w:val="DefaultParagraphFont"/>
    <w:uiPriority w:val="99"/>
    <w:unhideWhenUsed/>
    <w:rsid w:val="003A2C58"/>
    <w:rPr>
      <w:color w:val="0000FF"/>
      <w:u w:val="single"/>
    </w:rPr>
  </w:style>
  <w:style w:type="paragraph" w:customStyle="1" w:styleId="Default">
    <w:name w:val="Default"/>
    <w:rsid w:val="003A2C58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2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ted.com/en/us/fly/travel/accessibility-and-assistance/wheelchair-assist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71DDB-4170-4F2F-86A8-A20B0DA8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1328</Words>
  <Characters>7437</Characters>
  <Application>Microsoft Office Word</Application>
  <DocSecurity>0</DocSecurity>
  <Lines>165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Nguyen, Vinh (OST)</cp:lastModifiedBy>
  <cp:revision>5</cp:revision>
  <dcterms:created xsi:type="dcterms:W3CDTF">2023-09-28T00:04:00Z</dcterms:created>
  <dcterms:modified xsi:type="dcterms:W3CDTF">2023-09-28T11:24:00Z</dcterms:modified>
</cp:coreProperties>
</file>