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7D85" w14:textId="5A679AAB" w:rsidR="006A3ABD" w:rsidRPr="00F16B0A" w:rsidRDefault="006A3ABD" w:rsidP="00F16B0A">
      <w:pPr>
        <w:jc w:val="center"/>
        <w:rPr>
          <w:b/>
          <w:bCs/>
        </w:rPr>
      </w:pPr>
      <w:r w:rsidRPr="00F16B0A">
        <w:rPr>
          <w:b/>
          <w:bCs/>
        </w:rPr>
        <w:t>FY 2023 THRIVING COMMUNITIES PROGRAM</w:t>
      </w:r>
    </w:p>
    <w:p w14:paraId="4FCC140F" w14:textId="11DD33B6" w:rsidR="002003D2" w:rsidRDefault="006A3ABD" w:rsidP="00F16B0A">
      <w:pPr>
        <w:jc w:val="center"/>
        <w:rPr>
          <w:b/>
          <w:bCs/>
        </w:rPr>
      </w:pPr>
      <w:r w:rsidRPr="00F16B0A">
        <w:rPr>
          <w:b/>
          <w:bCs/>
        </w:rPr>
        <w:t>ORGANIZATION DESCRIPTION TEMPLATE</w:t>
      </w:r>
    </w:p>
    <w:p w14:paraId="3841B9CB" w14:textId="18F6DAE2" w:rsidR="00F16B0A" w:rsidRDefault="00F16B0A" w:rsidP="00F16B0A">
      <w:pPr>
        <w:pBdr>
          <w:bottom w:val="single" w:sz="12" w:space="1" w:color="auto"/>
        </w:pBdr>
      </w:pPr>
      <w:r>
        <w:t xml:space="preserve">This template is intended to help Capacity Builder applicants complete the “Organization Description” requirement detailed in Section D.2(c) of the Notice of Funding Opportunity. DOT </w:t>
      </w:r>
      <w:r w:rsidR="008B2C00">
        <w:t>recommends, but does not require, the use of this template.</w:t>
      </w:r>
      <w:r w:rsidR="0027264D">
        <w:t xml:space="preserve"> A one-page profile should be provided for each member of the Capacity Builder team included in the application</w:t>
      </w:r>
      <w:r w:rsidR="00DC3B10">
        <w:t xml:space="preserve"> (i.e., the table below should be completed separately for each organization)</w:t>
      </w:r>
      <w:r w:rsidR="0027264D">
        <w:t>.</w:t>
      </w:r>
    </w:p>
    <w:p w14:paraId="20074305" w14:textId="77777777" w:rsidR="00DC3B10" w:rsidRDefault="00DC3B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E07817" w14:paraId="313DA186" w14:textId="77777777" w:rsidTr="00255F6C">
        <w:tc>
          <w:tcPr>
            <w:tcW w:w="4405" w:type="dxa"/>
          </w:tcPr>
          <w:p w14:paraId="2E824D62" w14:textId="215150B7" w:rsidR="00E07817" w:rsidRPr="00F90AC2" w:rsidRDefault="00E07817" w:rsidP="00F16B0A">
            <w:pPr>
              <w:rPr>
                <w:b/>
                <w:bCs/>
              </w:rPr>
            </w:pPr>
            <w:r w:rsidRPr="00F90AC2">
              <w:rPr>
                <w:b/>
                <w:bCs/>
              </w:rPr>
              <w:t>ORGANIZATION NAME</w:t>
            </w:r>
          </w:p>
        </w:tc>
        <w:tc>
          <w:tcPr>
            <w:tcW w:w="4945" w:type="dxa"/>
          </w:tcPr>
          <w:p w14:paraId="57DF6BF6" w14:textId="77777777" w:rsidR="00E07817" w:rsidRDefault="00E07817" w:rsidP="00F16B0A"/>
        </w:tc>
      </w:tr>
      <w:tr w:rsidR="00E07817" w14:paraId="256CE141" w14:textId="77777777" w:rsidTr="00255F6C">
        <w:tc>
          <w:tcPr>
            <w:tcW w:w="4405" w:type="dxa"/>
          </w:tcPr>
          <w:p w14:paraId="246A4D66" w14:textId="4C2FEC6E" w:rsidR="00E07817" w:rsidRPr="00F90AC2" w:rsidRDefault="00E07817" w:rsidP="00F16B0A">
            <w:pPr>
              <w:rPr>
                <w:b/>
                <w:bCs/>
              </w:rPr>
            </w:pPr>
            <w:r w:rsidRPr="00F90AC2">
              <w:rPr>
                <w:b/>
                <w:bCs/>
              </w:rPr>
              <w:t>ORGANIZATION ROLE ON CAPACITY BUILDER TEAM</w:t>
            </w:r>
          </w:p>
        </w:tc>
        <w:tc>
          <w:tcPr>
            <w:tcW w:w="4945" w:type="dxa"/>
          </w:tcPr>
          <w:p w14:paraId="1D2812FB" w14:textId="77777777" w:rsidR="00E07817" w:rsidRDefault="00E07817" w:rsidP="00F16B0A"/>
        </w:tc>
      </w:tr>
      <w:tr w:rsidR="00E07817" w14:paraId="63A81ABE" w14:textId="77777777" w:rsidTr="00255F6C">
        <w:tc>
          <w:tcPr>
            <w:tcW w:w="4405" w:type="dxa"/>
          </w:tcPr>
          <w:p w14:paraId="5D0A4BAF" w14:textId="5069690B" w:rsidR="00E07817" w:rsidRPr="00F90AC2" w:rsidRDefault="00767796" w:rsidP="00F16B0A">
            <w:pPr>
              <w:rPr>
                <w:b/>
                <w:bCs/>
              </w:rPr>
            </w:pPr>
            <w:r w:rsidRPr="00F90AC2">
              <w:rPr>
                <w:b/>
                <w:bCs/>
              </w:rPr>
              <w:t>NUMBER OF ORGANIZATION EMPLOYEES</w:t>
            </w:r>
          </w:p>
        </w:tc>
        <w:tc>
          <w:tcPr>
            <w:tcW w:w="4945" w:type="dxa"/>
          </w:tcPr>
          <w:p w14:paraId="6F0666F1" w14:textId="77777777" w:rsidR="00E07817" w:rsidRDefault="00E07817" w:rsidP="00F16B0A"/>
        </w:tc>
      </w:tr>
      <w:tr w:rsidR="00E07817" w14:paraId="5A0CC057" w14:textId="77777777" w:rsidTr="00255F6C">
        <w:tc>
          <w:tcPr>
            <w:tcW w:w="4405" w:type="dxa"/>
          </w:tcPr>
          <w:p w14:paraId="4316DA24" w14:textId="3F0D8A70" w:rsidR="00E07817" w:rsidRPr="00F90AC2" w:rsidRDefault="00255F6C" w:rsidP="00F16B0A">
            <w:pPr>
              <w:rPr>
                <w:b/>
                <w:bCs/>
              </w:rPr>
            </w:pPr>
            <w:r w:rsidRPr="00F90AC2">
              <w:rPr>
                <w:b/>
                <w:bCs/>
              </w:rPr>
              <w:t xml:space="preserve">ORGANIZATION CERTIFICATIONS (CHECK </w:t>
            </w:r>
            <w:r w:rsidR="005829D6" w:rsidRPr="00F90AC2">
              <w:rPr>
                <w:b/>
                <w:bCs/>
              </w:rPr>
              <w:t>ANY/</w:t>
            </w:r>
            <w:r w:rsidRPr="00F90AC2">
              <w:rPr>
                <w:b/>
                <w:bCs/>
              </w:rPr>
              <w:t>ALL THAT APPLY)</w:t>
            </w:r>
          </w:p>
        </w:tc>
        <w:tc>
          <w:tcPr>
            <w:tcW w:w="4945" w:type="dxa"/>
          </w:tcPr>
          <w:p w14:paraId="7E23DE3D" w14:textId="07EDFC6F" w:rsidR="005829D6" w:rsidRDefault="005829D6" w:rsidP="00F16B0A">
            <w:sdt>
              <w:sdtPr>
                <w:id w:val="191273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C</w:t>
            </w:r>
            <w:r w:rsidRPr="005829D6">
              <w:t>ertified disadvantaged business enterprise (e.g., 8(a) business)</w:t>
            </w:r>
            <w:r>
              <w:t xml:space="preserve"> (</w:t>
            </w:r>
            <w:r w:rsidRPr="005829D6">
              <w:t>as defined by the Small Business Administration (SBA)</w:t>
            </w:r>
            <w:r>
              <w:t>)</w:t>
            </w:r>
          </w:p>
          <w:p w14:paraId="10E8A21E" w14:textId="6FA1C417" w:rsidR="005829D6" w:rsidRDefault="005829D6" w:rsidP="00F16B0A">
            <w:sdt>
              <w:sdtPr>
                <w:id w:val="73559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S</w:t>
            </w:r>
            <w:r w:rsidRPr="005829D6">
              <w:t xml:space="preserve">mall business </w:t>
            </w:r>
            <w:r>
              <w:t>(</w:t>
            </w:r>
            <w:r w:rsidRPr="005829D6">
              <w:t>as defined by the SBA</w:t>
            </w:r>
            <w:r>
              <w:t>)</w:t>
            </w:r>
          </w:p>
          <w:p w14:paraId="0E7A6CD9" w14:textId="162477F9" w:rsidR="005829D6" w:rsidRDefault="005829D6" w:rsidP="00F16B0A">
            <w:sdt>
              <w:sdtPr>
                <w:id w:val="119642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829D6">
              <w:t>Historically Black College or University</w:t>
            </w:r>
          </w:p>
          <w:p w14:paraId="7657B181" w14:textId="08D900C2" w:rsidR="005829D6" w:rsidRDefault="005829D6" w:rsidP="00F16B0A">
            <w:sdt>
              <w:sdtPr>
                <w:id w:val="28223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829D6">
              <w:t>Minority Serving Institution</w:t>
            </w:r>
          </w:p>
          <w:p w14:paraId="7EA6C57E" w14:textId="7D66E7B4" w:rsidR="005829D6" w:rsidRDefault="005829D6" w:rsidP="00F16B0A">
            <w:sdt>
              <w:sdtPr>
                <w:id w:val="73559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8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829D6">
              <w:t>HUBZone</w:t>
            </w:r>
          </w:p>
          <w:p w14:paraId="3419A444" w14:textId="5CD92CA9" w:rsidR="00E07817" w:rsidRDefault="005829D6" w:rsidP="00F16B0A">
            <w:sdt>
              <w:sdtPr>
                <w:id w:val="-185463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W</w:t>
            </w:r>
            <w:r w:rsidRPr="005829D6">
              <w:t>oman</w:t>
            </w:r>
            <w:r>
              <w:t>-</w:t>
            </w:r>
            <w:r w:rsidRPr="005829D6">
              <w:t>owned small business</w:t>
            </w:r>
          </w:p>
          <w:p w14:paraId="5EBB7F3A" w14:textId="5AF3325A" w:rsidR="005829D6" w:rsidRDefault="005829D6" w:rsidP="00F16B0A">
            <w:sdt>
              <w:sdtPr>
                <w:id w:val="39432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S</w:t>
            </w:r>
            <w:r w:rsidRPr="005829D6">
              <w:t>ervice-disabled veteran-owned small business</w:t>
            </w:r>
          </w:p>
        </w:tc>
      </w:tr>
      <w:tr w:rsidR="00E07817" w14:paraId="6EAABB07" w14:textId="77777777" w:rsidTr="00255F6C">
        <w:tc>
          <w:tcPr>
            <w:tcW w:w="4405" w:type="dxa"/>
          </w:tcPr>
          <w:p w14:paraId="363BB581" w14:textId="007A7FAD" w:rsidR="00E07817" w:rsidRPr="00F90AC2" w:rsidRDefault="00255F6C" w:rsidP="00F16B0A">
            <w:pPr>
              <w:rPr>
                <w:b/>
                <w:bCs/>
              </w:rPr>
            </w:pPr>
            <w:r w:rsidRPr="00F90AC2">
              <w:rPr>
                <w:b/>
                <w:bCs/>
              </w:rPr>
              <w:t>SUMMARY OF SERVICES PROVIDED BY ORGANIZATION</w:t>
            </w:r>
          </w:p>
        </w:tc>
        <w:tc>
          <w:tcPr>
            <w:tcW w:w="4945" w:type="dxa"/>
          </w:tcPr>
          <w:p w14:paraId="2BAEDEEC" w14:textId="77777777" w:rsidR="00E07817" w:rsidRDefault="00E07817" w:rsidP="00F16B0A"/>
        </w:tc>
      </w:tr>
      <w:tr w:rsidR="00E07817" w14:paraId="722BEBEA" w14:textId="77777777" w:rsidTr="00255F6C">
        <w:tc>
          <w:tcPr>
            <w:tcW w:w="4405" w:type="dxa"/>
          </w:tcPr>
          <w:p w14:paraId="7B7BED7D" w14:textId="415D40AA" w:rsidR="00E07817" w:rsidRPr="00F90AC2" w:rsidRDefault="00255F6C" w:rsidP="00F16B0A">
            <w:pPr>
              <w:rPr>
                <w:b/>
                <w:bCs/>
              </w:rPr>
            </w:pPr>
            <w:r w:rsidRPr="00F90AC2">
              <w:rPr>
                <w:b/>
                <w:bCs/>
              </w:rPr>
              <w:t>KEY STAFF MEMBERS</w:t>
            </w:r>
            <w:r w:rsidR="00E01BC3" w:rsidRPr="00F90AC2">
              <w:rPr>
                <w:b/>
                <w:bCs/>
              </w:rPr>
              <w:t>, INDICATING HOW TEAM MEMBERS REPRESENT THE TYPES OF COMMUNITIES AND STAKEHOLDERS TO BE SERVED</w:t>
            </w:r>
          </w:p>
        </w:tc>
        <w:tc>
          <w:tcPr>
            <w:tcW w:w="4945" w:type="dxa"/>
          </w:tcPr>
          <w:p w14:paraId="5C52DE6D" w14:textId="77777777" w:rsidR="00E07817" w:rsidRDefault="00E07817" w:rsidP="00F16B0A"/>
        </w:tc>
      </w:tr>
    </w:tbl>
    <w:p w14:paraId="636BC7F2" w14:textId="77777777" w:rsidR="0027264D" w:rsidRPr="00F16B0A" w:rsidRDefault="0027264D" w:rsidP="00F16B0A"/>
    <w:sectPr w:rsidR="0027264D" w:rsidRPr="00F16B0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A42B2" w14:textId="77777777" w:rsidR="00684BA2" w:rsidRDefault="00684BA2" w:rsidP="00684BA2">
      <w:pPr>
        <w:spacing w:after="0" w:line="240" w:lineRule="auto"/>
      </w:pPr>
      <w:r>
        <w:separator/>
      </w:r>
    </w:p>
  </w:endnote>
  <w:endnote w:type="continuationSeparator" w:id="0">
    <w:p w14:paraId="4F41A9CE" w14:textId="77777777" w:rsidR="00684BA2" w:rsidRDefault="00684BA2" w:rsidP="00684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6E01B" w14:textId="77777777" w:rsidR="00684BA2" w:rsidRDefault="00684BA2" w:rsidP="00684BA2">
      <w:pPr>
        <w:spacing w:after="0" w:line="240" w:lineRule="auto"/>
      </w:pPr>
      <w:r>
        <w:separator/>
      </w:r>
    </w:p>
  </w:footnote>
  <w:footnote w:type="continuationSeparator" w:id="0">
    <w:p w14:paraId="2BE7AF96" w14:textId="77777777" w:rsidR="00684BA2" w:rsidRDefault="00684BA2" w:rsidP="00684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71FAB" w14:textId="6707132B" w:rsidR="00684BA2" w:rsidRDefault="006D260A" w:rsidP="006D260A">
    <w:pPr>
      <w:pStyle w:val="Header"/>
      <w:jc w:val="right"/>
    </w:pPr>
    <w:r>
      <w:rPr>
        <w:noProof/>
      </w:rPr>
      <w:drawing>
        <wp:inline distT="0" distB="0" distL="0" distR="0" wp14:anchorId="15773622" wp14:editId="6F1EAE95">
          <wp:extent cx="1437184" cy="481457"/>
          <wp:effectExtent l="0" t="0" r="0" b="0"/>
          <wp:docPr id="2" name="Picture 2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616" cy="483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F3C0A"/>
    <w:multiLevelType w:val="multilevel"/>
    <w:tmpl w:val="21B8ECF6"/>
    <w:styleLink w:val="FPISCOutlineStyl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ind w:left="216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."/>
      <w:lvlJc w:val="left"/>
      <w:pPr>
        <w:ind w:left="288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Roman"/>
      <w:lvlText w:val="(%6)"/>
      <w:lvlJc w:val="left"/>
      <w:pPr>
        <w:ind w:left="3600" w:firstLine="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 w16cid:durableId="785583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B2"/>
    <w:rsid w:val="002003D2"/>
    <w:rsid w:val="00206154"/>
    <w:rsid w:val="00255F6C"/>
    <w:rsid w:val="0027264D"/>
    <w:rsid w:val="00296EB2"/>
    <w:rsid w:val="005829D6"/>
    <w:rsid w:val="00684BA2"/>
    <w:rsid w:val="006A3ABD"/>
    <w:rsid w:val="006D260A"/>
    <w:rsid w:val="00767796"/>
    <w:rsid w:val="008728EA"/>
    <w:rsid w:val="008B2C00"/>
    <w:rsid w:val="00DC3B10"/>
    <w:rsid w:val="00E01BC3"/>
    <w:rsid w:val="00E07817"/>
    <w:rsid w:val="00F16B0A"/>
    <w:rsid w:val="00F9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7DCC8"/>
  <w15:chartTrackingRefBased/>
  <w15:docId w15:val="{BC38F2C9-6B0B-409D-9066-2D0BA737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FPISCOutlineStyle">
    <w:name w:val="FPISC Outline Style"/>
    <w:uiPriority w:val="99"/>
    <w:rsid w:val="00206154"/>
    <w:pPr>
      <w:numPr>
        <w:numId w:val="1"/>
      </w:numPr>
    </w:pPr>
  </w:style>
  <w:style w:type="table" w:styleId="TableGrid">
    <w:name w:val="Table Grid"/>
    <w:basedOn w:val="TableNormal"/>
    <w:uiPriority w:val="39"/>
    <w:rsid w:val="00E07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BA2"/>
  </w:style>
  <w:style w:type="paragraph" w:styleId="Footer">
    <w:name w:val="footer"/>
    <w:basedOn w:val="Normal"/>
    <w:link w:val="FooterChar"/>
    <w:uiPriority w:val="99"/>
    <w:unhideWhenUsed/>
    <w:rsid w:val="0068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A3C429B34C34C91A4175AA9139A92" ma:contentTypeVersion="11" ma:contentTypeDescription="Create a new document." ma:contentTypeScope="" ma:versionID="b5d5523cf85322ccdbe8298698947dd1">
  <xsd:schema xmlns:xsd="http://www.w3.org/2001/XMLSchema" xmlns:xs="http://www.w3.org/2001/XMLSchema" xmlns:p="http://schemas.microsoft.com/office/2006/metadata/properties" xmlns:ns2="829dc7f3-8e1c-4cb9-b89a-0806ffbac4d5" xmlns:ns3="633de177-4120-4f78-b1e1-a647964a70b3" targetNamespace="http://schemas.microsoft.com/office/2006/metadata/properties" ma:root="true" ma:fieldsID="cfca0f3d5b07d7e27219b4d434f150f6" ns2:_="" ns3:_="">
    <xsd:import namespace="829dc7f3-8e1c-4cb9-b89a-0806ffbac4d5"/>
    <xsd:import namespace="633de177-4120-4f78-b1e1-a647964a7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dc7f3-8e1c-4cb9-b89a-0806ffbac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de177-4120-4f78-b1e1-a647964a70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4d9707d-bab0-45a7-bafc-1d7d0fc559b6}" ma:internalName="TaxCatchAll" ma:showField="CatchAllData" ma:web="633de177-4120-4f78-b1e1-a647964a70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9dc7f3-8e1c-4cb9-b89a-0806ffbac4d5">
      <Terms xmlns="http://schemas.microsoft.com/office/infopath/2007/PartnerControls"/>
    </lcf76f155ced4ddcb4097134ff3c332f>
    <TaxCatchAll xmlns="633de177-4120-4f78-b1e1-a647964a70b3" xsi:nil="true"/>
    <SharedWithUsers xmlns="633de177-4120-4f78-b1e1-a647964a70b3">
      <UserInfo>
        <DisplayName>Frederick, Tevin (OST)</DisplayName>
        <AccountId>51</AccountId>
        <AccountType/>
      </UserInfo>
      <UserInfo>
        <DisplayName>Guerra, Monica (OST)</DisplayName>
        <AccountId>65</AccountId>
        <AccountType/>
      </UserInfo>
      <UserInfo>
        <DisplayName>Zimmerman, Mariia (OST)</DisplayName>
        <AccountId>19</AccountId>
        <AccountType/>
      </UserInfo>
      <UserInfo>
        <DisplayName>Higgins, Kimberly (Volpe)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C2A96F5-DB09-4E18-B23F-EB2A80F73A70}"/>
</file>

<file path=customXml/itemProps2.xml><?xml version="1.0" encoding="utf-8"?>
<ds:datastoreItem xmlns:ds="http://schemas.openxmlformats.org/officeDocument/2006/customXml" ds:itemID="{7E1F1AD3-6E69-4C25-A98D-A0FB954E8BD8}"/>
</file>

<file path=customXml/itemProps3.xml><?xml version="1.0" encoding="utf-8"?>
<ds:datastoreItem xmlns:ds="http://schemas.openxmlformats.org/officeDocument/2006/customXml" ds:itemID="{41D2ADB7-A4D5-497F-B039-FF3D12D209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Higgins, Kimberly (Volpe)</dc:creator>
  <cp:keywords/>
  <dc:description/>
  <cp:lastModifiedBy>Higgins, Kimberly (Volpe)</cp:lastModifiedBy>
  <cp:revision>16</cp:revision>
  <dcterms:created xsi:type="dcterms:W3CDTF">2023-09-21T12:35:00Z</dcterms:created>
  <dcterms:modified xsi:type="dcterms:W3CDTF">2023-09-21T12:51:00Z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0x010100309A3C429B34C34C91A4175AA9139A92</vt:lpwstr>
  </property>
</Properties>
</file>