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CB4D" w14:textId="3ABD4A5F" w:rsidR="00E61D49" w:rsidRDefault="00E61D49" w:rsidP="00442C24">
      <w:pPr>
        <w:jc w:val="center"/>
        <w:rPr>
          <w:sz w:val="32"/>
          <w:szCs w:val="32"/>
        </w:rPr>
      </w:pPr>
    </w:p>
    <w:p w14:paraId="232EFB1F" w14:textId="5322C95F" w:rsidR="00E61D49" w:rsidRPr="009629DE" w:rsidRDefault="00E61D49" w:rsidP="00442C24">
      <w:pPr>
        <w:jc w:val="center"/>
        <w:rPr>
          <w:sz w:val="56"/>
          <w:szCs w:val="56"/>
        </w:rPr>
      </w:pPr>
      <w:r w:rsidRPr="009629DE">
        <w:rPr>
          <w:sz w:val="56"/>
          <w:szCs w:val="56"/>
        </w:rPr>
        <w:t>UNIVERSITY TRANSPORTATION CENTERS PROGRAM</w:t>
      </w:r>
    </w:p>
    <w:p w14:paraId="5C648F87" w14:textId="77777777" w:rsidR="00E61D49" w:rsidRPr="009629DE" w:rsidRDefault="00E61D49" w:rsidP="00442C24">
      <w:pPr>
        <w:jc w:val="center"/>
        <w:rPr>
          <w:sz w:val="56"/>
          <w:szCs w:val="56"/>
        </w:rPr>
      </w:pPr>
    </w:p>
    <w:p w14:paraId="18E321E3" w14:textId="6DCF77BA" w:rsidR="00E61D49" w:rsidRPr="009629DE" w:rsidRDefault="009629DE" w:rsidP="00442C24">
      <w:pPr>
        <w:jc w:val="center"/>
        <w:rPr>
          <w:b/>
          <w:bCs/>
          <w:i/>
          <w:iCs/>
          <w:sz w:val="56"/>
          <w:szCs w:val="56"/>
        </w:rPr>
      </w:pPr>
      <w:r w:rsidRPr="009438C0">
        <w:rPr>
          <w:b/>
          <w:bCs/>
          <w:i/>
          <w:iCs/>
          <w:color w:val="FF0000"/>
          <w:sz w:val="56"/>
          <w:szCs w:val="56"/>
        </w:rPr>
        <w:t>RE-OPEN</w:t>
      </w:r>
      <w:r w:rsidR="009A6083">
        <w:rPr>
          <w:b/>
          <w:bCs/>
          <w:i/>
          <w:iCs/>
          <w:color w:val="FF0000"/>
          <w:sz w:val="56"/>
          <w:szCs w:val="56"/>
        </w:rPr>
        <w:t>ED</w:t>
      </w:r>
      <w:r w:rsidRPr="009438C0">
        <w:rPr>
          <w:b/>
          <w:bCs/>
          <w:i/>
          <w:iCs/>
          <w:color w:val="FF0000"/>
          <w:sz w:val="56"/>
          <w:szCs w:val="56"/>
        </w:rPr>
        <w:t xml:space="preserve"> </w:t>
      </w:r>
      <w:r w:rsidR="00193B09" w:rsidRPr="009629DE">
        <w:rPr>
          <w:b/>
          <w:bCs/>
          <w:i/>
          <w:iCs/>
          <w:sz w:val="56"/>
          <w:szCs w:val="56"/>
        </w:rPr>
        <w:t xml:space="preserve">FY </w:t>
      </w:r>
      <w:r w:rsidR="00923D47" w:rsidRPr="009629DE">
        <w:rPr>
          <w:b/>
          <w:bCs/>
          <w:i/>
          <w:iCs/>
          <w:sz w:val="56"/>
          <w:szCs w:val="56"/>
        </w:rPr>
        <w:t>2022</w:t>
      </w:r>
      <w:r w:rsidR="001D72DA" w:rsidRPr="009629DE">
        <w:rPr>
          <w:b/>
          <w:bCs/>
          <w:i/>
          <w:iCs/>
          <w:sz w:val="56"/>
          <w:szCs w:val="56"/>
        </w:rPr>
        <w:t xml:space="preserve"> </w:t>
      </w:r>
      <w:r w:rsidR="00923D47" w:rsidRPr="009629DE">
        <w:rPr>
          <w:b/>
          <w:bCs/>
          <w:i/>
          <w:iCs/>
          <w:sz w:val="56"/>
          <w:szCs w:val="56"/>
        </w:rPr>
        <w:t>NOTICE OF</w:t>
      </w:r>
      <w:r w:rsidR="00E61D49" w:rsidRPr="009629DE">
        <w:rPr>
          <w:b/>
          <w:bCs/>
          <w:i/>
          <w:iCs/>
          <w:sz w:val="56"/>
          <w:szCs w:val="56"/>
        </w:rPr>
        <w:t xml:space="preserve"> </w:t>
      </w:r>
      <w:r w:rsidR="00923D47" w:rsidRPr="009629DE">
        <w:rPr>
          <w:b/>
          <w:bCs/>
          <w:i/>
          <w:iCs/>
          <w:sz w:val="56"/>
          <w:szCs w:val="56"/>
        </w:rPr>
        <w:t>FUNDING OPPORTUNITY</w:t>
      </w:r>
      <w:r w:rsidRPr="009629DE">
        <w:rPr>
          <w:b/>
          <w:bCs/>
          <w:i/>
          <w:iCs/>
          <w:sz w:val="56"/>
          <w:szCs w:val="56"/>
        </w:rPr>
        <w:t xml:space="preserve"> FOR</w:t>
      </w:r>
    </w:p>
    <w:p w14:paraId="0DD75C15" w14:textId="137A104B" w:rsidR="009629DE" w:rsidRPr="009629DE" w:rsidRDefault="009629DE" w:rsidP="00442C24">
      <w:pPr>
        <w:jc w:val="center"/>
        <w:rPr>
          <w:b/>
          <w:bCs/>
          <w:i/>
          <w:iCs/>
          <w:color w:val="FF0000"/>
          <w:sz w:val="56"/>
          <w:szCs w:val="56"/>
        </w:rPr>
      </w:pPr>
      <w:r w:rsidRPr="009629DE">
        <w:rPr>
          <w:b/>
          <w:bCs/>
          <w:i/>
          <w:iCs/>
          <w:color w:val="FF0000"/>
          <w:sz w:val="56"/>
          <w:szCs w:val="56"/>
        </w:rPr>
        <w:t>REGION 8 UTC APPLICATIONS</w:t>
      </w:r>
      <w:r w:rsidR="00602249">
        <w:rPr>
          <w:b/>
          <w:bCs/>
          <w:i/>
          <w:iCs/>
          <w:color w:val="FF0000"/>
          <w:sz w:val="56"/>
          <w:szCs w:val="56"/>
        </w:rPr>
        <w:t xml:space="preserve"> ONLY</w:t>
      </w:r>
    </w:p>
    <w:p w14:paraId="5C97ADE5" w14:textId="77777777" w:rsidR="00E61D49" w:rsidRPr="00D66DA7" w:rsidRDefault="00E61D49" w:rsidP="00442C24">
      <w:pPr>
        <w:jc w:val="center"/>
      </w:pPr>
    </w:p>
    <w:p w14:paraId="41F71F61" w14:textId="77777777" w:rsidR="00E61D49" w:rsidRPr="00D66DA7" w:rsidRDefault="00E61D49" w:rsidP="00442C24">
      <w:pPr>
        <w:jc w:val="center"/>
      </w:pPr>
    </w:p>
    <w:p w14:paraId="407BA960" w14:textId="77777777" w:rsidR="00E61D49" w:rsidRPr="00D66DA7" w:rsidRDefault="00E61D49" w:rsidP="00442C24">
      <w:pPr>
        <w:jc w:val="center"/>
      </w:pPr>
    </w:p>
    <w:p w14:paraId="631D993F" w14:textId="77777777" w:rsidR="00E61D49" w:rsidRPr="00D66DA7" w:rsidRDefault="00E61D49" w:rsidP="00442C24">
      <w:pPr>
        <w:jc w:val="center"/>
      </w:pPr>
    </w:p>
    <w:p w14:paraId="018CE9C5" w14:textId="601D6657" w:rsidR="00E61D49" w:rsidRPr="00995815" w:rsidRDefault="00E61D49" w:rsidP="00442C24">
      <w:pPr>
        <w:jc w:val="center"/>
        <w:rPr>
          <w:sz w:val="44"/>
          <w:szCs w:val="44"/>
        </w:rPr>
      </w:pPr>
      <w:r w:rsidRPr="00834A7C">
        <w:rPr>
          <w:sz w:val="44"/>
          <w:szCs w:val="44"/>
        </w:rPr>
        <w:t xml:space="preserve">Opening </w:t>
      </w:r>
      <w:r w:rsidRPr="00995815">
        <w:rPr>
          <w:sz w:val="44"/>
          <w:szCs w:val="44"/>
        </w:rPr>
        <w:t xml:space="preserve">Date: </w:t>
      </w:r>
      <w:r w:rsidR="00A9108F">
        <w:rPr>
          <w:sz w:val="44"/>
          <w:szCs w:val="44"/>
        </w:rPr>
        <w:t xml:space="preserve"> </w:t>
      </w:r>
      <w:r w:rsidR="00A9108F">
        <w:rPr>
          <w:color w:val="FF0000"/>
          <w:sz w:val="44"/>
          <w:szCs w:val="44"/>
        </w:rPr>
        <w:t>May</w:t>
      </w:r>
      <w:r w:rsidR="00995815" w:rsidRPr="00995815">
        <w:rPr>
          <w:color w:val="FF0000"/>
          <w:sz w:val="44"/>
          <w:szCs w:val="44"/>
        </w:rPr>
        <w:t xml:space="preserve"> </w:t>
      </w:r>
      <w:r w:rsidR="00A9108F">
        <w:rPr>
          <w:color w:val="FF0000"/>
          <w:sz w:val="44"/>
          <w:szCs w:val="44"/>
        </w:rPr>
        <w:t>15</w:t>
      </w:r>
      <w:r w:rsidR="001626A8" w:rsidRPr="00995815">
        <w:rPr>
          <w:color w:val="FF0000"/>
          <w:sz w:val="44"/>
          <w:szCs w:val="44"/>
        </w:rPr>
        <w:t xml:space="preserve">, </w:t>
      </w:r>
      <w:r w:rsidR="00C76823" w:rsidRPr="00995815">
        <w:rPr>
          <w:color w:val="FF0000"/>
          <w:sz w:val="44"/>
          <w:szCs w:val="44"/>
        </w:rPr>
        <w:t>20</w:t>
      </w:r>
      <w:r w:rsidR="00923D47" w:rsidRPr="00995815">
        <w:rPr>
          <w:color w:val="FF0000"/>
          <w:sz w:val="44"/>
          <w:szCs w:val="44"/>
        </w:rPr>
        <w:t>2</w:t>
      </w:r>
      <w:r w:rsidR="009629DE" w:rsidRPr="00995815">
        <w:rPr>
          <w:color w:val="FF0000"/>
          <w:sz w:val="44"/>
          <w:szCs w:val="44"/>
        </w:rPr>
        <w:t>3</w:t>
      </w:r>
      <w:r w:rsidR="00C76823" w:rsidRPr="00995815">
        <w:rPr>
          <w:color w:val="FF0000"/>
          <w:sz w:val="44"/>
          <w:szCs w:val="44"/>
        </w:rPr>
        <w:t xml:space="preserve"> </w:t>
      </w:r>
    </w:p>
    <w:p w14:paraId="15F0E2EA" w14:textId="1924B0FF" w:rsidR="00E61D49" w:rsidRPr="00995815" w:rsidRDefault="00834A7C" w:rsidP="00442C24">
      <w:pPr>
        <w:jc w:val="center"/>
        <w:rPr>
          <w:sz w:val="44"/>
          <w:szCs w:val="44"/>
        </w:rPr>
      </w:pPr>
      <w:r w:rsidRPr="00995815">
        <w:rPr>
          <w:sz w:val="44"/>
          <w:szCs w:val="44"/>
        </w:rPr>
        <w:t xml:space="preserve">Requested Date for </w:t>
      </w:r>
      <w:r w:rsidR="00F16D17" w:rsidRPr="00995815">
        <w:rPr>
          <w:sz w:val="44"/>
          <w:szCs w:val="44"/>
        </w:rPr>
        <w:t xml:space="preserve">Letter of Intent:  </w:t>
      </w:r>
      <w:r w:rsidR="00995815" w:rsidRPr="00995815">
        <w:rPr>
          <w:color w:val="FF0000"/>
          <w:sz w:val="44"/>
          <w:szCs w:val="44"/>
        </w:rPr>
        <w:t>Ju</w:t>
      </w:r>
      <w:r w:rsidR="00A9108F">
        <w:rPr>
          <w:color w:val="FF0000"/>
          <w:sz w:val="44"/>
          <w:szCs w:val="44"/>
        </w:rPr>
        <w:t>ly</w:t>
      </w:r>
      <w:r w:rsidR="00995815" w:rsidRPr="00995815">
        <w:rPr>
          <w:color w:val="FF0000"/>
          <w:sz w:val="44"/>
          <w:szCs w:val="44"/>
        </w:rPr>
        <w:t xml:space="preserve"> </w:t>
      </w:r>
      <w:r w:rsidR="00A9108F">
        <w:rPr>
          <w:color w:val="FF0000"/>
          <w:sz w:val="44"/>
          <w:szCs w:val="44"/>
        </w:rPr>
        <w:t>5</w:t>
      </w:r>
      <w:r w:rsidR="00041602" w:rsidRPr="00995815">
        <w:rPr>
          <w:color w:val="FF0000"/>
          <w:sz w:val="44"/>
          <w:szCs w:val="44"/>
        </w:rPr>
        <w:t>, 202</w:t>
      </w:r>
      <w:r w:rsidR="009629DE" w:rsidRPr="00995815">
        <w:rPr>
          <w:color w:val="FF0000"/>
          <w:sz w:val="44"/>
          <w:szCs w:val="44"/>
        </w:rPr>
        <w:t>3</w:t>
      </w:r>
    </w:p>
    <w:p w14:paraId="553DF543" w14:textId="2A032D41" w:rsidR="00E61D49" w:rsidRPr="00834A7C" w:rsidRDefault="004A74B3" w:rsidP="00442C24">
      <w:pPr>
        <w:jc w:val="center"/>
        <w:rPr>
          <w:sz w:val="44"/>
          <w:szCs w:val="44"/>
        </w:rPr>
      </w:pPr>
      <w:r w:rsidRPr="00995815">
        <w:rPr>
          <w:sz w:val="44"/>
          <w:szCs w:val="44"/>
        </w:rPr>
        <w:t xml:space="preserve">Required </w:t>
      </w:r>
      <w:r w:rsidR="00F16D17" w:rsidRPr="00995815">
        <w:rPr>
          <w:sz w:val="44"/>
          <w:szCs w:val="44"/>
        </w:rPr>
        <w:t>Application Due</w:t>
      </w:r>
      <w:r w:rsidR="003C59A8" w:rsidRPr="00995815">
        <w:rPr>
          <w:sz w:val="44"/>
          <w:szCs w:val="44"/>
        </w:rPr>
        <w:t xml:space="preserve">: </w:t>
      </w:r>
      <w:r w:rsidR="00A9108F">
        <w:rPr>
          <w:sz w:val="44"/>
          <w:szCs w:val="44"/>
        </w:rPr>
        <w:t xml:space="preserve"> </w:t>
      </w:r>
      <w:r w:rsidR="00A9108F">
        <w:rPr>
          <w:color w:val="FF0000"/>
          <w:sz w:val="44"/>
          <w:szCs w:val="44"/>
        </w:rPr>
        <w:t>August</w:t>
      </w:r>
      <w:r w:rsidR="00995815" w:rsidRPr="00995815">
        <w:rPr>
          <w:color w:val="FF0000"/>
          <w:sz w:val="44"/>
          <w:szCs w:val="44"/>
        </w:rPr>
        <w:t>,</w:t>
      </w:r>
      <w:r w:rsidR="00A9108F">
        <w:rPr>
          <w:color w:val="FF0000"/>
          <w:sz w:val="44"/>
          <w:szCs w:val="44"/>
        </w:rPr>
        <w:t xml:space="preserve">15, </w:t>
      </w:r>
      <w:r w:rsidR="00041602" w:rsidRPr="00995815">
        <w:rPr>
          <w:color w:val="FF0000"/>
          <w:sz w:val="44"/>
          <w:szCs w:val="44"/>
        </w:rPr>
        <w:t>202</w:t>
      </w:r>
      <w:r w:rsidR="009629DE" w:rsidRPr="00995815">
        <w:rPr>
          <w:color w:val="FF0000"/>
          <w:sz w:val="44"/>
          <w:szCs w:val="44"/>
        </w:rPr>
        <w:t>3</w:t>
      </w:r>
    </w:p>
    <w:p w14:paraId="44F6F0E8" w14:textId="77777777" w:rsidR="00E61D49" w:rsidRPr="00D66DA7" w:rsidRDefault="00E61D49" w:rsidP="00442C24">
      <w:pPr>
        <w:jc w:val="center"/>
      </w:pPr>
    </w:p>
    <w:p w14:paraId="5084C31B" w14:textId="77777777" w:rsidR="00E61D49" w:rsidRDefault="00E61D49" w:rsidP="00442C24">
      <w:pPr>
        <w:jc w:val="center"/>
      </w:pPr>
    </w:p>
    <w:p w14:paraId="103DBFF3" w14:textId="02FCF1E3" w:rsidR="001108EB" w:rsidRDefault="001108EB" w:rsidP="00442C24">
      <w:pPr>
        <w:jc w:val="center"/>
      </w:pPr>
    </w:p>
    <w:p w14:paraId="3CD84C5D" w14:textId="77777777" w:rsidR="00D12F2D" w:rsidRDefault="00D12F2D" w:rsidP="00442C24">
      <w:pPr>
        <w:jc w:val="center"/>
      </w:pPr>
    </w:p>
    <w:p w14:paraId="1C886C67" w14:textId="57E3D626" w:rsidR="001108EB" w:rsidRPr="000B26AA" w:rsidRDefault="00AB24F8" w:rsidP="00442C24">
      <w:pPr>
        <w:jc w:val="center"/>
        <w:rPr>
          <w:b/>
          <w:bCs/>
          <w:sz w:val="32"/>
          <w:szCs w:val="32"/>
        </w:rPr>
      </w:pPr>
      <w:r>
        <w:rPr>
          <w:b/>
          <w:bCs/>
          <w:sz w:val="32"/>
          <w:szCs w:val="32"/>
        </w:rPr>
        <w:t>www.g</w:t>
      </w:r>
      <w:r w:rsidR="000B26AA" w:rsidRPr="000B26AA">
        <w:rPr>
          <w:b/>
          <w:bCs/>
          <w:sz w:val="32"/>
          <w:szCs w:val="32"/>
        </w:rPr>
        <w:t xml:space="preserve">rants.gov Opportunity No. </w:t>
      </w:r>
      <w:bookmarkStart w:id="0" w:name="_Hlk131588291"/>
      <w:r w:rsidR="009629DE" w:rsidRPr="00995815">
        <w:rPr>
          <w:b/>
          <w:bCs/>
          <w:color w:val="FF0000"/>
          <w:sz w:val="32"/>
          <w:szCs w:val="32"/>
        </w:rPr>
        <w:t>REGION8</w:t>
      </w:r>
      <w:r w:rsidR="000B26AA" w:rsidRPr="00995815">
        <w:rPr>
          <w:b/>
          <w:bCs/>
          <w:color w:val="FF0000"/>
          <w:sz w:val="32"/>
          <w:szCs w:val="32"/>
        </w:rPr>
        <w:t>UTCCOMP</w:t>
      </w:r>
      <w:r w:rsidR="009629DE" w:rsidRPr="00995815">
        <w:rPr>
          <w:b/>
          <w:bCs/>
          <w:color w:val="FF0000"/>
          <w:sz w:val="32"/>
          <w:szCs w:val="32"/>
        </w:rPr>
        <w:t>REOPEN</w:t>
      </w:r>
      <w:bookmarkEnd w:id="0"/>
    </w:p>
    <w:p w14:paraId="0F9F4EDA" w14:textId="6DA0A921" w:rsidR="000B26AA" w:rsidRPr="000B26AA" w:rsidRDefault="000B26AA" w:rsidP="00442C24">
      <w:pPr>
        <w:jc w:val="center"/>
        <w:rPr>
          <w:b/>
          <w:bCs/>
          <w:sz w:val="20"/>
          <w:szCs w:val="20"/>
        </w:rPr>
      </w:pPr>
    </w:p>
    <w:p w14:paraId="47855012" w14:textId="454242B4" w:rsidR="000B26AA" w:rsidRPr="000B26AA" w:rsidRDefault="000B26AA" w:rsidP="00442C24">
      <w:pPr>
        <w:jc w:val="center"/>
        <w:rPr>
          <w:b/>
          <w:bCs/>
          <w:sz w:val="32"/>
          <w:szCs w:val="32"/>
        </w:rPr>
      </w:pPr>
      <w:r w:rsidRPr="000B26AA">
        <w:rPr>
          <w:b/>
          <w:bCs/>
          <w:sz w:val="32"/>
          <w:szCs w:val="32"/>
        </w:rPr>
        <w:t xml:space="preserve">Assistance </w:t>
      </w:r>
      <w:r>
        <w:rPr>
          <w:b/>
          <w:bCs/>
          <w:sz w:val="32"/>
          <w:szCs w:val="32"/>
        </w:rPr>
        <w:t>Listing (CFDA)</w:t>
      </w:r>
      <w:r w:rsidRPr="000B26AA">
        <w:rPr>
          <w:b/>
          <w:bCs/>
          <w:sz w:val="32"/>
          <w:szCs w:val="32"/>
        </w:rPr>
        <w:t xml:space="preserve"> 20.701</w:t>
      </w:r>
    </w:p>
    <w:p w14:paraId="55072075" w14:textId="006D781E" w:rsidR="00E61D49" w:rsidRDefault="00E61D49" w:rsidP="00442C24">
      <w:pPr>
        <w:jc w:val="center"/>
      </w:pPr>
    </w:p>
    <w:p w14:paraId="02A5D5C4" w14:textId="2F0682E4" w:rsidR="000B26AA" w:rsidRDefault="000B26AA" w:rsidP="00442C24">
      <w:pPr>
        <w:jc w:val="center"/>
      </w:pPr>
    </w:p>
    <w:p w14:paraId="0D750292" w14:textId="77777777" w:rsidR="00E61D49" w:rsidRPr="00D66DA7" w:rsidRDefault="00F16D17" w:rsidP="00442C24">
      <w:pPr>
        <w:jc w:val="center"/>
        <w:rPr>
          <w:b/>
          <w:bCs/>
          <w:sz w:val="28"/>
          <w:szCs w:val="28"/>
        </w:rPr>
      </w:pPr>
      <w:r w:rsidRPr="00D66DA7">
        <w:rPr>
          <w:b/>
          <w:bCs/>
          <w:sz w:val="28"/>
          <w:szCs w:val="28"/>
        </w:rPr>
        <w:t xml:space="preserve">Office of the Assistant Secretary for </w:t>
      </w:r>
      <w:r w:rsidR="00E61D49" w:rsidRPr="00D66DA7">
        <w:rPr>
          <w:b/>
          <w:bCs/>
          <w:sz w:val="28"/>
          <w:szCs w:val="28"/>
        </w:rPr>
        <w:t>Research and Technology</w:t>
      </w:r>
    </w:p>
    <w:p w14:paraId="5CF05B40" w14:textId="77777777" w:rsidR="00E61D49" w:rsidRPr="00D66DA7" w:rsidRDefault="00E61D49" w:rsidP="00442C24">
      <w:pPr>
        <w:jc w:val="center"/>
        <w:rPr>
          <w:b/>
          <w:bCs/>
          <w:sz w:val="28"/>
          <w:szCs w:val="28"/>
        </w:rPr>
      </w:pPr>
      <w:r w:rsidRPr="00D66DA7">
        <w:rPr>
          <w:b/>
          <w:bCs/>
          <w:sz w:val="28"/>
          <w:szCs w:val="28"/>
        </w:rPr>
        <w:t>U.S. Department of Transportation</w:t>
      </w:r>
    </w:p>
    <w:p w14:paraId="0BE999A5" w14:textId="77777777" w:rsidR="00E61D49" w:rsidRPr="00D66DA7" w:rsidRDefault="00E61D49" w:rsidP="00442C24">
      <w:pPr>
        <w:jc w:val="center"/>
        <w:rPr>
          <w:b/>
          <w:bCs/>
          <w:sz w:val="28"/>
          <w:szCs w:val="28"/>
        </w:rPr>
      </w:pPr>
      <w:r w:rsidRPr="00D66DA7">
        <w:rPr>
          <w:b/>
          <w:bCs/>
          <w:sz w:val="28"/>
          <w:szCs w:val="28"/>
        </w:rPr>
        <w:t>Washington, D</w:t>
      </w:r>
      <w:r w:rsidR="00CD5EC1" w:rsidRPr="00D66DA7">
        <w:rPr>
          <w:b/>
          <w:bCs/>
          <w:sz w:val="28"/>
          <w:szCs w:val="28"/>
        </w:rPr>
        <w:t>.</w:t>
      </w:r>
      <w:r w:rsidRPr="00D66DA7">
        <w:rPr>
          <w:b/>
          <w:bCs/>
          <w:sz w:val="28"/>
          <w:szCs w:val="28"/>
        </w:rPr>
        <w:t>C</w:t>
      </w:r>
      <w:r w:rsidR="00CD5EC1" w:rsidRPr="00D66DA7">
        <w:rPr>
          <w:b/>
          <w:bCs/>
          <w:sz w:val="28"/>
          <w:szCs w:val="28"/>
        </w:rPr>
        <w:t>.</w:t>
      </w:r>
      <w:r w:rsidRPr="00D66DA7">
        <w:rPr>
          <w:b/>
          <w:bCs/>
          <w:sz w:val="28"/>
          <w:szCs w:val="28"/>
        </w:rPr>
        <w:t xml:space="preserve"> 20590-0001</w:t>
      </w:r>
    </w:p>
    <w:p w14:paraId="1BB7F7EE" w14:textId="3505F208" w:rsidR="00E61D49" w:rsidRDefault="00E61D49" w:rsidP="00442C24">
      <w:pPr>
        <w:jc w:val="center"/>
      </w:pPr>
    </w:p>
    <w:p w14:paraId="73152BA2" w14:textId="77777777" w:rsidR="00923D47" w:rsidRPr="00D66DA7" w:rsidRDefault="00923D47" w:rsidP="00442C24">
      <w:pPr>
        <w:jc w:val="center"/>
      </w:pPr>
    </w:p>
    <w:p w14:paraId="096A8932" w14:textId="77777777" w:rsidR="00E61D49" w:rsidRPr="00D66DA7" w:rsidRDefault="00B30D3C" w:rsidP="00442C24">
      <w:pPr>
        <w:jc w:val="center"/>
        <w:sectPr w:rsidR="00E61D49" w:rsidRPr="00D66DA7">
          <w:endnotePr>
            <w:numFmt w:val="decimal"/>
          </w:endnotePr>
          <w:pgSz w:w="12240" w:h="15840"/>
          <w:pgMar w:top="1440" w:right="1440" w:bottom="1440" w:left="1440" w:header="1440" w:footer="1440" w:gutter="0"/>
          <w:cols w:space="720"/>
          <w:vAlign w:val="center"/>
          <w:noEndnote/>
        </w:sectPr>
      </w:pPr>
      <w:hyperlink r:id="rId10" w:history="1">
        <w:r w:rsidR="00923D47" w:rsidRPr="0049351D">
          <w:rPr>
            <w:rStyle w:val="Hyperlink"/>
          </w:rPr>
          <w:t>https://www.transportation.gov/content/university-transportation-centers</w:t>
        </w:r>
      </w:hyperlink>
      <w:r w:rsidR="00923D47">
        <w:t xml:space="preserve"> </w:t>
      </w:r>
    </w:p>
    <w:p w14:paraId="571E0360" w14:textId="77777777" w:rsidR="00E61D49" w:rsidRPr="00D66DA7" w:rsidRDefault="00E61D49" w:rsidP="00442C24">
      <w:pPr>
        <w:sectPr w:rsidR="00E61D49" w:rsidRPr="00D66DA7">
          <w:footerReference w:type="even" r:id="rId11"/>
          <w:footerReference w:type="default" r:id="rId12"/>
          <w:endnotePr>
            <w:numFmt w:val="decimal"/>
          </w:endnotePr>
          <w:type w:val="continuous"/>
          <w:pgSz w:w="12240" w:h="15840"/>
          <w:pgMar w:top="1440" w:right="1440" w:bottom="1440" w:left="1440" w:header="1440" w:footer="1440" w:gutter="0"/>
          <w:cols w:space="720"/>
          <w:noEndnote/>
        </w:sectPr>
      </w:pPr>
    </w:p>
    <w:p w14:paraId="658CF6C8" w14:textId="77777777" w:rsidR="007B0CD5" w:rsidRPr="0074649D" w:rsidRDefault="00C2267F" w:rsidP="00442C24">
      <w:pPr>
        <w:tabs>
          <w:tab w:val="center" w:pos="4590"/>
        </w:tabs>
        <w:jc w:val="both"/>
        <w:rPr>
          <w:bCs/>
          <w:i/>
          <w:iCs/>
        </w:rPr>
      </w:pPr>
      <w:r w:rsidRPr="00D66DA7">
        <w:br w:type="page"/>
      </w:r>
      <w:r w:rsidR="00E61D49" w:rsidRPr="00D66DA7">
        <w:tab/>
      </w:r>
    </w:p>
    <w:sdt>
      <w:sdtPr>
        <w:rPr>
          <w:rFonts w:ascii="Times New Roman" w:hAnsi="Times New Roman"/>
          <w:b w:val="0"/>
          <w:bCs w:val="0"/>
          <w:caps w:val="0"/>
          <w:color w:val="auto"/>
          <w:sz w:val="24"/>
          <w:szCs w:val="24"/>
        </w:rPr>
        <w:id w:val="2117401876"/>
        <w:docPartObj>
          <w:docPartGallery w:val="Table of Contents"/>
          <w:docPartUnique/>
        </w:docPartObj>
      </w:sdtPr>
      <w:sdtEndPr>
        <w:rPr>
          <w:noProof/>
        </w:rPr>
      </w:sdtEndPr>
      <w:sdtContent>
        <w:p w14:paraId="6BE448B2" w14:textId="199F7E33" w:rsidR="007B0CD5" w:rsidRDefault="004162F9" w:rsidP="004162F9">
          <w:pPr>
            <w:pStyle w:val="TOCHeading"/>
            <w:tabs>
              <w:tab w:val="center" w:pos="4680"/>
              <w:tab w:val="left" w:pos="6690"/>
            </w:tabs>
          </w:pPr>
          <w:r>
            <w:rPr>
              <w:rFonts w:ascii="Times New Roman" w:hAnsi="Times New Roman"/>
              <w:b w:val="0"/>
              <w:bCs w:val="0"/>
              <w:caps w:val="0"/>
              <w:color w:val="auto"/>
              <w:sz w:val="24"/>
              <w:szCs w:val="24"/>
            </w:rPr>
            <w:tab/>
          </w:r>
          <w:r w:rsidR="007B0CD5">
            <w:t>Table of Contents</w:t>
          </w:r>
          <w:r>
            <w:tab/>
          </w:r>
        </w:p>
        <w:p w14:paraId="632D74BF" w14:textId="77777777" w:rsidR="007B0CD5" w:rsidRPr="007B0CD5" w:rsidRDefault="007B0CD5" w:rsidP="007B0CD5"/>
        <w:p w14:paraId="5B9032E0" w14:textId="4A00A50B" w:rsidR="004E676C" w:rsidRDefault="007B0CD5">
          <w:pPr>
            <w:pStyle w:val="TOC1"/>
            <w:tabs>
              <w:tab w:val="left" w:pos="154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4707397" w:history="1">
            <w:r w:rsidR="004E676C" w:rsidRPr="00343438">
              <w:rPr>
                <w:rStyle w:val="Hyperlink"/>
                <w:noProof/>
              </w:rPr>
              <w:t>SECTION A</w:t>
            </w:r>
            <w:r w:rsidR="004E676C">
              <w:rPr>
                <w:rFonts w:asciiTheme="minorHAnsi" w:eastAsiaTheme="minorEastAsia" w:hAnsiTheme="minorHAnsi" w:cstheme="minorBidi"/>
                <w:noProof/>
                <w:sz w:val="22"/>
                <w:szCs w:val="22"/>
              </w:rPr>
              <w:tab/>
            </w:r>
            <w:r w:rsidR="004E676C" w:rsidRPr="00343438">
              <w:rPr>
                <w:rStyle w:val="Hyperlink"/>
                <w:noProof/>
              </w:rPr>
              <w:t>PROGRAM DESCRIPTION</w:t>
            </w:r>
            <w:r w:rsidR="004E676C">
              <w:rPr>
                <w:noProof/>
                <w:webHidden/>
              </w:rPr>
              <w:tab/>
            </w:r>
            <w:r w:rsidR="004E676C">
              <w:rPr>
                <w:noProof/>
                <w:webHidden/>
              </w:rPr>
              <w:fldChar w:fldCharType="begin"/>
            </w:r>
            <w:r w:rsidR="004E676C">
              <w:rPr>
                <w:noProof/>
                <w:webHidden/>
              </w:rPr>
              <w:instrText xml:space="preserve"> PAGEREF _Toc134707397 \h </w:instrText>
            </w:r>
            <w:r w:rsidR="004E676C">
              <w:rPr>
                <w:noProof/>
                <w:webHidden/>
              </w:rPr>
            </w:r>
            <w:r w:rsidR="004E676C">
              <w:rPr>
                <w:noProof/>
                <w:webHidden/>
              </w:rPr>
              <w:fldChar w:fldCharType="separate"/>
            </w:r>
            <w:r w:rsidR="004E676C">
              <w:rPr>
                <w:noProof/>
                <w:webHidden/>
              </w:rPr>
              <w:t>4</w:t>
            </w:r>
            <w:r w:rsidR="004E676C">
              <w:rPr>
                <w:noProof/>
                <w:webHidden/>
              </w:rPr>
              <w:fldChar w:fldCharType="end"/>
            </w:r>
          </w:hyperlink>
        </w:p>
        <w:p w14:paraId="45FC9909" w14:textId="1F1CE8A1" w:rsidR="004E676C" w:rsidRDefault="00B30D3C">
          <w:pPr>
            <w:pStyle w:val="TOC2"/>
            <w:rPr>
              <w:rFonts w:asciiTheme="minorHAnsi" w:eastAsiaTheme="minorEastAsia" w:hAnsiTheme="minorHAnsi" w:cstheme="minorBidi"/>
              <w:noProof/>
              <w:sz w:val="22"/>
              <w:szCs w:val="22"/>
            </w:rPr>
          </w:pPr>
          <w:hyperlink w:anchor="_Toc134707398" w:history="1">
            <w:r w:rsidR="004E676C" w:rsidRPr="00343438">
              <w:rPr>
                <w:rStyle w:val="Hyperlink"/>
                <w:noProof/>
              </w:rPr>
              <w:t>May 15, 2023, UPDATE:  The 2022 University Transportation Centers (UTC) Competition is hereby re-opened for the sole purpose of soliciting applications for the Region 8 UTC as described below.  Language in the original FY 2022 Notice that is not relevant to this re-opened Region 8 competition has been struck/grayed out.  No applications for a UTC grant in any other Region, nor for any National or Tier 1 UTC grant, will be accepted.</w:t>
            </w:r>
            <w:r w:rsidR="004E676C">
              <w:rPr>
                <w:noProof/>
                <w:webHidden/>
              </w:rPr>
              <w:tab/>
            </w:r>
            <w:r w:rsidR="004E676C">
              <w:rPr>
                <w:noProof/>
                <w:webHidden/>
              </w:rPr>
              <w:fldChar w:fldCharType="begin"/>
            </w:r>
            <w:r w:rsidR="004E676C">
              <w:rPr>
                <w:noProof/>
                <w:webHidden/>
              </w:rPr>
              <w:instrText xml:space="preserve"> PAGEREF _Toc134707398 \h </w:instrText>
            </w:r>
            <w:r w:rsidR="004E676C">
              <w:rPr>
                <w:noProof/>
                <w:webHidden/>
              </w:rPr>
            </w:r>
            <w:r w:rsidR="004E676C">
              <w:rPr>
                <w:noProof/>
                <w:webHidden/>
              </w:rPr>
              <w:fldChar w:fldCharType="separate"/>
            </w:r>
            <w:r w:rsidR="004E676C">
              <w:rPr>
                <w:noProof/>
                <w:webHidden/>
              </w:rPr>
              <w:t>4</w:t>
            </w:r>
            <w:r w:rsidR="004E676C">
              <w:rPr>
                <w:noProof/>
                <w:webHidden/>
              </w:rPr>
              <w:fldChar w:fldCharType="end"/>
            </w:r>
          </w:hyperlink>
        </w:p>
        <w:p w14:paraId="0687CA0F" w14:textId="06B63017" w:rsidR="004E676C" w:rsidRDefault="00B30D3C">
          <w:pPr>
            <w:pStyle w:val="TOC2"/>
            <w:rPr>
              <w:rFonts w:asciiTheme="minorHAnsi" w:eastAsiaTheme="minorEastAsia" w:hAnsiTheme="minorHAnsi" w:cstheme="minorBidi"/>
              <w:noProof/>
              <w:sz w:val="22"/>
              <w:szCs w:val="22"/>
            </w:rPr>
          </w:pPr>
          <w:hyperlink w:anchor="_Toc134707399" w:history="1">
            <w:r w:rsidR="004E676C" w:rsidRPr="00343438">
              <w:rPr>
                <w:rStyle w:val="Hyperlink"/>
                <w:noProof/>
              </w:rPr>
              <w:t>A.1</w:t>
            </w:r>
            <w:r w:rsidR="004E676C">
              <w:rPr>
                <w:rFonts w:asciiTheme="minorHAnsi" w:eastAsiaTheme="minorEastAsia" w:hAnsiTheme="minorHAnsi" w:cstheme="minorBidi"/>
                <w:noProof/>
                <w:sz w:val="22"/>
                <w:szCs w:val="22"/>
              </w:rPr>
              <w:tab/>
            </w:r>
            <w:r w:rsidR="004E676C" w:rsidRPr="00343438">
              <w:rPr>
                <w:rStyle w:val="Hyperlink"/>
                <w:noProof/>
              </w:rPr>
              <w:t xml:space="preserve"> Introduction</w:t>
            </w:r>
            <w:r w:rsidR="004E676C">
              <w:rPr>
                <w:noProof/>
                <w:webHidden/>
              </w:rPr>
              <w:tab/>
            </w:r>
            <w:r w:rsidR="004E676C">
              <w:rPr>
                <w:noProof/>
                <w:webHidden/>
              </w:rPr>
              <w:fldChar w:fldCharType="begin"/>
            </w:r>
            <w:r w:rsidR="004E676C">
              <w:rPr>
                <w:noProof/>
                <w:webHidden/>
              </w:rPr>
              <w:instrText xml:space="preserve"> PAGEREF _Toc134707399 \h </w:instrText>
            </w:r>
            <w:r w:rsidR="004E676C">
              <w:rPr>
                <w:noProof/>
                <w:webHidden/>
              </w:rPr>
            </w:r>
            <w:r w:rsidR="004E676C">
              <w:rPr>
                <w:noProof/>
                <w:webHidden/>
              </w:rPr>
              <w:fldChar w:fldCharType="separate"/>
            </w:r>
            <w:r w:rsidR="004E676C">
              <w:rPr>
                <w:noProof/>
                <w:webHidden/>
              </w:rPr>
              <w:t>4</w:t>
            </w:r>
            <w:r w:rsidR="004E676C">
              <w:rPr>
                <w:noProof/>
                <w:webHidden/>
              </w:rPr>
              <w:fldChar w:fldCharType="end"/>
            </w:r>
          </w:hyperlink>
        </w:p>
        <w:p w14:paraId="225F687C" w14:textId="114C91F1" w:rsidR="004E676C" w:rsidRDefault="00B30D3C">
          <w:pPr>
            <w:pStyle w:val="TOC2"/>
            <w:rPr>
              <w:rFonts w:asciiTheme="minorHAnsi" w:eastAsiaTheme="minorEastAsia" w:hAnsiTheme="minorHAnsi" w:cstheme="minorBidi"/>
              <w:noProof/>
              <w:sz w:val="22"/>
              <w:szCs w:val="22"/>
            </w:rPr>
          </w:pPr>
          <w:hyperlink w:anchor="_Toc134707400" w:history="1">
            <w:r w:rsidR="004E676C" w:rsidRPr="00343438">
              <w:rPr>
                <w:rStyle w:val="Hyperlink"/>
                <w:noProof/>
              </w:rPr>
              <w:t>A.2</w:t>
            </w:r>
            <w:r w:rsidR="004E676C">
              <w:rPr>
                <w:rFonts w:asciiTheme="minorHAnsi" w:eastAsiaTheme="minorEastAsia" w:hAnsiTheme="minorHAnsi" w:cstheme="minorBidi"/>
                <w:noProof/>
                <w:sz w:val="22"/>
                <w:szCs w:val="22"/>
              </w:rPr>
              <w:tab/>
            </w:r>
            <w:r w:rsidR="004E676C" w:rsidRPr="00343438">
              <w:rPr>
                <w:rStyle w:val="Hyperlink"/>
                <w:noProof/>
              </w:rPr>
              <w:t xml:space="preserve"> UTC Program Purpose and Center Objectives</w:t>
            </w:r>
            <w:r w:rsidR="004E676C">
              <w:rPr>
                <w:noProof/>
                <w:webHidden/>
              </w:rPr>
              <w:tab/>
            </w:r>
            <w:r w:rsidR="004E676C">
              <w:rPr>
                <w:noProof/>
                <w:webHidden/>
              </w:rPr>
              <w:fldChar w:fldCharType="begin"/>
            </w:r>
            <w:r w:rsidR="004E676C">
              <w:rPr>
                <w:noProof/>
                <w:webHidden/>
              </w:rPr>
              <w:instrText xml:space="preserve"> PAGEREF _Toc134707400 \h </w:instrText>
            </w:r>
            <w:r w:rsidR="004E676C">
              <w:rPr>
                <w:noProof/>
                <w:webHidden/>
              </w:rPr>
            </w:r>
            <w:r w:rsidR="004E676C">
              <w:rPr>
                <w:noProof/>
                <w:webHidden/>
              </w:rPr>
              <w:fldChar w:fldCharType="separate"/>
            </w:r>
            <w:r w:rsidR="004E676C">
              <w:rPr>
                <w:noProof/>
                <w:webHidden/>
              </w:rPr>
              <w:t>5</w:t>
            </w:r>
            <w:r w:rsidR="004E676C">
              <w:rPr>
                <w:noProof/>
                <w:webHidden/>
              </w:rPr>
              <w:fldChar w:fldCharType="end"/>
            </w:r>
          </w:hyperlink>
        </w:p>
        <w:p w14:paraId="41381804" w14:textId="232BE7BD" w:rsidR="004E676C" w:rsidRDefault="00B30D3C">
          <w:pPr>
            <w:pStyle w:val="TOC2"/>
            <w:rPr>
              <w:rFonts w:asciiTheme="minorHAnsi" w:eastAsiaTheme="minorEastAsia" w:hAnsiTheme="minorHAnsi" w:cstheme="minorBidi"/>
              <w:noProof/>
              <w:sz w:val="22"/>
              <w:szCs w:val="22"/>
            </w:rPr>
          </w:pPr>
          <w:hyperlink w:anchor="_Toc134707401" w:history="1">
            <w:r w:rsidR="004E676C" w:rsidRPr="00343438">
              <w:rPr>
                <w:rStyle w:val="Hyperlink"/>
                <w:noProof/>
              </w:rPr>
              <w:t>A.3</w:t>
            </w:r>
            <w:r w:rsidR="004E676C">
              <w:rPr>
                <w:rFonts w:asciiTheme="minorHAnsi" w:eastAsiaTheme="minorEastAsia" w:hAnsiTheme="minorHAnsi" w:cstheme="minorBidi"/>
                <w:noProof/>
                <w:sz w:val="22"/>
                <w:szCs w:val="22"/>
              </w:rPr>
              <w:tab/>
            </w:r>
            <w:r w:rsidR="004E676C" w:rsidRPr="00343438">
              <w:rPr>
                <w:rStyle w:val="Hyperlink"/>
                <w:noProof/>
              </w:rPr>
              <w:t xml:space="preserve"> UTC Program History</w:t>
            </w:r>
            <w:r w:rsidR="004E676C">
              <w:rPr>
                <w:noProof/>
                <w:webHidden/>
              </w:rPr>
              <w:tab/>
            </w:r>
            <w:r w:rsidR="004E676C">
              <w:rPr>
                <w:noProof/>
                <w:webHidden/>
              </w:rPr>
              <w:fldChar w:fldCharType="begin"/>
            </w:r>
            <w:r w:rsidR="004E676C">
              <w:rPr>
                <w:noProof/>
                <w:webHidden/>
              </w:rPr>
              <w:instrText xml:space="preserve"> PAGEREF _Toc134707401 \h </w:instrText>
            </w:r>
            <w:r w:rsidR="004E676C">
              <w:rPr>
                <w:noProof/>
                <w:webHidden/>
              </w:rPr>
            </w:r>
            <w:r w:rsidR="004E676C">
              <w:rPr>
                <w:noProof/>
                <w:webHidden/>
              </w:rPr>
              <w:fldChar w:fldCharType="separate"/>
            </w:r>
            <w:r w:rsidR="004E676C">
              <w:rPr>
                <w:noProof/>
                <w:webHidden/>
              </w:rPr>
              <w:t>6</w:t>
            </w:r>
            <w:r w:rsidR="004E676C">
              <w:rPr>
                <w:noProof/>
                <w:webHidden/>
              </w:rPr>
              <w:fldChar w:fldCharType="end"/>
            </w:r>
          </w:hyperlink>
        </w:p>
        <w:p w14:paraId="1FFE296C" w14:textId="12F09347" w:rsidR="004E676C" w:rsidRDefault="00B30D3C">
          <w:pPr>
            <w:pStyle w:val="TOC2"/>
            <w:rPr>
              <w:rFonts w:asciiTheme="minorHAnsi" w:eastAsiaTheme="minorEastAsia" w:hAnsiTheme="minorHAnsi" w:cstheme="minorBidi"/>
              <w:noProof/>
              <w:sz w:val="22"/>
              <w:szCs w:val="22"/>
            </w:rPr>
          </w:pPr>
          <w:hyperlink w:anchor="_Toc134707402" w:history="1">
            <w:r w:rsidR="004E676C" w:rsidRPr="00343438">
              <w:rPr>
                <w:rStyle w:val="Hyperlink"/>
                <w:noProof/>
              </w:rPr>
              <w:t>A.4</w:t>
            </w:r>
            <w:r w:rsidR="004E676C">
              <w:rPr>
                <w:rFonts w:asciiTheme="minorHAnsi" w:eastAsiaTheme="minorEastAsia" w:hAnsiTheme="minorHAnsi" w:cstheme="minorBidi"/>
                <w:noProof/>
                <w:sz w:val="22"/>
                <w:szCs w:val="22"/>
              </w:rPr>
              <w:tab/>
            </w:r>
            <w:r w:rsidR="004E676C" w:rsidRPr="00343438">
              <w:rPr>
                <w:rStyle w:val="Hyperlink"/>
                <w:noProof/>
              </w:rPr>
              <w:t xml:space="preserve"> Relationship to Other US DOT Efforts</w:t>
            </w:r>
            <w:r w:rsidR="004E676C">
              <w:rPr>
                <w:noProof/>
                <w:webHidden/>
              </w:rPr>
              <w:tab/>
            </w:r>
            <w:r w:rsidR="004E676C">
              <w:rPr>
                <w:noProof/>
                <w:webHidden/>
              </w:rPr>
              <w:fldChar w:fldCharType="begin"/>
            </w:r>
            <w:r w:rsidR="004E676C">
              <w:rPr>
                <w:noProof/>
                <w:webHidden/>
              </w:rPr>
              <w:instrText xml:space="preserve"> PAGEREF _Toc134707402 \h </w:instrText>
            </w:r>
            <w:r w:rsidR="004E676C">
              <w:rPr>
                <w:noProof/>
                <w:webHidden/>
              </w:rPr>
            </w:r>
            <w:r w:rsidR="004E676C">
              <w:rPr>
                <w:noProof/>
                <w:webHidden/>
              </w:rPr>
              <w:fldChar w:fldCharType="separate"/>
            </w:r>
            <w:r w:rsidR="004E676C">
              <w:rPr>
                <w:noProof/>
                <w:webHidden/>
              </w:rPr>
              <w:t>8</w:t>
            </w:r>
            <w:r w:rsidR="004E676C">
              <w:rPr>
                <w:noProof/>
                <w:webHidden/>
              </w:rPr>
              <w:fldChar w:fldCharType="end"/>
            </w:r>
          </w:hyperlink>
        </w:p>
        <w:p w14:paraId="7487D126" w14:textId="686137AA" w:rsidR="004E676C" w:rsidRDefault="00B30D3C">
          <w:pPr>
            <w:pStyle w:val="TOC1"/>
            <w:tabs>
              <w:tab w:val="left" w:pos="1540"/>
            </w:tabs>
            <w:rPr>
              <w:rFonts w:asciiTheme="minorHAnsi" w:eastAsiaTheme="minorEastAsia" w:hAnsiTheme="minorHAnsi" w:cstheme="minorBidi"/>
              <w:noProof/>
              <w:sz w:val="22"/>
              <w:szCs w:val="22"/>
            </w:rPr>
          </w:pPr>
          <w:hyperlink w:anchor="_Toc134707403" w:history="1">
            <w:r w:rsidR="004E676C" w:rsidRPr="00343438">
              <w:rPr>
                <w:rStyle w:val="Hyperlink"/>
                <w:noProof/>
              </w:rPr>
              <w:t>SECTION B</w:t>
            </w:r>
            <w:r w:rsidR="004E676C">
              <w:rPr>
                <w:rFonts w:asciiTheme="minorHAnsi" w:eastAsiaTheme="minorEastAsia" w:hAnsiTheme="minorHAnsi" w:cstheme="minorBidi"/>
                <w:noProof/>
                <w:sz w:val="22"/>
                <w:szCs w:val="22"/>
              </w:rPr>
              <w:tab/>
            </w:r>
            <w:r w:rsidR="004E676C" w:rsidRPr="00343438">
              <w:rPr>
                <w:rStyle w:val="Hyperlink"/>
                <w:noProof/>
              </w:rPr>
              <w:t>FEDERAL AWARD INFORMATION</w:t>
            </w:r>
            <w:r w:rsidR="004E676C">
              <w:rPr>
                <w:noProof/>
                <w:webHidden/>
              </w:rPr>
              <w:tab/>
            </w:r>
            <w:r w:rsidR="004E676C">
              <w:rPr>
                <w:noProof/>
                <w:webHidden/>
              </w:rPr>
              <w:fldChar w:fldCharType="begin"/>
            </w:r>
            <w:r w:rsidR="004E676C">
              <w:rPr>
                <w:noProof/>
                <w:webHidden/>
              </w:rPr>
              <w:instrText xml:space="preserve"> PAGEREF _Toc134707403 \h </w:instrText>
            </w:r>
            <w:r w:rsidR="004E676C">
              <w:rPr>
                <w:noProof/>
                <w:webHidden/>
              </w:rPr>
            </w:r>
            <w:r w:rsidR="004E676C">
              <w:rPr>
                <w:noProof/>
                <w:webHidden/>
              </w:rPr>
              <w:fldChar w:fldCharType="separate"/>
            </w:r>
            <w:r w:rsidR="004E676C">
              <w:rPr>
                <w:noProof/>
                <w:webHidden/>
              </w:rPr>
              <w:t>9</w:t>
            </w:r>
            <w:r w:rsidR="004E676C">
              <w:rPr>
                <w:noProof/>
                <w:webHidden/>
              </w:rPr>
              <w:fldChar w:fldCharType="end"/>
            </w:r>
          </w:hyperlink>
        </w:p>
        <w:p w14:paraId="196F927F" w14:textId="751DF69E" w:rsidR="004E676C" w:rsidRDefault="00B30D3C">
          <w:pPr>
            <w:pStyle w:val="TOC2"/>
            <w:rPr>
              <w:rFonts w:asciiTheme="minorHAnsi" w:eastAsiaTheme="minorEastAsia" w:hAnsiTheme="minorHAnsi" w:cstheme="minorBidi"/>
              <w:noProof/>
              <w:sz w:val="22"/>
              <w:szCs w:val="22"/>
            </w:rPr>
          </w:pPr>
          <w:hyperlink w:anchor="_Toc134707404" w:history="1">
            <w:r w:rsidR="004E676C" w:rsidRPr="00343438">
              <w:rPr>
                <w:rStyle w:val="Hyperlink"/>
                <w:noProof/>
              </w:rPr>
              <w:t>B.1</w:t>
            </w:r>
            <w:r w:rsidR="004E676C">
              <w:rPr>
                <w:rFonts w:asciiTheme="minorHAnsi" w:eastAsiaTheme="minorEastAsia" w:hAnsiTheme="minorHAnsi" w:cstheme="minorBidi"/>
                <w:noProof/>
                <w:sz w:val="22"/>
                <w:szCs w:val="22"/>
              </w:rPr>
              <w:tab/>
            </w:r>
            <w:r w:rsidR="004E676C" w:rsidRPr="00343438">
              <w:rPr>
                <w:rStyle w:val="Hyperlink"/>
                <w:noProof/>
              </w:rPr>
              <w:t xml:space="preserve"> Number of Awards</w:t>
            </w:r>
            <w:r w:rsidR="004E676C">
              <w:rPr>
                <w:noProof/>
                <w:webHidden/>
              </w:rPr>
              <w:tab/>
            </w:r>
            <w:r w:rsidR="004E676C">
              <w:rPr>
                <w:noProof/>
                <w:webHidden/>
              </w:rPr>
              <w:fldChar w:fldCharType="begin"/>
            </w:r>
            <w:r w:rsidR="004E676C">
              <w:rPr>
                <w:noProof/>
                <w:webHidden/>
              </w:rPr>
              <w:instrText xml:space="preserve"> PAGEREF _Toc134707404 \h </w:instrText>
            </w:r>
            <w:r w:rsidR="004E676C">
              <w:rPr>
                <w:noProof/>
                <w:webHidden/>
              </w:rPr>
            </w:r>
            <w:r w:rsidR="004E676C">
              <w:rPr>
                <w:noProof/>
                <w:webHidden/>
              </w:rPr>
              <w:fldChar w:fldCharType="separate"/>
            </w:r>
            <w:r w:rsidR="004E676C">
              <w:rPr>
                <w:noProof/>
                <w:webHidden/>
              </w:rPr>
              <w:t>10</w:t>
            </w:r>
            <w:r w:rsidR="004E676C">
              <w:rPr>
                <w:noProof/>
                <w:webHidden/>
              </w:rPr>
              <w:fldChar w:fldCharType="end"/>
            </w:r>
          </w:hyperlink>
        </w:p>
        <w:p w14:paraId="6853D6FE" w14:textId="4B84567E" w:rsidR="004E676C" w:rsidRDefault="00B30D3C">
          <w:pPr>
            <w:pStyle w:val="TOC2"/>
            <w:rPr>
              <w:rFonts w:asciiTheme="minorHAnsi" w:eastAsiaTheme="minorEastAsia" w:hAnsiTheme="minorHAnsi" w:cstheme="minorBidi"/>
              <w:noProof/>
              <w:sz w:val="22"/>
              <w:szCs w:val="22"/>
            </w:rPr>
          </w:pPr>
          <w:hyperlink w:anchor="_Toc134707405" w:history="1">
            <w:r w:rsidR="004E676C" w:rsidRPr="00343438">
              <w:rPr>
                <w:rStyle w:val="Hyperlink"/>
                <w:noProof/>
              </w:rPr>
              <w:t>B.2</w:t>
            </w:r>
            <w:r w:rsidR="004E676C">
              <w:rPr>
                <w:rFonts w:asciiTheme="minorHAnsi" w:eastAsiaTheme="minorEastAsia" w:hAnsiTheme="minorHAnsi" w:cstheme="minorBidi"/>
                <w:noProof/>
                <w:sz w:val="22"/>
                <w:szCs w:val="22"/>
              </w:rPr>
              <w:tab/>
            </w:r>
            <w:r w:rsidR="004E676C" w:rsidRPr="00343438">
              <w:rPr>
                <w:rStyle w:val="Hyperlink"/>
                <w:noProof/>
              </w:rPr>
              <w:t xml:space="preserve"> Types of Centers</w:t>
            </w:r>
            <w:r w:rsidR="004E676C">
              <w:rPr>
                <w:noProof/>
                <w:webHidden/>
              </w:rPr>
              <w:tab/>
            </w:r>
            <w:r w:rsidR="004E676C">
              <w:rPr>
                <w:noProof/>
                <w:webHidden/>
              </w:rPr>
              <w:fldChar w:fldCharType="begin"/>
            </w:r>
            <w:r w:rsidR="004E676C">
              <w:rPr>
                <w:noProof/>
                <w:webHidden/>
              </w:rPr>
              <w:instrText xml:space="preserve"> PAGEREF _Toc134707405 \h </w:instrText>
            </w:r>
            <w:r w:rsidR="004E676C">
              <w:rPr>
                <w:noProof/>
                <w:webHidden/>
              </w:rPr>
            </w:r>
            <w:r w:rsidR="004E676C">
              <w:rPr>
                <w:noProof/>
                <w:webHidden/>
              </w:rPr>
              <w:fldChar w:fldCharType="separate"/>
            </w:r>
            <w:r w:rsidR="004E676C">
              <w:rPr>
                <w:noProof/>
                <w:webHidden/>
              </w:rPr>
              <w:t>11</w:t>
            </w:r>
            <w:r w:rsidR="004E676C">
              <w:rPr>
                <w:noProof/>
                <w:webHidden/>
              </w:rPr>
              <w:fldChar w:fldCharType="end"/>
            </w:r>
          </w:hyperlink>
        </w:p>
        <w:p w14:paraId="736BCBB3" w14:textId="7881B4DC" w:rsidR="004E676C" w:rsidRDefault="00B30D3C">
          <w:pPr>
            <w:pStyle w:val="TOC3"/>
            <w:tabs>
              <w:tab w:val="left" w:pos="1320"/>
            </w:tabs>
            <w:rPr>
              <w:rFonts w:asciiTheme="minorHAnsi" w:eastAsiaTheme="minorEastAsia" w:hAnsiTheme="minorHAnsi" w:cstheme="minorBidi"/>
              <w:noProof/>
              <w:sz w:val="22"/>
              <w:szCs w:val="22"/>
            </w:rPr>
          </w:pPr>
          <w:hyperlink w:anchor="_Toc134707406" w:history="1">
            <w:r w:rsidR="004E676C" w:rsidRPr="00343438">
              <w:rPr>
                <w:rStyle w:val="Hyperlink"/>
                <w:strike/>
                <w:noProof/>
              </w:rPr>
              <w:t>B.2.1</w:t>
            </w:r>
            <w:r w:rsidR="004E676C">
              <w:rPr>
                <w:rFonts w:asciiTheme="minorHAnsi" w:eastAsiaTheme="minorEastAsia" w:hAnsiTheme="minorHAnsi" w:cstheme="minorBidi"/>
                <w:noProof/>
                <w:sz w:val="22"/>
                <w:szCs w:val="22"/>
              </w:rPr>
              <w:tab/>
            </w:r>
            <w:r w:rsidR="004E676C" w:rsidRPr="00343438">
              <w:rPr>
                <w:rStyle w:val="Hyperlink"/>
                <w:strike/>
                <w:noProof/>
              </w:rPr>
              <w:t>National Centers</w:t>
            </w:r>
            <w:r w:rsidR="004E676C">
              <w:rPr>
                <w:noProof/>
                <w:webHidden/>
              </w:rPr>
              <w:tab/>
            </w:r>
            <w:r w:rsidR="004E676C">
              <w:rPr>
                <w:noProof/>
                <w:webHidden/>
              </w:rPr>
              <w:fldChar w:fldCharType="begin"/>
            </w:r>
            <w:r w:rsidR="004E676C">
              <w:rPr>
                <w:noProof/>
                <w:webHidden/>
              </w:rPr>
              <w:instrText xml:space="preserve"> PAGEREF _Toc134707406 \h </w:instrText>
            </w:r>
            <w:r w:rsidR="004E676C">
              <w:rPr>
                <w:noProof/>
                <w:webHidden/>
              </w:rPr>
            </w:r>
            <w:r w:rsidR="004E676C">
              <w:rPr>
                <w:noProof/>
                <w:webHidden/>
              </w:rPr>
              <w:fldChar w:fldCharType="separate"/>
            </w:r>
            <w:r w:rsidR="004E676C">
              <w:rPr>
                <w:noProof/>
                <w:webHidden/>
              </w:rPr>
              <w:t>11</w:t>
            </w:r>
            <w:r w:rsidR="004E676C">
              <w:rPr>
                <w:noProof/>
                <w:webHidden/>
              </w:rPr>
              <w:fldChar w:fldCharType="end"/>
            </w:r>
          </w:hyperlink>
        </w:p>
        <w:p w14:paraId="097294C8" w14:textId="5B7C0607" w:rsidR="004E676C" w:rsidRDefault="00B30D3C">
          <w:pPr>
            <w:pStyle w:val="TOC3"/>
            <w:tabs>
              <w:tab w:val="left" w:pos="1320"/>
            </w:tabs>
            <w:rPr>
              <w:rFonts w:asciiTheme="minorHAnsi" w:eastAsiaTheme="minorEastAsia" w:hAnsiTheme="minorHAnsi" w:cstheme="minorBidi"/>
              <w:noProof/>
              <w:sz w:val="22"/>
              <w:szCs w:val="22"/>
            </w:rPr>
          </w:pPr>
          <w:hyperlink w:anchor="_Toc134707407" w:history="1">
            <w:r w:rsidR="004E676C" w:rsidRPr="00343438">
              <w:rPr>
                <w:rStyle w:val="Hyperlink"/>
                <w:noProof/>
              </w:rPr>
              <w:t>B.2.2</w:t>
            </w:r>
            <w:r w:rsidR="004E676C">
              <w:rPr>
                <w:rFonts w:asciiTheme="minorHAnsi" w:eastAsiaTheme="minorEastAsia" w:hAnsiTheme="minorHAnsi" w:cstheme="minorBidi"/>
                <w:noProof/>
                <w:sz w:val="22"/>
                <w:szCs w:val="22"/>
              </w:rPr>
              <w:tab/>
            </w:r>
            <w:r w:rsidR="004E676C" w:rsidRPr="00343438">
              <w:rPr>
                <w:rStyle w:val="Hyperlink"/>
                <w:noProof/>
              </w:rPr>
              <w:t>Regional Centers</w:t>
            </w:r>
            <w:r w:rsidR="004E676C">
              <w:rPr>
                <w:noProof/>
                <w:webHidden/>
              </w:rPr>
              <w:tab/>
            </w:r>
            <w:r w:rsidR="004E676C">
              <w:rPr>
                <w:noProof/>
                <w:webHidden/>
              </w:rPr>
              <w:fldChar w:fldCharType="begin"/>
            </w:r>
            <w:r w:rsidR="004E676C">
              <w:rPr>
                <w:noProof/>
                <w:webHidden/>
              </w:rPr>
              <w:instrText xml:space="preserve"> PAGEREF _Toc134707407 \h </w:instrText>
            </w:r>
            <w:r w:rsidR="004E676C">
              <w:rPr>
                <w:noProof/>
                <w:webHidden/>
              </w:rPr>
            </w:r>
            <w:r w:rsidR="004E676C">
              <w:rPr>
                <w:noProof/>
                <w:webHidden/>
              </w:rPr>
              <w:fldChar w:fldCharType="separate"/>
            </w:r>
            <w:r w:rsidR="004E676C">
              <w:rPr>
                <w:noProof/>
                <w:webHidden/>
              </w:rPr>
              <w:t>11</w:t>
            </w:r>
            <w:r w:rsidR="004E676C">
              <w:rPr>
                <w:noProof/>
                <w:webHidden/>
              </w:rPr>
              <w:fldChar w:fldCharType="end"/>
            </w:r>
          </w:hyperlink>
        </w:p>
        <w:p w14:paraId="0BC26EC9" w14:textId="3CA76596" w:rsidR="004E676C" w:rsidRDefault="00B30D3C">
          <w:pPr>
            <w:pStyle w:val="TOC3"/>
            <w:tabs>
              <w:tab w:val="left" w:pos="1320"/>
            </w:tabs>
            <w:rPr>
              <w:rFonts w:asciiTheme="minorHAnsi" w:eastAsiaTheme="minorEastAsia" w:hAnsiTheme="minorHAnsi" w:cstheme="minorBidi"/>
              <w:noProof/>
              <w:sz w:val="22"/>
              <w:szCs w:val="22"/>
            </w:rPr>
          </w:pPr>
          <w:hyperlink w:anchor="_Toc134707408" w:history="1">
            <w:r w:rsidR="004E676C" w:rsidRPr="00343438">
              <w:rPr>
                <w:rStyle w:val="Hyperlink"/>
                <w:strike/>
                <w:noProof/>
              </w:rPr>
              <w:t>B.2.3</w:t>
            </w:r>
            <w:r w:rsidR="004E676C">
              <w:rPr>
                <w:rFonts w:asciiTheme="minorHAnsi" w:eastAsiaTheme="minorEastAsia" w:hAnsiTheme="minorHAnsi" w:cstheme="minorBidi"/>
                <w:noProof/>
                <w:sz w:val="22"/>
                <w:szCs w:val="22"/>
              </w:rPr>
              <w:tab/>
            </w:r>
            <w:r w:rsidR="004E676C" w:rsidRPr="00343438">
              <w:rPr>
                <w:rStyle w:val="Hyperlink"/>
                <w:strike/>
                <w:noProof/>
              </w:rPr>
              <w:t>Tier 1 Centers</w:t>
            </w:r>
            <w:r w:rsidR="004E676C">
              <w:rPr>
                <w:noProof/>
                <w:webHidden/>
              </w:rPr>
              <w:tab/>
            </w:r>
            <w:r w:rsidR="004E676C">
              <w:rPr>
                <w:noProof/>
                <w:webHidden/>
              </w:rPr>
              <w:fldChar w:fldCharType="begin"/>
            </w:r>
            <w:r w:rsidR="004E676C">
              <w:rPr>
                <w:noProof/>
                <w:webHidden/>
              </w:rPr>
              <w:instrText xml:space="preserve"> PAGEREF _Toc134707408 \h </w:instrText>
            </w:r>
            <w:r w:rsidR="004E676C">
              <w:rPr>
                <w:noProof/>
                <w:webHidden/>
              </w:rPr>
            </w:r>
            <w:r w:rsidR="004E676C">
              <w:rPr>
                <w:noProof/>
                <w:webHidden/>
              </w:rPr>
              <w:fldChar w:fldCharType="separate"/>
            </w:r>
            <w:r w:rsidR="004E676C">
              <w:rPr>
                <w:noProof/>
                <w:webHidden/>
              </w:rPr>
              <w:t>13</w:t>
            </w:r>
            <w:r w:rsidR="004E676C">
              <w:rPr>
                <w:noProof/>
                <w:webHidden/>
              </w:rPr>
              <w:fldChar w:fldCharType="end"/>
            </w:r>
          </w:hyperlink>
        </w:p>
        <w:p w14:paraId="3D20DC5A" w14:textId="4501310D" w:rsidR="004E676C" w:rsidRDefault="00B30D3C">
          <w:pPr>
            <w:pStyle w:val="TOC1"/>
            <w:tabs>
              <w:tab w:val="left" w:pos="1540"/>
            </w:tabs>
            <w:rPr>
              <w:rFonts w:asciiTheme="minorHAnsi" w:eastAsiaTheme="minorEastAsia" w:hAnsiTheme="minorHAnsi" w:cstheme="minorBidi"/>
              <w:noProof/>
              <w:sz w:val="22"/>
              <w:szCs w:val="22"/>
            </w:rPr>
          </w:pPr>
          <w:hyperlink w:anchor="_Toc134707409" w:history="1">
            <w:r w:rsidR="004E676C" w:rsidRPr="00343438">
              <w:rPr>
                <w:rStyle w:val="Hyperlink"/>
                <w:noProof/>
              </w:rPr>
              <w:t>SECTION C</w:t>
            </w:r>
            <w:r w:rsidR="004E676C">
              <w:rPr>
                <w:rFonts w:asciiTheme="minorHAnsi" w:eastAsiaTheme="minorEastAsia" w:hAnsiTheme="minorHAnsi" w:cstheme="minorBidi"/>
                <w:noProof/>
                <w:sz w:val="22"/>
                <w:szCs w:val="22"/>
              </w:rPr>
              <w:tab/>
            </w:r>
            <w:r w:rsidR="004E676C" w:rsidRPr="00343438">
              <w:rPr>
                <w:rStyle w:val="Hyperlink"/>
                <w:noProof/>
              </w:rPr>
              <w:t>ELIGIBILITY INFORMATION</w:t>
            </w:r>
            <w:r w:rsidR="004E676C">
              <w:rPr>
                <w:noProof/>
                <w:webHidden/>
              </w:rPr>
              <w:tab/>
            </w:r>
            <w:r w:rsidR="004E676C">
              <w:rPr>
                <w:noProof/>
                <w:webHidden/>
              </w:rPr>
              <w:fldChar w:fldCharType="begin"/>
            </w:r>
            <w:r w:rsidR="004E676C">
              <w:rPr>
                <w:noProof/>
                <w:webHidden/>
              </w:rPr>
              <w:instrText xml:space="preserve"> PAGEREF _Toc134707409 \h </w:instrText>
            </w:r>
            <w:r w:rsidR="004E676C">
              <w:rPr>
                <w:noProof/>
                <w:webHidden/>
              </w:rPr>
            </w:r>
            <w:r w:rsidR="004E676C">
              <w:rPr>
                <w:noProof/>
                <w:webHidden/>
              </w:rPr>
              <w:fldChar w:fldCharType="separate"/>
            </w:r>
            <w:r w:rsidR="004E676C">
              <w:rPr>
                <w:noProof/>
                <w:webHidden/>
              </w:rPr>
              <w:t>13</w:t>
            </w:r>
            <w:r w:rsidR="004E676C">
              <w:rPr>
                <w:noProof/>
                <w:webHidden/>
              </w:rPr>
              <w:fldChar w:fldCharType="end"/>
            </w:r>
          </w:hyperlink>
        </w:p>
        <w:p w14:paraId="30B23F8A" w14:textId="464384D5" w:rsidR="004E676C" w:rsidRDefault="00B30D3C">
          <w:pPr>
            <w:pStyle w:val="TOC2"/>
            <w:rPr>
              <w:rFonts w:asciiTheme="minorHAnsi" w:eastAsiaTheme="minorEastAsia" w:hAnsiTheme="minorHAnsi" w:cstheme="minorBidi"/>
              <w:noProof/>
              <w:sz w:val="22"/>
              <w:szCs w:val="22"/>
            </w:rPr>
          </w:pPr>
          <w:hyperlink w:anchor="_Toc134707410" w:history="1">
            <w:r w:rsidR="004E676C" w:rsidRPr="00343438">
              <w:rPr>
                <w:rStyle w:val="Hyperlink"/>
                <w:noProof/>
              </w:rPr>
              <w:t>C.1</w:t>
            </w:r>
            <w:r w:rsidR="004E676C">
              <w:rPr>
                <w:rFonts w:asciiTheme="minorHAnsi" w:eastAsiaTheme="minorEastAsia" w:hAnsiTheme="minorHAnsi" w:cstheme="minorBidi"/>
                <w:noProof/>
                <w:sz w:val="22"/>
                <w:szCs w:val="22"/>
              </w:rPr>
              <w:tab/>
            </w:r>
            <w:r w:rsidR="004E676C" w:rsidRPr="00343438">
              <w:rPr>
                <w:rStyle w:val="Hyperlink"/>
                <w:noProof/>
              </w:rPr>
              <w:t xml:space="preserve"> Eligible Applicants</w:t>
            </w:r>
            <w:r w:rsidR="004E676C">
              <w:rPr>
                <w:noProof/>
                <w:webHidden/>
              </w:rPr>
              <w:tab/>
            </w:r>
            <w:r w:rsidR="004E676C">
              <w:rPr>
                <w:noProof/>
                <w:webHidden/>
              </w:rPr>
              <w:fldChar w:fldCharType="begin"/>
            </w:r>
            <w:r w:rsidR="004E676C">
              <w:rPr>
                <w:noProof/>
                <w:webHidden/>
              </w:rPr>
              <w:instrText xml:space="preserve"> PAGEREF _Toc134707410 \h </w:instrText>
            </w:r>
            <w:r w:rsidR="004E676C">
              <w:rPr>
                <w:noProof/>
                <w:webHidden/>
              </w:rPr>
            </w:r>
            <w:r w:rsidR="004E676C">
              <w:rPr>
                <w:noProof/>
                <w:webHidden/>
              </w:rPr>
              <w:fldChar w:fldCharType="separate"/>
            </w:r>
            <w:r w:rsidR="004E676C">
              <w:rPr>
                <w:noProof/>
                <w:webHidden/>
              </w:rPr>
              <w:t>13</w:t>
            </w:r>
            <w:r w:rsidR="004E676C">
              <w:rPr>
                <w:noProof/>
                <w:webHidden/>
              </w:rPr>
              <w:fldChar w:fldCharType="end"/>
            </w:r>
          </w:hyperlink>
        </w:p>
        <w:p w14:paraId="413C589D" w14:textId="4CB03A48" w:rsidR="004E676C" w:rsidRDefault="00B30D3C">
          <w:pPr>
            <w:pStyle w:val="TOC2"/>
            <w:rPr>
              <w:rFonts w:asciiTheme="minorHAnsi" w:eastAsiaTheme="minorEastAsia" w:hAnsiTheme="minorHAnsi" w:cstheme="minorBidi"/>
              <w:noProof/>
              <w:sz w:val="22"/>
              <w:szCs w:val="22"/>
            </w:rPr>
          </w:pPr>
          <w:hyperlink w:anchor="_Toc134707411" w:history="1">
            <w:r w:rsidR="004E676C" w:rsidRPr="00343438">
              <w:rPr>
                <w:rStyle w:val="Hyperlink"/>
                <w:noProof/>
              </w:rPr>
              <w:t>C.2</w:t>
            </w:r>
            <w:r w:rsidR="004E676C">
              <w:rPr>
                <w:rFonts w:asciiTheme="minorHAnsi" w:eastAsiaTheme="minorEastAsia" w:hAnsiTheme="minorHAnsi" w:cstheme="minorBidi"/>
                <w:noProof/>
                <w:sz w:val="22"/>
                <w:szCs w:val="22"/>
              </w:rPr>
              <w:tab/>
            </w:r>
            <w:r w:rsidR="004E676C" w:rsidRPr="00343438">
              <w:rPr>
                <w:rStyle w:val="Hyperlink"/>
                <w:noProof/>
              </w:rPr>
              <w:t xml:space="preserve"> Cost Sharing or Matching Funds</w:t>
            </w:r>
            <w:r w:rsidR="004E676C">
              <w:rPr>
                <w:noProof/>
                <w:webHidden/>
              </w:rPr>
              <w:tab/>
            </w:r>
            <w:r w:rsidR="004E676C">
              <w:rPr>
                <w:noProof/>
                <w:webHidden/>
              </w:rPr>
              <w:fldChar w:fldCharType="begin"/>
            </w:r>
            <w:r w:rsidR="004E676C">
              <w:rPr>
                <w:noProof/>
                <w:webHidden/>
              </w:rPr>
              <w:instrText xml:space="preserve"> PAGEREF _Toc134707411 \h </w:instrText>
            </w:r>
            <w:r w:rsidR="004E676C">
              <w:rPr>
                <w:noProof/>
                <w:webHidden/>
              </w:rPr>
            </w:r>
            <w:r w:rsidR="004E676C">
              <w:rPr>
                <w:noProof/>
                <w:webHidden/>
              </w:rPr>
              <w:fldChar w:fldCharType="separate"/>
            </w:r>
            <w:r w:rsidR="004E676C">
              <w:rPr>
                <w:noProof/>
                <w:webHidden/>
              </w:rPr>
              <w:t>14</w:t>
            </w:r>
            <w:r w:rsidR="004E676C">
              <w:rPr>
                <w:noProof/>
                <w:webHidden/>
              </w:rPr>
              <w:fldChar w:fldCharType="end"/>
            </w:r>
          </w:hyperlink>
        </w:p>
        <w:p w14:paraId="432063D0" w14:textId="31645D77" w:rsidR="004E676C" w:rsidRDefault="00B30D3C">
          <w:pPr>
            <w:pStyle w:val="TOC2"/>
            <w:rPr>
              <w:rFonts w:asciiTheme="minorHAnsi" w:eastAsiaTheme="minorEastAsia" w:hAnsiTheme="minorHAnsi" w:cstheme="minorBidi"/>
              <w:noProof/>
              <w:sz w:val="22"/>
              <w:szCs w:val="22"/>
            </w:rPr>
          </w:pPr>
          <w:hyperlink w:anchor="_Toc134707412" w:history="1">
            <w:r w:rsidR="004E676C" w:rsidRPr="00343438">
              <w:rPr>
                <w:rStyle w:val="Hyperlink"/>
                <w:noProof/>
              </w:rPr>
              <w:t>C.3</w:t>
            </w:r>
            <w:r w:rsidR="004E676C">
              <w:rPr>
                <w:rFonts w:asciiTheme="minorHAnsi" w:eastAsiaTheme="minorEastAsia" w:hAnsiTheme="minorHAnsi" w:cstheme="minorBidi"/>
                <w:noProof/>
                <w:sz w:val="22"/>
                <w:szCs w:val="22"/>
              </w:rPr>
              <w:tab/>
            </w:r>
            <w:r w:rsidR="004E676C" w:rsidRPr="00343438">
              <w:rPr>
                <w:rStyle w:val="Hyperlink"/>
                <w:noProof/>
              </w:rPr>
              <w:t xml:space="preserve"> Multiple Applications</w:t>
            </w:r>
            <w:r w:rsidR="004E676C">
              <w:rPr>
                <w:noProof/>
                <w:webHidden/>
              </w:rPr>
              <w:tab/>
            </w:r>
            <w:r w:rsidR="004E676C">
              <w:rPr>
                <w:noProof/>
                <w:webHidden/>
              </w:rPr>
              <w:fldChar w:fldCharType="begin"/>
            </w:r>
            <w:r w:rsidR="004E676C">
              <w:rPr>
                <w:noProof/>
                <w:webHidden/>
              </w:rPr>
              <w:instrText xml:space="preserve"> PAGEREF _Toc134707412 \h </w:instrText>
            </w:r>
            <w:r w:rsidR="004E676C">
              <w:rPr>
                <w:noProof/>
                <w:webHidden/>
              </w:rPr>
            </w:r>
            <w:r w:rsidR="004E676C">
              <w:rPr>
                <w:noProof/>
                <w:webHidden/>
              </w:rPr>
              <w:fldChar w:fldCharType="separate"/>
            </w:r>
            <w:r w:rsidR="004E676C">
              <w:rPr>
                <w:noProof/>
                <w:webHidden/>
              </w:rPr>
              <w:t>14</w:t>
            </w:r>
            <w:r w:rsidR="004E676C">
              <w:rPr>
                <w:noProof/>
                <w:webHidden/>
              </w:rPr>
              <w:fldChar w:fldCharType="end"/>
            </w:r>
          </w:hyperlink>
        </w:p>
        <w:p w14:paraId="4CA2082A" w14:textId="4E8A103E" w:rsidR="004E676C" w:rsidRDefault="00B30D3C">
          <w:pPr>
            <w:pStyle w:val="TOC1"/>
            <w:tabs>
              <w:tab w:val="left" w:pos="1540"/>
            </w:tabs>
            <w:rPr>
              <w:rFonts w:asciiTheme="minorHAnsi" w:eastAsiaTheme="minorEastAsia" w:hAnsiTheme="minorHAnsi" w:cstheme="minorBidi"/>
              <w:noProof/>
              <w:sz w:val="22"/>
              <w:szCs w:val="22"/>
            </w:rPr>
          </w:pPr>
          <w:hyperlink w:anchor="_Toc134707413" w:history="1">
            <w:r w:rsidR="004E676C" w:rsidRPr="00343438">
              <w:rPr>
                <w:rStyle w:val="Hyperlink"/>
                <w:noProof/>
              </w:rPr>
              <w:t>SECTION D</w:t>
            </w:r>
            <w:r w:rsidR="004E676C">
              <w:rPr>
                <w:rFonts w:asciiTheme="minorHAnsi" w:eastAsiaTheme="minorEastAsia" w:hAnsiTheme="minorHAnsi" w:cstheme="minorBidi"/>
                <w:noProof/>
                <w:sz w:val="22"/>
                <w:szCs w:val="22"/>
              </w:rPr>
              <w:tab/>
            </w:r>
            <w:r w:rsidR="004E676C" w:rsidRPr="00343438">
              <w:rPr>
                <w:rStyle w:val="Hyperlink"/>
                <w:noProof/>
              </w:rPr>
              <w:t>APPLICATION AND SUBMISSION INFORMATION</w:t>
            </w:r>
            <w:r w:rsidR="004E676C">
              <w:rPr>
                <w:noProof/>
                <w:webHidden/>
              </w:rPr>
              <w:tab/>
            </w:r>
            <w:r w:rsidR="004E676C">
              <w:rPr>
                <w:noProof/>
                <w:webHidden/>
              </w:rPr>
              <w:fldChar w:fldCharType="begin"/>
            </w:r>
            <w:r w:rsidR="004E676C">
              <w:rPr>
                <w:noProof/>
                <w:webHidden/>
              </w:rPr>
              <w:instrText xml:space="preserve"> PAGEREF _Toc134707413 \h </w:instrText>
            </w:r>
            <w:r w:rsidR="004E676C">
              <w:rPr>
                <w:noProof/>
                <w:webHidden/>
              </w:rPr>
            </w:r>
            <w:r w:rsidR="004E676C">
              <w:rPr>
                <w:noProof/>
                <w:webHidden/>
              </w:rPr>
              <w:fldChar w:fldCharType="separate"/>
            </w:r>
            <w:r w:rsidR="004E676C">
              <w:rPr>
                <w:noProof/>
                <w:webHidden/>
              </w:rPr>
              <w:t>15</w:t>
            </w:r>
            <w:r w:rsidR="004E676C">
              <w:rPr>
                <w:noProof/>
                <w:webHidden/>
              </w:rPr>
              <w:fldChar w:fldCharType="end"/>
            </w:r>
          </w:hyperlink>
        </w:p>
        <w:p w14:paraId="7F2018C8" w14:textId="67E5296B" w:rsidR="004E676C" w:rsidRDefault="00B30D3C">
          <w:pPr>
            <w:pStyle w:val="TOC2"/>
            <w:rPr>
              <w:rFonts w:asciiTheme="minorHAnsi" w:eastAsiaTheme="minorEastAsia" w:hAnsiTheme="minorHAnsi" w:cstheme="minorBidi"/>
              <w:noProof/>
              <w:sz w:val="22"/>
              <w:szCs w:val="22"/>
            </w:rPr>
          </w:pPr>
          <w:hyperlink w:anchor="_Toc134707414" w:history="1">
            <w:r w:rsidR="004E676C" w:rsidRPr="00343438">
              <w:rPr>
                <w:rStyle w:val="Hyperlink"/>
                <w:noProof/>
              </w:rPr>
              <w:t>D.1</w:t>
            </w:r>
            <w:r w:rsidR="004E676C">
              <w:rPr>
                <w:rFonts w:asciiTheme="minorHAnsi" w:eastAsiaTheme="minorEastAsia" w:hAnsiTheme="minorHAnsi" w:cstheme="minorBidi"/>
                <w:noProof/>
                <w:sz w:val="22"/>
                <w:szCs w:val="22"/>
              </w:rPr>
              <w:tab/>
            </w:r>
            <w:r w:rsidR="004E676C" w:rsidRPr="00343438">
              <w:rPr>
                <w:rStyle w:val="Hyperlink"/>
                <w:noProof/>
              </w:rPr>
              <w:t xml:space="preserve"> Address to Request Application Package</w:t>
            </w:r>
            <w:r w:rsidR="004E676C">
              <w:rPr>
                <w:noProof/>
                <w:webHidden/>
              </w:rPr>
              <w:tab/>
            </w:r>
            <w:r w:rsidR="004E676C">
              <w:rPr>
                <w:noProof/>
                <w:webHidden/>
              </w:rPr>
              <w:fldChar w:fldCharType="begin"/>
            </w:r>
            <w:r w:rsidR="004E676C">
              <w:rPr>
                <w:noProof/>
                <w:webHidden/>
              </w:rPr>
              <w:instrText xml:space="preserve"> PAGEREF _Toc134707414 \h </w:instrText>
            </w:r>
            <w:r w:rsidR="004E676C">
              <w:rPr>
                <w:noProof/>
                <w:webHidden/>
              </w:rPr>
            </w:r>
            <w:r w:rsidR="004E676C">
              <w:rPr>
                <w:noProof/>
                <w:webHidden/>
              </w:rPr>
              <w:fldChar w:fldCharType="separate"/>
            </w:r>
            <w:r w:rsidR="004E676C">
              <w:rPr>
                <w:noProof/>
                <w:webHidden/>
              </w:rPr>
              <w:t>15</w:t>
            </w:r>
            <w:r w:rsidR="004E676C">
              <w:rPr>
                <w:noProof/>
                <w:webHidden/>
              </w:rPr>
              <w:fldChar w:fldCharType="end"/>
            </w:r>
          </w:hyperlink>
        </w:p>
        <w:p w14:paraId="0D63B595" w14:textId="2E3E4045" w:rsidR="004E676C" w:rsidRDefault="00B30D3C">
          <w:pPr>
            <w:pStyle w:val="TOC2"/>
            <w:rPr>
              <w:rFonts w:asciiTheme="minorHAnsi" w:eastAsiaTheme="minorEastAsia" w:hAnsiTheme="minorHAnsi" w:cstheme="minorBidi"/>
              <w:noProof/>
              <w:sz w:val="22"/>
              <w:szCs w:val="22"/>
            </w:rPr>
          </w:pPr>
          <w:hyperlink w:anchor="_Toc134707415" w:history="1">
            <w:r w:rsidR="004E676C" w:rsidRPr="00343438">
              <w:rPr>
                <w:rStyle w:val="Hyperlink"/>
                <w:noProof/>
              </w:rPr>
              <w:t>D.2</w:t>
            </w:r>
            <w:r w:rsidR="004E676C">
              <w:rPr>
                <w:rFonts w:asciiTheme="minorHAnsi" w:eastAsiaTheme="minorEastAsia" w:hAnsiTheme="minorHAnsi" w:cstheme="minorBidi"/>
                <w:noProof/>
                <w:sz w:val="22"/>
                <w:szCs w:val="22"/>
              </w:rPr>
              <w:tab/>
            </w:r>
            <w:r w:rsidR="004E676C" w:rsidRPr="00343438">
              <w:rPr>
                <w:rStyle w:val="Hyperlink"/>
                <w:noProof/>
              </w:rPr>
              <w:t xml:space="preserve"> Content and Form of Application Submission</w:t>
            </w:r>
            <w:r w:rsidR="004E676C">
              <w:rPr>
                <w:noProof/>
                <w:webHidden/>
              </w:rPr>
              <w:tab/>
            </w:r>
            <w:r w:rsidR="004E676C">
              <w:rPr>
                <w:noProof/>
                <w:webHidden/>
              </w:rPr>
              <w:fldChar w:fldCharType="begin"/>
            </w:r>
            <w:r w:rsidR="004E676C">
              <w:rPr>
                <w:noProof/>
                <w:webHidden/>
              </w:rPr>
              <w:instrText xml:space="preserve"> PAGEREF _Toc134707415 \h </w:instrText>
            </w:r>
            <w:r w:rsidR="004E676C">
              <w:rPr>
                <w:noProof/>
                <w:webHidden/>
              </w:rPr>
            </w:r>
            <w:r w:rsidR="004E676C">
              <w:rPr>
                <w:noProof/>
                <w:webHidden/>
              </w:rPr>
              <w:fldChar w:fldCharType="separate"/>
            </w:r>
            <w:r w:rsidR="004E676C">
              <w:rPr>
                <w:noProof/>
                <w:webHidden/>
              </w:rPr>
              <w:t>15</w:t>
            </w:r>
            <w:r w:rsidR="004E676C">
              <w:rPr>
                <w:noProof/>
                <w:webHidden/>
              </w:rPr>
              <w:fldChar w:fldCharType="end"/>
            </w:r>
          </w:hyperlink>
        </w:p>
        <w:p w14:paraId="4539D199" w14:textId="698C485B" w:rsidR="004E676C" w:rsidRDefault="00B30D3C">
          <w:pPr>
            <w:pStyle w:val="TOC3"/>
            <w:tabs>
              <w:tab w:val="left" w:pos="1320"/>
            </w:tabs>
            <w:rPr>
              <w:rFonts w:asciiTheme="minorHAnsi" w:eastAsiaTheme="minorEastAsia" w:hAnsiTheme="minorHAnsi" w:cstheme="minorBidi"/>
              <w:noProof/>
              <w:sz w:val="22"/>
              <w:szCs w:val="22"/>
            </w:rPr>
          </w:pPr>
          <w:hyperlink w:anchor="_Toc134707416" w:history="1">
            <w:r w:rsidR="004E676C" w:rsidRPr="00343438">
              <w:rPr>
                <w:rStyle w:val="Hyperlink"/>
                <w:noProof/>
              </w:rPr>
              <w:t>D.2.1</w:t>
            </w:r>
            <w:r w:rsidR="004E676C">
              <w:rPr>
                <w:rFonts w:asciiTheme="minorHAnsi" w:eastAsiaTheme="minorEastAsia" w:hAnsiTheme="minorHAnsi" w:cstheme="minorBidi"/>
                <w:noProof/>
                <w:sz w:val="22"/>
                <w:szCs w:val="22"/>
              </w:rPr>
              <w:tab/>
            </w:r>
            <w:r w:rsidR="004E676C" w:rsidRPr="00343438">
              <w:rPr>
                <w:rStyle w:val="Hyperlink"/>
                <w:noProof/>
              </w:rPr>
              <w:t>Letters of Intent</w:t>
            </w:r>
            <w:r w:rsidR="004E676C">
              <w:rPr>
                <w:noProof/>
                <w:webHidden/>
              </w:rPr>
              <w:tab/>
            </w:r>
            <w:r w:rsidR="004E676C">
              <w:rPr>
                <w:noProof/>
                <w:webHidden/>
              </w:rPr>
              <w:fldChar w:fldCharType="begin"/>
            </w:r>
            <w:r w:rsidR="004E676C">
              <w:rPr>
                <w:noProof/>
                <w:webHidden/>
              </w:rPr>
              <w:instrText xml:space="preserve"> PAGEREF _Toc134707416 \h </w:instrText>
            </w:r>
            <w:r w:rsidR="004E676C">
              <w:rPr>
                <w:noProof/>
                <w:webHidden/>
              </w:rPr>
            </w:r>
            <w:r w:rsidR="004E676C">
              <w:rPr>
                <w:noProof/>
                <w:webHidden/>
              </w:rPr>
              <w:fldChar w:fldCharType="separate"/>
            </w:r>
            <w:r w:rsidR="004E676C">
              <w:rPr>
                <w:noProof/>
                <w:webHidden/>
              </w:rPr>
              <w:t>15</w:t>
            </w:r>
            <w:r w:rsidR="004E676C">
              <w:rPr>
                <w:noProof/>
                <w:webHidden/>
              </w:rPr>
              <w:fldChar w:fldCharType="end"/>
            </w:r>
          </w:hyperlink>
        </w:p>
        <w:p w14:paraId="562AA476" w14:textId="72DBDA2E" w:rsidR="004E676C" w:rsidRDefault="00B30D3C">
          <w:pPr>
            <w:pStyle w:val="TOC3"/>
            <w:tabs>
              <w:tab w:val="left" w:pos="1320"/>
            </w:tabs>
            <w:rPr>
              <w:rFonts w:asciiTheme="minorHAnsi" w:eastAsiaTheme="minorEastAsia" w:hAnsiTheme="minorHAnsi" w:cstheme="minorBidi"/>
              <w:noProof/>
              <w:sz w:val="22"/>
              <w:szCs w:val="22"/>
            </w:rPr>
          </w:pPr>
          <w:hyperlink w:anchor="_Toc134707417" w:history="1">
            <w:r w:rsidR="004E676C" w:rsidRPr="00343438">
              <w:rPr>
                <w:rStyle w:val="Hyperlink"/>
                <w:noProof/>
              </w:rPr>
              <w:t>D.2.2</w:t>
            </w:r>
            <w:r w:rsidR="004E676C">
              <w:rPr>
                <w:rFonts w:asciiTheme="minorHAnsi" w:eastAsiaTheme="minorEastAsia" w:hAnsiTheme="minorHAnsi" w:cstheme="minorBidi"/>
                <w:noProof/>
                <w:sz w:val="22"/>
                <w:szCs w:val="22"/>
              </w:rPr>
              <w:tab/>
            </w:r>
            <w:r w:rsidR="004E676C" w:rsidRPr="00343438">
              <w:rPr>
                <w:rStyle w:val="Hyperlink"/>
                <w:noProof/>
              </w:rPr>
              <w:t>Applications</w:t>
            </w:r>
            <w:r w:rsidR="004E676C">
              <w:rPr>
                <w:noProof/>
                <w:webHidden/>
              </w:rPr>
              <w:tab/>
            </w:r>
            <w:r w:rsidR="004E676C">
              <w:rPr>
                <w:noProof/>
                <w:webHidden/>
              </w:rPr>
              <w:fldChar w:fldCharType="begin"/>
            </w:r>
            <w:r w:rsidR="004E676C">
              <w:rPr>
                <w:noProof/>
                <w:webHidden/>
              </w:rPr>
              <w:instrText xml:space="preserve"> PAGEREF _Toc134707417 \h </w:instrText>
            </w:r>
            <w:r w:rsidR="004E676C">
              <w:rPr>
                <w:noProof/>
                <w:webHidden/>
              </w:rPr>
            </w:r>
            <w:r w:rsidR="004E676C">
              <w:rPr>
                <w:noProof/>
                <w:webHidden/>
              </w:rPr>
              <w:fldChar w:fldCharType="separate"/>
            </w:r>
            <w:r w:rsidR="004E676C">
              <w:rPr>
                <w:noProof/>
                <w:webHidden/>
              </w:rPr>
              <w:t>16</w:t>
            </w:r>
            <w:r w:rsidR="004E676C">
              <w:rPr>
                <w:noProof/>
                <w:webHidden/>
              </w:rPr>
              <w:fldChar w:fldCharType="end"/>
            </w:r>
          </w:hyperlink>
        </w:p>
        <w:p w14:paraId="3CF42074" w14:textId="458ECA19" w:rsidR="004E676C" w:rsidRDefault="00B30D3C">
          <w:pPr>
            <w:pStyle w:val="TOC3"/>
            <w:tabs>
              <w:tab w:val="left" w:pos="1540"/>
            </w:tabs>
            <w:rPr>
              <w:rFonts w:asciiTheme="minorHAnsi" w:eastAsiaTheme="minorEastAsia" w:hAnsiTheme="minorHAnsi" w:cstheme="minorBidi"/>
              <w:noProof/>
              <w:sz w:val="22"/>
              <w:szCs w:val="22"/>
            </w:rPr>
          </w:pPr>
          <w:hyperlink w:anchor="_Toc134707418" w:history="1">
            <w:r w:rsidR="004E676C" w:rsidRPr="00343438">
              <w:rPr>
                <w:rStyle w:val="Hyperlink"/>
                <w:noProof/>
              </w:rPr>
              <w:t>D.2.2.1</w:t>
            </w:r>
            <w:r w:rsidR="004E676C">
              <w:rPr>
                <w:rFonts w:asciiTheme="minorHAnsi" w:eastAsiaTheme="minorEastAsia" w:hAnsiTheme="minorHAnsi" w:cstheme="minorBidi"/>
                <w:noProof/>
                <w:sz w:val="22"/>
                <w:szCs w:val="22"/>
              </w:rPr>
              <w:tab/>
            </w:r>
            <w:r w:rsidR="004E676C" w:rsidRPr="00343438">
              <w:rPr>
                <w:rStyle w:val="Hyperlink"/>
                <w:noProof/>
              </w:rPr>
              <w:t>Cover Sheet</w:t>
            </w:r>
            <w:r w:rsidR="004E676C">
              <w:rPr>
                <w:noProof/>
                <w:webHidden/>
              </w:rPr>
              <w:tab/>
            </w:r>
            <w:r w:rsidR="004E676C">
              <w:rPr>
                <w:noProof/>
                <w:webHidden/>
              </w:rPr>
              <w:fldChar w:fldCharType="begin"/>
            </w:r>
            <w:r w:rsidR="004E676C">
              <w:rPr>
                <w:noProof/>
                <w:webHidden/>
              </w:rPr>
              <w:instrText xml:space="preserve"> PAGEREF _Toc134707418 \h </w:instrText>
            </w:r>
            <w:r w:rsidR="004E676C">
              <w:rPr>
                <w:noProof/>
                <w:webHidden/>
              </w:rPr>
            </w:r>
            <w:r w:rsidR="004E676C">
              <w:rPr>
                <w:noProof/>
                <w:webHidden/>
              </w:rPr>
              <w:fldChar w:fldCharType="separate"/>
            </w:r>
            <w:r w:rsidR="004E676C">
              <w:rPr>
                <w:noProof/>
                <w:webHidden/>
              </w:rPr>
              <w:t>18</w:t>
            </w:r>
            <w:r w:rsidR="004E676C">
              <w:rPr>
                <w:noProof/>
                <w:webHidden/>
              </w:rPr>
              <w:fldChar w:fldCharType="end"/>
            </w:r>
          </w:hyperlink>
        </w:p>
        <w:p w14:paraId="7C8DD6F5" w14:textId="5B257644" w:rsidR="004E676C" w:rsidRDefault="00B30D3C">
          <w:pPr>
            <w:pStyle w:val="TOC3"/>
            <w:tabs>
              <w:tab w:val="left" w:pos="1540"/>
            </w:tabs>
            <w:rPr>
              <w:rFonts w:asciiTheme="minorHAnsi" w:eastAsiaTheme="minorEastAsia" w:hAnsiTheme="minorHAnsi" w:cstheme="minorBidi"/>
              <w:noProof/>
              <w:sz w:val="22"/>
              <w:szCs w:val="22"/>
            </w:rPr>
          </w:pPr>
          <w:hyperlink w:anchor="_Toc134707419" w:history="1">
            <w:r w:rsidR="004E676C" w:rsidRPr="00343438">
              <w:rPr>
                <w:rStyle w:val="Hyperlink"/>
                <w:noProof/>
              </w:rPr>
              <w:t>D.2.2.2</w:t>
            </w:r>
            <w:r w:rsidR="004E676C">
              <w:rPr>
                <w:rFonts w:asciiTheme="minorHAnsi" w:eastAsiaTheme="minorEastAsia" w:hAnsiTheme="minorHAnsi" w:cstheme="minorBidi"/>
                <w:noProof/>
                <w:sz w:val="22"/>
                <w:szCs w:val="22"/>
              </w:rPr>
              <w:tab/>
            </w:r>
            <w:r w:rsidR="004E676C" w:rsidRPr="00343438">
              <w:rPr>
                <w:rStyle w:val="Hyperlink"/>
                <w:noProof/>
              </w:rPr>
              <w:t>Research Abstract</w:t>
            </w:r>
            <w:r w:rsidR="004E676C">
              <w:rPr>
                <w:noProof/>
                <w:webHidden/>
              </w:rPr>
              <w:tab/>
            </w:r>
            <w:r w:rsidR="004E676C">
              <w:rPr>
                <w:noProof/>
                <w:webHidden/>
              </w:rPr>
              <w:fldChar w:fldCharType="begin"/>
            </w:r>
            <w:r w:rsidR="004E676C">
              <w:rPr>
                <w:noProof/>
                <w:webHidden/>
              </w:rPr>
              <w:instrText xml:space="preserve"> PAGEREF _Toc134707419 \h </w:instrText>
            </w:r>
            <w:r w:rsidR="004E676C">
              <w:rPr>
                <w:noProof/>
                <w:webHidden/>
              </w:rPr>
            </w:r>
            <w:r w:rsidR="004E676C">
              <w:rPr>
                <w:noProof/>
                <w:webHidden/>
              </w:rPr>
              <w:fldChar w:fldCharType="separate"/>
            </w:r>
            <w:r w:rsidR="004E676C">
              <w:rPr>
                <w:noProof/>
                <w:webHidden/>
              </w:rPr>
              <w:t>19</w:t>
            </w:r>
            <w:r w:rsidR="004E676C">
              <w:rPr>
                <w:noProof/>
                <w:webHidden/>
              </w:rPr>
              <w:fldChar w:fldCharType="end"/>
            </w:r>
          </w:hyperlink>
        </w:p>
        <w:p w14:paraId="687C6685" w14:textId="60BDE8CE" w:rsidR="004E676C" w:rsidRDefault="00B30D3C">
          <w:pPr>
            <w:pStyle w:val="TOC3"/>
            <w:tabs>
              <w:tab w:val="left" w:pos="1540"/>
            </w:tabs>
            <w:rPr>
              <w:rFonts w:asciiTheme="minorHAnsi" w:eastAsiaTheme="minorEastAsia" w:hAnsiTheme="minorHAnsi" w:cstheme="minorBidi"/>
              <w:noProof/>
              <w:sz w:val="22"/>
              <w:szCs w:val="22"/>
            </w:rPr>
          </w:pPr>
          <w:hyperlink w:anchor="_Toc134707420" w:history="1">
            <w:r w:rsidR="004E676C" w:rsidRPr="00343438">
              <w:rPr>
                <w:rStyle w:val="Hyperlink"/>
                <w:noProof/>
              </w:rPr>
              <w:t>D.2.2.3</w:t>
            </w:r>
            <w:r w:rsidR="004E676C">
              <w:rPr>
                <w:rFonts w:asciiTheme="minorHAnsi" w:eastAsiaTheme="minorEastAsia" w:hAnsiTheme="minorHAnsi" w:cstheme="minorBidi"/>
                <w:noProof/>
                <w:sz w:val="22"/>
                <w:szCs w:val="22"/>
              </w:rPr>
              <w:tab/>
            </w:r>
            <w:r w:rsidR="004E676C" w:rsidRPr="00343438">
              <w:rPr>
                <w:rStyle w:val="Hyperlink"/>
                <w:noProof/>
              </w:rPr>
              <w:t>Written Response</w:t>
            </w:r>
            <w:r w:rsidR="004E676C">
              <w:rPr>
                <w:noProof/>
                <w:webHidden/>
              </w:rPr>
              <w:tab/>
            </w:r>
            <w:r w:rsidR="004E676C">
              <w:rPr>
                <w:noProof/>
                <w:webHidden/>
              </w:rPr>
              <w:fldChar w:fldCharType="begin"/>
            </w:r>
            <w:r w:rsidR="004E676C">
              <w:rPr>
                <w:noProof/>
                <w:webHidden/>
              </w:rPr>
              <w:instrText xml:space="preserve"> PAGEREF _Toc134707420 \h </w:instrText>
            </w:r>
            <w:r w:rsidR="004E676C">
              <w:rPr>
                <w:noProof/>
                <w:webHidden/>
              </w:rPr>
            </w:r>
            <w:r w:rsidR="004E676C">
              <w:rPr>
                <w:noProof/>
                <w:webHidden/>
              </w:rPr>
              <w:fldChar w:fldCharType="separate"/>
            </w:r>
            <w:r w:rsidR="004E676C">
              <w:rPr>
                <w:noProof/>
                <w:webHidden/>
              </w:rPr>
              <w:t>19</w:t>
            </w:r>
            <w:r w:rsidR="004E676C">
              <w:rPr>
                <w:noProof/>
                <w:webHidden/>
              </w:rPr>
              <w:fldChar w:fldCharType="end"/>
            </w:r>
          </w:hyperlink>
        </w:p>
        <w:p w14:paraId="0775DD5A" w14:textId="077CB403" w:rsidR="004E676C" w:rsidRDefault="00B30D3C">
          <w:pPr>
            <w:pStyle w:val="TOC3"/>
            <w:tabs>
              <w:tab w:val="left" w:pos="1760"/>
            </w:tabs>
            <w:rPr>
              <w:rFonts w:asciiTheme="minorHAnsi" w:eastAsiaTheme="minorEastAsia" w:hAnsiTheme="minorHAnsi" w:cstheme="minorBidi"/>
              <w:noProof/>
              <w:sz w:val="22"/>
              <w:szCs w:val="22"/>
            </w:rPr>
          </w:pPr>
          <w:hyperlink w:anchor="_Toc134707421" w:history="1">
            <w:r w:rsidR="004E676C" w:rsidRPr="00343438">
              <w:rPr>
                <w:rStyle w:val="Hyperlink"/>
                <w:noProof/>
              </w:rPr>
              <w:t>D.2.2.3.1</w:t>
            </w:r>
            <w:r w:rsidR="004E676C">
              <w:rPr>
                <w:rFonts w:asciiTheme="minorHAnsi" w:eastAsiaTheme="minorEastAsia" w:hAnsiTheme="minorHAnsi" w:cstheme="minorBidi"/>
                <w:noProof/>
                <w:sz w:val="22"/>
                <w:szCs w:val="22"/>
              </w:rPr>
              <w:tab/>
            </w:r>
            <w:r w:rsidR="004E676C" w:rsidRPr="00343438">
              <w:rPr>
                <w:rStyle w:val="Hyperlink"/>
                <w:noProof/>
              </w:rPr>
              <w:t>Response to Evaluation Criteria</w:t>
            </w:r>
            <w:r w:rsidR="004E676C">
              <w:rPr>
                <w:noProof/>
                <w:webHidden/>
              </w:rPr>
              <w:tab/>
            </w:r>
            <w:r w:rsidR="004E676C">
              <w:rPr>
                <w:noProof/>
                <w:webHidden/>
              </w:rPr>
              <w:fldChar w:fldCharType="begin"/>
            </w:r>
            <w:r w:rsidR="004E676C">
              <w:rPr>
                <w:noProof/>
                <w:webHidden/>
              </w:rPr>
              <w:instrText xml:space="preserve"> PAGEREF _Toc134707421 \h </w:instrText>
            </w:r>
            <w:r w:rsidR="004E676C">
              <w:rPr>
                <w:noProof/>
                <w:webHidden/>
              </w:rPr>
            </w:r>
            <w:r w:rsidR="004E676C">
              <w:rPr>
                <w:noProof/>
                <w:webHidden/>
              </w:rPr>
              <w:fldChar w:fldCharType="separate"/>
            </w:r>
            <w:r w:rsidR="004E676C">
              <w:rPr>
                <w:noProof/>
                <w:webHidden/>
              </w:rPr>
              <w:t>20</w:t>
            </w:r>
            <w:r w:rsidR="004E676C">
              <w:rPr>
                <w:noProof/>
                <w:webHidden/>
              </w:rPr>
              <w:fldChar w:fldCharType="end"/>
            </w:r>
          </w:hyperlink>
        </w:p>
        <w:p w14:paraId="4FB981CA" w14:textId="360D9DB2" w:rsidR="004E676C" w:rsidRDefault="00B30D3C">
          <w:pPr>
            <w:pStyle w:val="TOC3"/>
            <w:tabs>
              <w:tab w:val="left" w:pos="1760"/>
            </w:tabs>
            <w:rPr>
              <w:rFonts w:asciiTheme="minorHAnsi" w:eastAsiaTheme="minorEastAsia" w:hAnsiTheme="minorHAnsi" w:cstheme="minorBidi"/>
              <w:noProof/>
              <w:sz w:val="22"/>
              <w:szCs w:val="22"/>
            </w:rPr>
          </w:pPr>
          <w:hyperlink w:anchor="_Toc134707422" w:history="1">
            <w:r w:rsidR="004E676C" w:rsidRPr="00343438">
              <w:rPr>
                <w:rStyle w:val="Hyperlink"/>
                <w:noProof/>
              </w:rPr>
              <w:t>D.2.2.3.2</w:t>
            </w:r>
            <w:r w:rsidR="004E676C">
              <w:rPr>
                <w:rFonts w:asciiTheme="minorHAnsi" w:eastAsiaTheme="minorEastAsia" w:hAnsiTheme="minorHAnsi" w:cstheme="minorBidi"/>
                <w:noProof/>
                <w:sz w:val="22"/>
                <w:szCs w:val="22"/>
              </w:rPr>
              <w:tab/>
            </w:r>
            <w:r w:rsidR="004E676C" w:rsidRPr="00343438">
              <w:rPr>
                <w:rStyle w:val="Hyperlink"/>
                <w:noProof/>
              </w:rPr>
              <w:t>Center Director and Key Personnel</w:t>
            </w:r>
            <w:r w:rsidR="004E676C">
              <w:rPr>
                <w:noProof/>
                <w:webHidden/>
              </w:rPr>
              <w:tab/>
            </w:r>
            <w:r w:rsidR="004E676C">
              <w:rPr>
                <w:noProof/>
                <w:webHidden/>
              </w:rPr>
              <w:fldChar w:fldCharType="begin"/>
            </w:r>
            <w:r w:rsidR="004E676C">
              <w:rPr>
                <w:noProof/>
                <w:webHidden/>
              </w:rPr>
              <w:instrText xml:space="preserve"> PAGEREF _Toc134707422 \h </w:instrText>
            </w:r>
            <w:r w:rsidR="004E676C">
              <w:rPr>
                <w:noProof/>
                <w:webHidden/>
              </w:rPr>
            </w:r>
            <w:r w:rsidR="004E676C">
              <w:rPr>
                <w:noProof/>
                <w:webHidden/>
              </w:rPr>
              <w:fldChar w:fldCharType="separate"/>
            </w:r>
            <w:r w:rsidR="004E676C">
              <w:rPr>
                <w:noProof/>
                <w:webHidden/>
              </w:rPr>
              <w:t>30</w:t>
            </w:r>
            <w:r w:rsidR="004E676C">
              <w:rPr>
                <w:noProof/>
                <w:webHidden/>
              </w:rPr>
              <w:fldChar w:fldCharType="end"/>
            </w:r>
          </w:hyperlink>
        </w:p>
        <w:p w14:paraId="1AB4EFC9" w14:textId="586033E7" w:rsidR="004E676C" w:rsidRDefault="00B30D3C">
          <w:pPr>
            <w:pStyle w:val="TOC3"/>
            <w:tabs>
              <w:tab w:val="left" w:pos="1540"/>
            </w:tabs>
            <w:rPr>
              <w:rFonts w:asciiTheme="minorHAnsi" w:eastAsiaTheme="minorEastAsia" w:hAnsiTheme="minorHAnsi" w:cstheme="minorBidi"/>
              <w:noProof/>
              <w:sz w:val="22"/>
              <w:szCs w:val="22"/>
            </w:rPr>
          </w:pPr>
          <w:hyperlink w:anchor="_Toc134707423" w:history="1">
            <w:r w:rsidR="004E676C" w:rsidRPr="00343438">
              <w:rPr>
                <w:rStyle w:val="Hyperlink"/>
                <w:noProof/>
              </w:rPr>
              <w:t>D.2.2.4</w:t>
            </w:r>
            <w:r w:rsidR="004E676C">
              <w:rPr>
                <w:rFonts w:asciiTheme="minorHAnsi" w:eastAsiaTheme="minorEastAsia" w:hAnsiTheme="minorHAnsi" w:cstheme="minorBidi"/>
                <w:noProof/>
                <w:sz w:val="22"/>
                <w:szCs w:val="22"/>
              </w:rPr>
              <w:tab/>
            </w:r>
            <w:r w:rsidR="004E676C" w:rsidRPr="00343438">
              <w:rPr>
                <w:rStyle w:val="Hyperlink"/>
                <w:noProof/>
              </w:rPr>
              <w:t>Required Appendices</w:t>
            </w:r>
            <w:r w:rsidR="004E676C">
              <w:rPr>
                <w:noProof/>
                <w:webHidden/>
              </w:rPr>
              <w:tab/>
            </w:r>
            <w:r w:rsidR="004E676C">
              <w:rPr>
                <w:noProof/>
                <w:webHidden/>
              </w:rPr>
              <w:fldChar w:fldCharType="begin"/>
            </w:r>
            <w:r w:rsidR="004E676C">
              <w:rPr>
                <w:noProof/>
                <w:webHidden/>
              </w:rPr>
              <w:instrText xml:space="preserve"> PAGEREF _Toc134707423 \h </w:instrText>
            </w:r>
            <w:r w:rsidR="004E676C">
              <w:rPr>
                <w:noProof/>
                <w:webHidden/>
              </w:rPr>
            </w:r>
            <w:r w:rsidR="004E676C">
              <w:rPr>
                <w:noProof/>
                <w:webHidden/>
              </w:rPr>
              <w:fldChar w:fldCharType="separate"/>
            </w:r>
            <w:r w:rsidR="004E676C">
              <w:rPr>
                <w:noProof/>
                <w:webHidden/>
              </w:rPr>
              <w:t>31</w:t>
            </w:r>
            <w:r w:rsidR="004E676C">
              <w:rPr>
                <w:noProof/>
                <w:webHidden/>
              </w:rPr>
              <w:fldChar w:fldCharType="end"/>
            </w:r>
          </w:hyperlink>
        </w:p>
        <w:p w14:paraId="2A5FBDD9" w14:textId="4A81BF4E" w:rsidR="004E676C" w:rsidRDefault="00B30D3C">
          <w:pPr>
            <w:pStyle w:val="TOC3"/>
            <w:tabs>
              <w:tab w:val="left" w:pos="1540"/>
            </w:tabs>
            <w:rPr>
              <w:rFonts w:asciiTheme="minorHAnsi" w:eastAsiaTheme="minorEastAsia" w:hAnsiTheme="minorHAnsi" w:cstheme="minorBidi"/>
              <w:noProof/>
              <w:sz w:val="22"/>
              <w:szCs w:val="22"/>
            </w:rPr>
          </w:pPr>
          <w:hyperlink w:anchor="_Toc134707424" w:history="1">
            <w:r w:rsidR="004E676C" w:rsidRPr="00343438">
              <w:rPr>
                <w:rStyle w:val="Hyperlink"/>
                <w:noProof/>
              </w:rPr>
              <w:t>D.2.2.5</w:t>
            </w:r>
            <w:r w:rsidR="004E676C">
              <w:rPr>
                <w:rFonts w:asciiTheme="minorHAnsi" w:eastAsiaTheme="minorEastAsia" w:hAnsiTheme="minorHAnsi" w:cstheme="minorBidi"/>
                <w:noProof/>
                <w:sz w:val="22"/>
                <w:szCs w:val="22"/>
              </w:rPr>
              <w:tab/>
            </w:r>
            <w:r w:rsidR="004E676C" w:rsidRPr="00343438">
              <w:rPr>
                <w:rStyle w:val="Hyperlink"/>
                <w:noProof/>
              </w:rPr>
              <w:t>Standard Forms SF</w:t>
            </w:r>
            <w:r w:rsidR="004E676C" w:rsidRPr="00343438">
              <w:rPr>
                <w:rStyle w:val="Hyperlink"/>
                <w:noProof/>
                <w:lang w:val="x-none"/>
              </w:rPr>
              <w:t>-</w:t>
            </w:r>
            <w:r w:rsidR="004E676C" w:rsidRPr="00343438">
              <w:rPr>
                <w:rStyle w:val="Hyperlink"/>
                <w:noProof/>
              </w:rPr>
              <w:t>424 and SF</w:t>
            </w:r>
            <w:r w:rsidR="004E676C" w:rsidRPr="00343438">
              <w:rPr>
                <w:rStyle w:val="Hyperlink"/>
                <w:noProof/>
                <w:lang w:val="x-none"/>
              </w:rPr>
              <w:t>-</w:t>
            </w:r>
            <w:r w:rsidR="004E676C" w:rsidRPr="00343438">
              <w:rPr>
                <w:rStyle w:val="Hyperlink"/>
                <w:noProof/>
              </w:rPr>
              <w:t>424B</w:t>
            </w:r>
            <w:r w:rsidR="004E676C">
              <w:rPr>
                <w:noProof/>
                <w:webHidden/>
              </w:rPr>
              <w:tab/>
            </w:r>
            <w:r w:rsidR="004E676C">
              <w:rPr>
                <w:noProof/>
                <w:webHidden/>
              </w:rPr>
              <w:fldChar w:fldCharType="begin"/>
            </w:r>
            <w:r w:rsidR="004E676C">
              <w:rPr>
                <w:noProof/>
                <w:webHidden/>
              </w:rPr>
              <w:instrText xml:space="preserve"> PAGEREF _Toc134707424 \h </w:instrText>
            </w:r>
            <w:r w:rsidR="004E676C">
              <w:rPr>
                <w:noProof/>
                <w:webHidden/>
              </w:rPr>
            </w:r>
            <w:r w:rsidR="004E676C">
              <w:rPr>
                <w:noProof/>
                <w:webHidden/>
              </w:rPr>
              <w:fldChar w:fldCharType="separate"/>
            </w:r>
            <w:r w:rsidR="004E676C">
              <w:rPr>
                <w:noProof/>
                <w:webHidden/>
              </w:rPr>
              <w:t>33</w:t>
            </w:r>
            <w:r w:rsidR="004E676C">
              <w:rPr>
                <w:noProof/>
                <w:webHidden/>
              </w:rPr>
              <w:fldChar w:fldCharType="end"/>
            </w:r>
          </w:hyperlink>
        </w:p>
        <w:p w14:paraId="360300C7" w14:textId="5DDA60EF" w:rsidR="004E676C" w:rsidRDefault="00B30D3C">
          <w:pPr>
            <w:pStyle w:val="TOC3"/>
            <w:tabs>
              <w:tab w:val="left" w:pos="1540"/>
            </w:tabs>
            <w:rPr>
              <w:rFonts w:asciiTheme="minorHAnsi" w:eastAsiaTheme="minorEastAsia" w:hAnsiTheme="minorHAnsi" w:cstheme="minorBidi"/>
              <w:noProof/>
              <w:sz w:val="22"/>
              <w:szCs w:val="22"/>
            </w:rPr>
          </w:pPr>
          <w:hyperlink w:anchor="_Toc134707425" w:history="1">
            <w:r w:rsidR="004E676C" w:rsidRPr="00343438">
              <w:rPr>
                <w:rStyle w:val="Hyperlink"/>
                <w:noProof/>
              </w:rPr>
              <w:t>D.2.2.6</w:t>
            </w:r>
            <w:r w:rsidR="004E676C">
              <w:rPr>
                <w:rFonts w:asciiTheme="minorHAnsi" w:eastAsiaTheme="minorEastAsia" w:hAnsiTheme="minorHAnsi" w:cstheme="minorBidi"/>
                <w:noProof/>
                <w:sz w:val="22"/>
                <w:szCs w:val="22"/>
              </w:rPr>
              <w:tab/>
            </w:r>
            <w:r w:rsidR="004E676C" w:rsidRPr="00343438">
              <w:rPr>
                <w:rStyle w:val="Hyperlink"/>
                <w:noProof/>
              </w:rPr>
              <w:t>Confirmation of Negotiated Overhead and Fringe Benefit Rates</w:t>
            </w:r>
            <w:r w:rsidR="004E676C">
              <w:rPr>
                <w:noProof/>
                <w:webHidden/>
              </w:rPr>
              <w:tab/>
            </w:r>
            <w:r w:rsidR="004E676C">
              <w:rPr>
                <w:noProof/>
                <w:webHidden/>
              </w:rPr>
              <w:fldChar w:fldCharType="begin"/>
            </w:r>
            <w:r w:rsidR="004E676C">
              <w:rPr>
                <w:noProof/>
                <w:webHidden/>
              </w:rPr>
              <w:instrText xml:space="preserve"> PAGEREF _Toc134707425 \h </w:instrText>
            </w:r>
            <w:r w:rsidR="004E676C">
              <w:rPr>
                <w:noProof/>
                <w:webHidden/>
              </w:rPr>
            </w:r>
            <w:r w:rsidR="004E676C">
              <w:rPr>
                <w:noProof/>
                <w:webHidden/>
              </w:rPr>
              <w:fldChar w:fldCharType="separate"/>
            </w:r>
            <w:r w:rsidR="004E676C">
              <w:rPr>
                <w:noProof/>
                <w:webHidden/>
              </w:rPr>
              <w:t>33</w:t>
            </w:r>
            <w:r w:rsidR="004E676C">
              <w:rPr>
                <w:noProof/>
                <w:webHidden/>
              </w:rPr>
              <w:fldChar w:fldCharType="end"/>
            </w:r>
          </w:hyperlink>
        </w:p>
        <w:p w14:paraId="2C41AF0E" w14:textId="1A083F23" w:rsidR="004E676C" w:rsidRDefault="00B30D3C">
          <w:pPr>
            <w:pStyle w:val="TOC2"/>
            <w:rPr>
              <w:rFonts w:asciiTheme="minorHAnsi" w:eastAsiaTheme="minorEastAsia" w:hAnsiTheme="minorHAnsi" w:cstheme="minorBidi"/>
              <w:noProof/>
              <w:sz w:val="22"/>
              <w:szCs w:val="22"/>
            </w:rPr>
          </w:pPr>
          <w:hyperlink w:anchor="_Toc134707426" w:history="1">
            <w:r w:rsidR="004E676C" w:rsidRPr="00343438">
              <w:rPr>
                <w:rStyle w:val="Hyperlink"/>
                <w:noProof/>
              </w:rPr>
              <w:t>D.3</w:t>
            </w:r>
            <w:r w:rsidR="004E676C">
              <w:rPr>
                <w:rFonts w:asciiTheme="minorHAnsi" w:eastAsiaTheme="minorEastAsia" w:hAnsiTheme="minorHAnsi" w:cstheme="minorBidi"/>
                <w:noProof/>
                <w:sz w:val="22"/>
                <w:szCs w:val="22"/>
              </w:rPr>
              <w:tab/>
            </w:r>
            <w:r w:rsidR="004E676C" w:rsidRPr="00343438">
              <w:rPr>
                <w:rStyle w:val="Hyperlink"/>
                <w:noProof/>
              </w:rPr>
              <w:t xml:space="preserve"> System for Award Management (SAM)</w:t>
            </w:r>
            <w:r w:rsidR="004E676C">
              <w:rPr>
                <w:noProof/>
                <w:webHidden/>
              </w:rPr>
              <w:tab/>
            </w:r>
            <w:r w:rsidR="004E676C">
              <w:rPr>
                <w:noProof/>
                <w:webHidden/>
              </w:rPr>
              <w:fldChar w:fldCharType="begin"/>
            </w:r>
            <w:r w:rsidR="004E676C">
              <w:rPr>
                <w:noProof/>
                <w:webHidden/>
              </w:rPr>
              <w:instrText xml:space="preserve"> PAGEREF _Toc134707426 \h </w:instrText>
            </w:r>
            <w:r w:rsidR="004E676C">
              <w:rPr>
                <w:noProof/>
                <w:webHidden/>
              </w:rPr>
            </w:r>
            <w:r w:rsidR="004E676C">
              <w:rPr>
                <w:noProof/>
                <w:webHidden/>
              </w:rPr>
              <w:fldChar w:fldCharType="separate"/>
            </w:r>
            <w:r w:rsidR="004E676C">
              <w:rPr>
                <w:noProof/>
                <w:webHidden/>
              </w:rPr>
              <w:t>33</w:t>
            </w:r>
            <w:r w:rsidR="004E676C">
              <w:rPr>
                <w:noProof/>
                <w:webHidden/>
              </w:rPr>
              <w:fldChar w:fldCharType="end"/>
            </w:r>
          </w:hyperlink>
        </w:p>
        <w:p w14:paraId="6EE580FA" w14:textId="43920B77" w:rsidR="004E676C" w:rsidRDefault="00B30D3C">
          <w:pPr>
            <w:pStyle w:val="TOC2"/>
            <w:rPr>
              <w:rFonts w:asciiTheme="minorHAnsi" w:eastAsiaTheme="minorEastAsia" w:hAnsiTheme="minorHAnsi" w:cstheme="minorBidi"/>
              <w:noProof/>
              <w:sz w:val="22"/>
              <w:szCs w:val="22"/>
            </w:rPr>
          </w:pPr>
          <w:hyperlink w:anchor="_Toc134707427" w:history="1">
            <w:r w:rsidR="004E676C" w:rsidRPr="00343438">
              <w:rPr>
                <w:rStyle w:val="Hyperlink"/>
                <w:noProof/>
              </w:rPr>
              <w:t>D.4</w:t>
            </w:r>
            <w:r w:rsidR="004E676C">
              <w:rPr>
                <w:rFonts w:asciiTheme="minorHAnsi" w:eastAsiaTheme="minorEastAsia" w:hAnsiTheme="minorHAnsi" w:cstheme="minorBidi"/>
                <w:noProof/>
                <w:sz w:val="22"/>
                <w:szCs w:val="22"/>
              </w:rPr>
              <w:tab/>
            </w:r>
            <w:r w:rsidR="004E676C" w:rsidRPr="00343438">
              <w:rPr>
                <w:rStyle w:val="Hyperlink"/>
                <w:noProof/>
              </w:rPr>
              <w:t xml:space="preserve"> Submission Dates and Times</w:t>
            </w:r>
            <w:r w:rsidR="004E676C">
              <w:rPr>
                <w:noProof/>
                <w:webHidden/>
              </w:rPr>
              <w:tab/>
            </w:r>
            <w:r w:rsidR="004E676C">
              <w:rPr>
                <w:noProof/>
                <w:webHidden/>
              </w:rPr>
              <w:fldChar w:fldCharType="begin"/>
            </w:r>
            <w:r w:rsidR="004E676C">
              <w:rPr>
                <w:noProof/>
                <w:webHidden/>
              </w:rPr>
              <w:instrText xml:space="preserve"> PAGEREF _Toc134707427 \h </w:instrText>
            </w:r>
            <w:r w:rsidR="004E676C">
              <w:rPr>
                <w:noProof/>
                <w:webHidden/>
              </w:rPr>
            </w:r>
            <w:r w:rsidR="004E676C">
              <w:rPr>
                <w:noProof/>
                <w:webHidden/>
              </w:rPr>
              <w:fldChar w:fldCharType="separate"/>
            </w:r>
            <w:r w:rsidR="004E676C">
              <w:rPr>
                <w:noProof/>
                <w:webHidden/>
              </w:rPr>
              <w:t>34</w:t>
            </w:r>
            <w:r w:rsidR="004E676C">
              <w:rPr>
                <w:noProof/>
                <w:webHidden/>
              </w:rPr>
              <w:fldChar w:fldCharType="end"/>
            </w:r>
          </w:hyperlink>
        </w:p>
        <w:p w14:paraId="7591EF4D" w14:textId="389ED585" w:rsidR="004E676C" w:rsidRDefault="00B30D3C">
          <w:pPr>
            <w:pStyle w:val="TOC3"/>
            <w:tabs>
              <w:tab w:val="left" w:pos="1320"/>
            </w:tabs>
            <w:rPr>
              <w:rFonts w:asciiTheme="minorHAnsi" w:eastAsiaTheme="minorEastAsia" w:hAnsiTheme="minorHAnsi" w:cstheme="minorBidi"/>
              <w:noProof/>
              <w:sz w:val="22"/>
              <w:szCs w:val="22"/>
            </w:rPr>
          </w:pPr>
          <w:hyperlink w:anchor="_Toc134707428" w:history="1">
            <w:r w:rsidR="004E676C" w:rsidRPr="00343438">
              <w:rPr>
                <w:rStyle w:val="Hyperlink"/>
                <w:noProof/>
              </w:rPr>
              <w:t>D.4.1</w:t>
            </w:r>
            <w:r w:rsidR="004E676C">
              <w:rPr>
                <w:rFonts w:asciiTheme="minorHAnsi" w:eastAsiaTheme="minorEastAsia" w:hAnsiTheme="minorHAnsi" w:cstheme="minorBidi"/>
                <w:noProof/>
                <w:sz w:val="22"/>
                <w:szCs w:val="22"/>
              </w:rPr>
              <w:tab/>
            </w:r>
            <w:r w:rsidR="004E676C" w:rsidRPr="00343438">
              <w:rPr>
                <w:rStyle w:val="Hyperlink"/>
                <w:noProof/>
              </w:rPr>
              <w:t>Letters of Intent</w:t>
            </w:r>
            <w:r w:rsidR="004E676C">
              <w:rPr>
                <w:noProof/>
                <w:webHidden/>
              </w:rPr>
              <w:tab/>
            </w:r>
            <w:r w:rsidR="004E676C">
              <w:rPr>
                <w:noProof/>
                <w:webHidden/>
              </w:rPr>
              <w:fldChar w:fldCharType="begin"/>
            </w:r>
            <w:r w:rsidR="004E676C">
              <w:rPr>
                <w:noProof/>
                <w:webHidden/>
              </w:rPr>
              <w:instrText xml:space="preserve"> PAGEREF _Toc134707428 \h </w:instrText>
            </w:r>
            <w:r w:rsidR="004E676C">
              <w:rPr>
                <w:noProof/>
                <w:webHidden/>
              </w:rPr>
            </w:r>
            <w:r w:rsidR="004E676C">
              <w:rPr>
                <w:noProof/>
                <w:webHidden/>
              </w:rPr>
              <w:fldChar w:fldCharType="separate"/>
            </w:r>
            <w:r w:rsidR="004E676C">
              <w:rPr>
                <w:noProof/>
                <w:webHidden/>
              </w:rPr>
              <w:t>34</w:t>
            </w:r>
            <w:r w:rsidR="004E676C">
              <w:rPr>
                <w:noProof/>
                <w:webHidden/>
              </w:rPr>
              <w:fldChar w:fldCharType="end"/>
            </w:r>
          </w:hyperlink>
        </w:p>
        <w:p w14:paraId="7A96602B" w14:textId="655525CB" w:rsidR="004E676C" w:rsidRDefault="00B30D3C">
          <w:pPr>
            <w:pStyle w:val="TOC3"/>
            <w:tabs>
              <w:tab w:val="left" w:pos="1320"/>
            </w:tabs>
            <w:rPr>
              <w:rFonts w:asciiTheme="minorHAnsi" w:eastAsiaTheme="minorEastAsia" w:hAnsiTheme="minorHAnsi" w:cstheme="minorBidi"/>
              <w:noProof/>
              <w:sz w:val="22"/>
              <w:szCs w:val="22"/>
            </w:rPr>
          </w:pPr>
          <w:hyperlink w:anchor="_Toc134707429" w:history="1">
            <w:r w:rsidR="004E676C" w:rsidRPr="00343438">
              <w:rPr>
                <w:rStyle w:val="Hyperlink"/>
                <w:rFonts w:eastAsia="Calibri"/>
                <w:noProof/>
              </w:rPr>
              <w:t>D.4.2</w:t>
            </w:r>
            <w:r w:rsidR="004E676C">
              <w:rPr>
                <w:rFonts w:asciiTheme="minorHAnsi" w:eastAsiaTheme="minorEastAsia" w:hAnsiTheme="minorHAnsi" w:cstheme="minorBidi"/>
                <w:noProof/>
                <w:sz w:val="22"/>
                <w:szCs w:val="22"/>
              </w:rPr>
              <w:tab/>
            </w:r>
            <w:r w:rsidR="004E676C" w:rsidRPr="00343438">
              <w:rPr>
                <w:rStyle w:val="Hyperlink"/>
                <w:rFonts w:eastAsia="Calibri"/>
                <w:noProof/>
              </w:rPr>
              <w:t>Applications</w:t>
            </w:r>
            <w:r w:rsidR="004E676C">
              <w:rPr>
                <w:noProof/>
                <w:webHidden/>
              </w:rPr>
              <w:tab/>
            </w:r>
            <w:r w:rsidR="004E676C">
              <w:rPr>
                <w:noProof/>
                <w:webHidden/>
              </w:rPr>
              <w:fldChar w:fldCharType="begin"/>
            </w:r>
            <w:r w:rsidR="004E676C">
              <w:rPr>
                <w:noProof/>
                <w:webHidden/>
              </w:rPr>
              <w:instrText xml:space="preserve"> PAGEREF _Toc134707429 \h </w:instrText>
            </w:r>
            <w:r w:rsidR="004E676C">
              <w:rPr>
                <w:noProof/>
                <w:webHidden/>
              </w:rPr>
            </w:r>
            <w:r w:rsidR="004E676C">
              <w:rPr>
                <w:noProof/>
                <w:webHidden/>
              </w:rPr>
              <w:fldChar w:fldCharType="separate"/>
            </w:r>
            <w:r w:rsidR="004E676C">
              <w:rPr>
                <w:noProof/>
                <w:webHidden/>
              </w:rPr>
              <w:t>34</w:t>
            </w:r>
            <w:r w:rsidR="004E676C">
              <w:rPr>
                <w:noProof/>
                <w:webHidden/>
              </w:rPr>
              <w:fldChar w:fldCharType="end"/>
            </w:r>
          </w:hyperlink>
        </w:p>
        <w:p w14:paraId="75F453EB" w14:textId="0C5865EA" w:rsidR="004E676C" w:rsidRDefault="00B30D3C">
          <w:pPr>
            <w:pStyle w:val="TOC2"/>
            <w:rPr>
              <w:rFonts w:asciiTheme="minorHAnsi" w:eastAsiaTheme="minorEastAsia" w:hAnsiTheme="minorHAnsi" w:cstheme="minorBidi"/>
              <w:noProof/>
              <w:sz w:val="22"/>
              <w:szCs w:val="22"/>
            </w:rPr>
          </w:pPr>
          <w:hyperlink w:anchor="_Toc134707430" w:history="1">
            <w:r w:rsidR="004E676C" w:rsidRPr="00343438">
              <w:rPr>
                <w:rStyle w:val="Hyperlink"/>
                <w:noProof/>
              </w:rPr>
              <w:t>D.5</w:t>
            </w:r>
            <w:r w:rsidR="004E676C">
              <w:rPr>
                <w:rFonts w:asciiTheme="minorHAnsi" w:eastAsiaTheme="minorEastAsia" w:hAnsiTheme="minorHAnsi" w:cstheme="minorBidi"/>
                <w:noProof/>
                <w:sz w:val="22"/>
                <w:szCs w:val="22"/>
              </w:rPr>
              <w:tab/>
            </w:r>
            <w:r w:rsidR="004E676C" w:rsidRPr="00343438">
              <w:rPr>
                <w:rStyle w:val="Hyperlink"/>
                <w:noProof/>
              </w:rPr>
              <w:t xml:space="preserve"> Funding Restrictions</w:t>
            </w:r>
            <w:r w:rsidR="004E676C">
              <w:rPr>
                <w:noProof/>
                <w:webHidden/>
              </w:rPr>
              <w:tab/>
            </w:r>
            <w:r w:rsidR="004E676C">
              <w:rPr>
                <w:noProof/>
                <w:webHidden/>
              </w:rPr>
              <w:fldChar w:fldCharType="begin"/>
            </w:r>
            <w:r w:rsidR="004E676C">
              <w:rPr>
                <w:noProof/>
                <w:webHidden/>
              </w:rPr>
              <w:instrText xml:space="preserve"> PAGEREF _Toc134707430 \h </w:instrText>
            </w:r>
            <w:r w:rsidR="004E676C">
              <w:rPr>
                <w:noProof/>
                <w:webHidden/>
              </w:rPr>
            </w:r>
            <w:r w:rsidR="004E676C">
              <w:rPr>
                <w:noProof/>
                <w:webHidden/>
              </w:rPr>
              <w:fldChar w:fldCharType="separate"/>
            </w:r>
            <w:r w:rsidR="004E676C">
              <w:rPr>
                <w:noProof/>
                <w:webHidden/>
              </w:rPr>
              <w:t>34</w:t>
            </w:r>
            <w:r w:rsidR="004E676C">
              <w:rPr>
                <w:noProof/>
                <w:webHidden/>
              </w:rPr>
              <w:fldChar w:fldCharType="end"/>
            </w:r>
          </w:hyperlink>
        </w:p>
        <w:p w14:paraId="394459C7" w14:textId="1EFA8B5B" w:rsidR="004E676C" w:rsidRDefault="00B30D3C">
          <w:pPr>
            <w:pStyle w:val="TOC2"/>
            <w:rPr>
              <w:rFonts w:asciiTheme="minorHAnsi" w:eastAsiaTheme="minorEastAsia" w:hAnsiTheme="minorHAnsi" w:cstheme="minorBidi"/>
              <w:noProof/>
              <w:sz w:val="22"/>
              <w:szCs w:val="22"/>
            </w:rPr>
          </w:pPr>
          <w:hyperlink w:anchor="_Toc134707431" w:history="1">
            <w:r w:rsidR="004E676C" w:rsidRPr="00343438">
              <w:rPr>
                <w:rStyle w:val="Hyperlink"/>
                <w:noProof/>
              </w:rPr>
              <w:t>D.6</w:t>
            </w:r>
            <w:r w:rsidR="004E676C">
              <w:rPr>
                <w:rFonts w:asciiTheme="minorHAnsi" w:eastAsiaTheme="minorEastAsia" w:hAnsiTheme="minorHAnsi" w:cstheme="minorBidi"/>
                <w:noProof/>
                <w:sz w:val="22"/>
                <w:szCs w:val="22"/>
              </w:rPr>
              <w:tab/>
            </w:r>
            <w:r w:rsidR="004E676C" w:rsidRPr="00343438">
              <w:rPr>
                <w:rStyle w:val="Hyperlink"/>
                <w:noProof/>
              </w:rPr>
              <w:t xml:space="preserve"> Other Submission Requirements</w:t>
            </w:r>
            <w:r w:rsidR="004E676C">
              <w:rPr>
                <w:noProof/>
                <w:webHidden/>
              </w:rPr>
              <w:tab/>
            </w:r>
            <w:r w:rsidR="004E676C">
              <w:rPr>
                <w:noProof/>
                <w:webHidden/>
              </w:rPr>
              <w:fldChar w:fldCharType="begin"/>
            </w:r>
            <w:r w:rsidR="004E676C">
              <w:rPr>
                <w:noProof/>
                <w:webHidden/>
              </w:rPr>
              <w:instrText xml:space="preserve"> PAGEREF _Toc134707431 \h </w:instrText>
            </w:r>
            <w:r w:rsidR="004E676C">
              <w:rPr>
                <w:noProof/>
                <w:webHidden/>
              </w:rPr>
            </w:r>
            <w:r w:rsidR="004E676C">
              <w:rPr>
                <w:noProof/>
                <w:webHidden/>
              </w:rPr>
              <w:fldChar w:fldCharType="separate"/>
            </w:r>
            <w:r w:rsidR="004E676C">
              <w:rPr>
                <w:noProof/>
                <w:webHidden/>
              </w:rPr>
              <w:t>35</w:t>
            </w:r>
            <w:r w:rsidR="004E676C">
              <w:rPr>
                <w:noProof/>
                <w:webHidden/>
              </w:rPr>
              <w:fldChar w:fldCharType="end"/>
            </w:r>
          </w:hyperlink>
        </w:p>
        <w:p w14:paraId="0E35076E" w14:textId="621B17CB" w:rsidR="004E676C" w:rsidRDefault="00B30D3C">
          <w:pPr>
            <w:pStyle w:val="TOC1"/>
            <w:tabs>
              <w:tab w:val="left" w:pos="1540"/>
            </w:tabs>
            <w:rPr>
              <w:rFonts w:asciiTheme="minorHAnsi" w:eastAsiaTheme="minorEastAsia" w:hAnsiTheme="minorHAnsi" w:cstheme="minorBidi"/>
              <w:noProof/>
              <w:sz w:val="22"/>
              <w:szCs w:val="22"/>
            </w:rPr>
          </w:pPr>
          <w:hyperlink w:anchor="_Toc134707432" w:history="1">
            <w:r w:rsidR="004E676C" w:rsidRPr="00343438">
              <w:rPr>
                <w:rStyle w:val="Hyperlink"/>
                <w:noProof/>
              </w:rPr>
              <w:t>SECTION E</w:t>
            </w:r>
            <w:r w:rsidR="004E676C">
              <w:rPr>
                <w:rFonts w:asciiTheme="minorHAnsi" w:eastAsiaTheme="minorEastAsia" w:hAnsiTheme="minorHAnsi" w:cstheme="minorBidi"/>
                <w:noProof/>
                <w:sz w:val="22"/>
                <w:szCs w:val="22"/>
              </w:rPr>
              <w:tab/>
            </w:r>
            <w:r w:rsidR="004E676C" w:rsidRPr="00343438">
              <w:rPr>
                <w:rStyle w:val="Hyperlink"/>
                <w:noProof/>
              </w:rPr>
              <w:t>APPLICATION REVIEW INFORMATION</w:t>
            </w:r>
            <w:r w:rsidR="004E676C">
              <w:rPr>
                <w:noProof/>
                <w:webHidden/>
              </w:rPr>
              <w:tab/>
            </w:r>
            <w:r w:rsidR="004E676C">
              <w:rPr>
                <w:noProof/>
                <w:webHidden/>
              </w:rPr>
              <w:fldChar w:fldCharType="begin"/>
            </w:r>
            <w:r w:rsidR="004E676C">
              <w:rPr>
                <w:noProof/>
                <w:webHidden/>
              </w:rPr>
              <w:instrText xml:space="preserve"> PAGEREF _Toc134707432 \h </w:instrText>
            </w:r>
            <w:r w:rsidR="004E676C">
              <w:rPr>
                <w:noProof/>
                <w:webHidden/>
              </w:rPr>
            </w:r>
            <w:r w:rsidR="004E676C">
              <w:rPr>
                <w:noProof/>
                <w:webHidden/>
              </w:rPr>
              <w:fldChar w:fldCharType="separate"/>
            </w:r>
            <w:r w:rsidR="004E676C">
              <w:rPr>
                <w:noProof/>
                <w:webHidden/>
              </w:rPr>
              <w:t>36</w:t>
            </w:r>
            <w:r w:rsidR="004E676C">
              <w:rPr>
                <w:noProof/>
                <w:webHidden/>
              </w:rPr>
              <w:fldChar w:fldCharType="end"/>
            </w:r>
          </w:hyperlink>
        </w:p>
        <w:p w14:paraId="236ABC29" w14:textId="4AAB2ABC" w:rsidR="004E676C" w:rsidRDefault="00B30D3C">
          <w:pPr>
            <w:pStyle w:val="TOC2"/>
            <w:rPr>
              <w:rFonts w:asciiTheme="minorHAnsi" w:eastAsiaTheme="minorEastAsia" w:hAnsiTheme="minorHAnsi" w:cstheme="minorBidi"/>
              <w:noProof/>
              <w:sz w:val="22"/>
              <w:szCs w:val="22"/>
            </w:rPr>
          </w:pPr>
          <w:hyperlink w:anchor="_Toc134707433" w:history="1">
            <w:r w:rsidR="004E676C" w:rsidRPr="00343438">
              <w:rPr>
                <w:rStyle w:val="Hyperlink"/>
                <w:noProof/>
              </w:rPr>
              <w:t>E.1</w:t>
            </w:r>
            <w:r w:rsidR="004E676C">
              <w:rPr>
                <w:rFonts w:asciiTheme="minorHAnsi" w:eastAsiaTheme="minorEastAsia" w:hAnsiTheme="minorHAnsi" w:cstheme="minorBidi"/>
                <w:noProof/>
                <w:sz w:val="22"/>
                <w:szCs w:val="22"/>
              </w:rPr>
              <w:tab/>
            </w:r>
            <w:r w:rsidR="004E676C" w:rsidRPr="00343438">
              <w:rPr>
                <w:rStyle w:val="Hyperlink"/>
                <w:noProof/>
              </w:rPr>
              <w:t xml:space="preserve"> Criteria</w:t>
            </w:r>
            <w:r w:rsidR="004E676C">
              <w:rPr>
                <w:noProof/>
                <w:webHidden/>
              </w:rPr>
              <w:tab/>
            </w:r>
            <w:r w:rsidR="004E676C">
              <w:rPr>
                <w:noProof/>
                <w:webHidden/>
              </w:rPr>
              <w:fldChar w:fldCharType="begin"/>
            </w:r>
            <w:r w:rsidR="004E676C">
              <w:rPr>
                <w:noProof/>
                <w:webHidden/>
              </w:rPr>
              <w:instrText xml:space="preserve"> PAGEREF _Toc134707433 \h </w:instrText>
            </w:r>
            <w:r w:rsidR="004E676C">
              <w:rPr>
                <w:noProof/>
                <w:webHidden/>
              </w:rPr>
            </w:r>
            <w:r w:rsidR="004E676C">
              <w:rPr>
                <w:noProof/>
                <w:webHidden/>
              </w:rPr>
              <w:fldChar w:fldCharType="separate"/>
            </w:r>
            <w:r w:rsidR="004E676C">
              <w:rPr>
                <w:noProof/>
                <w:webHidden/>
              </w:rPr>
              <w:t>36</w:t>
            </w:r>
            <w:r w:rsidR="004E676C">
              <w:rPr>
                <w:noProof/>
                <w:webHidden/>
              </w:rPr>
              <w:fldChar w:fldCharType="end"/>
            </w:r>
          </w:hyperlink>
        </w:p>
        <w:p w14:paraId="50C14962" w14:textId="406A928B" w:rsidR="004E676C" w:rsidRDefault="00B30D3C">
          <w:pPr>
            <w:pStyle w:val="TOC2"/>
            <w:rPr>
              <w:rFonts w:asciiTheme="minorHAnsi" w:eastAsiaTheme="minorEastAsia" w:hAnsiTheme="minorHAnsi" w:cstheme="minorBidi"/>
              <w:noProof/>
              <w:sz w:val="22"/>
              <w:szCs w:val="22"/>
            </w:rPr>
          </w:pPr>
          <w:hyperlink w:anchor="_Toc134707434" w:history="1">
            <w:r w:rsidR="004E676C" w:rsidRPr="00343438">
              <w:rPr>
                <w:rStyle w:val="Hyperlink"/>
                <w:noProof/>
              </w:rPr>
              <w:t>E.2</w:t>
            </w:r>
            <w:r w:rsidR="004E676C">
              <w:rPr>
                <w:rFonts w:asciiTheme="minorHAnsi" w:eastAsiaTheme="minorEastAsia" w:hAnsiTheme="minorHAnsi" w:cstheme="minorBidi"/>
                <w:noProof/>
                <w:sz w:val="22"/>
                <w:szCs w:val="22"/>
              </w:rPr>
              <w:tab/>
            </w:r>
            <w:r w:rsidR="004E676C" w:rsidRPr="00343438">
              <w:rPr>
                <w:rStyle w:val="Hyperlink"/>
                <w:noProof/>
              </w:rPr>
              <w:t xml:space="preserve"> Review and Selection Process</w:t>
            </w:r>
            <w:r w:rsidR="004E676C">
              <w:rPr>
                <w:noProof/>
                <w:webHidden/>
              </w:rPr>
              <w:tab/>
            </w:r>
            <w:r w:rsidR="004E676C">
              <w:rPr>
                <w:noProof/>
                <w:webHidden/>
              </w:rPr>
              <w:fldChar w:fldCharType="begin"/>
            </w:r>
            <w:r w:rsidR="004E676C">
              <w:rPr>
                <w:noProof/>
                <w:webHidden/>
              </w:rPr>
              <w:instrText xml:space="preserve"> PAGEREF _Toc134707434 \h </w:instrText>
            </w:r>
            <w:r w:rsidR="004E676C">
              <w:rPr>
                <w:noProof/>
                <w:webHidden/>
              </w:rPr>
            </w:r>
            <w:r w:rsidR="004E676C">
              <w:rPr>
                <w:noProof/>
                <w:webHidden/>
              </w:rPr>
              <w:fldChar w:fldCharType="separate"/>
            </w:r>
            <w:r w:rsidR="004E676C">
              <w:rPr>
                <w:noProof/>
                <w:webHidden/>
              </w:rPr>
              <w:t>36</w:t>
            </w:r>
            <w:r w:rsidR="004E676C">
              <w:rPr>
                <w:noProof/>
                <w:webHidden/>
              </w:rPr>
              <w:fldChar w:fldCharType="end"/>
            </w:r>
          </w:hyperlink>
        </w:p>
        <w:p w14:paraId="2229224C" w14:textId="55E45EAF" w:rsidR="004E676C" w:rsidRDefault="00B30D3C">
          <w:pPr>
            <w:pStyle w:val="TOC1"/>
            <w:tabs>
              <w:tab w:val="left" w:pos="1540"/>
            </w:tabs>
            <w:rPr>
              <w:rFonts w:asciiTheme="minorHAnsi" w:eastAsiaTheme="minorEastAsia" w:hAnsiTheme="minorHAnsi" w:cstheme="minorBidi"/>
              <w:noProof/>
              <w:sz w:val="22"/>
              <w:szCs w:val="22"/>
            </w:rPr>
          </w:pPr>
          <w:hyperlink w:anchor="_Toc134707435" w:history="1">
            <w:r w:rsidR="004E676C" w:rsidRPr="00343438">
              <w:rPr>
                <w:rStyle w:val="Hyperlink"/>
                <w:noProof/>
              </w:rPr>
              <w:t>SECTION F</w:t>
            </w:r>
            <w:r w:rsidR="004E676C">
              <w:rPr>
                <w:rFonts w:asciiTheme="minorHAnsi" w:eastAsiaTheme="minorEastAsia" w:hAnsiTheme="minorHAnsi" w:cstheme="minorBidi"/>
                <w:noProof/>
                <w:sz w:val="22"/>
                <w:szCs w:val="22"/>
              </w:rPr>
              <w:tab/>
            </w:r>
            <w:r w:rsidR="004E676C" w:rsidRPr="00343438">
              <w:rPr>
                <w:rStyle w:val="Hyperlink"/>
                <w:noProof/>
              </w:rPr>
              <w:t>FEDERAL AWARD ADMINISTRATION INFORMATION</w:t>
            </w:r>
            <w:r w:rsidR="004E676C">
              <w:rPr>
                <w:noProof/>
                <w:webHidden/>
              </w:rPr>
              <w:tab/>
            </w:r>
            <w:r w:rsidR="004E676C">
              <w:rPr>
                <w:noProof/>
                <w:webHidden/>
              </w:rPr>
              <w:fldChar w:fldCharType="begin"/>
            </w:r>
            <w:r w:rsidR="004E676C">
              <w:rPr>
                <w:noProof/>
                <w:webHidden/>
              </w:rPr>
              <w:instrText xml:space="preserve"> PAGEREF _Toc134707435 \h </w:instrText>
            </w:r>
            <w:r w:rsidR="004E676C">
              <w:rPr>
                <w:noProof/>
                <w:webHidden/>
              </w:rPr>
            </w:r>
            <w:r w:rsidR="004E676C">
              <w:rPr>
                <w:noProof/>
                <w:webHidden/>
              </w:rPr>
              <w:fldChar w:fldCharType="separate"/>
            </w:r>
            <w:r w:rsidR="004E676C">
              <w:rPr>
                <w:noProof/>
                <w:webHidden/>
              </w:rPr>
              <w:t>38</w:t>
            </w:r>
            <w:r w:rsidR="004E676C">
              <w:rPr>
                <w:noProof/>
                <w:webHidden/>
              </w:rPr>
              <w:fldChar w:fldCharType="end"/>
            </w:r>
          </w:hyperlink>
        </w:p>
        <w:p w14:paraId="1F159474" w14:textId="151D4EA8" w:rsidR="004E676C" w:rsidRDefault="00B30D3C">
          <w:pPr>
            <w:pStyle w:val="TOC2"/>
            <w:rPr>
              <w:rFonts w:asciiTheme="minorHAnsi" w:eastAsiaTheme="minorEastAsia" w:hAnsiTheme="minorHAnsi" w:cstheme="minorBidi"/>
              <w:noProof/>
              <w:sz w:val="22"/>
              <w:szCs w:val="22"/>
            </w:rPr>
          </w:pPr>
          <w:hyperlink w:anchor="_Toc134707436" w:history="1">
            <w:r w:rsidR="004E676C" w:rsidRPr="00343438">
              <w:rPr>
                <w:rStyle w:val="Hyperlink"/>
                <w:noProof/>
              </w:rPr>
              <w:t>F.1</w:t>
            </w:r>
            <w:r w:rsidR="004E676C">
              <w:rPr>
                <w:rFonts w:asciiTheme="minorHAnsi" w:eastAsiaTheme="minorEastAsia" w:hAnsiTheme="minorHAnsi" w:cstheme="minorBidi"/>
                <w:noProof/>
                <w:sz w:val="22"/>
                <w:szCs w:val="22"/>
              </w:rPr>
              <w:tab/>
            </w:r>
            <w:r w:rsidR="004E676C" w:rsidRPr="00343438">
              <w:rPr>
                <w:rStyle w:val="Hyperlink"/>
                <w:noProof/>
              </w:rPr>
              <w:t xml:space="preserve"> Federal Award Notices</w:t>
            </w:r>
            <w:r w:rsidR="004E676C">
              <w:rPr>
                <w:noProof/>
                <w:webHidden/>
              </w:rPr>
              <w:tab/>
            </w:r>
            <w:r w:rsidR="004E676C">
              <w:rPr>
                <w:noProof/>
                <w:webHidden/>
              </w:rPr>
              <w:fldChar w:fldCharType="begin"/>
            </w:r>
            <w:r w:rsidR="004E676C">
              <w:rPr>
                <w:noProof/>
                <w:webHidden/>
              </w:rPr>
              <w:instrText xml:space="preserve"> PAGEREF _Toc134707436 \h </w:instrText>
            </w:r>
            <w:r w:rsidR="004E676C">
              <w:rPr>
                <w:noProof/>
                <w:webHidden/>
              </w:rPr>
            </w:r>
            <w:r w:rsidR="004E676C">
              <w:rPr>
                <w:noProof/>
                <w:webHidden/>
              </w:rPr>
              <w:fldChar w:fldCharType="separate"/>
            </w:r>
            <w:r w:rsidR="004E676C">
              <w:rPr>
                <w:noProof/>
                <w:webHidden/>
              </w:rPr>
              <w:t>38</w:t>
            </w:r>
            <w:r w:rsidR="004E676C">
              <w:rPr>
                <w:noProof/>
                <w:webHidden/>
              </w:rPr>
              <w:fldChar w:fldCharType="end"/>
            </w:r>
          </w:hyperlink>
        </w:p>
        <w:p w14:paraId="19ECEDA0" w14:textId="30F24141" w:rsidR="004E676C" w:rsidRDefault="00B30D3C">
          <w:pPr>
            <w:pStyle w:val="TOC2"/>
            <w:rPr>
              <w:rFonts w:asciiTheme="minorHAnsi" w:eastAsiaTheme="minorEastAsia" w:hAnsiTheme="minorHAnsi" w:cstheme="minorBidi"/>
              <w:noProof/>
              <w:sz w:val="22"/>
              <w:szCs w:val="22"/>
            </w:rPr>
          </w:pPr>
          <w:hyperlink w:anchor="_Toc134707437" w:history="1">
            <w:r w:rsidR="004E676C" w:rsidRPr="00343438">
              <w:rPr>
                <w:rStyle w:val="Hyperlink"/>
                <w:noProof/>
              </w:rPr>
              <w:t>F.2</w:t>
            </w:r>
            <w:r w:rsidR="004E676C">
              <w:rPr>
                <w:rFonts w:asciiTheme="minorHAnsi" w:eastAsiaTheme="minorEastAsia" w:hAnsiTheme="minorHAnsi" w:cstheme="minorBidi"/>
                <w:noProof/>
                <w:sz w:val="22"/>
                <w:szCs w:val="22"/>
              </w:rPr>
              <w:tab/>
            </w:r>
            <w:r w:rsidR="004E676C" w:rsidRPr="00343438">
              <w:rPr>
                <w:rStyle w:val="Hyperlink"/>
                <w:noProof/>
              </w:rPr>
              <w:t xml:space="preserve"> Administrative and National Policy Requirements</w:t>
            </w:r>
            <w:r w:rsidR="004E676C">
              <w:rPr>
                <w:noProof/>
                <w:webHidden/>
              </w:rPr>
              <w:tab/>
            </w:r>
            <w:r w:rsidR="004E676C">
              <w:rPr>
                <w:noProof/>
                <w:webHidden/>
              </w:rPr>
              <w:fldChar w:fldCharType="begin"/>
            </w:r>
            <w:r w:rsidR="004E676C">
              <w:rPr>
                <w:noProof/>
                <w:webHidden/>
              </w:rPr>
              <w:instrText xml:space="preserve"> PAGEREF _Toc134707437 \h </w:instrText>
            </w:r>
            <w:r w:rsidR="004E676C">
              <w:rPr>
                <w:noProof/>
                <w:webHidden/>
              </w:rPr>
            </w:r>
            <w:r w:rsidR="004E676C">
              <w:rPr>
                <w:noProof/>
                <w:webHidden/>
              </w:rPr>
              <w:fldChar w:fldCharType="separate"/>
            </w:r>
            <w:r w:rsidR="004E676C">
              <w:rPr>
                <w:noProof/>
                <w:webHidden/>
              </w:rPr>
              <w:t>39</w:t>
            </w:r>
            <w:r w:rsidR="004E676C">
              <w:rPr>
                <w:noProof/>
                <w:webHidden/>
              </w:rPr>
              <w:fldChar w:fldCharType="end"/>
            </w:r>
          </w:hyperlink>
        </w:p>
        <w:p w14:paraId="3164D18B" w14:textId="24FFAED8" w:rsidR="004E676C" w:rsidRDefault="00B30D3C">
          <w:pPr>
            <w:pStyle w:val="TOC2"/>
            <w:rPr>
              <w:rFonts w:asciiTheme="minorHAnsi" w:eastAsiaTheme="minorEastAsia" w:hAnsiTheme="minorHAnsi" w:cstheme="minorBidi"/>
              <w:noProof/>
              <w:sz w:val="22"/>
              <w:szCs w:val="22"/>
            </w:rPr>
          </w:pPr>
          <w:hyperlink w:anchor="_Toc134707438" w:history="1">
            <w:r w:rsidR="004E676C" w:rsidRPr="00343438">
              <w:rPr>
                <w:rStyle w:val="Hyperlink"/>
                <w:noProof/>
              </w:rPr>
              <w:t>F.3</w:t>
            </w:r>
            <w:r w:rsidR="004E676C">
              <w:rPr>
                <w:rFonts w:asciiTheme="minorHAnsi" w:eastAsiaTheme="minorEastAsia" w:hAnsiTheme="minorHAnsi" w:cstheme="minorBidi"/>
                <w:noProof/>
                <w:sz w:val="22"/>
                <w:szCs w:val="22"/>
              </w:rPr>
              <w:tab/>
            </w:r>
            <w:r w:rsidR="004E676C" w:rsidRPr="00343438">
              <w:rPr>
                <w:rStyle w:val="Hyperlink"/>
                <w:noProof/>
              </w:rPr>
              <w:t xml:space="preserve"> Reporting</w:t>
            </w:r>
            <w:r w:rsidR="004E676C">
              <w:rPr>
                <w:noProof/>
                <w:webHidden/>
              </w:rPr>
              <w:tab/>
            </w:r>
            <w:r w:rsidR="004E676C">
              <w:rPr>
                <w:noProof/>
                <w:webHidden/>
              </w:rPr>
              <w:fldChar w:fldCharType="begin"/>
            </w:r>
            <w:r w:rsidR="004E676C">
              <w:rPr>
                <w:noProof/>
                <w:webHidden/>
              </w:rPr>
              <w:instrText xml:space="preserve"> PAGEREF _Toc134707438 \h </w:instrText>
            </w:r>
            <w:r w:rsidR="004E676C">
              <w:rPr>
                <w:noProof/>
                <w:webHidden/>
              </w:rPr>
            </w:r>
            <w:r w:rsidR="004E676C">
              <w:rPr>
                <w:noProof/>
                <w:webHidden/>
              </w:rPr>
              <w:fldChar w:fldCharType="separate"/>
            </w:r>
            <w:r w:rsidR="004E676C">
              <w:rPr>
                <w:noProof/>
                <w:webHidden/>
              </w:rPr>
              <w:t>39</w:t>
            </w:r>
            <w:r w:rsidR="004E676C">
              <w:rPr>
                <w:noProof/>
                <w:webHidden/>
              </w:rPr>
              <w:fldChar w:fldCharType="end"/>
            </w:r>
          </w:hyperlink>
        </w:p>
        <w:p w14:paraId="03C780BD" w14:textId="297BD93A" w:rsidR="004E676C" w:rsidRDefault="00B30D3C">
          <w:pPr>
            <w:pStyle w:val="TOC1"/>
            <w:tabs>
              <w:tab w:val="left" w:pos="1540"/>
            </w:tabs>
            <w:rPr>
              <w:rFonts w:asciiTheme="minorHAnsi" w:eastAsiaTheme="minorEastAsia" w:hAnsiTheme="minorHAnsi" w:cstheme="minorBidi"/>
              <w:noProof/>
              <w:sz w:val="22"/>
              <w:szCs w:val="22"/>
            </w:rPr>
          </w:pPr>
          <w:hyperlink w:anchor="_Toc134707439" w:history="1">
            <w:r w:rsidR="004E676C" w:rsidRPr="00343438">
              <w:rPr>
                <w:rStyle w:val="Hyperlink"/>
                <w:noProof/>
              </w:rPr>
              <w:t>SECTION G</w:t>
            </w:r>
            <w:r w:rsidR="004E676C">
              <w:rPr>
                <w:rFonts w:asciiTheme="minorHAnsi" w:eastAsiaTheme="minorEastAsia" w:hAnsiTheme="minorHAnsi" w:cstheme="minorBidi"/>
                <w:noProof/>
                <w:sz w:val="22"/>
                <w:szCs w:val="22"/>
              </w:rPr>
              <w:tab/>
            </w:r>
            <w:r w:rsidR="004E676C" w:rsidRPr="00343438">
              <w:rPr>
                <w:rStyle w:val="Hyperlink"/>
                <w:noProof/>
              </w:rPr>
              <w:t>FEDERAL AWARDING AGENCY CONTACT</w:t>
            </w:r>
            <w:r w:rsidR="004E676C">
              <w:rPr>
                <w:noProof/>
                <w:webHidden/>
              </w:rPr>
              <w:tab/>
            </w:r>
            <w:r w:rsidR="004E676C">
              <w:rPr>
                <w:noProof/>
                <w:webHidden/>
              </w:rPr>
              <w:fldChar w:fldCharType="begin"/>
            </w:r>
            <w:r w:rsidR="004E676C">
              <w:rPr>
                <w:noProof/>
                <w:webHidden/>
              </w:rPr>
              <w:instrText xml:space="preserve"> PAGEREF _Toc134707439 \h </w:instrText>
            </w:r>
            <w:r w:rsidR="004E676C">
              <w:rPr>
                <w:noProof/>
                <w:webHidden/>
              </w:rPr>
            </w:r>
            <w:r w:rsidR="004E676C">
              <w:rPr>
                <w:noProof/>
                <w:webHidden/>
              </w:rPr>
              <w:fldChar w:fldCharType="separate"/>
            </w:r>
            <w:r w:rsidR="004E676C">
              <w:rPr>
                <w:noProof/>
                <w:webHidden/>
              </w:rPr>
              <w:t>40</w:t>
            </w:r>
            <w:r w:rsidR="004E676C">
              <w:rPr>
                <w:noProof/>
                <w:webHidden/>
              </w:rPr>
              <w:fldChar w:fldCharType="end"/>
            </w:r>
          </w:hyperlink>
        </w:p>
        <w:p w14:paraId="17A291D4" w14:textId="5E5F195E" w:rsidR="004E676C" w:rsidRDefault="00B30D3C">
          <w:pPr>
            <w:pStyle w:val="TOC1"/>
            <w:tabs>
              <w:tab w:val="left" w:pos="1540"/>
            </w:tabs>
            <w:rPr>
              <w:rFonts w:asciiTheme="minorHAnsi" w:eastAsiaTheme="minorEastAsia" w:hAnsiTheme="minorHAnsi" w:cstheme="minorBidi"/>
              <w:noProof/>
              <w:sz w:val="22"/>
              <w:szCs w:val="22"/>
            </w:rPr>
          </w:pPr>
          <w:hyperlink w:anchor="_Toc134707440" w:history="1">
            <w:r w:rsidR="004E676C" w:rsidRPr="00343438">
              <w:rPr>
                <w:rStyle w:val="Hyperlink"/>
                <w:noProof/>
              </w:rPr>
              <w:t>SECTION H</w:t>
            </w:r>
            <w:r w:rsidR="004E676C">
              <w:rPr>
                <w:rFonts w:asciiTheme="minorHAnsi" w:eastAsiaTheme="minorEastAsia" w:hAnsiTheme="minorHAnsi" w:cstheme="minorBidi"/>
                <w:noProof/>
                <w:sz w:val="22"/>
                <w:szCs w:val="22"/>
              </w:rPr>
              <w:tab/>
            </w:r>
            <w:r w:rsidR="004E676C" w:rsidRPr="00343438">
              <w:rPr>
                <w:rStyle w:val="Hyperlink"/>
                <w:noProof/>
              </w:rPr>
              <w:t>OTHER INFORMATION</w:t>
            </w:r>
            <w:r w:rsidR="004E676C">
              <w:rPr>
                <w:noProof/>
                <w:webHidden/>
              </w:rPr>
              <w:tab/>
            </w:r>
            <w:r w:rsidR="004E676C">
              <w:rPr>
                <w:noProof/>
                <w:webHidden/>
              </w:rPr>
              <w:fldChar w:fldCharType="begin"/>
            </w:r>
            <w:r w:rsidR="004E676C">
              <w:rPr>
                <w:noProof/>
                <w:webHidden/>
              </w:rPr>
              <w:instrText xml:space="preserve"> PAGEREF _Toc134707440 \h </w:instrText>
            </w:r>
            <w:r w:rsidR="004E676C">
              <w:rPr>
                <w:noProof/>
                <w:webHidden/>
              </w:rPr>
            </w:r>
            <w:r w:rsidR="004E676C">
              <w:rPr>
                <w:noProof/>
                <w:webHidden/>
              </w:rPr>
              <w:fldChar w:fldCharType="separate"/>
            </w:r>
            <w:r w:rsidR="004E676C">
              <w:rPr>
                <w:noProof/>
                <w:webHidden/>
              </w:rPr>
              <w:t>40</w:t>
            </w:r>
            <w:r w:rsidR="004E676C">
              <w:rPr>
                <w:noProof/>
                <w:webHidden/>
              </w:rPr>
              <w:fldChar w:fldCharType="end"/>
            </w:r>
          </w:hyperlink>
        </w:p>
        <w:p w14:paraId="52C12A36" w14:textId="75BEE086" w:rsidR="004E676C" w:rsidRDefault="00B30D3C">
          <w:pPr>
            <w:pStyle w:val="TOC1"/>
            <w:rPr>
              <w:rFonts w:asciiTheme="minorHAnsi" w:eastAsiaTheme="minorEastAsia" w:hAnsiTheme="minorHAnsi" w:cstheme="minorBidi"/>
              <w:noProof/>
              <w:sz w:val="22"/>
              <w:szCs w:val="22"/>
            </w:rPr>
          </w:pPr>
          <w:hyperlink w:anchor="_Toc134707441" w:history="1">
            <w:r w:rsidR="004E676C" w:rsidRPr="00343438">
              <w:rPr>
                <w:rStyle w:val="Hyperlink"/>
                <w:noProof/>
              </w:rPr>
              <w:t>ATTACHMENT A</w:t>
            </w:r>
            <w:r w:rsidR="004E676C">
              <w:rPr>
                <w:noProof/>
                <w:webHidden/>
              </w:rPr>
              <w:tab/>
            </w:r>
            <w:r w:rsidR="004E676C">
              <w:rPr>
                <w:noProof/>
                <w:webHidden/>
              </w:rPr>
              <w:fldChar w:fldCharType="begin"/>
            </w:r>
            <w:r w:rsidR="004E676C">
              <w:rPr>
                <w:noProof/>
                <w:webHidden/>
              </w:rPr>
              <w:instrText xml:space="preserve"> PAGEREF _Toc134707441 \h </w:instrText>
            </w:r>
            <w:r w:rsidR="004E676C">
              <w:rPr>
                <w:noProof/>
                <w:webHidden/>
              </w:rPr>
            </w:r>
            <w:r w:rsidR="004E676C">
              <w:rPr>
                <w:noProof/>
                <w:webHidden/>
              </w:rPr>
              <w:fldChar w:fldCharType="separate"/>
            </w:r>
            <w:r w:rsidR="004E676C">
              <w:rPr>
                <w:noProof/>
                <w:webHidden/>
              </w:rPr>
              <w:t>41</w:t>
            </w:r>
            <w:r w:rsidR="004E676C">
              <w:rPr>
                <w:noProof/>
                <w:webHidden/>
              </w:rPr>
              <w:fldChar w:fldCharType="end"/>
            </w:r>
          </w:hyperlink>
        </w:p>
        <w:p w14:paraId="2FC5C00A" w14:textId="577D3C4C" w:rsidR="007B0CD5" w:rsidRDefault="007B0CD5">
          <w:r>
            <w:rPr>
              <w:b/>
              <w:bCs/>
              <w:noProof/>
            </w:rPr>
            <w:fldChar w:fldCharType="end"/>
          </w:r>
        </w:p>
      </w:sdtContent>
    </w:sdt>
    <w:p w14:paraId="35746D44" w14:textId="4F2F52EC" w:rsidR="00FB5C88" w:rsidRPr="0074649D" w:rsidRDefault="00FB5C88" w:rsidP="00442C24">
      <w:pPr>
        <w:tabs>
          <w:tab w:val="center" w:pos="4590"/>
        </w:tabs>
        <w:jc w:val="both"/>
        <w:rPr>
          <w:bCs/>
          <w:i/>
          <w:iCs/>
        </w:rPr>
      </w:pPr>
    </w:p>
    <w:p w14:paraId="4E90990D" w14:textId="77777777" w:rsidR="00485CEA" w:rsidRPr="00D66DA7" w:rsidRDefault="00485CEA" w:rsidP="00442C24">
      <w:pPr>
        <w:tabs>
          <w:tab w:val="center" w:pos="4590"/>
        </w:tabs>
        <w:jc w:val="both"/>
        <w:rPr>
          <w:b/>
        </w:rPr>
      </w:pPr>
    </w:p>
    <w:p w14:paraId="191F4DE2" w14:textId="77777777" w:rsidR="00E61D49" w:rsidRPr="00D504AB" w:rsidRDefault="000A244F" w:rsidP="00442C24">
      <w:pPr>
        <w:pStyle w:val="Heading1"/>
      </w:pPr>
      <w:r w:rsidRPr="00C77CE9">
        <w:br w:type="page"/>
      </w:r>
      <w:bookmarkStart w:id="1" w:name="_Toc295736375"/>
      <w:bookmarkStart w:id="2" w:name="_Toc295736420"/>
      <w:bookmarkStart w:id="3" w:name="_Toc297147845"/>
      <w:bookmarkStart w:id="4" w:name="_Toc297736771"/>
      <w:bookmarkStart w:id="5" w:name="_Toc134707397"/>
      <w:r w:rsidR="00373CA3" w:rsidRPr="00D504AB">
        <w:t>SECTION A</w:t>
      </w:r>
      <w:r w:rsidR="007C6F61" w:rsidRPr="00D504AB">
        <w:tab/>
      </w:r>
      <w:bookmarkEnd w:id="1"/>
      <w:bookmarkEnd w:id="2"/>
      <w:bookmarkEnd w:id="3"/>
      <w:bookmarkEnd w:id="4"/>
      <w:r w:rsidR="00373CA3" w:rsidRPr="00D504AB">
        <w:t>PROGRAM DESCRIPTION</w:t>
      </w:r>
      <w:bookmarkEnd w:id="5"/>
    </w:p>
    <w:p w14:paraId="60FB8987" w14:textId="77777777" w:rsidR="00373CA3" w:rsidRPr="00685222" w:rsidRDefault="00373CA3" w:rsidP="00442C24"/>
    <w:p w14:paraId="0337E03A" w14:textId="22262B4B" w:rsidR="009629DE" w:rsidRDefault="00A9108F" w:rsidP="00442C24">
      <w:pPr>
        <w:pStyle w:val="Heading2"/>
        <w:numPr>
          <w:ilvl w:val="0"/>
          <w:numId w:val="0"/>
        </w:numPr>
        <w:rPr>
          <w:color w:val="FF0000"/>
        </w:rPr>
      </w:pPr>
      <w:bookmarkStart w:id="6" w:name="_Toc134707398"/>
      <w:r>
        <w:rPr>
          <w:color w:val="FF0000"/>
        </w:rPr>
        <w:t>May</w:t>
      </w:r>
      <w:r w:rsidR="00995815">
        <w:rPr>
          <w:color w:val="FF0000"/>
        </w:rPr>
        <w:t xml:space="preserve"> </w:t>
      </w:r>
      <w:r>
        <w:rPr>
          <w:color w:val="FF0000"/>
        </w:rPr>
        <w:t>15</w:t>
      </w:r>
      <w:r w:rsidR="00995815">
        <w:rPr>
          <w:color w:val="FF0000"/>
        </w:rPr>
        <w:t>,</w:t>
      </w:r>
      <w:r w:rsidR="009629DE" w:rsidRPr="009629DE">
        <w:rPr>
          <w:color w:val="FF0000"/>
        </w:rPr>
        <w:t xml:space="preserve"> </w:t>
      </w:r>
      <w:r w:rsidR="009E4FA3" w:rsidRPr="009629DE">
        <w:rPr>
          <w:color w:val="FF0000"/>
        </w:rPr>
        <w:t>2023</w:t>
      </w:r>
      <w:r>
        <w:rPr>
          <w:color w:val="FF0000"/>
        </w:rPr>
        <w:t>,</w:t>
      </w:r>
      <w:r w:rsidR="009629DE" w:rsidRPr="009629DE">
        <w:rPr>
          <w:color w:val="FF0000"/>
        </w:rPr>
        <w:t xml:space="preserve"> UPDATE:  The 2022 University Transportation Centers (UTC) Competition is hereby re</w:t>
      </w:r>
      <w:r w:rsidR="00C96DC7">
        <w:rPr>
          <w:color w:val="FF0000"/>
        </w:rPr>
        <w:t>-</w:t>
      </w:r>
      <w:r w:rsidR="009629DE" w:rsidRPr="009629DE">
        <w:rPr>
          <w:color w:val="FF0000"/>
        </w:rPr>
        <w:t xml:space="preserve">opened for the sole purpose of soliciting applications for the Region 8 UTC as described below.  </w:t>
      </w:r>
      <w:r w:rsidR="00672045">
        <w:rPr>
          <w:color w:val="FF0000"/>
        </w:rPr>
        <w:t>Language in the original FY 2022 Notice that is no</w:t>
      </w:r>
      <w:r w:rsidR="00B72E03">
        <w:rPr>
          <w:color w:val="FF0000"/>
        </w:rPr>
        <w:t>t</w:t>
      </w:r>
      <w:r w:rsidR="00672045">
        <w:rPr>
          <w:color w:val="FF0000"/>
        </w:rPr>
        <w:t xml:space="preserve"> relevant to this re-opened Region 8 competition has been struck/grayed out.  </w:t>
      </w:r>
      <w:r w:rsidR="009629DE" w:rsidRPr="009629DE">
        <w:rPr>
          <w:color w:val="FF0000"/>
        </w:rPr>
        <w:t>No applications for a</w:t>
      </w:r>
      <w:r w:rsidR="009629DE">
        <w:rPr>
          <w:color w:val="FF0000"/>
        </w:rPr>
        <w:t xml:space="preserve"> UTC grant in a</w:t>
      </w:r>
      <w:r w:rsidR="009629DE" w:rsidRPr="009629DE">
        <w:rPr>
          <w:color w:val="FF0000"/>
        </w:rPr>
        <w:t>ny other Region</w:t>
      </w:r>
      <w:r w:rsidR="00602249">
        <w:rPr>
          <w:color w:val="FF0000"/>
        </w:rPr>
        <w:t>,</w:t>
      </w:r>
      <w:r w:rsidR="009629DE" w:rsidRPr="009629DE">
        <w:rPr>
          <w:color w:val="FF0000"/>
        </w:rPr>
        <w:t xml:space="preserve"> </w:t>
      </w:r>
      <w:r w:rsidR="00602249">
        <w:rPr>
          <w:color w:val="FF0000"/>
        </w:rPr>
        <w:t>n</w:t>
      </w:r>
      <w:r w:rsidR="009629DE" w:rsidRPr="009629DE">
        <w:rPr>
          <w:color w:val="FF0000"/>
        </w:rPr>
        <w:t>or for any National or Tier 1 UTC grant</w:t>
      </w:r>
      <w:r w:rsidR="00602249">
        <w:rPr>
          <w:color w:val="FF0000"/>
        </w:rPr>
        <w:t>,</w:t>
      </w:r>
      <w:r w:rsidR="009629DE" w:rsidRPr="009629DE">
        <w:rPr>
          <w:color w:val="FF0000"/>
        </w:rPr>
        <w:t xml:space="preserve"> will be accepted.</w:t>
      </w:r>
      <w:bookmarkEnd w:id="6"/>
    </w:p>
    <w:p w14:paraId="4E93D274" w14:textId="17FD8F59" w:rsidR="00BC47CA" w:rsidRDefault="00BC47CA" w:rsidP="00BC47CA"/>
    <w:p w14:paraId="75710FB0" w14:textId="03ED8E0E" w:rsidR="00BC47CA" w:rsidRPr="0057769A" w:rsidRDefault="001F4DF4" w:rsidP="00BC47CA">
      <w:pPr>
        <w:rPr>
          <w:b/>
          <w:bCs/>
          <w:color w:val="FF0000"/>
        </w:rPr>
      </w:pPr>
      <w:r>
        <w:rPr>
          <w:b/>
          <w:bCs/>
          <w:color w:val="FF0000"/>
        </w:rPr>
        <w:t>A</w:t>
      </w:r>
      <w:r w:rsidR="00BC47CA" w:rsidRPr="0057769A">
        <w:rPr>
          <w:b/>
          <w:bCs/>
          <w:color w:val="FF0000"/>
        </w:rPr>
        <w:t xml:space="preserve">pplicants </w:t>
      </w:r>
      <w:r>
        <w:rPr>
          <w:b/>
          <w:bCs/>
          <w:color w:val="FF0000"/>
        </w:rPr>
        <w:t xml:space="preserve">from states within </w:t>
      </w:r>
      <w:proofErr w:type="gramStart"/>
      <w:r>
        <w:rPr>
          <w:b/>
          <w:bCs/>
          <w:color w:val="FF0000"/>
        </w:rPr>
        <w:t>Region</w:t>
      </w:r>
      <w:proofErr w:type="gramEnd"/>
      <w:r>
        <w:rPr>
          <w:b/>
          <w:bCs/>
          <w:color w:val="FF0000"/>
        </w:rPr>
        <w:t xml:space="preserve"> 8 who previously applied may apply again</w:t>
      </w:r>
      <w:r w:rsidR="00602249">
        <w:rPr>
          <w:b/>
          <w:bCs/>
          <w:color w:val="FF0000"/>
        </w:rPr>
        <w:t>.  I</w:t>
      </w:r>
      <w:r>
        <w:rPr>
          <w:b/>
          <w:bCs/>
          <w:color w:val="FF0000"/>
        </w:rPr>
        <w:t xml:space="preserve">n order to be considered in this re-opened competition an applicant must submit a new application prepared in response to the instructions contained in this </w:t>
      </w:r>
      <w:r w:rsidR="00602249" w:rsidRPr="00602249">
        <w:rPr>
          <w:b/>
          <w:bCs/>
          <w:i/>
          <w:iCs/>
          <w:color w:val="FF0000"/>
        </w:rPr>
        <w:t>Re-Opened FY 2022</w:t>
      </w:r>
      <w:r>
        <w:rPr>
          <w:b/>
          <w:bCs/>
          <w:color w:val="FF0000"/>
        </w:rPr>
        <w:t xml:space="preserve"> </w:t>
      </w:r>
      <w:r w:rsidRPr="00602249">
        <w:rPr>
          <w:b/>
          <w:bCs/>
          <w:i/>
          <w:iCs/>
          <w:color w:val="FF0000"/>
        </w:rPr>
        <w:t>Notice of Funding Opportunit</w:t>
      </w:r>
      <w:r w:rsidR="00602249" w:rsidRPr="00602249">
        <w:rPr>
          <w:b/>
          <w:bCs/>
          <w:i/>
          <w:iCs/>
          <w:color w:val="FF0000"/>
        </w:rPr>
        <w:t xml:space="preserve">y for Region 8 </w:t>
      </w:r>
      <w:r w:rsidR="00602249">
        <w:rPr>
          <w:b/>
          <w:bCs/>
          <w:i/>
          <w:iCs/>
          <w:color w:val="FF0000"/>
        </w:rPr>
        <w:t xml:space="preserve">UTC </w:t>
      </w:r>
      <w:r w:rsidR="00602249" w:rsidRPr="00602249">
        <w:rPr>
          <w:b/>
          <w:bCs/>
          <w:i/>
          <w:iCs/>
          <w:color w:val="FF0000"/>
        </w:rPr>
        <w:t>Applications Only</w:t>
      </w:r>
      <w:r w:rsidR="00602249">
        <w:rPr>
          <w:b/>
          <w:bCs/>
          <w:color w:val="FF0000"/>
        </w:rPr>
        <w:t>.</w:t>
      </w:r>
    </w:p>
    <w:p w14:paraId="0537A976" w14:textId="77777777" w:rsidR="009629DE" w:rsidRDefault="009629DE" w:rsidP="00442C24">
      <w:pPr>
        <w:pStyle w:val="Heading2"/>
        <w:numPr>
          <w:ilvl w:val="0"/>
          <w:numId w:val="0"/>
        </w:numPr>
      </w:pPr>
    </w:p>
    <w:p w14:paraId="2CD7E340" w14:textId="11A1BF61" w:rsidR="00044324" w:rsidRPr="00DB1179" w:rsidRDefault="00D504AB" w:rsidP="00442C24">
      <w:pPr>
        <w:pStyle w:val="Heading2"/>
        <w:numPr>
          <w:ilvl w:val="0"/>
          <w:numId w:val="0"/>
        </w:numPr>
      </w:pPr>
      <w:bookmarkStart w:id="7" w:name="_Toc134707399"/>
      <w:r>
        <w:t>A.1</w:t>
      </w:r>
      <w:r>
        <w:tab/>
      </w:r>
      <w:r>
        <w:tab/>
      </w:r>
      <w:r w:rsidR="00044324" w:rsidRPr="00DB1179">
        <w:t>Introduction</w:t>
      </w:r>
      <w:bookmarkEnd w:id="7"/>
    </w:p>
    <w:p w14:paraId="7135D49B" w14:textId="77777777" w:rsidR="00044324" w:rsidRPr="00A0525D" w:rsidRDefault="00044324" w:rsidP="00442C24">
      <w:pPr>
        <w:pStyle w:val="CommentText"/>
        <w:rPr>
          <w:b/>
        </w:rPr>
      </w:pPr>
    </w:p>
    <w:p w14:paraId="392A2DA7" w14:textId="067941D9" w:rsidR="002F7E96" w:rsidRPr="002F7E96" w:rsidRDefault="00D66DA7" w:rsidP="00442C24">
      <w:bookmarkStart w:id="8" w:name="_Toc295736376"/>
      <w:bookmarkStart w:id="9" w:name="_Toc295736421"/>
      <w:bookmarkStart w:id="10" w:name="_Toc297147846"/>
      <w:bookmarkStart w:id="11" w:name="_Toc297736772"/>
      <w:r w:rsidRPr="00571A76">
        <w:t xml:space="preserve">The </w:t>
      </w:r>
      <w:r w:rsidR="00FA709A">
        <w:t>Infrastructure Investment and Jobs Act (</w:t>
      </w:r>
      <w:r w:rsidR="00190510">
        <w:t xml:space="preserve">IIJA; </w:t>
      </w:r>
      <w:r w:rsidRPr="00571A76">
        <w:t>P. L. 11</w:t>
      </w:r>
      <w:r w:rsidR="00FA709A">
        <w:t>7</w:t>
      </w:r>
      <w:r w:rsidRPr="00571A76">
        <w:t>-</w:t>
      </w:r>
      <w:r w:rsidR="00FA709A">
        <w:t>58</w:t>
      </w:r>
      <w:r w:rsidRPr="00571A76">
        <w:t xml:space="preserve">, </w:t>
      </w:r>
      <w:r w:rsidR="00FA709A">
        <w:t>Nov</w:t>
      </w:r>
      <w:r w:rsidRPr="00571A76">
        <w:t xml:space="preserve">ember </w:t>
      </w:r>
      <w:r w:rsidR="00FA709A">
        <w:t>15</w:t>
      </w:r>
      <w:r w:rsidRPr="00571A76">
        <w:t>, 20</w:t>
      </w:r>
      <w:r w:rsidR="00FA709A">
        <w:t>2</w:t>
      </w:r>
      <w:r w:rsidRPr="00571A76">
        <w:t xml:space="preserve">1) </w:t>
      </w:r>
      <w:r w:rsidR="00190510">
        <w:t xml:space="preserve">(commonly known as the “Bipartisan Infrastructure Law,” or “BIL”) </w:t>
      </w:r>
      <w:r w:rsidRPr="00571A76">
        <w:t>authorizes the Secretary of Transportation to make grants to eligible non</w:t>
      </w:r>
      <w:r w:rsidR="0063128C">
        <w:t>-</w:t>
      </w:r>
      <w:r w:rsidRPr="00571A76">
        <w:t>profit institutions of higher education</w:t>
      </w:r>
      <w:r w:rsidR="00E74EB0" w:rsidRPr="00571A76">
        <w:rPr>
          <w:rStyle w:val="FootnoteReference"/>
          <w:vertAlign w:val="superscript"/>
        </w:rPr>
        <w:footnoteReference w:id="1"/>
      </w:r>
      <w:r w:rsidRPr="00571A76">
        <w:t xml:space="preserve"> to establish and operate U</w:t>
      </w:r>
      <w:r w:rsidR="00E74EB0" w:rsidRPr="00571A76">
        <w:t>niversity Transportation Centers (U</w:t>
      </w:r>
      <w:r w:rsidRPr="00571A76">
        <w:t>TCs</w:t>
      </w:r>
      <w:r w:rsidR="00E74EB0" w:rsidRPr="00571A76">
        <w:t xml:space="preserve"> or Centers)</w:t>
      </w:r>
      <w:r w:rsidRPr="00571A76">
        <w:t>.  Non</w:t>
      </w:r>
      <w:r w:rsidR="0063128C">
        <w:t>-</w:t>
      </w:r>
      <w:r w:rsidRPr="00571A76">
        <w:t>profit institutions of higher education may include qualifying two-year institutions (20 U</w:t>
      </w:r>
      <w:r w:rsidR="00666FBB">
        <w:t>.</w:t>
      </w:r>
      <w:r w:rsidRPr="00571A76">
        <w:t>S</w:t>
      </w:r>
      <w:r w:rsidR="00666FBB">
        <w:t>.</w:t>
      </w:r>
      <w:r w:rsidRPr="00571A76">
        <w:t>C</w:t>
      </w:r>
      <w:r w:rsidR="00666FBB">
        <w:t>.</w:t>
      </w:r>
      <w:r w:rsidRPr="00571A76">
        <w:t xml:space="preserve"> </w:t>
      </w:r>
      <w:r w:rsidR="002E0C34">
        <w:t xml:space="preserve">§ </w:t>
      </w:r>
      <w:r w:rsidRPr="00571A76">
        <w:t>1001(a))</w:t>
      </w:r>
      <w:r w:rsidR="008D2A9C" w:rsidRPr="00571A76">
        <w:rPr>
          <w:rStyle w:val="FootnoteReference"/>
          <w:vertAlign w:val="superscript"/>
        </w:rPr>
        <w:footnoteReference w:id="2"/>
      </w:r>
      <w:r w:rsidRPr="00571A76">
        <w:t xml:space="preserve">.  </w:t>
      </w:r>
      <w:r w:rsidR="008D2A9C" w:rsidRPr="00571A76">
        <w:t>The Office of the Assistant Secretary for Research and Technology (</w:t>
      </w:r>
      <w:r w:rsidRPr="00571A76">
        <w:t>OST-R</w:t>
      </w:r>
      <w:r w:rsidR="008D2A9C" w:rsidRPr="00571A76">
        <w:t>)</w:t>
      </w:r>
      <w:r w:rsidRPr="00571A76">
        <w:t xml:space="preserve"> </w:t>
      </w:r>
      <w:r w:rsidR="008D2A9C" w:rsidRPr="00571A76">
        <w:t>of the U.S. Department of Transportation (US DOT</w:t>
      </w:r>
      <w:r w:rsidR="009170CB">
        <w:t xml:space="preserve"> or DOT</w:t>
      </w:r>
      <w:r w:rsidR="008D2A9C" w:rsidRPr="00571A76">
        <w:t xml:space="preserve">) </w:t>
      </w:r>
      <w:r w:rsidRPr="00571A76">
        <w:t>will manage the UTC</w:t>
      </w:r>
      <w:r w:rsidR="008D2A9C" w:rsidRPr="00571A76">
        <w:t xml:space="preserve"> Program</w:t>
      </w:r>
      <w:r w:rsidR="002F7E96" w:rsidRPr="00571A76">
        <w:t xml:space="preserve"> </w:t>
      </w:r>
      <w:r w:rsidR="002F7E96">
        <w:rPr>
          <w:b/>
        </w:rPr>
        <w:t>(</w:t>
      </w:r>
      <w:r w:rsidR="00BB1496">
        <w:rPr>
          <w:b/>
        </w:rPr>
        <w:t xml:space="preserve">Assistance Listing, formerly </w:t>
      </w:r>
      <w:r w:rsidR="002F7E96" w:rsidRPr="002F7E96">
        <w:rPr>
          <w:b/>
        </w:rPr>
        <w:t xml:space="preserve">Catalog of </w:t>
      </w:r>
      <w:r w:rsidR="00696767">
        <w:rPr>
          <w:b/>
        </w:rPr>
        <w:t>Federal</w:t>
      </w:r>
      <w:r w:rsidR="002F7E96" w:rsidRPr="002F7E96">
        <w:rPr>
          <w:b/>
        </w:rPr>
        <w:t xml:space="preserve"> Domestic Assistance number</w:t>
      </w:r>
      <w:r w:rsidR="00BB1496">
        <w:rPr>
          <w:b/>
        </w:rPr>
        <w:t>,</w:t>
      </w:r>
      <w:r w:rsidR="00F54B62">
        <w:rPr>
          <w:b/>
        </w:rPr>
        <w:t xml:space="preserve"> </w:t>
      </w:r>
      <w:r w:rsidR="002F7E96" w:rsidRPr="002F7E96">
        <w:rPr>
          <w:b/>
        </w:rPr>
        <w:t>20.701</w:t>
      </w:r>
      <w:r w:rsidR="002F7E96">
        <w:rPr>
          <w:b/>
        </w:rPr>
        <w:t>).</w:t>
      </w:r>
    </w:p>
    <w:p w14:paraId="22263683" w14:textId="77777777" w:rsidR="009A6036" w:rsidRPr="002F7E96" w:rsidRDefault="009A6036" w:rsidP="006A6A8F"/>
    <w:p w14:paraId="2F060713" w14:textId="61D4BEE0" w:rsidR="00D66DA7" w:rsidRDefault="008D2A9C">
      <w:r>
        <w:t xml:space="preserve">Through this </w:t>
      </w:r>
      <w:r w:rsidR="005F53DF">
        <w:t>Notice of Funding Opportunity</w:t>
      </w:r>
      <w:r>
        <w:t>, t</w:t>
      </w:r>
      <w:r w:rsidR="00D66DA7">
        <w:t xml:space="preserve">he </w:t>
      </w:r>
      <w:r>
        <w:t>US DOT</w:t>
      </w:r>
      <w:r w:rsidR="00D66DA7">
        <w:t xml:space="preserve"> </w:t>
      </w:r>
      <w:r>
        <w:t>seeks</w:t>
      </w:r>
      <w:r w:rsidR="00D66DA7">
        <w:t xml:space="preserve"> competitive grant applications for </w:t>
      </w:r>
      <w:r w:rsidR="00D66DA7" w:rsidRPr="0057769A">
        <w:rPr>
          <w:strike/>
          <w:color w:val="BFBFBF" w:themeColor="background1" w:themeShade="BF"/>
          <w:shd w:val="clear" w:color="auto" w:fill="FFFFFF" w:themeFill="background1"/>
        </w:rPr>
        <w:t>Nat</w:t>
      </w:r>
      <w:r w:rsidRPr="0057769A">
        <w:rPr>
          <w:strike/>
          <w:color w:val="BFBFBF" w:themeColor="background1" w:themeShade="BF"/>
          <w:shd w:val="clear" w:color="auto" w:fill="FFFFFF" w:themeFill="background1"/>
        </w:rPr>
        <w:t>ional UTCs,</w:t>
      </w:r>
      <w:r w:rsidRPr="0057769A">
        <w:rPr>
          <w:color w:val="BFBFBF" w:themeColor="background1" w:themeShade="BF"/>
        </w:rPr>
        <w:t xml:space="preserve"> </w:t>
      </w:r>
      <w:r w:rsidR="009629DE" w:rsidRPr="009629DE">
        <w:rPr>
          <w:color w:val="FF0000"/>
        </w:rPr>
        <w:t xml:space="preserve">a </w:t>
      </w:r>
      <w:r w:rsidR="00D66DA7" w:rsidRPr="009629DE">
        <w:rPr>
          <w:color w:val="FF0000"/>
        </w:rPr>
        <w:t>Regional U</w:t>
      </w:r>
      <w:r w:rsidRPr="009629DE">
        <w:rPr>
          <w:color w:val="FF0000"/>
        </w:rPr>
        <w:t>TC</w:t>
      </w:r>
      <w:r w:rsidR="009629DE" w:rsidRPr="009629DE">
        <w:rPr>
          <w:color w:val="FF0000"/>
        </w:rPr>
        <w:t xml:space="preserve"> in Region 8</w:t>
      </w:r>
      <w:r w:rsidR="00D66DA7" w:rsidRPr="0057769A">
        <w:rPr>
          <w:strike/>
          <w:color w:val="BFBFBF" w:themeColor="background1" w:themeShade="BF"/>
        </w:rPr>
        <w:t>s</w:t>
      </w:r>
      <w:r w:rsidRPr="0057769A">
        <w:rPr>
          <w:strike/>
          <w:color w:val="BFBFBF" w:themeColor="background1" w:themeShade="BF"/>
        </w:rPr>
        <w:t>,</w:t>
      </w:r>
      <w:r w:rsidR="00D66DA7" w:rsidRPr="0057769A">
        <w:rPr>
          <w:strike/>
          <w:color w:val="BFBFBF" w:themeColor="background1" w:themeShade="BF"/>
        </w:rPr>
        <w:t xml:space="preserve"> and Tier 1 </w:t>
      </w:r>
      <w:r w:rsidRPr="0057769A">
        <w:rPr>
          <w:strike/>
          <w:color w:val="BFBFBF" w:themeColor="background1" w:themeShade="BF"/>
        </w:rPr>
        <w:t>UTCs</w:t>
      </w:r>
      <w:r w:rsidR="00D66DA7" w:rsidRPr="0057769A">
        <w:rPr>
          <w:color w:val="BFBFBF" w:themeColor="background1" w:themeShade="BF"/>
        </w:rPr>
        <w:t xml:space="preserve"> </w:t>
      </w:r>
      <w:r w:rsidR="00D66DA7">
        <w:t xml:space="preserve">as set forth in the </w:t>
      </w:r>
      <w:r w:rsidR="00F54B62">
        <w:t>I</w:t>
      </w:r>
      <w:r w:rsidR="00190510">
        <w:t>IJA</w:t>
      </w:r>
      <w:r w:rsidR="009A6036">
        <w:t xml:space="preserve"> (detailed descriptions of </w:t>
      </w:r>
      <w:r w:rsidR="00B72E03" w:rsidRPr="00B72E03">
        <w:rPr>
          <w:color w:val="FF0000"/>
        </w:rPr>
        <w:t>Regional</w:t>
      </w:r>
      <w:r w:rsidR="009A6036">
        <w:t xml:space="preserve"> UTCs are provided in </w:t>
      </w:r>
      <w:r w:rsidR="009A6036" w:rsidRPr="0074649D">
        <w:rPr>
          <w:b/>
          <w:bCs/>
        </w:rPr>
        <w:t>S</w:t>
      </w:r>
      <w:r w:rsidR="00815E90">
        <w:rPr>
          <w:b/>
          <w:bCs/>
        </w:rPr>
        <w:t>ECTION</w:t>
      </w:r>
      <w:r w:rsidR="009A6036" w:rsidRPr="0074649D">
        <w:rPr>
          <w:b/>
          <w:bCs/>
        </w:rPr>
        <w:t xml:space="preserve"> B </w:t>
      </w:r>
      <w:r w:rsidR="009C1952">
        <w:rPr>
          <w:b/>
          <w:bCs/>
        </w:rPr>
        <w:t>F</w:t>
      </w:r>
      <w:r w:rsidR="00815E90">
        <w:rPr>
          <w:b/>
          <w:bCs/>
        </w:rPr>
        <w:t>EDERAL</w:t>
      </w:r>
      <w:r w:rsidR="009C1952">
        <w:rPr>
          <w:b/>
          <w:bCs/>
        </w:rPr>
        <w:t xml:space="preserve"> </w:t>
      </w:r>
      <w:r w:rsidR="009A6036" w:rsidRPr="0074649D">
        <w:rPr>
          <w:b/>
          <w:bCs/>
        </w:rPr>
        <w:t>A</w:t>
      </w:r>
      <w:r w:rsidR="00815E90">
        <w:rPr>
          <w:b/>
          <w:bCs/>
        </w:rPr>
        <w:t>WARD</w:t>
      </w:r>
      <w:r w:rsidR="009A6036" w:rsidRPr="0074649D">
        <w:rPr>
          <w:b/>
          <w:bCs/>
        </w:rPr>
        <w:t xml:space="preserve"> I</w:t>
      </w:r>
      <w:r w:rsidR="00815E90">
        <w:rPr>
          <w:b/>
          <w:bCs/>
        </w:rPr>
        <w:t>NFORMATION</w:t>
      </w:r>
      <w:r w:rsidR="009A6036">
        <w:t>)</w:t>
      </w:r>
      <w:r w:rsidR="009A6036" w:rsidRPr="00D66DA7">
        <w:t>.</w:t>
      </w:r>
      <w:r w:rsidR="00D66DA7">
        <w:t xml:space="preserve">  </w:t>
      </w:r>
      <w:r w:rsidR="0057769A" w:rsidRPr="0057769A">
        <w:rPr>
          <w:color w:val="FF0000"/>
        </w:rPr>
        <w:t xml:space="preserve">The Region 8 </w:t>
      </w:r>
      <w:r w:rsidR="00D66DA7">
        <w:t>UTC</w:t>
      </w:r>
      <w:r w:rsidR="00D66DA7" w:rsidRPr="0057769A">
        <w:rPr>
          <w:strike/>
          <w:color w:val="BFBFBF" w:themeColor="background1" w:themeShade="BF"/>
        </w:rPr>
        <w:t>s</w:t>
      </w:r>
      <w:r w:rsidR="00D66DA7">
        <w:t xml:space="preserve"> will be selected by the Secretary, in consultation with the </w:t>
      </w:r>
      <w:r w:rsidR="00BB1496">
        <w:t xml:space="preserve">heads of the </w:t>
      </w:r>
      <w:r w:rsidR="00190510">
        <w:t>operating</w:t>
      </w:r>
      <w:r w:rsidR="00BB1496">
        <w:t xml:space="preserve"> administrations of the </w:t>
      </w:r>
      <w:r w:rsidR="009C1952">
        <w:t xml:space="preserve">US </w:t>
      </w:r>
      <w:r w:rsidR="00BB1496">
        <w:t>D</w:t>
      </w:r>
      <w:r w:rsidR="00190510">
        <w:t>OT</w:t>
      </w:r>
      <w:r w:rsidR="00BB1496">
        <w:t xml:space="preserve">, </w:t>
      </w:r>
      <w:r>
        <w:t>as appropriate</w:t>
      </w:r>
      <w:r w:rsidR="00D66DA7">
        <w:t xml:space="preserve"> (49 U</w:t>
      </w:r>
      <w:r w:rsidR="00666FBB">
        <w:t>.</w:t>
      </w:r>
      <w:r w:rsidR="00D66DA7">
        <w:t>S</w:t>
      </w:r>
      <w:r w:rsidR="00666FBB">
        <w:t>.</w:t>
      </w:r>
      <w:r w:rsidR="00D66DA7">
        <w:t>C</w:t>
      </w:r>
      <w:r w:rsidR="00666FBB">
        <w:t>.</w:t>
      </w:r>
      <w:r w:rsidR="00D66DA7">
        <w:t xml:space="preserve"> § 5505(b)(4)(B) as amended by </w:t>
      </w:r>
      <w:r w:rsidR="00CD4B7E">
        <w:t>the IIJA</w:t>
      </w:r>
      <w:r w:rsidR="00D66DA7">
        <w:t xml:space="preserve">, Sec. </w:t>
      </w:r>
      <w:r w:rsidR="00452677">
        <w:t>25017</w:t>
      </w:r>
      <w:r w:rsidR="00D66DA7">
        <w:t>).</w:t>
      </w:r>
    </w:p>
    <w:p w14:paraId="154A2252" w14:textId="4A268DE4" w:rsidR="00D66DA7" w:rsidRDefault="00D66DA7"/>
    <w:p w14:paraId="58136307" w14:textId="1012E33D" w:rsidR="00403FCB" w:rsidRPr="00E74EB0" w:rsidRDefault="00A541F2">
      <w:pPr>
        <w:rPr>
          <w:b/>
        </w:rPr>
      </w:pPr>
      <w:r w:rsidRPr="00D66DA7">
        <w:t xml:space="preserve">UTCs </w:t>
      </w:r>
      <w:r w:rsidR="005E51E2">
        <w:t>shall</w:t>
      </w:r>
      <w:r w:rsidR="00403FCB" w:rsidRPr="00D66DA7">
        <w:t xml:space="preserve"> support </w:t>
      </w:r>
      <w:r w:rsidR="001577A6">
        <w:t xml:space="preserve">surface transportation through </w:t>
      </w:r>
      <w:r w:rsidR="00403FCB" w:rsidRPr="00D66DA7">
        <w:t xml:space="preserve">the following </w:t>
      </w:r>
      <w:r w:rsidR="00932C17">
        <w:t>US DOT</w:t>
      </w:r>
      <w:r w:rsidR="00403FCB" w:rsidRPr="00887D83">
        <w:t xml:space="preserve"> </w:t>
      </w:r>
      <w:r w:rsidR="00FC212E">
        <w:t xml:space="preserve">statutory </w:t>
      </w:r>
      <w:r w:rsidR="00403FCB" w:rsidRPr="00887D83">
        <w:t>research priorities</w:t>
      </w:r>
      <w:r w:rsidR="00016630">
        <w:rPr>
          <w:b/>
        </w:rPr>
        <w:t xml:space="preserve"> </w:t>
      </w:r>
      <w:r w:rsidR="00016630">
        <w:t xml:space="preserve">(49 U.S.C. § 6503(c)(1) as </w:t>
      </w:r>
      <w:r w:rsidR="00062693">
        <w:t>amended</w:t>
      </w:r>
      <w:r w:rsidR="00016630">
        <w:t xml:space="preserve"> by </w:t>
      </w:r>
      <w:r w:rsidR="003F1E59">
        <w:t>the IIJA</w:t>
      </w:r>
      <w:r w:rsidR="00016630">
        <w:t xml:space="preserve">, Sec. </w:t>
      </w:r>
      <w:r w:rsidR="00452677">
        <w:t>25014</w:t>
      </w:r>
      <w:r w:rsidR="00016630">
        <w:t>)</w:t>
      </w:r>
      <w:r w:rsidR="00403FCB" w:rsidRPr="00887D83">
        <w:t>:</w:t>
      </w:r>
    </w:p>
    <w:p w14:paraId="7ACAE911" w14:textId="77777777" w:rsidR="00403FCB" w:rsidRPr="00E74EB0" w:rsidRDefault="00403FCB">
      <w:pPr>
        <w:pStyle w:val="CommentText"/>
        <w:rPr>
          <w:b/>
          <w:sz w:val="24"/>
          <w:szCs w:val="24"/>
        </w:rPr>
      </w:pPr>
    </w:p>
    <w:p w14:paraId="555C3619" w14:textId="5F677C4E" w:rsidR="00403FCB" w:rsidRPr="00E74EB0" w:rsidRDefault="00403FCB" w:rsidP="001C60F7">
      <w:pPr>
        <w:pStyle w:val="CommentText"/>
        <w:numPr>
          <w:ilvl w:val="0"/>
          <w:numId w:val="8"/>
        </w:numPr>
        <w:rPr>
          <w:b/>
          <w:sz w:val="24"/>
          <w:szCs w:val="24"/>
        </w:rPr>
      </w:pPr>
      <w:r w:rsidRPr="00E74EB0">
        <w:rPr>
          <w:b/>
          <w:sz w:val="24"/>
          <w:szCs w:val="24"/>
        </w:rPr>
        <w:t xml:space="preserve">Improving </w:t>
      </w:r>
      <w:r w:rsidR="00606A0D">
        <w:rPr>
          <w:b/>
          <w:sz w:val="24"/>
          <w:szCs w:val="24"/>
        </w:rPr>
        <w:t>M</w:t>
      </w:r>
      <w:r w:rsidRPr="00E74EB0">
        <w:rPr>
          <w:b/>
          <w:sz w:val="24"/>
          <w:szCs w:val="24"/>
        </w:rPr>
        <w:t xml:space="preserve">obility of </w:t>
      </w:r>
      <w:r w:rsidR="00606A0D">
        <w:rPr>
          <w:b/>
          <w:sz w:val="24"/>
          <w:szCs w:val="24"/>
        </w:rPr>
        <w:t>P</w:t>
      </w:r>
      <w:r w:rsidRPr="00E74EB0">
        <w:rPr>
          <w:b/>
          <w:sz w:val="24"/>
          <w:szCs w:val="24"/>
        </w:rPr>
        <w:t xml:space="preserve">eople and </w:t>
      </w:r>
      <w:r w:rsidR="00606A0D">
        <w:rPr>
          <w:b/>
          <w:sz w:val="24"/>
          <w:szCs w:val="24"/>
        </w:rPr>
        <w:t>G</w:t>
      </w:r>
      <w:r w:rsidRPr="00E74EB0">
        <w:rPr>
          <w:b/>
          <w:sz w:val="24"/>
          <w:szCs w:val="24"/>
        </w:rPr>
        <w:t>oods;</w:t>
      </w:r>
    </w:p>
    <w:p w14:paraId="4D943FE9" w14:textId="77777777" w:rsidR="00403FCB" w:rsidRPr="00E74EB0" w:rsidRDefault="00403FCB">
      <w:pPr>
        <w:pStyle w:val="CommentText"/>
        <w:rPr>
          <w:b/>
          <w:sz w:val="24"/>
          <w:szCs w:val="24"/>
        </w:rPr>
      </w:pPr>
    </w:p>
    <w:p w14:paraId="4B64BDE3" w14:textId="10F1D044" w:rsidR="00403FCB" w:rsidRPr="00E74EB0" w:rsidRDefault="00403FCB" w:rsidP="001C60F7">
      <w:pPr>
        <w:pStyle w:val="CommentText"/>
        <w:numPr>
          <w:ilvl w:val="0"/>
          <w:numId w:val="8"/>
        </w:numPr>
        <w:rPr>
          <w:b/>
          <w:sz w:val="24"/>
          <w:szCs w:val="24"/>
        </w:rPr>
      </w:pPr>
      <w:r w:rsidRPr="00E74EB0">
        <w:rPr>
          <w:b/>
          <w:sz w:val="24"/>
          <w:szCs w:val="24"/>
        </w:rPr>
        <w:t xml:space="preserve">Reducing </w:t>
      </w:r>
      <w:r w:rsidR="00606A0D">
        <w:rPr>
          <w:b/>
          <w:sz w:val="24"/>
          <w:szCs w:val="24"/>
        </w:rPr>
        <w:t>C</w:t>
      </w:r>
      <w:r w:rsidRPr="00E74EB0">
        <w:rPr>
          <w:b/>
          <w:sz w:val="24"/>
          <w:szCs w:val="24"/>
        </w:rPr>
        <w:t>ongestion;</w:t>
      </w:r>
    </w:p>
    <w:p w14:paraId="72D58B0C" w14:textId="77777777" w:rsidR="00403FCB" w:rsidRPr="00E74EB0" w:rsidRDefault="00403FCB">
      <w:pPr>
        <w:pStyle w:val="CommentText"/>
        <w:rPr>
          <w:b/>
          <w:sz w:val="24"/>
          <w:szCs w:val="24"/>
        </w:rPr>
      </w:pPr>
    </w:p>
    <w:p w14:paraId="0544468C" w14:textId="027ADB95" w:rsidR="00403FCB" w:rsidRPr="00E74EB0" w:rsidRDefault="00403FCB" w:rsidP="001C60F7">
      <w:pPr>
        <w:pStyle w:val="CommentText"/>
        <w:numPr>
          <w:ilvl w:val="0"/>
          <w:numId w:val="8"/>
        </w:numPr>
        <w:rPr>
          <w:b/>
          <w:sz w:val="24"/>
          <w:szCs w:val="24"/>
        </w:rPr>
      </w:pPr>
      <w:r w:rsidRPr="00E74EB0">
        <w:rPr>
          <w:b/>
          <w:sz w:val="24"/>
          <w:szCs w:val="24"/>
        </w:rPr>
        <w:t xml:space="preserve">Promoting </w:t>
      </w:r>
      <w:r w:rsidR="00606A0D">
        <w:rPr>
          <w:b/>
          <w:sz w:val="24"/>
          <w:szCs w:val="24"/>
        </w:rPr>
        <w:t>S</w:t>
      </w:r>
      <w:r w:rsidRPr="00E74EB0">
        <w:rPr>
          <w:b/>
          <w:sz w:val="24"/>
          <w:szCs w:val="24"/>
        </w:rPr>
        <w:t>afety;</w:t>
      </w:r>
    </w:p>
    <w:p w14:paraId="27530DA7" w14:textId="77777777" w:rsidR="00403FCB" w:rsidRPr="00E74EB0" w:rsidRDefault="00403FCB">
      <w:pPr>
        <w:pStyle w:val="CommentText"/>
        <w:rPr>
          <w:b/>
          <w:sz w:val="24"/>
          <w:szCs w:val="24"/>
        </w:rPr>
      </w:pPr>
    </w:p>
    <w:p w14:paraId="383F7A43" w14:textId="50CC4207" w:rsidR="00403FCB" w:rsidRPr="00E74EB0" w:rsidRDefault="00403FCB" w:rsidP="001C60F7">
      <w:pPr>
        <w:pStyle w:val="CommentText"/>
        <w:numPr>
          <w:ilvl w:val="0"/>
          <w:numId w:val="8"/>
        </w:numPr>
        <w:rPr>
          <w:b/>
          <w:sz w:val="24"/>
          <w:szCs w:val="24"/>
        </w:rPr>
      </w:pPr>
      <w:r w:rsidRPr="00E74EB0">
        <w:rPr>
          <w:b/>
          <w:sz w:val="24"/>
          <w:szCs w:val="24"/>
        </w:rPr>
        <w:t xml:space="preserve">Improving the </w:t>
      </w:r>
      <w:r w:rsidR="00606A0D">
        <w:rPr>
          <w:b/>
          <w:sz w:val="24"/>
          <w:szCs w:val="24"/>
        </w:rPr>
        <w:t>D</w:t>
      </w:r>
      <w:r w:rsidRPr="00E74EB0">
        <w:rPr>
          <w:b/>
          <w:sz w:val="24"/>
          <w:szCs w:val="24"/>
        </w:rPr>
        <w:t xml:space="preserve">urability and </w:t>
      </w:r>
      <w:r w:rsidR="00606A0D">
        <w:rPr>
          <w:b/>
          <w:sz w:val="24"/>
          <w:szCs w:val="24"/>
        </w:rPr>
        <w:t>E</w:t>
      </w:r>
      <w:r w:rsidRPr="00E74EB0">
        <w:rPr>
          <w:b/>
          <w:sz w:val="24"/>
          <w:szCs w:val="24"/>
        </w:rPr>
        <w:t xml:space="preserve">xtending the </w:t>
      </w:r>
      <w:r w:rsidR="00606A0D">
        <w:rPr>
          <w:b/>
          <w:sz w:val="24"/>
          <w:szCs w:val="24"/>
        </w:rPr>
        <w:t>L</w:t>
      </w:r>
      <w:r w:rsidRPr="00E74EB0">
        <w:rPr>
          <w:b/>
          <w:sz w:val="24"/>
          <w:szCs w:val="24"/>
        </w:rPr>
        <w:t xml:space="preserve">ife of </w:t>
      </w:r>
      <w:r w:rsidR="00606A0D">
        <w:rPr>
          <w:b/>
          <w:sz w:val="24"/>
          <w:szCs w:val="24"/>
        </w:rPr>
        <w:t>T</w:t>
      </w:r>
      <w:r w:rsidRPr="00E74EB0">
        <w:rPr>
          <w:b/>
          <w:sz w:val="24"/>
          <w:szCs w:val="24"/>
        </w:rPr>
        <w:t xml:space="preserve">ransportation </w:t>
      </w:r>
      <w:r w:rsidR="00606A0D">
        <w:rPr>
          <w:b/>
          <w:sz w:val="24"/>
          <w:szCs w:val="24"/>
        </w:rPr>
        <w:t>I</w:t>
      </w:r>
      <w:r w:rsidRPr="00E74EB0">
        <w:rPr>
          <w:b/>
          <w:sz w:val="24"/>
          <w:szCs w:val="24"/>
        </w:rPr>
        <w:t>nfrastructure;</w:t>
      </w:r>
    </w:p>
    <w:p w14:paraId="764237D3" w14:textId="77777777" w:rsidR="00403FCB" w:rsidRPr="00E74EB0" w:rsidRDefault="00403FCB">
      <w:pPr>
        <w:pStyle w:val="CommentText"/>
        <w:rPr>
          <w:b/>
          <w:sz w:val="24"/>
          <w:szCs w:val="24"/>
        </w:rPr>
      </w:pPr>
    </w:p>
    <w:p w14:paraId="65649189" w14:textId="268D709A" w:rsidR="00403FCB" w:rsidRPr="00E74EB0" w:rsidRDefault="00403FCB" w:rsidP="001C60F7">
      <w:pPr>
        <w:pStyle w:val="CommentText"/>
        <w:numPr>
          <w:ilvl w:val="0"/>
          <w:numId w:val="8"/>
        </w:numPr>
        <w:rPr>
          <w:b/>
          <w:sz w:val="24"/>
          <w:szCs w:val="24"/>
        </w:rPr>
      </w:pPr>
      <w:r w:rsidRPr="00E74EB0">
        <w:rPr>
          <w:b/>
          <w:sz w:val="24"/>
          <w:szCs w:val="24"/>
        </w:rPr>
        <w:t xml:space="preserve">Preserving the </w:t>
      </w:r>
      <w:r w:rsidR="00606A0D">
        <w:rPr>
          <w:b/>
          <w:sz w:val="24"/>
          <w:szCs w:val="24"/>
        </w:rPr>
        <w:t>E</w:t>
      </w:r>
      <w:r w:rsidRPr="00E74EB0">
        <w:rPr>
          <w:b/>
          <w:sz w:val="24"/>
          <w:szCs w:val="24"/>
        </w:rPr>
        <w:t>nvironment;</w:t>
      </w:r>
    </w:p>
    <w:p w14:paraId="5E302696" w14:textId="77777777" w:rsidR="00403FCB" w:rsidRPr="00E74EB0" w:rsidRDefault="00403FCB">
      <w:pPr>
        <w:pStyle w:val="CommentText"/>
        <w:rPr>
          <w:b/>
          <w:sz w:val="24"/>
          <w:szCs w:val="24"/>
        </w:rPr>
      </w:pPr>
    </w:p>
    <w:p w14:paraId="78451EF5" w14:textId="706DE857" w:rsidR="00403FCB" w:rsidRDefault="00403FCB" w:rsidP="001C60F7">
      <w:pPr>
        <w:pStyle w:val="CommentText"/>
        <w:numPr>
          <w:ilvl w:val="0"/>
          <w:numId w:val="8"/>
        </w:numPr>
        <w:rPr>
          <w:b/>
          <w:sz w:val="24"/>
          <w:szCs w:val="24"/>
        </w:rPr>
      </w:pPr>
      <w:r w:rsidRPr="00E74EB0">
        <w:rPr>
          <w:b/>
          <w:sz w:val="24"/>
          <w:szCs w:val="24"/>
        </w:rPr>
        <w:t xml:space="preserve">Preserving the </w:t>
      </w:r>
      <w:r w:rsidR="00131DC1">
        <w:rPr>
          <w:b/>
          <w:sz w:val="24"/>
          <w:szCs w:val="24"/>
        </w:rPr>
        <w:t>E</w:t>
      </w:r>
      <w:r w:rsidRPr="00E74EB0">
        <w:rPr>
          <w:b/>
          <w:sz w:val="24"/>
          <w:szCs w:val="24"/>
        </w:rPr>
        <w:t xml:space="preserve">xisting </w:t>
      </w:r>
      <w:r w:rsidR="00131DC1">
        <w:rPr>
          <w:b/>
          <w:sz w:val="24"/>
          <w:szCs w:val="24"/>
        </w:rPr>
        <w:t>T</w:t>
      </w:r>
      <w:r w:rsidRPr="00E74EB0">
        <w:rPr>
          <w:b/>
          <w:sz w:val="24"/>
          <w:szCs w:val="24"/>
        </w:rPr>
        <w:t xml:space="preserve">ransportation </w:t>
      </w:r>
      <w:r w:rsidR="00131DC1">
        <w:rPr>
          <w:b/>
          <w:sz w:val="24"/>
          <w:szCs w:val="24"/>
        </w:rPr>
        <w:t>S</w:t>
      </w:r>
      <w:r w:rsidRPr="00E74EB0">
        <w:rPr>
          <w:b/>
          <w:sz w:val="24"/>
          <w:szCs w:val="24"/>
        </w:rPr>
        <w:t>ystem</w:t>
      </w:r>
      <w:r w:rsidR="00F54B62">
        <w:rPr>
          <w:b/>
          <w:sz w:val="24"/>
          <w:szCs w:val="24"/>
        </w:rPr>
        <w:t>; and</w:t>
      </w:r>
    </w:p>
    <w:p w14:paraId="5D25AE2D" w14:textId="77777777" w:rsidR="00F54B62" w:rsidRDefault="00F54B62" w:rsidP="00F54B62">
      <w:pPr>
        <w:pStyle w:val="CommentText"/>
        <w:ind w:left="720"/>
        <w:rPr>
          <w:b/>
          <w:sz w:val="24"/>
          <w:szCs w:val="24"/>
        </w:rPr>
      </w:pPr>
    </w:p>
    <w:p w14:paraId="2AC2C4DE" w14:textId="118B0A83" w:rsidR="00F54B62" w:rsidRPr="00E74EB0" w:rsidRDefault="00F54B62" w:rsidP="001C60F7">
      <w:pPr>
        <w:pStyle w:val="CommentText"/>
        <w:numPr>
          <w:ilvl w:val="0"/>
          <w:numId w:val="8"/>
        </w:numPr>
        <w:rPr>
          <w:b/>
          <w:sz w:val="24"/>
          <w:szCs w:val="24"/>
        </w:rPr>
      </w:pPr>
      <w:r>
        <w:rPr>
          <w:b/>
          <w:sz w:val="24"/>
          <w:szCs w:val="24"/>
        </w:rPr>
        <w:t xml:space="preserve">Reducing </w:t>
      </w:r>
      <w:r w:rsidR="00131DC1">
        <w:rPr>
          <w:b/>
          <w:sz w:val="24"/>
          <w:szCs w:val="24"/>
        </w:rPr>
        <w:t>T</w:t>
      </w:r>
      <w:r>
        <w:rPr>
          <w:b/>
          <w:sz w:val="24"/>
          <w:szCs w:val="24"/>
        </w:rPr>
        <w:t xml:space="preserve">ransportation </w:t>
      </w:r>
      <w:r w:rsidR="00131DC1">
        <w:rPr>
          <w:b/>
          <w:sz w:val="24"/>
          <w:szCs w:val="24"/>
        </w:rPr>
        <w:t>C</w:t>
      </w:r>
      <w:r>
        <w:rPr>
          <w:b/>
          <w:sz w:val="24"/>
          <w:szCs w:val="24"/>
        </w:rPr>
        <w:t xml:space="preserve">ybersecurity </w:t>
      </w:r>
      <w:r w:rsidR="00131DC1">
        <w:rPr>
          <w:b/>
          <w:sz w:val="24"/>
          <w:szCs w:val="24"/>
        </w:rPr>
        <w:t>R</w:t>
      </w:r>
      <w:r>
        <w:rPr>
          <w:b/>
          <w:sz w:val="24"/>
          <w:szCs w:val="24"/>
        </w:rPr>
        <w:t>isks.</w:t>
      </w:r>
    </w:p>
    <w:p w14:paraId="0EC18E60" w14:textId="77777777" w:rsidR="00403FCB" w:rsidRPr="007C6F61" w:rsidRDefault="00403FCB">
      <w:pPr>
        <w:pStyle w:val="CommentText"/>
        <w:rPr>
          <w:sz w:val="24"/>
          <w:szCs w:val="24"/>
        </w:rPr>
      </w:pPr>
    </w:p>
    <w:p w14:paraId="1FBA9F64" w14:textId="3A4FC5A4" w:rsidR="00BC47CA" w:rsidRPr="00036A9A" w:rsidRDefault="00036A9A">
      <w:pPr>
        <w:rPr>
          <w:b/>
          <w:bCs/>
          <w:color w:val="FF0000"/>
        </w:rPr>
      </w:pPr>
      <w:r w:rsidRPr="00036A9A">
        <w:rPr>
          <w:b/>
          <w:bCs/>
          <w:color w:val="FF0000"/>
        </w:rPr>
        <w:t>NOTE:  A</w:t>
      </w:r>
      <w:r w:rsidR="00BC47CA" w:rsidRPr="00036A9A">
        <w:rPr>
          <w:b/>
          <w:bCs/>
          <w:color w:val="FF0000"/>
        </w:rPr>
        <w:t xml:space="preserve">pplicants </w:t>
      </w:r>
      <w:r w:rsidRPr="00036A9A">
        <w:rPr>
          <w:b/>
          <w:bCs/>
          <w:color w:val="FF0000"/>
        </w:rPr>
        <w:t xml:space="preserve">from states within </w:t>
      </w:r>
      <w:proofErr w:type="gramStart"/>
      <w:r w:rsidRPr="00036A9A">
        <w:rPr>
          <w:b/>
          <w:bCs/>
          <w:color w:val="FF0000"/>
        </w:rPr>
        <w:t>Region</w:t>
      </w:r>
      <w:proofErr w:type="gramEnd"/>
      <w:r w:rsidRPr="00036A9A">
        <w:rPr>
          <w:b/>
          <w:bCs/>
          <w:color w:val="FF0000"/>
        </w:rPr>
        <w:t xml:space="preserve"> 8 who previously applied may apply again</w:t>
      </w:r>
      <w:r w:rsidR="00602249">
        <w:rPr>
          <w:b/>
          <w:bCs/>
          <w:color w:val="FF0000"/>
        </w:rPr>
        <w:t>.  I</w:t>
      </w:r>
      <w:r w:rsidRPr="00036A9A">
        <w:rPr>
          <w:b/>
          <w:bCs/>
          <w:color w:val="FF0000"/>
        </w:rPr>
        <w:t xml:space="preserve">n order to be considered in this re-opened competition an applicant must submit a new application prepared in response to the instructions contained in this </w:t>
      </w:r>
      <w:r w:rsidRPr="00B72E03">
        <w:rPr>
          <w:b/>
          <w:bCs/>
          <w:i/>
          <w:iCs/>
          <w:color w:val="FF0000"/>
        </w:rPr>
        <w:t>Re-Open</w:t>
      </w:r>
      <w:r w:rsidR="009A6083">
        <w:rPr>
          <w:b/>
          <w:bCs/>
          <w:i/>
          <w:iCs/>
          <w:color w:val="FF0000"/>
        </w:rPr>
        <w:t>ed</w:t>
      </w:r>
      <w:r w:rsidRPr="00B72E03">
        <w:rPr>
          <w:b/>
          <w:bCs/>
          <w:i/>
          <w:iCs/>
          <w:color w:val="FF0000"/>
        </w:rPr>
        <w:t xml:space="preserve"> FY 2022 Notice of Funding Opportunity for Region 8 </w:t>
      </w:r>
      <w:r w:rsidR="00602249">
        <w:rPr>
          <w:b/>
          <w:bCs/>
          <w:i/>
          <w:iCs/>
          <w:color w:val="FF0000"/>
        </w:rPr>
        <w:t xml:space="preserve">UTC </w:t>
      </w:r>
      <w:r w:rsidRPr="00B72E03">
        <w:rPr>
          <w:b/>
          <w:bCs/>
          <w:i/>
          <w:iCs/>
          <w:color w:val="FF0000"/>
        </w:rPr>
        <w:t>Applications</w:t>
      </w:r>
      <w:r w:rsidR="00602249">
        <w:rPr>
          <w:b/>
          <w:bCs/>
          <w:i/>
          <w:iCs/>
          <w:color w:val="FF0000"/>
        </w:rPr>
        <w:t xml:space="preserve"> Only</w:t>
      </w:r>
      <w:r w:rsidR="00BC47CA" w:rsidRPr="00036A9A">
        <w:rPr>
          <w:b/>
          <w:bCs/>
          <w:color w:val="FF0000"/>
        </w:rPr>
        <w:t>.</w:t>
      </w:r>
    </w:p>
    <w:p w14:paraId="64518128" w14:textId="77777777" w:rsidR="00BC47CA" w:rsidRDefault="00BC47CA"/>
    <w:p w14:paraId="327FA59C" w14:textId="0AF48C25" w:rsidR="00403FCB" w:rsidRPr="00571A76" w:rsidRDefault="00403FCB">
      <w:r w:rsidRPr="00CF0043">
        <w:t xml:space="preserve">A UTC </w:t>
      </w:r>
      <w:r w:rsidR="00190510">
        <w:t xml:space="preserve">and its consortium members </w:t>
      </w:r>
      <w:r w:rsidRPr="00CF0043">
        <w:t xml:space="preserve">must be </w:t>
      </w:r>
      <w:r w:rsidR="00190510">
        <w:t xml:space="preserve">established and </w:t>
      </w:r>
      <w:r w:rsidRPr="00CF0043">
        <w:t xml:space="preserve">located </w:t>
      </w:r>
      <w:r w:rsidR="00190510">
        <w:t xml:space="preserve">physically </w:t>
      </w:r>
      <w:r w:rsidRPr="00CF0043">
        <w:t xml:space="preserve">in the United States or </w:t>
      </w:r>
      <w:r w:rsidR="00E90359">
        <w:t xml:space="preserve">its </w:t>
      </w:r>
      <w:r w:rsidRPr="00CF0043">
        <w:t>territories</w:t>
      </w:r>
      <w:r w:rsidR="00190510">
        <w:t xml:space="preserve"> or on Tribal lands</w:t>
      </w:r>
      <w:r w:rsidRPr="00CF0043">
        <w:t>.</w:t>
      </w:r>
      <w:r w:rsidRPr="00AF1E28">
        <w:t xml:space="preserve">  It must be a consortium of two or</w:t>
      </w:r>
      <w:r w:rsidRPr="00571A76">
        <w:t xml:space="preserve"> more </w:t>
      </w:r>
      <w:r w:rsidR="00062693">
        <w:t>nonprofit institutions of higher education</w:t>
      </w:r>
      <w:r w:rsidRPr="00571A76">
        <w:t>.  Each Center is required to obtain matching funds from non-</w:t>
      </w:r>
      <w:r w:rsidR="00696767">
        <w:t>Federal</w:t>
      </w:r>
      <w:r w:rsidRPr="00571A76">
        <w:t xml:space="preserve"> sources.  </w:t>
      </w:r>
      <w:r w:rsidRPr="0057769A">
        <w:rPr>
          <w:strike/>
          <w:color w:val="BFBFBF" w:themeColor="background1" w:themeShade="BF"/>
        </w:rPr>
        <w:t>National and</w:t>
      </w:r>
      <w:r w:rsidRPr="0057769A">
        <w:rPr>
          <w:color w:val="BFBFBF" w:themeColor="background1" w:themeShade="BF"/>
        </w:rPr>
        <w:t xml:space="preserve"> </w:t>
      </w:r>
      <w:r w:rsidR="0057769A" w:rsidRPr="0057769A">
        <w:rPr>
          <w:color w:val="FF0000"/>
        </w:rPr>
        <w:t>A</w:t>
      </w:r>
      <w:r w:rsidR="0057769A">
        <w:t xml:space="preserve"> R</w:t>
      </w:r>
      <w:r w:rsidRPr="00571A76">
        <w:t>egional UTC</w:t>
      </w:r>
      <w:r w:rsidRPr="0057769A">
        <w:rPr>
          <w:strike/>
          <w:color w:val="BFBFBF" w:themeColor="background1" w:themeShade="BF"/>
        </w:rPr>
        <w:t>s</w:t>
      </w:r>
      <w:r w:rsidRPr="00571A76">
        <w:t xml:space="preserve"> must obtain matching funds in an amount equal to the US DOT </w:t>
      </w:r>
      <w:r w:rsidR="00890272">
        <w:t>award</w:t>
      </w:r>
      <w:r w:rsidRPr="00571A76">
        <w:t xml:space="preserve"> amount.  </w:t>
      </w:r>
      <w:r w:rsidRPr="0057769A">
        <w:rPr>
          <w:strike/>
          <w:color w:val="BFBFBF" w:themeColor="background1" w:themeShade="BF"/>
        </w:rPr>
        <w:t xml:space="preserve">The match for Tier 1 UTCs is 50 percent of the </w:t>
      </w:r>
      <w:r w:rsidR="00890272" w:rsidRPr="0057769A">
        <w:rPr>
          <w:strike/>
          <w:color w:val="BFBFBF" w:themeColor="background1" w:themeShade="BF"/>
        </w:rPr>
        <w:t xml:space="preserve">US DOT award </w:t>
      </w:r>
      <w:r w:rsidRPr="0057769A">
        <w:rPr>
          <w:strike/>
          <w:color w:val="BFBFBF" w:themeColor="background1" w:themeShade="BF"/>
        </w:rPr>
        <w:t xml:space="preserve">amount.  </w:t>
      </w:r>
      <w:r w:rsidR="006214C7">
        <w:t xml:space="preserve">The </w:t>
      </w:r>
      <w:r w:rsidR="00E85B68">
        <w:t>US DOT grant</w:t>
      </w:r>
      <w:r w:rsidRPr="00571A76">
        <w:t xml:space="preserve"> funds </w:t>
      </w:r>
      <w:r w:rsidR="00B72E03" w:rsidRPr="00B72E03">
        <w:rPr>
          <w:color w:val="FF0000"/>
        </w:rPr>
        <w:t xml:space="preserve">to be awarded through this Notice </w:t>
      </w:r>
      <w:r w:rsidRPr="00571A76">
        <w:t xml:space="preserve">may be expended up to </w:t>
      </w:r>
      <w:r w:rsidR="00A9108F">
        <w:rPr>
          <w:color w:val="FF0000"/>
        </w:rPr>
        <w:t>Octo</w:t>
      </w:r>
      <w:r w:rsidR="00995815" w:rsidRPr="00995815">
        <w:rPr>
          <w:color w:val="FF0000"/>
        </w:rPr>
        <w:t xml:space="preserve">ber </w:t>
      </w:r>
      <w:r w:rsidR="00995815">
        <w:rPr>
          <w:color w:val="FF0000"/>
        </w:rPr>
        <w:t>3</w:t>
      </w:r>
      <w:r w:rsidR="00A9108F">
        <w:rPr>
          <w:color w:val="FF0000"/>
        </w:rPr>
        <w:t>1</w:t>
      </w:r>
      <w:r w:rsidR="00465BAB" w:rsidRPr="00995815">
        <w:rPr>
          <w:color w:val="FF0000"/>
        </w:rPr>
        <w:t xml:space="preserve">, </w:t>
      </w:r>
      <w:r w:rsidR="00465BAB" w:rsidRPr="00465BAB">
        <w:rPr>
          <w:color w:val="FF0000"/>
        </w:rPr>
        <w:t>2029</w:t>
      </w:r>
      <w:r w:rsidR="00E85B68" w:rsidRPr="00041602">
        <w:t>,</w:t>
      </w:r>
      <w:r w:rsidR="00E85B68">
        <w:t xml:space="preserve"> and </w:t>
      </w:r>
      <w:r w:rsidR="0057769A" w:rsidRPr="0057769A">
        <w:rPr>
          <w:color w:val="FF0000"/>
        </w:rPr>
        <w:t xml:space="preserve">the Region 8 UTC </w:t>
      </w:r>
      <w:r w:rsidR="00E85B68">
        <w:t>will have until that date to meet the full match requirement</w:t>
      </w:r>
      <w:r w:rsidR="00F709AF">
        <w:t xml:space="preserve"> by obtaining and expending th</w:t>
      </w:r>
      <w:r w:rsidR="00C8692E">
        <w:t>os</w:t>
      </w:r>
      <w:r w:rsidR="00F709AF">
        <w:t>e funds</w:t>
      </w:r>
      <w:r w:rsidRPr="00571A76">
        <w:t>.</w:t>
      </w:r>
    </w:p>
    <w:p w14:paraId="66011601" w14:textId="77777777" w:rsidR="0040521B" w:rsidRPr="00571A76" w:rsidRDefault="0040521B"/>
    <w:p w14:paraId="52B61761" w14:textId="43E8F040" w:rsidR="0040521B" w:rsidRPr="00571A76" w:rsidRDefault="0040521B">
      <w:pPr>
        <w:rPr>
          <w:b/>
        </w:rPr>
      </w:pPr>
      <w:r w:rsidRPr="00571A76">
        <w:t xml:space="preserve">Specific instructions on how to apply for UTC grant funding under this </w:t>
      </w:r>
      <w:r w:rsidR="005F53DF">
        <w:t>Notice of Funding Opportunity</w:t>
      </w:r>
      <w:r w:rsidRPr="00571A76">
        <w:t xml:space="preserve"> are provided in </w:t>
      </w:r>
      <w:r w:rsidRPr="0074649D">
        <w:rPr>
          <w:b/>
          <w:bCs/>
        </w:rPr>
        <w:t>S</w:t>
      </w:r>
      <w:r w:rsidR="00815E90">
        <w:rPr>
          <w:b/>
          <w:bCs/>
        </w:rPr>
        <w:t>ECTION</w:t>
      </w:r>
      <w:r w:rsidRPr="0074649D">
        <w:rPr>
          <w:b/>
          <w:bCs/>
        </w:rPr>
        <w:t xml:space="preserve"> D A</w:t>
      </w:r>
      <w:r w:rsidR="00815E90">
        <w:rPr>
          <w:b/>
          <w:bCs/>
        </w:rPr>
        <w:t>PPLICATION AND</w:t>
      </w:r>
      <w:r w:rsidRPr="0074649D">
        <w:rPr>
          <w:b/>
          <w:bCs/>
        </w:rPr>
        <w:t xml:space="preserve"> S</w:t>
      </w:r>
      <w:r w:rsidR="00815E90">
        <w:rPr>
          <w:b/>
          <w:bCs/>
        </w:rPr>
        <w:t>UBMISSION</w:t>
      </w:r>
      <w:r w:rsidRPr="0074649D">
        <w:rPr>
          <w:b/>
          <w:bCs/>
        </w:rPr>
        <w:t xml:space="preserve"> I</w:t>
      </w:r>
      <w:r w:rsidR="00815E90">
        <w:rPr>
          <w:b/>
          <w:bCs/>
        </w:rPr>
        <w:t>NFORMATION</w:t>
      </w:r>
      <w:r w:rsidRPr="00571A76">
        <w:t>.</w:t>
      </w:r>
    </w:p>
    <w:p w14:paraId="2EABB71C" w14:textId="77777777" w:rsidR="00403FCB" w:rsidRPr="00685222" w:rsidRDefault="00403FCB"/>
    <w:p w14:paraId="0C9C82F8" w14:textId="5636D5E5" w:rsidR="00A50E6C" w:rsidRPr="00571A76" w:rsidRDefault="00D504AB">
      <w:pPr>
        <w:pStyle w:val="Heading2"/>
        <w:numPr>
          <w:ilvl w:val="0"/>
          <w:numId w:val="0"/>
        </w:numPr>
      </w:pPr>
      <w:bookmarkStart w:id="12" w:name="_Toc295736377"/>
      <w:bookmarkStart w:id="13" w:name="_Toc295736422"/>
      <w:bookmarkStart w:id="14" w:name="_Toc297147847"/>
      <w:bookmarkStart w:id="15" w:name="_Toc297736773"/>
      <w:bookmarkStart w:id="16" w:name="_Toc134707400"/>
      <w:bookmarkEnd w:id="8"/>
      <w:bookmarkEnd w:id="9"/>
      <w:bookmarkEnd w:id="10"/>
      <w:bookmarkEnd w:id="11"/>
      <w:r>
        <w:t>A.2</w:t>
      </w:r>
      <w:r>
        <w:tab/>
      </w:r>
      <w:r>
        <w:tab/>
      </w:r>
      <w:r w:rsidR="007B1CBC" w:rsidRPr="00571A76">
        <w:t xml:space="preserve">UTC </w:t>
      </w:r>
      <w:bookmarkEnd w:id="12"/>
      <w:bookmarkEnd w:id="13"/>
      <w:bookmarkEnd w:id="14"/>
      <w:bookmarkEnd w:id="15"/>
      <w:r w:rsidR="00116FAB">
        <w:t>Program Purpose and Center Objectives</w:t>
      </w:r>
      <w:bookmarkEnd w:id="16"/>
    </w:p>
    <w:p w14:paraId="6B5916BE" w14:textId="77777777" w:rsidR="00033549" w:rsidRPr="009A6036" w:rsidRDefault="00033549"/>
    <w:p w14:paraId="662AFC3B" w14:textId="2AE58E9C" w:rsidR="00116FAB" w:rsidRDefault="001C5015">
      <w:bookmarkStart w:id="17" w:name="_Hlk95223500"/>
      <w:r>
        <w:t>As stated in 49 U.S.C. § 5505, t</w:t>
      </w:r>
      <w:r w:rsidR="00116FAB">
        <w:t xml:space="preserve">he purpose of </w:t>
      </w:r>
      <w:r w:rsidR="00062693">
        <w:t xml:space="preserve">the </w:t>
      </w:r>
      <w:r w:rsidR="00116FAB">
        <w:t>UTC Program is for eligible nonprofit institutions of higher education to establish and operate University Transportation Centers.</w:t>
      </w:r>
    </w:p>
    <w:p w14:paraId="244C3E1C" w14:textId="77777777" w:rsidR="00116FAB" w:rsidRDefault="00116FAB"/>
    <w:p w14:paraId="53CA6F22" w14:textId="1744DC88" w:rsidR="00E61D49" w:rsidRPr="009A6036" w:rsidRDefault="009A6036">
      <w:r w:rsidRPr="009A6036">
        <w:t xml:space="preserve">The </w:t>
      </w:r>
      <w:r w:rsidR="00116FAB">
        <w:t>objectives</w:t>
      </w:r>
      <w:r w:rsidRPr="009A6036">
        <w:t xml:space="preserve"> of </w:t>
      </w:r>
      <w:r w:rsidR="00C66192">
        <w:t xml:space="preserve">each of </w:t>
      </w:r>
      <w:r w:rsidRPr="009A6036">
        <w:t xml:space="preserve">these Centers </w:t>
      </w:r>
      <w:r w:rsidR="00116FAB">
        <w:t>are</w:t>
      </w:r>
      <w:r w:rsidRPr="009A6036">
        <w:t xml:space="preserve"> to</w:t>
      </w:r>
      <w:r w:rsidR="00016630">
        <w:t>:</w:t>
      </w:r>
      <w:r w:rsidRPr="009A6036">
        <w:t xml:space="preserve"> </w:t>
      </w:r>
    </w:p>
    <w:p w14:paraId="18164BC9" w14:textId="77777777" w:rsidR="00E61D49" w:rsidRPr="009A6036" w:rsidRDefault="00E61D49"/>
    <w:p w14:paraId="2A662F18" w14:textId="46DA255B" w:rsidR="00E61D49" w:rsidRPr="009A6036" w:rsidRDefault="00304597" w:rsidP="001C60F7">
      <w:pPr>
        <w:pStyle w:val="ListParagraph"/>
        <w:numPr>
          <w:ilvl w:val="0"/>
          <w:numId w:val="9"/>
        </w:numPr>
        <w:spacing w:line="240" w:lineRule="auto"/>
        <w:rPr>
          <w:rFonts w:ascii="Times New Roman" w:hAnsi="Times New Roman"/>
          <w:sz w:val="24"/>
          <w:szCs w:val="24"/>
        </w:rPr>
      </w:pPr>
      <w:r w:rsidRPr="009A6036">
        <w:rPr>
          <w:rFonts w:ascii="Times New Roman" w:hAnsi="Times New Roman"/>
          <w:sz w:val="24"/>
          <w:szCs w:val="24"/>
        </w:rPr>
        <w:t xml:space="preserve">Advance transportation expertise and technology in the </w:t>
      </w:r>
      <w:r w:rsidR="00062693">
        <w:rPr>
          <w:rFonts w:ascii="Times New Roman" w:hAnsi="Times New Roman"/>
          <w:sz w:val="24"/>
          <w:szCs w:val="24"/>
        </w:rPr>
        <w:t>varied</w:t>
      </w:r>
      <w:r w:rsidRPr="009A6036">
        <w:rPr>
          <w:rFonts w:ascii="Times New Roman" w:hAnsi="Times New Roman"/>
          <w:sz w:val="24"/>
          <w:szCs w:val="24"/>
        </w:rPr>
        <w:t xml:space="preserve"> disciplines that comprise </w:t>
      </w:r>
      <w:r w:rsidR="00062693">
        <w:rPr>
          <w:rFonts w:ascii="Times New Roman" w:hAnsi="Times New Roman"/>
          <w:sz w:val="24"/>
          <w:szCs w:val="24"/>
        </w:rPr>
        <w:t xml:space="preserve">the field of </w:t>
      </w:r>
      <w:r w:rsidRPr="009A6036">
        <w:rPr>
          <w:rFonts w:ascii="Times New Roman" w:hAnsi="Times New Roman"/>
          <w:sz w:val="24"/>
          <w:szCs w:val="24"/>
        </w:rPr>
        <w:t xml:space="preserve">transportation through </w:t>
      </w:r>
      <w:r w:rsidR="00062693">
        <w:rPr>
          <w:rFonts w:ascii="Times New Roman" w:hAnsi="Times New Roman"/>
          <w:sz w:val="24"/>
          <w:szCs w:val="24"/>
        </w:rPr>
        <w:t xml:space="preserve">education, </w:t>
      </w:r>
      <w:r w:rsidRPr="009A6036">
        <w:rPr>
          <w:rFonts w:ascii="Times New Roman" w:hAnsi="Times New Roman"/>
          <w:sz w:val="24"/>
          <w:szCs w:val="24"/>
        </w:rPr>
        <w:t>research, and technology transfer</w:t>
      </w:r>
      <w:r w:rsidR="00062693">
        <w:rPr>
          <w:rFonts w:ascii="Times New Roman" w:hAnsi="Times New Roman"/>
          <w:sz w:val="24"/>
          <w:szCs w:val="24"/>
        </w:rPr>
        <w:t xml:space="preserve"> activities</w:t>
      </w:r>
      <w:r w:rsidR="00BA5CB0" w:rsidRPr="009A6036">
        <w:rPr>
          <w:rFonts w:ascii="Times New Roman" w:hAnsi="Times New Roman"/>
          <w:sz w:val="24"/>
          <w:szCs w:val="24"/>
        </w:rPr>
        <w:t>;</w:t>
      </w:r>
    </w:p>
    <w:p w14:paraId="2D2973BA" w14:textId="6B230722" w:rsidR="00BA5CB0" w:rsidRPr="009A6036" w:rsidRDefault="00304597" w:rsidP="001C60F7">
      <w:pPr>
        <w:pStyle w:val="ListParagraph"/>
        <w:numPr>
          <w:ilvl w:val="0"/>
          <w:numId w:val="9"/>
        </w:numPr>
        <w:spacing w:line="240" w:lineRule="auto"/>
        <w:rPr>
          <w:rFonts w:ascii="Times New Roman" w:hAnsi="Times New Roman"/>
          <w:sz w:val="24"/>
          <w:szCs w:val="24"/>
        </w:rPr>
      </w:pPr>
      <w:r w:rsidRPr="009A6036">
        <w:rPr>
          <w:rFonts w:ascii="Times New Roman" w:hAnsi="Times New Roman"/>
          <w:sz w:val="24"/>
          <w:szCs w:val="24"/>
        </w:rPr>
        <w:t xml:space="preserve">Provide </w:t>
      </w:r>
      <w:r w:rsidR="00062693">
        <w:rPr>
          <w:rFonts w:ascii="Times New Roman" w:hAnsi="Times New Roman"/>
          <w:sz w:val="24"/>
          <w:szCs w:val="24"/>
        </w:rPr>
        <w:t xml:space="preserve">for </w:t>
      </w:r>
      <w:r w:rsidRPr="009A6036">
        <w:rPr>
          <w:rFonts w:ascii="Times New Roman" w:hAnsi="Times New Roman"/>
          <w:sz w:val="24"/>
          <w:szCs w:val="24"/>
        </w:rPr>
        <w:t xml:space="preserve">a critical </w:t>
      </w:r>
      <w:r w:rsidR="00CF661D">
        <w:rPr>
          <w:rFonts w:ascii="Times New Roman" w:hAnsi="Times New Roman"/>
          <w:sz w:val="24"/>
          <w:szCs w:val="24"/>
        </w:rPr>
        <w:t xml:space="preserve">multimodal </w:t>
      </w:r>
      <w:r w:rsidRPr="009A6036">
        <w:rPr>
          <w:rFonts w:ascii="Times New Roman" w:hAnsi="Times New Roman"/>
          <w:sz w:val="24"/>
          <w:szCs w:val="24"/>
        </w:rPr>
        <w:t xml:space="preserve">transportation knowledge base outside </w:t>
      </w:r>
      <w:r w:rsidR="00FC212E">
        <w:rPr>
          <w:rFonts w:ascii="Times New Roman" w:hAnsi="Times New Roman"/>
          <w:sz w:val="24"/>
          <w:szCs w:val="24"/>
        </w:rPr>
        <w:t xml:space="preserve">of </w:t>
      </w:r>
      <w:r w:rsidRPr="009A6036">
        <w:rPr>
          <w:rFonts w:ascii="Times New Roman" w:hAnsi="Times New Roman"/>
          <w:sz w:val="24"/>
          <w:szCs w:val="24"/>
        </w:rPr>
        <w:t xml:space="preserve">the </w:t>
      </w:r>
      <w:r w:rsidR="00F30149" w:rsidRPr="009A6036">
        <w:rPr>
          <w:rFonts w:ascii="Times New Roman" w:hAnsi="Times New Roman"/>
          <w:sz w:val="24"/>
          <w:szCs w:val="24"/>
        </w:rPr>
        <w:t>US DOT</w:t>
      </w:r>
      <w:r w:rsidR="00BA5CB0" w:rsidRPr="009A6036">
        <w:rPr>
          <w:rFonts w:ascii="Times New Roman" w:hAnsi="Times New Roman"/>
          <w:sz w:val="24"/>
          <w:szCs w:val="24"/>
        </w:rPr>
        <w:t>;</w:t>
      </w:r>
      <w:r w:rsidRPr="009A6036">
        <w:rPr>
          <w:rFonts w:ascii="Times New Roman" w:hAnsi="Times New Roman"/>
          <w:sz w:val="24"/>
          <w:szCs w:val="24"/>
        </w:rPr>
        <w:t xml:space="preserve"> and </w:t>
      </w:r>
    </w:p>
    <w:p w14:paraId="2A496F67" w14:textId="3034B4A1" w:rsidR="00304597" w:rsidRPr="009A6036" w:rsidRDefault="00BA5CB0" w:rsidP="001C60F7">
      <w:pPr>
        <w:pStyle w:val="ListParagraph"/>
        <w:numPr>
          <w:ilvl w:val="0"/>
          <w:numId w:val="9"/>
        </w:numPr>
        <w:spacing w:line="240" w:lineRule="auto"/>
        <w:rPr>
          <w:rFonts w:ascii="Times New Roman" w:hAnsi="Times New Roman"/>
          <w:sz w:val="24"/>
          <w:szCs w:val="24"/>
        </w:rPr>
      </w:pPr>
      <w:r w:rsidRPr="009A6036">
        <w:rPr>
          <w:rFonts w:ascii="Times New Roman" w:hAnsi="Times New Roman"/>
          <w:sz w:val="24"/>
          <w:szCs w:val="24"/>
        </w:rPr>
        <w:t>A</w:t>
      </w:r>
      <w:r w:rsidR="00304597" w:rsidRPr="009A6036">
        <w:rPr>
          <w:rFonts w:ascii="Times New Roman" w:hAnsi="Times New Roman"/>
          <w:sz w:val="24"/>
          <w:szCs w:val="24"/>
        </w:rPr>
        <w:t xml:space="preserve">ddress </w:t>
      </w:r>
      <w:r w:rsidR="00FC212E">
        <w:rPr>
          <w:rFonts w:ascii="Times New Roman" w:hAnsi="Times New Roman"/>
          <w:sz w:val="24"/>
          <w:szCs w:val="24"/>
        </w:rPr>
        <w:t>critic</w:t>
      </w:r>
      <w:r w:rsidR="00FB1BF1" w:rsidRPr="009A6036">
        <w:rPr>
          <w:rFonts w:ascii="Times New Roman" w:hAnsi="Times New Roman"/>
          <w:sz w:val="24"/>
          <w:szCs w:val="24"/>
        </w:rPr>
        <w:t xml:space="preserve">al </w:t>
      </w:r>
      <w:r w:rsidR="00304597" w:rsidRPr="009A6036">
        <w:rPr>
          <w:rFonts w:ascii="Times New Roman" w:hAnsi="Times New Roman"/>
          <w:sz w:val="24"/>
          <w:szCs w:val="24"/>
        </w:rPr>
        <w:t xml:space="preserve">workforce needs </w:t>
      </w:r>
      <w:r w:rsidR="00257524" w:rsidRPr="009A6036">
        <w:rPr>
          <w:rFonts w:ascii="Times New Roman" w:hAnsi="Times New Roman"/>
          <w:sz w:val="24"/>
          <w:szCs w:val="24"/>
        </w:rPr>
        <w:t xml:space="preserve">and educate </w:t>
      </w:r>
      <w:r w:rsidR="00304597" w:rsidRPr="009A6036">
        <w:rPr>
          <w:rFonts w:ascii="Times New Roman" w:hAnsi="Times New Roman"/>
          <w:sz w:val="24"/>
          <w:szCs w:val="24"/>
        </w:rPr>
        <w:t>the next generation of transportation leaders</w:t>
      </w:r>
      <w:r w:rsidR="00FC212E">
        <w:rPr>
          <w:rFonts w:ascii="Times New Roman" w:hAnsi="Times New Roman"/>
          <w:sz w:val="24"/>
          <w:szCs w:val="24"/>
        </w:rPr>
        <w:t xml:space="preserve"> with respect to the statutory research priorities</w:t>
      </w:r>
      <w:r w:rsidR="00304597" w:rsidRPr="009A6036">
        <w:rPr>
          <w:rFonts w:ascii="Times New Roman" w:hAnsi="Times New Roman"/>
          <w:sz w:val="24"/>
          <w:szCs w:val="24"/>
        </w:rPr>
        <w:t>.</w:t>
      </w:r>
    </w:p>
    <w:p w14:paraId="447C7F83" w14:textId="5FBEA0BD" w:rsidR="00E54E2C" w:rsidRPr="009A6036" w:rsidRDefault="00E54E2C" w:rsidP="00442C24">
      <w:pPr>
        <w:pStyle w:val="CommentText"/>
        <w:rPr>
          <w:sz w:val="24"/>
          <w:szCs w:val="24"/>
        </w:rPr>
      </w:pPr>
      <w:bookmarkStart w:id="18" w:name="_Toc297147849"/>
      <w:bookmarkStart w:id="19" w:name="_Toc297736775"/>
      <w:bookmarkStart w:id="20" w:name="_Toc295736379"/>
      <w:bookmarkStart w:id="21" w:name="_Toc295736424"/>
      <w:bookmarkEnd w:id="17"/>
      <w:r w:rsidRPr="009A6036">
        <w:rPr>
          <w:sz w:val="24"/>
          <w:szCs w:val="24"/>
        </w:rPr>
        <w:t xml:space="preserve">Although every Center has the same broad objectives, </w:t>
      </w:r>
      <w:r w:rsidR="006214C7">
        <w:rPr>
          <w:sz w:val="24"/>
          <w:szCs w:val="24"/>
        </w:rPr>
        <w:t xml:space="preserve">the </w:t>
      </w:r>
      <w:r w:rsidRPr="009A6036">
        <w:rPr>
          <w:sz w:val="24"/>
          <w:szCs w:val="24"/>
        </w:rPr>
        <w:t xml:space="preserve">US DOT encourages diversity </w:t>
      </w:r>
      <w:r w:rsidR="002D0160">
        <w:rPr>
          <w:sz w:val="24"/>
          <w:szCs w:val="24"/>
        </w:rPr>
        <w:t>among</w:t>
      </w:r>
      <w:r w:rsidRPr="009A6036">
        <w:rPr>
          <w:sz w:val="24"/>
          <w:szCs w:val="24"/>
        </w:rPr>
        <w:t xml:space="preserve"> the program participants and in the approaches individual Centers take to</w:t>
      </w:r>
      <w:r w:rsidR="00C44E09" w:rsidRPr="009A6036">
        <w:rPr>
          <w:sz w:val="24"/>
          <w:szCs w:val="24"/>
        </w:rPr>
        <w:t xml:space="preserve"> </w:t>
      </w:r>
      <w:r w:rsidR="00E85B68">
        <w:rPr>
          <w:sz w:val="24"/>
          <w:szCs w:val="24"/>
        </w:rPr>
        <w:t>achieve</w:t>
      </w:r>
      <w:r w:rsidR="00C44E09" w:rsidRPr="009A6036">
        <w:rPr>
          <w:sz w:val="24"/>
          <w:szCs w:val="24"/>
        </w:rPr>
        <w:t xml:space="preserve"> the program objectives.  </w:t>
      </w:r>
      <w:r w:rsidR="006214C7">
        <w:rPr>
          <w:sz w:val="24"/>
          <w:szCs w:val="24"/>
        </w:rPr>
        <w:t xml:space="preserve">The </w:t>
      </w:r>
      <w:r w:rsidRPr="009A6036">
        <w:rPr>
          <w:sz w:val="24"/>
          <w:szCs w:val="24"/>
        </w:rPr>
        <w:t xml:space="preserve">US DOT encourages unique approaches to research, education, workforce development and technology transfer, building on or reflecting institutional expertise, facilities, and partnerships.  </w:t>
      </w:r>
      <w:r w:rsidR="00051300">
        <w:rPr>
          <w:sz w:val="24"/>
          <w:szCs w:val="24"/>
        </w:rPr>
        <w:t>I</w:t>
      </w:r>
      <w:r w:rsidRPr="009A6036">
        <w:rPr>
          <w:sz w:val="24"/>
          <w:szCs w:val="24"/>
        </w:rPr>
        <w:t xml:space="preserve">n order to achieve </w:t>
      </w:r>
      <w:r w:rsidR="00F30149" w:rsidRPr="009A6036">
        <w:rPr>
          <w:sz w:val="24"/>
          <w:szCs w:val="24"/>
        </w:rPr>
        <w:t>its</w:t>
      </w:r>
      <w:r w:rsidRPr="009A6036">
        <w:rPr>
          <w:sz w:val="24"/>
          <w:szCs w:val="24"/>
        </w:rPr>
        <w:t xml:space="preserve"> </w:t>
      </w:r>
      <w:r w:rsidR="00BA0F29">
        <w:rPr>
          <w:sz w:val="24"/>
          <w:szCs w:val="24"/>
        </w:rPr>
        <w:t xml:space="preserve">transformative </w:t>
      </w:r>
      <w:r w:rsidRPr="009A6036">
        <w:rPr>
          <w:sz w:val="24"/>
          <w:szCs w:val="24"/>
        </w:rPr>
        <w:t>vision of</w:t>
      </w:r>
      <w:r w:rsidRPr="009A6036">
        <w:rPr>
          <w:b/>
          <w:sz w:val="24"/>
          <w:szCs w:val="24"/>
        </w:rPr>
        <w:t xml:space="preserve"> </w:t>
      </w:r>
      <w:r w:rsidRPr="009A6036">
        <w:rPr>
          <w:sz w:val="24"/>
          <w:szCs w:val="24"/>
        </w:rPr>
        <w:t xml:space="preserve">a </w:t>
      </w:r>
      <w:r w:rsidR="00BA0F29">
        <w:rPr>
          <w:sz w:val="24"/>
          <w:szCs w:val="24"/>
        </w:rPr>
        <w:t xml:space="preserve">fully connected, integrated, </w:t>
      </w:r>
      <w:r w:rsidR="001A0DF0">
        <w:rPr>
          <w:sz w:val="24"/>
          <w:szCs w:val="24"/>
        </w:rPr>
        <w:t xml:space="preserve">accessible, </w:t>
      </w:r>
      <w:r w:rsidR="00BA0F29">
        <w:rPr>
          <w:sz w:val="24"/>
          <w:szCs w:val="24"/>
        </w:rPr>
        <w:t xml:space="preserve">and interoperative </w:t>
      </w:r>
      <w:r w:rsidRPr="009A6036">
        <w:rPr>
          <w:sz w:val="24"/>
          <w:szCs w:val="24"/>
        </w:rPr>
        <w:t>multimodal system</w:t>
      </w:r>
      <w:r w:rsidR="00BA0F29">
        <w:rPr>
          <w:sz w:val="24"/>
          <w:szCs w:val="24"/>
        </w:rPr>
        <w:t xml:space="preserve"> of systems that is centered on the seamless movement of people and goods</w:t>
      </w:r>
      <w:r w:rsidRPr="009A6036">
        <w:rPr>
          <w:sz w:val="24"/>
          <w:szCs w:val="24"/>
        </w:rPr>
        <w:t xml:space="preserve">, </w:t>
      </w:r>
      <w:r w:rsidR="006214C7">
        <w:rPr>
          <w:sz w:val="24"/>
          <w:szCs w:val="24"/>
        </w:rPr>
        <w:t xml:space="preserve">the </w:t>
      </w:r>
      <w:r w:rsidR="00C44E09" w:rsidRPr="009A6036">
        <w:rPr>
          <w:sz w:val="24"/>
          <w:szCs w:val="24"/>
        </w:rPr>
        <w:t xml:space="preserve">US </w:t>
      </w:r>
      <w:r w:rsidRPr="009A6036">
        <w:rPr>
          <w:sz w:val="24"/>
          <w:szCs w:val="24"/>
        </w:rPr>
        <w:t xml:space="preserve">DOT </w:t>
      </w:r>
      <w:r w:rsidR="00BA0F29">
        <w:rPr>
          <w:sz w:val="24"/>
          <w:szCs w:val="24"/>
        </w:rPr>
        <w:t>desires</w:t>
      </w:r>
      <w:r w:rsidRPr="009A6036">
        <w:rPr>
          <w:sz w:val="24"/>
          <w:szCs w:val="24"/>
        </w:rPr>
        <w:t xml:space="preserve"> UTCs to</w:t>
      </w:r>
      <w:r w:rsidR="00D61ACE" w:rsidRPr="009A6036">
        <w:rPr>
          <w:sz w:val="24"/>
          <w:szCs w:val="24"/>
        </w:rPr>
        <w:t xml:space="preserve"> engage in </w:t>
      </w:r>
      <w:r w:rsidR="00BA0F29">
        <w:rPr>
          <w:sz w:val="24"/>
          <w:szCs w:val="24"/>
        </w:rPr>
        <w:t xml:space="preserve">breakthrough, advanced, and transformative </w:t>
      </w:r>
      <w:r w:rsidR="00D61ACE" w:rsidRPr="009A6036">
        <w:rPr>
          <w:sz w:val="24"/>
          <w:szCs w:val="24"/>
        </w:rPr>
        <w:t xml:space="preserve">research, </w:t>
      </w:r>
      <w:r w:rsidR="00D61ACE" w:rsidRPr="00CF0043">
        <w:rPr>
          <w:sz w:val="24"/>
          <w:szCs w:val="24"/>
        </w:rPr>
        <w:t>education and workforce development, and technology transfer activities that</w:t>
      </w:r>
      <w:r w:rsidRPr="00CF0043">
        <w:rPr>
          <w:sz w:val="24"/>
          <w:szCs w:val="24"/>
        </w:rPr>
        <w:t xml:space="preserve"> cut across disciplines and </w:t>
      </w:r>
      <w:r w:rsidRPr="00CF0043">
        <w:rPr>
          <w:noProof/>
          <w:sz w:val="24"/>
          <w:szCs w:val="24"/>
        </w:rPr>
        <w:t>span</w:t>
      </w:r>
      <w:r w:rsidRPr="00CF0043">
        <w:rPr>
          <w:sz w:val="24"/>
          <w:szCs w:val="24"/>
        </w:rPr>
        <w:t xml:space="preserve"> </w:t>
      </w:r>
      <w:r w:rsidR="007B11E8">
        <w:rPr>
          <w:sz w:val="24"/>
          <w:szCs w:val="24"/>
        </w:rPr>
        <w:t>multiple</w:t>
      </w:r>
      <w:r w:rsidR="007B11E8" w:rsidRPr="00CF0043">
        <w:rPr>
          <w:sz w:val="24"/>
          <w:szCs w:val="24"/>
        </w:rPr>
        <w:t xml:space="preserve"> </w:t>
      </w:r>
      <w:r w:rsidRPr="00CF0043">
        <w:rPr>
          <w:sz w:val="24"/>
          <w:szCs w:val="24"/>
        </w:rPr>
        <w:t>modes of transportation</w:t>
      </w:r>
      <w:r w:rsidR="00D1459B">
        <w:rPr>
          <w:sz w:val="24"/>
          <w:szCs w:val="24"/>
        </w:rPr>
        <w:t xml:space="preserve">.  UTCs have an important role to play in </w:t>
      </w:r>
      <w:r w:rsidR="0099369F">
        <w:rPr>
          <w:sz w:val="24"/>
          <w:szCs w:val="24"/>
        </w:rPr>
        <w:t>helping to</w:t>
      </w:r>
      <w:r w:rsidRPr="00CF0043">
        <w:rPr>
          <w:sz w:val="24"/>
          <w:szCs w:val="24"/>
        </w:rPr>
        <w:t xml:space="preserve"> </w:t>
      </w:r>
      <w:r w:rsidR="00BA0F29">
        <w:rPr>
          <w:sz w:val="24"/>
          <w:szCs w:val="24"/>
        </w:rPr>
        <w:t>transform</w:t>
      </w:r>
      <w:r w:rsidRPr="00CF0043">
        <w:rPr>
          <w:sz w:val="24"/>
          <w:szCs w:val="24"/>
        </w:rPr>
        <w:t xml:space="preserve"> the Nation’s surface transportation system</w:t>
      </w:r>
      <w:r w:rsidR="00BA0F29">
        <w:rPr>
          <w:sz w:val="24"/>
          <w:szCs w:val="24"/>
        </w:rPr>
        <w:t xml:space="preserve"> to achieve this vision</w:t>
      </w:r>
      <w:r w:rsidRPr="00CF0043">
        <w:rPr>
          <w:sz w:val="24"/>
          <w:szCs w:val="24"/>
        </w:rPr>
        <w:t>, inclusive of rail, mari</w:t>
      </w:r>
      <w:r w:rsidR="000F7895" w:rsidRPr="00CF0043">
        <w:rPr>
          <w:sz w:val="24"/>
          <w:szCs w:val="24"/>
        </w:rPr>
        <w:t>time</w:t>
      </w:r>
      <w:r w:rsidRPr="00CF0043">
        <w:rPr>
          <w:sz w:val="24"/>
          <w:szCs w:val="24"/>
        </w:rPr>
        <w:t>, highway, pipelines</w:t>
      </w:r>
      <w:r w:rsidR="007B11E8">
        <w:rPr>
          <w:sz w:val="24"/>
          <w:szCs w:val="24"/>
        </w:rPr>
        <w:t xml:space="preserve">, </w:t>
      </w:r>
      <w:r w:rsidRPr="00CF0043">
        <w:rPr>
          <w:sz w:val="24"/>
          <w:szCs w:val="24"/>
        </w:rPr>
        <w:t>transit</w:t>
      </w:r>
      <w:r w:rsidR="007B11E8">
        <w:rPr>
          <w:sz w:val="24"/>
          <w:szCs w:val="24"/>
        </w:rPr>
        <w:t xml:space="preserve">, and </w:t>
      </w:r>
      <w:r w:rsidR="004D3FE0">
        <w:rPr>
          <w:sz w:val="24"/>
          <w:szCs w:val="24"/>
        </w:rPr>
        <w:t xml:space="preserve">any </w:t>
      </w:r>
      <w:r w:rsidR="00D1459B">
        <w:rPr>
          <w:sz w:val="24"/>
          <w:szCs w:val="24"/>
        </w:rPr>
        <w:t xml:space="preserve">surface </w:t>
      </w:r>
      <w:r w:rsidR="004D3FE0">
        <w:rPr>
          <w:sz w:val="24"/>
          <w:szCs w:val="24"/>
        </w:rPr>
        <w:t>links to</w:t>
      </w:r>
      <w:r w:rsidR="007B11E8">
        <w:rPr>
          <w:sz w:val="24"/>
          <w:szCs w:val="24"/>
        </w:rPr>
        <w:t xml:space="preserve"> aviation</w:t>
      </w:r>
      <w:r w:rsidRPr="00CF0043">
        <w:rPr>
          <w:sz w:val="24"/>
          <w:szCs w:val="24"/>
        </w:rPr>
        <w:t>.</w:t>
      </w:r>
    </w:p>
    <w:p w14:paraId="7734A758" w14:textId="77777777" w:rsidR="00147983" w:rsidRPr="009A6036" w:rsidRDefault="00147983" w:rsidP="006A6A8F">
      <w:pPr>
        <w:ind w:left="90"/>
      </w:pPr>
      <w:bookmarkStart w:id="22" w:name="_Toc295736380"/>
      <w:bookmarkStart w:id="23" w:name="_Toc295736425"/>
      <w:bookmarkEnd w:id="18"/>
      <w:bookmarkEnd w:id="19"/>
      <w:bookmarkEnd w:id="20"/>
      <w:bookmarkEnd w:id="21"/>
    </w:p>
    <w:p w14:paraId="3A04C43E" w14:textId="77777777" w:rsidR="00D66DA7" w:rsidRPr="00DB1179" w:rsidRDefault="00D504AB">
      <w:pPr>
        <w:pStyle w:val="Heading2"/>
        <w:numPr>
          <w:ilvl w:val="0"/>
          <w:numId w:val="0"/>
        </w:numPr>
      </w:pPr>
      <w:bookmarkStart w:id="24" w:name="_Toc134707401"/>
      <w:bookmarkStart w:id="25" w:name="_Toc295735341"/>
      <w:bookmarkStart w:id="26" w:name="_Toc295736381"/>
      <w:bookmarkStart w:id="27" w:name="_Toc295736426"/>
      <w:bookmarkStart w:id="28" w:name="_Toc297147851"/>
      <w:bookmarkStart w:id="29" w:name="_Toc297736777"/>
      <w:bookmarkEnd w:id="22"/>
      <w:bookmarkEnd w:id="23"/>
      <w:r>
        <w:t>A.3</w:t>
      </w:r>
      <w:r>
        <w:tab/>
      </w:r>
      <w:r>
        <w:tab/>
      </w:r>
      <w:r w:rsidR="007B1CBC" w:rsidRPr="00DB1179">
        <w:t xml:space="preserve">UTC </w:t>
      </w:r>
      <w:r w:rsidR="00D66DA7" w:rsidRPr="00DB1179">
        <w:t>Program History</w:t>
      </w:r>
      <w:bookmarkEnd w:id="24"/>
    </w:p>
    <w:p w14:paraId="63E9604E" w14:textId="77777777" w:rsidR="00886CCA" w:rsidRDefault="00886CCA"/>
    <w:p w14:paraId="2504D2E9" w14:textId="10FAB986" w:rsidR="00D66DA7" w:rsidRPr="00D66DA7" w:rsidRDefault="00886CCA">
      <w:r>
        <w:t xml:space="preserve">The history of the UTC Program begins </w:t>
      </w:r>
      <w:r w:rsidR="00C45D17">
        <w:t xml:space="preserve">with its initial authorization </w:t>
      </w:r>
      <w:r w:rsidR="00C45D17" w:rsidRPr="009A6036">
        <w:t>in the Surface Transportation and Uniform Relocation Assistance Act of 1987</w:t>
      </w:r>
      <w:r w:rsidR="00D66DA7" w:rsidRPr="009A6036">
        <w:t xml:space="preserve">.  After a nationwide competition, </w:t>
      </w:r>
      <w:r w:rsidR="00C45D17">
        <w:t xml:space="preserve">in 1988 </w:t>
      </w:r>
      <w:r w:rsidR="006214C7">
        <w:t xml:space="preserve">the </w:t>
      </w:r>
      <w:r w:rsidR="00D66DA7" w:rsidRPr="009A6036">
        <w:t>US DOT awarded</w:t>
      </w:r>
      <w:r w:rsidR="00D66DA7" w:rsidRPr="00D66DA7">
        <w:t xml:space="preserve"> grants to create a UTC in each of the ten standard </w:t>
      </w:r>
      <w:r w:rsidR="00696767">
        <w:t>Federal</w:t>
      </w:r>
      <w:r w:rsidR="00D66DA7" w:rsidRPr="00D66DA7">
        <w:t xml:space="preserve"> regions.  The primary purpose of the program at that time was conducting research.</w:t>
      </w:r>
    </w:p>
    <w:p w14:paraId="451C0AE3" w14:textId="77777777" w:rsidR="00D66DA7" w:rsidRPr="00D66DA7" w:rsidRDefault="00D66DA7"/>
    <w:p w14:paraId="5FDA82ED" w14:textId="607DA07C" w:rsidR="00D66DA7" w:rsidRPr="00D66DA7" w:rsidRDefault="00D66DA7">
      <w:r w:rsidRPr="00D66DA7">
        <w:t>The Intermodal Surface Transportation Equity Act (ISTEA) of 1991 reauthorized the UTC Program through Fiscal Year 1997 and expanded its mission to include education and technology transfer, as well as research. In addition to the ten Regional Centers, ISTEA created three “national” Centers and six University Research Institutes at universities that were named in the Act.  The program expansion led</w:t>
      </w:r>
      <w:r w:rsidR="006214C7">
        <w:t xml:space="preserve"> the</w:t>
      </w:r>
      <w:r w:rsidRPr="00D66DA7">
        <w:t xml:space="preserve"> US DOT to adopt a strategic planning approach to program management based on a </w:t>
      </w:r>
      <w:r w:rsidR="0099369F">
        <w:t xml:space="preserve">unified </w:t>
      </w:r>
      <w:r w:rsidRPr="00D66DA7">
        <w:t xml:space="preserve">mission and goal set for all 13 Centers and </w:t>
      </w:r>
      <w:r w:rsidR="00016630">
        <w:t>six</w:t>
      </w:r>
      <w:r w:rsidRPr="00D66DA7">
        <w:t xml:space="preserve"> Institutes.</w:t>
      </w:r>
    </w:p>
    <w:p w14:paraId="5CDD9D7B" w14:textId="77777777" w:rsidR="00D66DA7" w:rsidRPr="00D66DA7" w:rsidRDefault="00D66DA7"/>
    <w:p w14:paraId="3CEF5A4A" w14:textId="644A4CD1" w:rsidR="00D66DA7" w:rsidRPr="00D66DA7" w:rsidRDefault="00D66DA7">
      <w:r w:rsidRPr="00D66DA7">
        <w:t>In 1998, the Transportation Equity Act for the 21</w:t>
      </w:r>
      <w:r w:rsidRPr="00D66DA7">
        <w:rPr>
          <w:vertAlign w:val="superscript"/>
        </w:rPr>
        <w:t>st</w:t>
      </w:r>
      <w:r w:rsidRPr="00D66DA7">
        <w:t xml:space="preserve"> Century (TEA-21) reauthorized the UTC Program for an additional six years and increased the total number of Centers to 33.  In addition to the ten Regional Centers, which were selected competitively in 1999, TEA-21 created 23 other Centers at institutions named in the Act.  TEA</w:t>
      </w:r>
      <w:r w:rsidRPr="00D66DA7">
        <w:noBreakHyphen/>
        <w:t xml:space="preserve">21 established education as one of the primary objectives of a UTC and institutionalized the use of strategic planning in </w:t>
      </w:r>
      <w:r w:rsidR="004319B5">
        <w:t>UTC</w:t>
      </w:r>
      <w:r w:rsidRPr="00D66DA7">
        <w:t xml:space="preserve"> grant management.</w:t>
      </w:r>
    </w:p>
    <w:p w14:paraId="4567A438" w14:textId="77777777" w:rsidR="00D66DA7" w:rsidRPr="00D66DA7" w:rsidRDefault="00D66DA7"/>
    <w:p w14:paraId="3413E24B" w14:textId="77777777" w:rsidR="00D66DA7" w:rsidRPr="00D66DA7" w:rsidRDefault="00D66DA7">
      <w:r w:rsidRPr="00D66DA7">
        <w:t>The Safe, Accountable, Flexible, Efficient, Transportation Equity Act: A Legacy for Users (SAFETEA-LU), enacted in 2005, provided the most significant expansion of the UTC program to date.  SAFETEA-LU increased the number of UTCs from the 33 established in TEA-21 to 60, including the ten Regional UTCs</w:t>
      </w:r>
      <w:r w:rsidR="006D3860">
        <w:t xml:space="preserve"> </w:t>
      </w:r>
      <w:r w:rsidRPr="00D66DA7">
        <w:t>plus a new group of ten competitive centers called Tier 1 Centers; the other 40 UTCs were located at institutions named in the Act.  Annual authorized funding for the UTC program also increased from $32.5 million in TEA-21 to $85.9 million in SAFETEA-LU.</w:t>
      </w:r>
    </w:p>
    <w:p w14:paraId="79DD2AF0" w14:textId="77777777" w:rsidR="00D66DA7" w:rsidRPr="00D66DA7" w:rsidRDefault="00D66DA7"/>
    <w:p w14:paraId="34C53545" w14:textId="77777777" w:rsidR="00D66DA7" w:rsidRPr="00D66DA7" w:rsidRDefault="00D66DA7">
      <w:r w:rsidRPr="00D66DA7">
        <w:t>The Surface Transportation Extension Act of 201</w:t>
      </w:r>
      <w:r w:rsidR="00016630">
        <w:t>0</w:t>
      </w:r>
      <w:r w:rsidR="001949AA">
        <w:t xml:space="preserve">, sec. 411(e)(3), </w:t>
      </w:r>
      <w:r w:rsidRPr="00D66DA7">
        <w:t xml:space="preserve">gave the US DOT the discretion to redistribute funds allocated to specified research projects and programs designated in SAFETEA-LU.  The Fiscal Year 2011 funds were made available through full and open competition following the framework of the competitive UTC programs under SAFETEA-LU </w:t>
      </w:r>
      <w:r w:rsidR="00016630">
        <w:t>s</w:t>
      </w:r>
      <w:r w:rsidRPr="00D66DA7">
        <w:t xml:space="preserve">ections 5506(e) </w:t>
      </w:r>
      <w:r w:rsidR="00362B44">
        <w:t>and</w:t>
      </w:r>
      <w:r w:rsidRPr="00D66DA7">
        <w:t xml:space="preserve"> (f).  Grants of approximately $3.5 million each were awarded to ten Tier 1 UTCs, two Tier 1 Transit-Focused UTCs, and ten Regional UTCs.  Fiscal Year 2012 funds were added to these grants following additional extension legislation.</w:t>
      </w:r>
    </w:p>
    <w:p w14:paraId="0C996A1E" w14:textId="77777777" w:rsidR="00D66DA7" w:rsidRPr="00D66DA7" w:rsidRDefault="00D66DA7">
      <w:pPr>
        <w:widowControl/>
        <w:autoSpaceDE/>
        <w:autoSpaceDN/>
        <w:adjustRightInd/>
      </w:pPr>
    </w:p>
    <w:p w14:paraId="7488B066" w14:textId="77777777" w:rsidR="00D66DA7" w:rsidRDefault="00D66DA7">
      <w:pPr>
        <w:widowControl/>
        <w:autoSpaceDE/>
        <w:autoSpaceDN/>
        <w:adjustRightInd/>
      </w:pPr>
      <w:r w:rsidRPr="00D66DA7">
        <w:t>In 2012, the Moving Ahead for Progress in the 21</w:t>
      </w:r>
      <w:r w:rsidRPr="00D66DA7">
        <w:rPr>
          <w:vertAlign w:val="superscript"/>
        </w:rPr>
        <w:t>st</w:t>
      </w:r>
      <w:r w:rsidRPr="00D66DA7">
        <w:t xml:space="preserve"> Century Act (MAP-21) continued the UTC program, authorizing the competitive selection of 35 UTCs to receive a total of $72.5 million in funding </w:t>
      </w:r>
      <w:r w:rsidR="005E51E2">
        <w:t>for</w:t>
      </w:r>
      <w:r w:rsidR="005E51E2" w:rsidRPr="00D66DA7">
        <w:t xml:space="preserve"> </w:t>
      </w:r>
      <w:r w:rsidRPr="00D66DA7">
        <w:t xml:space="preserve">each of </w:t>
      </w:r>
      <w:r w:rsidR="005E51E2">
        <w:t>F</w:t>
      </w:r>
      <w:r w:rsidRPr="00D66DA7">
        <w:t xml:space="preserve">iscal </w:t>
      </w:r>
      <w:r w:rsidR="005E51E2">
        <w:t>Y</w:t>
      </w:r>
      <w:r w:rsidRPr="00D66DA7">
        <w:t>ears 2013 to 2014</w:t>
      </w:r>
      <w:r w:rsidR="005E51E2">
        <w:t xml:space="preserve">, with continued funding </w:t>
      </w:r>
      <w:r w:rsidR="006D3860">
        <w:t xml:space="preserve">from extension acts </w:t>
      </w:r>
      <w:r w:rsidR="005E51E2">
        <w:t>through Fiscal Year 2015</w:t>
      </w:r>
      <w:r w:rsidRPr="00D66DA7">
        <w:t>.</w:t>
      </w:r>
      <w:r w:rsidR="00097ADE">
        <w:t xml:space="preserve">  Following a competition in 2013, grants of approximately $3 million each were awarded to five National UTCs, $2.75 million each to ten Regional UTCs, and $1.5 million each to twenty Tier 1 UTCs.  </w:t>
      </w:r>
    </w:p>
    <w:p w14:paraId="3AE43F67" w14:textId="77777777" w:rsidR="00E85B68" w:rsidRDefault="00E85B68">
      <w:pPr>
        <w:widowControl/>
        <w:autoSpaceDE/>
        <w:autoSpaceDN/>
        <w:adjustRightInd/>
      </w:pPr>
    </w:p>
    <w:p w14:paraId="168F6A11" w14:textId="04C2D1DA" w:rsidR="009A17B2" w:rsidRDefault="00016630">
      <w:pPr>
        <w:widowControl/>
        <w:autoSpaceDE/>
        <w:autoSpaceDN/>
        <w:adjustRightInd/>
      </w:pPr>
      <w:r>
        <w:t>T</w:t>
      </w:r>
      <w:r w:rsidR="00E85B68">
        <w:t>he F</w:t>
      </w:r>
      <w:r w:rsidR="009A17B2">
        <w:t>ixing America’s Surface Transportation (F</w:t>
      </w:r>
      <w:r w:rsidR="00E85B68">
        <w:t>AST</w:t>
      </w:r>
      <w:r w:rsidR="009A17B2">
        <w:t>)</w:t>
      </w:r>
      <w:r w:rsidR="00E85B68">
        <w:t xml:space="preserve"> Act was enacted</w:t>
      </w:r>
      <w:r>
        <w:t xml:space="preserve"> in December 2015</w:t>
      </w:r>
      <w:r w:rsidR="00E85B68">
        <w:t xml:space="preserve">, establishing the UTC Program </w:t>
      </w:r>
      <w:r w:rsidR="009A17B2">
        <w:t>similarly to MAP-21 with 35 UTCs to receive funding from Fiscal Years 2016 to 2020</w:t>
      </w:r>
      <w:r w:rsidR="00CD4B7E">
        <w:t>.  T</w:t>
      </w:r>
      <w:r w:rsidR="009A17B2">
        <w:t>he FAST Act was later extended through Fiscal Year 2021.  Authorized funding increased incrementally from $72.5 million per year to $77.5 million per year</w:t>
      </w:r>
      <w:r w:rsidR="00E85B68">
        <w:t>.</w:t>
      </w:r>
      <w:r w:rsidR="002D0160">
        <w:t xml:space="preserve">  Congress provided one-time funding and authorizations for additional grants in 2018 for two </w:t>
      </w:r>
      <w:r w:rsidR="00D1459B">
        <w:t>additional</w:t>
      </w:r>
      <w:r w:rsidR="002D0160">
        <w:t xml:space="preserve"> National UTCs (total authorization $15 million) and in 2020 for </w:t>
      </w:r>
      <w:r w:rsidR="00D1459B">
        <w:t>additional</w:t>
      </w:r>
      <w:r w:rsidR="002D0160">
        <w:t xml:space="preserve"> Tier 1 UTCs (total authorization $5 million)</w:t>
      </w:r>
      <w:r w:rsidR="00CD4B7E">
        <w:t>.  T</w:t>
      </w:r>
      <w:r w:rsidR="002D0160">
        <w:t xml:space="preserve">hese grants were competed and awarded in 2019 and 2020 respectively, and they operate similarly to </w:t>
      </w:r>
      <w:r w:rsidR="000D2C76">
        <w:t>the FAST Act-authorized</w:t>
      </w:r>
      <w:r w:rsidR="002D0160">
        <w:t xml:space="preserve"> UTCs except for a shorter period of performance and smaller award amounts</w:t>
      </w:r>
      <w:r w:rsidR="000D2C76">
        <w:t>.</w:t>
      </w:r>
    </w:p>
    <w:p w14:paraId="09A2DA10" w14:textId="77777777" w:rsidR="002D0160" w:rsidRDefault="002D0160">
      <w:pPr>
        <w:widowControl/>
        <w:autoSpaceDE/>
        <w:autoSpaceDN/>
        <w:adjustRightInd/>
      </w:pPr>
    </w:p>
    <w:p w14:paraId="19D9FEFD" w14:textId="26AD91AA" w:rsidR="00051300" w:rsidRDefault="009A17B2" w:rsidP="00051300">
      <w:r>
        <w:t xml:space="preserve">The Infrastructure Investment and Jobs Act </w:t>
      </w:r>
      <w:r w:rsidR="004319B5">
        <w:t xml:space="preserve">(IIJA) </w:t>
      </w:r>
      <w:r>
        <w:t>was enacted in November 2021, establishing the UTC Program as it is described throughout this Notice of Funding Opportunity.</w:t>
      </w:r>
      <w:r w:rsidR="00051300">
        <w:t xml:space="preserve">  </w:t>
      </w:r>
      <w:r w:rsidR="00051300" w:rsidRPr="00CF0043">
        <w:t xml:space="preserve">The </w:t>
      </w:r>
      <w:r w:rsidR="00051300">
        <w:t>IIJA</w:t>
      </w:r>
      <w:r w:rsidR="00051300" w:rsidRPr="00CF0043">
        <w:t xml:space="preserve">’s </w:t>
      </w:r>
      <w:r w:rsidR="00051300">
        <w:t>re</w:t>
      </w:r>
      <w:r w:rsidR="00051300" w:rsidRPr="00CF0043">
        <w:t>authorization of the UTC Program both sustains</w:t>
      </w:r>
      <w:r w:rsidR="00051300">
        <w:t xml:space="preserve"> existing</w:t>
      </w:r>
      <w:r w:rsidR="00051300" w:rsidRPr="00CF0043">
        <w:t xml:space="preserve"> and establishes new and vital initiatives in </w:t>
      </w:r>
      <w:r w:rsidR="00051300">
        <w:t xml:space="preserve">transformational </w:t>
      </w:r>
      <w:r w:rsidR="00051300" w:rsidRPr="00CF0043">
        <w:t>research, education and workforce development, and technology transfer that benefit the U.S. traveling public</w:t>
      </w:r>
      <w:r w:rsidR="00051300">
        <w:t>, freight movement,</w:t>
      </w:r>
      <w:r w:rsidR="00051300" w:rsidRPr="00CF0043">
        <w:t xml:space="preserve"> and </w:t>
      </w:r>
      <w:r w:rsidR="00051300">
        <w:t>the safety and efficiency of the U.S.</w:t>
      </w:r>
      <w:r w:rsidR="00051300" w:rsidRPr="00CF0043">
        <w:t xml:space="preserve"> transportation system</w:t>
      </w:r>
      <w:r w:rsidR="00051300">
        <w:t>, while addressing concerns of climate change and environmental impacts caused by and affecting transportation systems and vulnerable communities, and issues of transportation accessibility and equity</w:t>
      </w:r>
      <w:r w:rsidR="00051300" w:rsidRPr="00CF0043">
        <w:t>.</w:t>
      </w:r>
    </w:p>
    <w:p w14:paraId="2A8659C9" w14:textId="7F2F4490" w:rsidR="00F709AF" w:rsidRDefault="00F709AF" w:rsidP="00051300"/>
    <w:p w14:paraId="536652A1" w14:textId="1EB82330" w:rsidR="00F709AF" w:rsidRDefault="00F709AF" w:rsidP="00051300">
      <w:r>
        <w:t>The most significant changes in the UTC Program between the IIJA and the previous FAST Act are:</w:t>
      </w:r>
    </w:p>
    <w:p w14:paraId="192AAC8D" w14:textId="399B73EA" w:rsidR="00F709AF" w:rsidRDefault="00F709AF" w:rsidP="00C45D17">
      <w:pPr>
        <w:pStyle w:val="ListParagraph"/>
        <w:numPr>
          <w:ilvl w:val="0"/>
          <w:numId w:val="39"/>
        </w:numPr>
        <w:spacing w:line="240" w:lineRule="auto"/>
        <w:rPr>
          <w:rFonts w:ascii="Times New Roman" w:hAnsi="Times New Roman"/>
          <w:sz w:val="24"/>
          <w:szCs w:val="24"/>
        </w:rPr>
      </w:pPr>
      <w:r w:rsidRPr="00F709AF">
        <w:rPr>
          <w:rFonts w:ascii="Times New Roman" w:hAnsi="Times New Roman"/>
          <w:sz w:val="24"/>
          <w:szCs w:val="24"/>
        </w:rPr>
        <w:t>a seventh research priority, Reducing Transportation Cybersecurity Risks, is added</w:t>
      </w:r>
      <w:r>
        <w:rPr>
          <w:rFonts w:ascii="Times New Roman" w:hAnsi="Times New Roman"/>
          <w:sz w:val="24"/>
          <w:szCs w:val="24"/>
        </w:rPr>
        <w:t xml:space="preserve"> (see </w:t>
      </w:r>
      <w:r w:rsidRPr="00F709AF">
        <w:rPr>
          <w:rFonts w:ascii="Times New Roman" w:hAnsi="Times New Roman"/>
          <w:b/>
          <w:bCs/>
          <w:sz w:val="24"/>
          <w:szCs w:val="24"/>
        </w:rPr>
        <w:t>Section A.1 Introduction</w:t>
      </w:r>
      <w:r>
        <w:rPr>
          <w:rFonts w:ascii="Times New Roman" w:hAnsi="Times New Roman"/>
          <w:sz w:val="24"/>
          <w:szCs w:val="24"/>
        </w:rPr>
        <w:t xml:space="preserve"> above)</w:t>
      </w:r>
      <w:r w:rsidRPr="00F709AF">
        <w:rPr>
          <w:rFonts w:ascii="Times New Roman" w:hAnsi="Times New Roman"/>
          <w:sz w:val="24"/>
          <w:szCs w:val="24"/>
        </w:rPr>
        <w:t>;</w:t>
      </w:r>
    </w:p>
    <w:p w14:paraId="44429AE1" w14:textId="1D7922FC" w:rsidR="00445594" w:rsidRPr="00F709AF" w:rsidRDefault="00445594" w:rsidP="00C45D17">
      <w:pPr>
        <w:pStyle w:val="ListParagraph"/>
        <w:numPr>
          <w:ilvl w:val="0"/>
          <w:numId w:val="39"/>
        </w:numPr>
        <w:spacing w:line="240" w:lineRule="auto"/>
        <w:rPr>
          <w:rFonts w:ascii="Times New Roman" w:hAnsi="Times New Roman"/>
          <w:sz w:val="24"/>
          <w:szCs w:val="24"/>
        </w:rPr>
      </w:pPr>
      <w:r>
        <w:rPr>
          <w:rFonts w:ascii="Times New Roman" w:hAnsi="Times New Roman"/>
          <w:sz w:val="24"/>
          <w:szCs w:val="24"/>
        </w:rPr>
        <w:t xml:space="preserve">all new candidate topic areas under each of the seven research priorities (see </w:t>
      </w:r>
      <w:r w:rsidRPr="00445594">
        <w:rPr>
          <w:rFonts w:ascii="Times New Roman" w:hAnsi="Times New Roman"/>
          <w:b/>
          <w:bCs/>
          <w:sz w:val="24"/>
          <w:szCs w:val="24"/>
        </w:rPr>
        <w:t>Section D.2.2.3.1.A Criterion One: Research Activities and Capability</w:t>
      </w:r>
      <w:r>
        <w:rPr>
          <w:rFonts w:ascii="Times New Roman" w:hAnsi="Times New Roman"/>
          <w:sz w:val="24"/>
          <w:szCs w:val="24"/>
        </w:rPr>
        <w:t xml:space="preserve"> below); </w:t>
      </w:r>
    </w:p>
    <w:p w14:paraId="493B8FD2" w14:textId="4015FDAF" w:rsidR="00F709AF" w:rsidRPr="00F709AF" w:rsidRDefault="00F709AF" w:rsidP="00C45D17">
      <w:pPr>
        <w:pStyle w:val="ListParagraph"/>
        <w:numPr>
          <w:ilvl w:val="0"/>
          <w:numId w:val="39"/>
        </w:numPr>
        <w:spacing w:line="240" w:lineRule="auto"/>
        <w:rPr>
          <w:rFonts w:ascii="Times New Roman" w:hAnsi="Times New Roman"/>
          <w:sz w:val="24"/>
          <w:szCs w:val="24"/>
        </w:rPr>
      </w:pPr>
      <w:r w:rsidRPr="00F709AF">
        <w:rPr>
          <w:rFonts w:ascii="Times New Roman" w:hAnsi="Times New Roman"/>
          <w:sz w:val="24"/>
          <w:szCs w:val="24"/>
        </w:rPr>
        <w:t>award amounts are expected to be higher throughout the life of the grants</w:t>
      </w:r>
      <w:r>
        <w:rPr>
          <w:rFonts w:ascii="Times New Roman" w:hAnsi="Times New Roman"/>
          <w:sz w:val="24"/>
          <w:szCs w:val="24"/>
        </w:rPr>
        <w:t xml:space="preserve"> (see </w:t>
      </w:r>
      <w:r w:rsidRPr="00F709AF">
        <w:rPr>
          <w:rFonts w:ascii="Times New Roman" w:hAnsi="Times New Roman"/>
          <w:b/>
          <w:bCs/>
          <w:sz w:val="24"/>
          <w:szCs w:val="24"/>
        </w:rPr>
        <w:t>Section B F</w:t>
      </w:r>
      <w:r>
        <w:rPr>
          <w:rFonts w:ascii="Times New Roman" w:hAnsi="Times New Roman"/>
          <w:b/>
          <w:bCs/>
          <w:sz w:val="24"/>
          <w:szCs w:val="24"/>
        </w:rPr>
        <w:t>EDERAL</w:t>
      </w:r>
      <w:r w:rsidRPr="00F709AF">
        <w:rPr>
          <w:rFonts w:ascii="Times New Roman" w:hAnsi="Times New Roman"/>
          <w:b/>
          <w:bCs/>
          <w:sz w:val="24"/>
          <w:szCs w:val="24"/>
        </w:rPr>
        <w:t xml:space="preserve"> A</w:t>
      </w:r>
      <w:r>
        <w:rPr>
          <w:rFonts w:ascii="Times New Roman" w:hAnsi="Times New Roman"/>
          <w:b/>
          <w:bCs/>
          <w:sz w:val="24"/>
          <w:szCs w:val="24"/>
        </w:rPr>
        <w:t>WARD</w:t>
      </w:r>
      <w:r w:rsidRPr="00F709AF">
        <w:rPr>
          <w:rFonts w:ascii="Times New Roman" w:hAnsi="Times New Roman"/>
          <w:b/>
          <w:bCs/>
          <w:sz w:val="24"/>
          <w:szCs w:val="24"/>
        </w:rPr>
        <w:t xml:space="preserve"> I</w:t>
      </w:r>
      <w:r>
        <w:rPr>
          <w:rFonts w:ascii="Times New Roman" w:hAnsi="Times New Roman"/>
          <w:b/>
          <w:bCs/>
          <w:sz w:val="24"/>
          <w:szCs w:val="24"/>
        </w:rPr>
        <w:t>NFORMATION</w:t>
      </w:r>
      <w:r>
        <w:rPr>
          <w:rFonts w:ascii="Times New Roman" w:hAnsi="Times New Roman"/>
          <w:sz w:val="24"/>
          <w:szCs w:val="24"/>
        </w:rPr>
        <w:t xml:space="preserve"> below);</w:t>
      </w:r>
      <w:r w:rsidRPr="00F709AF">
        <w:rPr>
          <w:rFonts w:ascii="Times New Roman" w:hAnsi="Times New Roman"/>
          <w:sz w:val="24"/>
          <w:szCs w:val="24"/>
        </w:rPr>
        <w:t xml:space="preserve"> and</w:t>
      </w:r>
    </w:p>
    <w:p w14:paraId="0E73818B" w14:textId="5BF5CA48" w:rsidR="00F709AF" w:rsidRDefault="00F709AF" w:rsidP="00C45D17">
      <w:pPr>
        <w:pStyle w:val="ListParagraph"/>
        <w:numPr>
          <w:ilvl w:val="0"/>
          <w:numId w:val="39"/>
        </w:numPr>
        <w:spacing w:line="240" w:lineRule="auto"/>
      </w:pPr>
      <w:r w:rsidRPr="00F709AF">
        <w:rPr>
          <w:rFonts w:ascii="Times New Roman" w:hAnsi="Times New Roman"/>
          <w:sz w:val="24"/>
          <w:szCs w:val="24"/>
        </w:rPr>
        <w:t>an institution of higher education may receive only one grant as the lead of a consortium</w:t>
      </w:r>
      <w:r>
        <w:rPr>
          <w:rFonts w:ascii="Times New Roman" w:hAnsi="Times New Roman"/>
          <w:sz w:val="24"/>
          <w:szCs w:val="24"/>
        </w:rPr>
        <w:t xml:space="preserve"> (see </w:t>
      </w:r>
      <w:r w:rsidRPr="00F709AF">
        <w:rPr>
          <w:rFonts w:ascii="Times New Roman" w:hAnsi="Times New Roman"/>
          <w:b/>
          <w:bCs/>
          <w:sz w:val="24"/>
          <w:szCs w:val="24"/>
        </w:rPr>
        <w:t>Section C.3 Multiple Applications</w:t>
      </w:r>
      <w:r>
        <w:rPr>
          <w:rFonts w:ascii="Times New Roman" w:hAnsi="Times New Roman"/>
          <w:sz w:val="24"/>
          <w:szCs w:val="24"/>
        </w:rPr>
        <w:t xml:space="preserve"> below)</w:t>
      </w:r>
      <w:r>
        <w:t>.</w:t>
      </w:r>
    </w:p>
    <w:p w14:paraId="661A0699" w14:textId="77777777" w:rsidR="00D66DA7" w:rsidRDefault="00D66DA7" w:rsidP="00C45D17">
      <w:pPr>
        <w:widowControl/>
        <w:autoSpaceDE/>
        <w:autoSpaceDN/>
        <w:adjustRightInd/>
      </w:pPr>
    </w:p>
    <w:p w14:paraId="0F7C0469" w14:textId="40413227" w:rsidR="00D66DA7" w:rsidRPr="00D66DA7" w:rsidRDefault="00D66DA7">
      <w:pPr>
        <w:rPr>
          <w:rStyle w:val="Hyperlink"/>
        </w:rPr>
      </w:pPr>
      <w:r>
        <w:t>A</w:t>
      </w:r>
      <w:r w:rsidRPr="00D66DA7">
        <w:t xml:space="preserve">dditional information </w:t>
      </w:r>
      <w:r w:rsidR="00C45D17">
        <w:t>about</w:t>
      </w:r>
      <w:r w:rsidRPr="00D66DA7">
        <w:t xml:space="preserve"> the UTC Program</w:t>
      </w:r>
      <w:r w:rsidR="00DA18CF">
        <w:t xml:space="preserve"> is available on the </w:t>
      </w:r>
      <w:r w:rsidR="00DA18CF" w:rsidRPr="00AA12D7">
        <w:t>UTC Program website</w:t>
      </w:r>
      <w:r w:rsidRPr="00D66DA7">
        <w:t xml:space="preserve"> </w:t>
      </w:r>
      <w:r w:rsidR="00DA18CF">
        <w:t>(</w:t>
      </w:r>
      <w:hyperlink r:id="rId13" w:history="1">
        <w:r w:rsidR="00326400" w:rsidRPr="009E0CDE">
          <w:rPr>
            <w:rStyle w:val="Hyperlink"/>
          </w:rPr>
          <w:t>https://www.transportation.gov/content/university-transportation-centers</w:t>
        </w:r>
      </w:hyperlink>
      <w:r w:rsidR="00326400">
        <w:t>).</w:t>
      </w:r>
    </w:p>
    <w:p w14:paraId="23C1E80B" w14:textId="77777777" w:rsidR="00D66DA7" w:rsidRDefault="00D66DA7">
      <w:pPr>
        <w:widowControl/>
        <w:autoSpaceDE/>
        <w:autoSpaceDN/>
        <w:adjustRightInd/>
      </w:pPr>
    </w:p>
    <w:p w14:paraId="60EFB4CD" w14:textId="77777777" w:rsidR="007B1CBC" w:rsidRPr="009A6036" w:rsidRDefault="00D504AB">
      <w:pPr>
        <w:pStyle w:val="Heading2"/>
        <w:numPr>
          <w:ilvl w:val="0"/>
          <w:numId w:val="0"/>
        </w:numPr>
      </w:pPr>
      <w:bookmarkStart w:id="30" w:name="_Toc134707402"/>
      <w:r>
        <w:t>A.4</w:t>
      </w:r>
      <w:r>
        <w:tab/>
      </w:r>
      <w:r>
        <w:tab/>
      </w:r>
      <w:r w:rsidR="005A5101">
        <w:t>Relationship to Other US DOT Efforts</w:t>
      </w:r>
      <w:bookmarkEnd w:id="30"/>
    </w:p>
    <w:p w14:paraId="66F80F43" w14:textId="77777777" w:rsidR="00886CCA" w:rsidRDefault="00886CCA">
      <w:pPr>
        <w:widowControl/>
        <w:autoSpaceDE/>
        <w:autoSpaceDN/>
        <w:adjustRightInd/>
      </w:pPr>
    </w:p>
    <w:p w14:paraId="556E61AB" w14:textId="29998C0C" w:rsidR="007B1CBC" w:rsidRDefault="00610A2B">
      <w:pPr>
        <w:widowControl/>
        <w:autoSpaceDE/>
        <w:autoSpaceDN/>
        <w:adjustRightInd/>
      </w:pPr>
      <w:r w:rsidRPr="002E44DC">
        <w:t xml:space="preserve">The </w:t>
      </w:r>
      <w:r w:rsidR="005A5101" w:rsidRPr="002E44DC">
        <w:t>US DOT continues to build on existing efforts to apply research awards and resources in an effective</w:t>
      </w:r>
      <w:r w:rsidR="005A5101">
        <w:t xml:space="preserve"> manner, in order to </w:t>
      </w:r>
      <w:r w:rsidR="00D42394">
        <w:t xml:space="preserve">support the DOT mission, “To </w:t>
      </w:r>
      <w:r w:rsidR="002E44DC">
        <w:t>deliver the world’s leading transportation system, serving the</w:t>
      </w:r>
      <w:r w:rsidR="00D42394">
        <w:t xml:space="preserve"> America</w:t>
      </w:r>
      <w:r w:rsidR="002E44DC">
        <w:t>n people and economy through the safe, efficient, sustainable, and equitable movement of people and goods</w:t>
      </w:r>
      <w:r w:rsidR="00D42394">
        <w:t>.”</w:t>
      </w:r>
      <w:r w:rsidR="005D70EF">
        <w:t xml:space="preserve">  A</w:t>
      </w:r>
      <w:r w:rsidR="006B3EDD">
        <w:t>s part of preparing their applications, a</w:t>
      </w:r>
      <w:r w:rsidR="005D70EF">
        <w:t>pplicants should familiarize themselves with US DOT’s current strategic planning and innovation efforts:</w:t>
      </w:r>
    </w:p>
    <w:p w14:paraId="35D79C47" w14:textId="254CD423" w:rsidR="00A2331C" w:rsidRDefault="005A5101" w:rsidP="00E33C35">
      <w:pPr>
        <w:pStyle w:val="ListParagraph"/>
        <w:numPr>
          <w:ilvl w:val="0"/>
          <w:numId w:val="21"/>
        </w:numPr>
        <w:spacing w:line="240" w:lineRule="auto"/>
        <w:rPr>
          <w:rFonts w:ascii="Times New Roman" w:hAnsi="Times New Roman"/>
          <w:sz w:val="24"/>
          <w:szCs w:val="24"/>
        </w:rPr>
      </w:pPr>
      <w:r w:rsidRPr="005D70EF">
        <w:rPr>
          <w:rFonts w:ascii="Times New Roman" w:hAnsi="Times New Roman"/>
          <w:sz w:val="24"/>
          <w:szCs w:val="24"/>
        </w:rPr>
        <w:t xml:space="preserve">US DOT </w:t>
      </w:r>
      <w:r w:rsidR="002E44DC">
        <w:rPr>
          <w:rFonts w:ascii="Times New Roman" w:hAnsi="Times New Roman"/>
          <w:sz w:val="24"/>
          <w:szCs w:val="24"/>
        </w:rPr>
        <w:t>ha</w:t>
      </w:r>
      <w:r w:rsidR="00A2331C" w:rsidRPr="005D70EF">
        <w:rPr>
          <w:rFonts w:ascii="Times New Roman" w:hAnsi="Times New Roman"/>
          <w:sz w:val="24"/>
          <w:szCs w:val="24"/>
        </w:rPr>
        <w:t>s develop</w:t>
      </w:r>
      <w:r w:rsidR="002E44DC">
        <w:rPr>
          <w:rFonts w:ascii="Times New Roman" w:hAnsi="Times New Roman"/>
          <w:sz w:val="24"/>
          <w:szCs w:val="24"/>
        </w:rPr>
        <w:t>ed</w:t>
      </w:r>
      <w:r w:rsidR="00A2331C" w:rsidRPr="005D70EF">
        <w:rPr>
          <w:rFonts w:ascii="Times New Roman" w:hAnsi="Times New Roman"/>
          <w:sz w:val="24"/>
          <w:szCs w:val="24"/>
        </w:rPr>
        <w:t xml:space="preserve"> a</w:t>
      </w:r>
      <w:r w:rsidR="00E15271">
        <w:rPr>
          <w:rFonts w:ascii="Times New Roman" w:hAnsi="Times New Roman"/>
          <w:sz w:val="24"/>
          <w:szCs w:val="24"/>
        </w:rPr>
        <w:t xml:space="preserve"> new</w:t>
      </w:r>
      <w:r w:rsidR="00A2331C" w:rsidRPr="005D70EF">
        <w:rPr>
          <w:rFonts w:ascii="Times New Roman" w:hAnsi="Times New Roman"/>
          <w:sz w:val="24"/>
          <w:szCs w:val="24"/>
        </w:rPr>
        <w:t xml:space="preserve"> </w:t>
      </w:r>
      <w:r w:rsidR="00D42394">
        <w:rPr>
          <w:rFonts w:ascii="Times New Roman" w:hAnsi="Times New Roman"/>
          <w:i/>
          <w:iCs/>
          <w:sz w:val="24"/>
          <w:szCs w:val="24"/>
        </w:rPr>
        <w:t>FY</w:t>
      </w:r>
      <w:r w:rsidR="002E44DC">
        <w:rPr>
          <w:rFonts w:ascii="Times New Roman" w:hAnsi="Times New Roman"/>
          <w:i/>
          <w:iCs/>
          <w:sz w:val="24"/>
          <w:szCs w:val="24"/>
        </w:rPr>
        <w:t xml:space="preserve"> </w:t>
      </w:r>
      <w:r w:rsidR="00D42394">
        <w:rPr>
          <w:rFonts w:ascii="Times New Roman" w:hAnsi="Times New Roman"/>
          <w:i/>
          <w:iCs/>
          <w:sz w:val="24"/>
          <w:szCs w:val="24"/>
        </w:rPr>
        <w:t>2022-</w:t>
      </w:r>
      <w:r w:rsidR="002E44DC">
        <w:rPr>
          <w:rFonts w:ascii="Times New Roman" w:hAnsi="Times New Roman"/>
          <w:i/>
          <w:iCs/>
          <w:sz w:val="24"/>
          <w:szCs w:val="24"/>
        </w:rPr>
        <w:t>20</w:t>
      </w:r>
      <w:r w:rsidR="00D42394">
        <w:rPr>
          <w:rFonts w:ascii="Times New Roman" w:hAnsi="Times New Roman"/>
          <w:i/>
          <w:iCs/>
          <w:sz w:val="24"/>
          <w:szCs w:val="24"/>
        </w:rPr>
        <w:t xml:space="preserve">26 </w:t>
      </w:r>
      <w:r w:rsidR="004B079E">
        <w:rPr>
          <w:rFonts w:ascii="Times New Roman" w:hAnsi="Times New Roman"/>
          <w:i/>
          <w:iCs/>
          <w:sz w:val="24"/>
          <w:szCs w:val="24"/>
        </w:rPr>
        <w:t xml:space="preserve">DOT Strategic </w:t>
      </w:r>
      <w:r w:rsidR="004B079E" w:rsidRPr="004B079E">
        <w:rPr>
          <w:rFonts w:ascii="Times New Roman" w:hAnsi="Times New Roman"/>
          <w:i/>
          <w:iCs/>
          <w:sz w:val="24"/>
          <w:szCs w:val="24"/>
        </w:rPr>
        <w:t>Plan</w:t>
      </w:r>
      <w:r w:rsidR="00D42394">
        <w:rPr>
          <w:rFonts w:ascii="Times New Roman" w:hAnsi="Times New Roman"/>
          <w:sz w:val="24"/>
          <w:szCs w:val="24"/>
        </w:rPr>
        <w:t xml:space="preserve">.  </w:t>
      </w:r>
      <w:r w:rsidR="002E44DC">
        <w:rPr>
          <w:rFonts w:ascii="Times New Roman" w:hAnsi="Times New Roman"/>
          <w:sz w:val="24"/>
          <w:szCs w:val="24"/>
        </w:rPr>
        <w:t xml:space="preserve">This </w:t>
      </w:r>
      <w:r w:rsidR="00A2331C" w:rsidRPr="005D70EF">
        <w:rPr>
          <w:rFonts w:ascii="Times New Roman" w:hAnsi="Times New Roman"/>
          <w:sz w:val="24"/>
          <w:szCs w:val="24"/>
        </w:rPr>
        <w:t xml:space="preserve">plan is available on the US DOT website at </w:t>
      </w:r>
      <w:hyperlink r:id="rId14" w:history="1">
        <w:r w:rsidR="00A2331C" w:rsidRPr="005D70EF">
          <w:rPr>
            <w:rStyle w:val="Hyperlink"/>
            <w:rFonts w:ascii="Times New Roman" w:hAnsi="Times New Roman"/>
            <w:sz w:val="24"/>
            <w:szCs w:val="24"/>
          </w:rPr>
          <w:t>https://www.transportation.gov/dot-strategic-plan</w:t>
        </w:r>
      </w:hyperlink>
      <w:r w:rsidR="007B3E5E">
        <w:rPr>
          <w:rFonts w:ascii="Times New Roman" w:hAnsi="Times New Roman"/>
          <w:sz w:val="24"/>
          <w:szCs w:val="24"/>
        </w:rPr>
        <w:t>.  N</w:t>
      </w:r>
      <w:r w:rsidR="003F54F9">
        <w:rPr>
          <w:rFonts w:ascii="Times New Roman" w:hAnsi="Times New Roman"/>
          <w:sz w:val="24"/>
          <w:szCs w:val="24"/>
        </w:rPr>
        <w:t>ote the Key Performance Indicators under the Transformation strategic goal on page 33</w:t>
      </w:r>
      <w:r w:rsidR="00E15271">
        <w:rPr>
          <w:rFonts w:ascii="Times New Roman" w:hAnsi="Times New Roman"/>
          <w:sz w:val="24"/>
          <w:szCs w:val="24"/>
        </w:rPr>
        <w:t xml:space="preserve"> as items especially relevant to UTC Program grants</w:t>
      </w:r>
      <w:r w:rsidR="003F54F9">
        <w:rPr>
          <w:rFonts w:ascii="Times New Roman" w:hAnsi="Times New Roman"/>
          <w:sz w:val="24"/>
          <w:szCs w:val="24"/>
        </w:rPr>
        <w:t>.</w:t>
      </w:r>
      <w:r w:rsidR="00A2331C" w:rsidRPr="005D70EF">
        <w:rPr>
          <w:rFonts w:ascii="Times New Roman" w:hAnsi="Times New Roman"/>
          <w:sz w:val="24"/>
          <w:szCs w:val="24"/>
        </w:rPr>
        <w:t xml:space="preserve"> </w:t>
      </w:r>
      <w:r w:rsidR="00667863">
        <w:rPr>
          <w:rFonts w:ascii="Times New Roman" w:hAnsi="Times New Roman"/>
          <w:sz w:val="24"/>
          <w:szCs w:val="24"/>
        </w:rPr>
        <w:t xml:space="preserve"> As noted in </w:t>
      </w:r>
      <w:r w:rsidR="00667863" w:rsidRPr="009907DC">
        <w:rPr>
          <w:rFonts w:ascii="Times New Roman" w:hAnsi="Times New Roman"/>
          <w:b/>
          <w:bCs/>
          <w:sz w:val="24"/>
          <w:szCs w:val="24"/>
        </w:rPr>
        <w:t>D.2.2. Applications</w:t>
      </w:r>
      <w:r w:rsidR="00667863">
        <w:rPr>
          <w:rFonts w:ascii="Times New Roman" w:hAnsi="Times New Roman"/>
          <w:sz w:val="24"/>
          <w:szCs w:val="24"/>
        </w:rPr>
        <w:t xml:space="preserve"> below, applicants will need to identify which strategic goals </w:t>
      </w:r>
      <w:r w:rsidR="00E15271">
        <w:rPr>
          <w:rFonts w:ascii="Times New Roman" w:hAnsi="Times New Roman"/>
          <w:sz w:val="24"/>
          <w:szCs w:val="24"/>
        </w:rPr>
        <w:t xml:space="preserve">and objectives </w:t>
      </w:r>
      <w:r w:rsidR="002E44DC">
        <w:rPr>
          <w:rFonts w:ascii="Times New Roman" w:hAnsi="Times New Roman"/>
          <w:sz w:val="24"/>
          <w:szCs w:val="24"/>
        </w:rPr>
        <w:t xml:space="preserve">under this plan </w:t>
      </w:r>
      <w:r w:rsidR="00667863">
        <w:rPr>
          <w:rFonts w:ascii="Times New Roman" w:hAnsi="Times New Roman"/>
          <w:sz w:val="24"/>
          <w:szCs w:val="24"/>
        </w:rPr>
        <w:t>the proposed UTC supports.</w:t>
      </w:r>
    </w:p>
    <w:p w14:paraId="0F7308A0" w14:textId="603D243F" w:rsidR="00B72E03" w:rsidRDefault="00B72E03" w:rsidP="00E33C35">
      <w:pPr>
        <w:pStyle w:val="ListParagraph"/>
        <w:numPr>
          <w:ilvl w:val="0"/>
          <w:numId w:val="21"/>
        </w:numPr>
        <w:spacing w:line="240" w:lineRule="auto"/>
        <w:rPr>
          <w:rFonts w:ascii="Times New Roman" w:hAnsi="Times New Roman"/>
          <w:sz w:val="24"/>
          <w:szCs w:val="24"/>
        </w:rPr>
      </w:pPr>
      <w:r>
        <w:rPr>
          <w:rFonts w:ascii="Times New Roman" w:hAnsi="Times New Roman"/>
          <w:sz w:val="24"/>
          <w:szCs w:val="24"/>
        </w:rPr>
        <w:t xml:space="preserve">US DOT </w:t>
      </w:r>
      <w:r w:rsidRPr="00B72E03">
        <w:rPr>
          <w:rFonts w:ascii="Times New Roman" w:hAnsi="Times New Roman"/>
          <w:color w:val="FF0000"/>
          <w:sz w:val="24"/>
          <w:szCs w:val="24"/>
        </w:rPr>
        <w:t xml:space="preserve">has developed </w:t>
      </w:r>
      <w:r>
        <w:rPr>
          <w:rFonts w:ascii="Times New Roman" w:hAnsi="Times New Roman"/>
          <w:sz w:val="24"/>
          <w:szCs w:val="24"/>
        </w:rPr>
        <w:t xml:space="preserve">a new </w:t>
      </w:r>
      <w:r w:rsidRPr="00B72E03">
        <w:rPr>
          <w:rFonts w:ascii="Times New Roman" w:hAnsi="Times New Roman"/>
          <w:i/>
          <w:iCs/>
          <w:sz w:val="24"/>
          <w:szCs w:val="24"/>
        </w:rPr>
        <w:t>Research, Development and Technology (RD&amp;T) Strategic Plan for Fiscal Years 2022-2026</w:t>
      </w:r>
      <w:r>
        <w:rPr>
          <w:rFonts w:ascii="Times New Roman" w:hAnsi="Times New Roman"/>
          <w:sz w:val="24"/>
          <w:szCs w:val="24"/>
        </w:rPr>
        <w:t xml:space="preserve"> (as required by the IIJA, Sec. 25014), which aligns with the </w:t>
      </w:r>
      <w:r w:rsidRPr="00B72E03">
        <w:rPr>
          <w:rFonts w:ascii="Times New Roman" w:hAnsi="Times New Roman"/>
          <w:i/>
          <w:iCs/>
          <w:sz w:val="24"/>
          <w:szCs w:val="24"/>
        </w:rPr>
        <w:t>DOT Strategic Plan</w:t>
      </w:r>
      <w:r>
        <w:rPr>
          <w:rFonts w:ascii="Times New Roman" w:hAnsi="Times New Roman"/>
          <w:sz w:val="24"/>
          <w:szCs w:val="24"/>
        </w:rPr>
        <w:t xml:space="preserve"> and with the revised goals of the IIJA.  </w:t>
      </w:r>
      <w:r w:rsidRPr="00B72E03">
        <w:rPr>
          <w:rFonts w:ascii="Times New Roman" w:hAnsi="Times New Roman"/>
          <w:color w:val="FF0000"/>
          <w:sz w:val="24"/>
          <w:szCs w:val="24"/>
        </w:rPr>
        <w:t>The plan is posted on the US DOT website at</w:t>
      </w:r>
      <w:r>
        <w:rPr>
          <w:rFonts w:ascii="Times New Roman" w:hAnsi="Times New Roman"/>
          <w:sz w:val="24"/>
          <w:szCs w:val="24"/>
        </w:rPr>
        <w:t xml:space="preserve"> </w:t>
      </w:r>
      <w:hyperlink r:id="rId15" w:history="1">
        <w:r w:rsidRPr="003931D7">
          <w:rPr>
            <w:rStyle w:val="Hyperlink"/>
            <w:rFonts w:ascii="Times New Roman" w:hAnsi="Times New Roman"/>
            <w:sz w:val="24"/>
            <w:szCs w:val="24"/>
          </w:rPr>
          <w:t>https://www.transportation.gov/administrations/assistant-secretary-research-and-technology/dot-five-year-rdt-strategic-plan</w:t>
        </w:r>
      </w:hyperlink>
      <w:r>
        <w:rPr>
          <w:rFonts w:ascii="Times New Roman" w:hAnsi="Times New Roman"/>
          <w:sz w:val="24"/>
          <w:szCs w:val="24"/>
        </w:rPr>
        <w:t xml:space="preserve">. </w:t>
      </w:r>
    </w:p>
    <w:p w14:paraId="589B47B4" w14:textId="51196DD9" w:rsidR="00D23391" w:rsidRDefault="00D23391" w:rsidP="00E33C35">
      <w:pPr>
        <w:pStyle w:val="ListParagraph"/>
        <w:numPr>
          <w:ilvl w:val="0"/>
          <w:numId w:val="21"/>
        </w:numPr>
        <w:spacing w:line="240" w:lineRule="auto"/>
        <w:rPr>
          <w:rFonts w:ascii="Times New Roman" w:hAnsi="Times New Roman"/>
          <w:sz w:val="24"/>
          <w:szCs w:val="24"/>
        </w:rPr>
      </w:pPr>
      <w:r>
        <w:rPr>
          <w:rFonts w:ascii="Times New Roman" w:hAnsi="Times New Roman"/>
          <w:sz w:val="24"/>
          <w:szCs w:val="24"/>
        </w:rPr>
        <w:t xml:space="preserve">As a step toward a long-term goal of reaching zero roadway fatalities, US DOT developed its </w:t>
      </w:r>
      <w:r w:rsidRPr="00D23391">
        <w:rPr>
          <w:rFonts w:ascii="Times New Roman" w:hAnsi="Times New Roman"/>
          <w:i/>
          <w:iCs/>
          <w:sz w:val="24"/>
          <w:szCs w:val="24"/>
        </w:rPr>
        <w:t>National Roadway Safety Strategy</w:t>
      </w:r>
      <w:r>
        <w:rPr>
          <w:rFonts w:ascii="Times New Roman" w:hAnsi="Times New Roman"/>
          <w:sz w:val="24"/>
          <w:szCs w:val="24"/>
        </w:rPr>
        <w:t xml:space="preserve"> outlining a comprehensive approach to significantly reducing serious roadway injuries and deaths.  The strategy is on the US DOT website at </w:t>
      </w:r>
      <w:hyperlink r:id="rId16" w:history="1">
        <w:r w:rsidRPr="00133ECD">
          <w:rPr>
            <w:rStyle w:val="Hyperlink"/>
            <w:rFonts w:ascii="Times New Roman" w:hAnsi="Times New Roman"/>
            <w:sz w:val="24"/>
            <w:szCs w:val="24"/>
          </w:rPr>
          <w:t>https://www.transportation.gov/NRSS</w:t>
        </w:r>
      </w:hyperlink>
      <w:r>
        <w:rPr>
          <w:rFonts w:ascii="Times New Roman" w:hAnsi="Times New Roman"/>
          <w:sz w:val="24"/>
          <w:szCs w:val="24"/>
        </w:rPr>
        <w:t xml:space="preserve">. </w:t>
      </w:r>
    </w:p>
    <w:p w14:paraId="5797FF3D" w14:textId="1B1D0600" w:rsidR="00D24ED8" w:rsidRDefault="00D24ED8" w:rsidP="00E33C35">
      <w:pPr>
        <w:pStyle w:val="ListParagraph"/>
        <w:numPr>
          <w:ilvl w:val="0"/>
          <w:numId w:val="21"/>
        </w:numPr>
        <w:spacing w:line="240" w:lineRule="auto"/>
        <w:rPr>
          <w:rFonts w:ascii="Times New Roman" w:hAnsi="Times New Roman"/>
          <w:sz w:val="24"/>
          <w:szCs w:val="24"/>
        </w:rPr>
      </w:pPr>
      <w:r>
        <w:rPr>
          <w:rFonts w:ascii="Times New Roman" w:hAnsi="Times New Roman"/>
          <w:sz w:val="24"/>
          <w:szCs w:val="24"/>
        </w:rPr>
        <w:t xml:space="preserve">US DOT recently released its new </w:t>
      </w:r>
      <w:r w:rsidRPr="00EF2937">
        <w:rPr>
          <w:rFonts w:ascii="Times New Roman" w:hAnsi="Times New Roman"/>
          <w:i/>
          <w:iCs/>
          <w:sz w:val="24"/>
          <w:szCs w:val="24"/>
        </w:rPr>
        <w:t>US Department of Transportation Equity Action Plan</w:t>
      </w:r>
      <w:r>
        <w:rPr>
          <w:rFonts w:ascii="Times New Roman" w:hAnsi="Times New Roman"/>
          <w:sz w:val="24"/>
          <w:szCs w:val="24"/>
        </w:rPr>
        <w:t xml:space="preserve"> that highlights work the Department will undertake to expand access and opportunity to all communities while focusing on underserved, overburdened, and disadvantaged communities.  The plan is on the US DOT website at </w:t>
      </w:r>
      <w:hyperlink r:id="rId17" w:history="1">
        <w:r w:rsidRPr="0072553A">
          <w:rPr>
            <w:rStyle w:val="Hyperlink"/>
            <w:rFonts w:ascii="Times New Roman" w:hAnsi="Times New Roman"/>
            <w:sz w:val="24"/>
            <w:szCs w:val="24"/>
          </w:rPr>
          <w:t>https://www.transportation.gov/priorities/equity/actionplan</w:t>
        </w:r>
      </w:hyperlink>
      <w:r>
        <w:rPr>
          <w:rFonts w:ascii="Times New Roman" w:hAnsi="Times New Roman"/>
          <w:sz w:val="24"/>
          <w:szCs w:val="24"/>
        </w:rPr>
        <w:t xml:space="preserve">.  </w:t>
      </w:r>
    </w:p>
    <w:p w14:paraId="4F254674" w14:textId="7D898632" w:rsidR="00D25CCD" w:rsidRPr="005D70EF" w:rsidRDefault="005D70EF" w:rsidP="00E33C35">
      <w:pPr>
        <w:pStyle w:val="ListParagraph"/>
        <w:numPr>
          <w:ilvl w:val="0"/>
          <w:numId w:val="21"/>
        </w:numPr>
        <w:spacing w:line="240" w:lineRule="auto"/>
        <w:rPr>
          <w:rFonts w:ascii="Times New Roman" w:hAnsi="Times New Roman"/>
          <w:sz w:val="24"/>
          <w:szCs w:val="24"/>
        </w:rPr>
      </w:pPr>
      <w:r w:rsidRPr="005D70EF">
        <w:rPr>
          <w:rFonts w:ascii="Times New Roman" w:hAnsi="Times New Roman"/>
          <w:sz w:val="24"/>
          <w:szCs w:val="24"/>
        </w:rPr>
        <w:t>In addition, t</w:t>
      </w:r>
      <w:r w:rsidR="00111B02" w:rsidRPr="005D70EF">
        <w:rPr>
          <w:rFonts w:ascii="Times New Roman" w:hAnsi="Times New Roman"/>
          <w:sz w:val="24"/>
          <w:szCs w:val="24"/>
        </w:rPr>
        <w:t xml:space="preserve">he </w:t>
      </w:r>
      <w:r w:rsidR="00E965CF">
        <w:rPr>
          <w:rFonts w:ascii="Times New Roman" w:hAnsi="Times New Roman"/>
          <w:sz w:val="24"/>
          <w:szCs w:val="24"/>
        </w:rPr>
        <w:t>Department</w:t>
      </w:r>
      <w:r w:rsidR="00111B02" w:rsidRPr="005D70EF">
        <w:rPr>
          <w:rFonts w:ascii="Times New Roman" w:hAnsi="Times New Roman"/>
          <w:sz w:val="24"/>
          <w:szCs w:val="24"/>
        </w:rPr>
        <w:t xml:space="preserve"> of Transportation </w:t>
      </w:r>
      <w:r w:rsidR="00D25CCD" w:rsidRPr="005D70EF">
        <w:rPr>
          <w:rFonts w:ascii="Times New Roman" w:hAnsi="Times New Roman"/>
          <w:sz w:val="24"/>
          <w:szCs w:val="24"/>
        </w:rPr>
        <w:t xml:space="preserve">stresses the critical importance of innovation, </w:t>
      </w:r>
      <w:r w:rsidRPr="005D70EF">
        <w:rPr>
          <w:rFonts w:ascii="Times New Roman" w:hAnsi="Times New Roman"/>
          <w:sz w:val="24"/>
          <w:szCs w:val="24"/>
        </w:rPr>
        <w:t>a</w:t>
      </w:r>
      <w:r w:rsidR="00D25CCD" w:rsidRPr="005D70EF">
        <w:rPr>
          <w:rFonts w:ascii="Times New Roman" w:hAnsi="Times New Roman"/>
          <w:sz w:val="24"/>
          <w:szCs w:val="24"/>
        </w:rPr>
        <w:t xml:space="preserve"> concept </w:t>
      </w:r>
      <w:r>
        <w:rPr>
          <w:rFonts w:ascii="Times New Roman" w:hAnsi="Times New Roman"/>
          <w:sz w:val="24"/>
          <w:szCs w:val="24"/>
        </w:rPr>
        <w:t xml:space="preserve">that is </w:t>
      </w:r>
      <w:r w:rsidR="007A7536">
        <w:rPr>
          <w:rFonts w:ascii="Times New Roman" w:hAnsi="Times New Roman"/>
          <w:sz w:val="24"/>
          <w:szCs w:val="24"/>
        </w:rPr>
        <w:t>recognized to be</w:t>
      </w:r>
      <w:r w:rsidR="00D25CCD" w:rsidRPr="005D70EF">
        <w:rPr>
          <w:rFonts w:ascii="Times New Roman" w:hAnsi="Times New Roman"/>
          <w:sz w:val="24"/>
          <w:szCs w:val="24"/>
        </w:rPr>
        <w:t xml:space="preserve"> a key component of the work done by the nation’s </w:t>
      </w:r>
      <w:r w:rsidR="00D1459B">
        <w:rPr>
          <w:rFonts w:ascii="Times New Roman" w:hAnsi="Times New Roman"/>
          <w:sz w:val="24"/>
          <w:szCs w:val="24"/>
        </w:rPr>
        <w:t xml:space="preserve">colleges and </w:t>
      </w:r>
      <w:r w:rsidR="00D25CCD" w:rsidRPr="005D70EF">
        <w:rPr>
          <w:rFonts w:ascii="Times New Roman" w:hAnsi="Times New Roman"/>
          <w:sz w:val="24"/>
          <w:szCs w:val="24"/>
        </w:rPr>
        <w:t xml:space="preserve">universities.  Information about US DOT’s emphasis on innovation is available on the US DOT website at </w:t>
      </w:r>
      <w:hyperlink r:id="rId18" w:history="1">
        <w:r w:rsidR="00D25CCD" w:rsidRPr="005D70EF">
          <w:rPr>
            <w:rStyle w:val="Hyperlink"/>
            <w:rFonts w:ascii="Times New Roman" w:hAnsi="Times New Roman"/>
            <w:sz w:val="24"/>
            <w:szCs w:val="24"/>
          </w:rPr>
          <w:t>https://www.transportation.gov/innovation</w:t>
        </w:r>
      </w:hyperlink>
      <w:r w:rsidR="00D25CCD" w:rsidRPr="005D70EF">
        <w:rPr>
          <w:rFonts w:ascii="Times New Roman" w:hAnsi="Times New Roman"/>
          <w:sz w:val="24"/>
          <w:szCs w:val="24"/>
        </w:rPr>
        <w:t>, along with a set of US DOT Innovation Principles (</w:t>
      </w:r>
      <w:hyperlink r:id="rId19" w:history="1">
        <w:r w:rsidR="00D25CCD" w:rsidRPr="005D70EF">
          <w:rPr>
            <w:rStyle w:val="Hyperlink"/>
            <w:rFonts w:ascii="Times New Roman" w:hAnsi="Times New Roman"/>
            <w:sz w:val="24"/>
            <w:szCs w:val="24"/>
          </w:rPr>
          <w:t>https://www.transportation.gov/priorities/innovation/us-dot-innovation-principles</w:t>
        </w:r>
      </w:hyperlink>
      <w:r w:rsidR="00D25CCD" w:rsidRPr="005D70EF">
        <w:rPr>
          <w:rFonts w:ascii="Times New Roman" w:hAnsi="Times New Roman"/>
          <w:sz w:val="24"/>
          <w:szCs w:val="24"/>
        </w:rPr>
        <w:t xml:space="preserve">) </w:t>
      </w:r>
      <w:r w:rsidR="00111B02" w:rsidRPr="005D70EF">
        <w:rPr>
          <w:rFonts w:ascii="Times New Roman" w:hAnsi="Times New Roman"/>
          <w:sz w:val="24"/>
          <w:szCs w:val="24"/>
        </w:rPr>
        <w:t xml:space="preserve">developed </w:t>
      </w:r>
      <w:r w:rsidR="00D25CCD" w:rsidRPr="005D70EF">
        <w:rPr>
          <w:rFonts w:ascii="Times New Roman" w:hAnsi="Times New Roman"/>
          <w:sz w:val="24"/>
          <w:szCs w:val="24"/>
        </w:rPr>
        <w:t xml:space="preserve">to guide the </w:t>
      </w:r>
      <w:r w:rsidR="000D659A">
        <w:rPr>
          <w:rFonts w:ascii="Times New Roman" w:hAnsi="Times New Roman"/>
          <w:sz w:val="24"/>
          <w:szCs w:val="24"/>
        </w:rPr>
        <w:t>Department</w:t>
      </w:r>
      <w:r w:rsidR="00D25CCD" w:rsidRPr="005D70EF">
        <w:rPr>
          <w:rFonts w:ascii="Times New Roman" w:hAnsi="Times New Roman"/>
          <w:sz w:val="24"/>
          <w:szCs w:val="24"/>
        </w:rPr>
        <w:t>’s approach toward this desired innovation.</w:t>
      </w:r>
    </w:p>
    <w:p w14:paraId="471DB004" w14:textId="202DC6E1" w:rsidR="00D25CCD" w:rsidRDefault="003B0279">
      <w:pPr>
        <w:widowControl/>
        <w:autoSpaceDE/>
        <w:autoSpaceDN/>
        <w:adjustRightInd/>
      </w:pPr>
      <w:r>
        <w:t xml:space="preserve">Programs managed by </w:t>
      </w:r>
      <w:r w:rsidR="00610A2B">
        <w:t xml:space="preserve">the </w:t>
      </w:r>
      <w:r>
        <w:t>US DOT and other Federal agencies are charged with supporting and complying with Presidential Executive Orders</w:t>
      </w:r>
      <w:r w:rsidR="001D2C04">
        <w:t xml:space="preserve"> and Memoranda</w:t>
      </w:r>
      <w:r>
        <w:t xml:space="preserve">.  </w:t>
      </w:r>
      <w:r w:rsidR="001D2C04">
        <w:t xml:space="preserve">US DOT has specific interest in </w:t>
      </w:r>
      <w:r w:rsidR="00A91F53">
        <w:t>provid</w:t>
      </w:r>
      <w:r w:rsidR="001D2C04">
        <w:t xml:space="preserve">ing research, education, and technology transfer opportunities for historically underserved communities, including those served by minority institutions.  US DOT is also interested in accelerating research and technology </w:t>
      </w:r>
      <w:r w:rsidR="007B3E5E">
        <w:t xml:space="preserve">transfer </w:t>
      </w:r>
      <w:r w:rsidR="001D2C04">
        <w:t xml:space="preserve">that addresses transportation’s critical role in climate change and sustainability.  </w:t>
      </w:r>
      <w:r w:rsidR="00D1459B">
        <w:t>O</w:t>
      </w:r>
      <w:r w:rsidR="00A91F53">
        <w:t xml:space="preserve">f particular interest for the university community, US DOT is committed to the principles of scientific integrity in research.  </w:t>
      </w:r>
      <w:r w:rsidR="001D2C04">
        <w:t>A</w:t>
      </w:r>
      <w:r>
        <w:t xml:space="preserve">pplicants should familiarize themselves with </w:t>
      </w:r>
      <w:r w:rsidR="00387858">
        <w:t xml:space="preserve">the following </w:t>
      </w:r>
      <w:r>
        <w:t xml:space="preserve">Executive Orders </w:t>
      </w:r>
      <w:r w:rsidR="000878AE">
        <w:t xml:space="preserve">and Memorandum </w:t>
      </w:r>
      <w:r>
        <w:t xml:space="preserve">that </w:t>
      </w:r>
      <w:r w:rsidR="001D2C04">
        <w:t xml:space="preserve">will </w:t>
      </w:r>
      <w:r>
        <w:t xml:space="preserve">be relevant to applications submitted under any of the seven </w:t>
      </w:r>
      <w:r w:rsidR="004319B5">
        <w:t xml:space="preserve">statutory </w:t>
      </w:r>
      <w:r>
        <w:t>research priority areas</w:t>
      </w:r>
      <w:r w:rsidR="001D2C04">
        <w:t>, toward advancing US DOT goals</w:t>
      </w:r>
      <w:r>
        <w:t>:</w:t>
      </w:r>
    </w:p>
    <w:p w14:paraId="45E13C5F" w14:textId="34E048EA" w:rsidR="003B0279" w:rsidRPr="003B0279" w:rsidRDefault="003B0279" w:rsidP="00E33C35">
      <w:pPr>
        <w:pStyle w:val="ListParagraph"/>
        <w:numPr>
          <w:ilvl w:val="0"/>
          <w:numId w:val="22"/>
        </w:numPr>
        <w:spacing w:line="240" w:lineRule="auto"/>
        <w:rPr>
          <w:rFonts w:ascii="Times New Roman" w:hAnsi="Times New Roman"/>
          <w:sz w:val="24"/>
          <w:szCs w:val="24"/>
        </w:rPr>
      </w:pPr>
      <w:r w:rsidRPr="003B0279">
        <w:rPr>
          <w:rFonts w:ascii="Times New Roman" w:hAnsi="Times New Roman"/>
          <w:sz w:val="24"/>
          <w:szCs w:val="24"/>
        </w:rPr>
        <w:t>Advancing Racial Equity and Support for Underserved Communities Through the Federal Government (</w:t>
      </w:r>
      <w:hyperlink r:id="rId20" w:history="1">
        <w:r w:rsidRPr="003B0279">
          <w:rPr>
            <w:rStyle w:val="Hyperlink"/>
            <w:rFonts w:ascii="Times New Roman" w:hAnsi="Times New Roman"/>
            <w:sz w:val="24"/>
            <w:szCs w:val="24"/>
          </w:rPr>
          <w:t>https://www.whitehouse.gov/briefing-room/presidential-actions/2021/01/20/executive-order-advancing-racial-equity-and-support-for-underserved-communities-through-the-federal-government/</w:t>
        </w:r>
      </w:hyperlink>
      <w:r w:rsidRPr="003B0279">
        <w:rPr>
          <w:rFonts w:ascii="Times New Roman" w:hAnsi="Times New Roman"/>
          <w:sz w:val="24"/>
          <w:szCs w:val="24"/>
        </w:rPr>
        <w:t xml:space="preserve">) </w:t>
      </w:r>
    </w:p>
    <w:p w14:paraId="05BF2D22" w14:textId="77777777" w:rsidR="004319B5" w:rsidRDefault="003B0279" w:rsidP="004319B5">
      <w:pPr>
        <w:pStyle w:val="ListParagraph"/>
        <w:numPr>
          <w:ilvl w:val="0"/>
          <w:numId w:val="22"/>
        </w:numPr>
        <w:spacing w:line="240" w:lineRule="auto"/>
        <w:rPr>
          <w:rFonts w:ascii="Times New Roman" w:hAnsi="Times New Roman"/>
          <w:sz w:val="24"/>
          <w:szCs w:val="24"/>
        </w:rPr>
      </w:pPr>
      <w:r w:rsidRPr="007013A6">
        <w:rPr>
          <w:rFonts w:ascii="Times New Roman" w:hAnsi="Times New Roman"/>
          <w:sz w:val="24"/>
          <w:szCs w:val="24"/>
        </w:rPr>
        <w:t>Tackling the Climate Crisis at Home and Abroad (</w:t>
      </w:r>
      <w:hyperlink r:id="rId21" w:history="1">
        <w:r w:rsidRPr="007013A6">
          <w:rPr>
            <w:rStyle w:val="Hyperlink"/>
            <w:rFonts w:ascii="Times New Roman" w:hAnsi="Times New Roman"/>
            <w:sz w:val="24"/>
            <w:szCs w:val="24"/>
          </w:rPr>
          <w:t>https://www.whitehouse.gov/briefing-room/presidential-actions/2021/01/27/executive-order-on-tackling-the-climate-crisis-at-home-and-abroad/</w:t>
        </w:r>
      </w:hyperlink>
      <w:r w:rsidRPr="007013A6">
        <w:rPr>
          <w:rFonts w:ascii="Times New Roman" w:hAnsi="Times New Roman"/>
          <w:sz w:val="24"/>
          <w:szCs w:val="24"/>
        </w:rPr>
        <w:t>)</w:t>
      </w:r>
      <w:r w:rsidR="004319B5" w:rsidRPr="004319B5">
        <w:rPr>
          <w:rFonts w:ascii="Times New Roman" w:hAnsi="Times New Roman"/>
          <w:sz w:val="24"/>
          <w:szCs w:val="24"/>
        </w:rPr>
        <w:t xml:space="preserve"> </w:t>
      </w:r>
    </w:p>
    <w:p w14:paraId="67A359EE" w14:textId="3DC3CC89" w:rsidR="001D2C04" w:rsidRDefault="001D2C04" w:rsidP="00E33C35">
      <w:pPr>
        <w:pStyle w:val="ListParagraph"/>
        <w:numPr>
          <w:ilvl w:val="0"/>
          <w:numId w:val="22"/>
        </w:numPr>
        <w:spacing w:line="240" w:lineRule="auto"/>
        <w:rPr>
          <w:rFonts w:ascii="Times New Roman" w:hAnsi="Times New Roman"/>
          <w:sz w:val="24"/>
          <w:szCs w:val="24"/>
        </w:rPr>
      </w:pPr>
      <w:r>
        <w:rPr>
          <w:rFonts w:ascii="Times New Roman" w:hAnsi="Times New Roman"/>
          <w:sz w:val="24"/>
          <w:szCs w:val="24"/>
        </w:rPr>
        <w:t xml:space="preserve">Memorandum </w:t>
      </w:r>
      <w:r w:rsidRPr="009B2A07">
        <w:rPr>
          <w:rFonts w:ascii="Times New Roman" w:hAnsi="Times New Roman"/>
          <w:sz w:val="24"/>
          <w:szCs w:val="24"/>
        </w:rPr>
        <w:t>on Restoring Trust in Government Through Scientific Integrity and Evidence-Based Policymaking (</w:t>
      </w:r>
      <w:hyperlink r:id="rId22" w:history="1">
        <w:r w:rsidRPr="009B2A07">
          <w:rPr>
            <w:rStyle w:val="Hyperlink"/>
            <w:rFonts w:ascii="Times New Roman" w:hAnsi="Times New Roman"/>
            <w:sz w:val="24"/>
            <w:szCs w:val="24"/>
          </w:rPr>
          <w:t>https://www.whitehouse.gov/briefing-room/presidential-actions/2021/01/27/memorandum-on-restoring-trust-in-government-through-scientific-integrity-and-evidence-based-policymaking/</w:t>
        </w:r>
      </w:hyperlink>
      <w:r w:rsidRPr="009B2A07">
        <w:rPr>
          <w:rFonts w:ascii="Times New Roman" w:hAnsi="Times New Roman"/>
          <w:sz w:val="24"/>
          <w:szCs w:val="24"/>
        </w:rPr>
        <w:t>)</w:t>
      </w:r>
    </w:p>
    <w:p w14:paraId="3D6C4885" w14:textId="1805E21F" w:rsidR="0005430E" w:rsidRDefault="0005430E" w:rsidP="0005430E"/>
    <w:p w14:paraId="34C0779C" w14:textId="3149D3E3" w:rsidR="0005430E" w:rsidRPr="0005430E" w:rsidRDefault="00417D48" w:rsidP="0005430E">
      <w:r>
        <w:t xml:space="preserve">Federal agencies including </w:t>
      </w:r>
      <w:r w:rsidR="0005430E">
        <w:t xml:space="preserve">US DOT </w:t>
      </w:r>
      <w:r>
        <w:t>are each required to develop a Strategic Plan at the beginning of a new Presidential administration, establishing the agency’s overarching goals a</w:t>
      </w:r>
      <w:r w:rsidR="00D1459B">
        <w:t>nd</w:t>
      </w:r>
      <w:r>
        <w:t xml:space="preserve"> identifying objectives to reach those </w:t>
      </w:r>
      <w:r w:rsidR="00833407">
        <w:t>goals, as well as key performance indicators to measure results</w:t>
      </w:r>
      <w:r>
        <w:t xml:space="preserve">.  US DOT is required to track and report its progress </w:t>
      </w:r>
      <w:r w:rsidR="00833407">
        <w:t>through the key performance indicators toward</w:t>
      </w:r>
      <w:r>
        <w:t xml:space="preserve"> achieving the goals.  Because activities conducted by UTCs will contribute toward these goals</w:t>
      </w:r>
      <w:r w:rsidR="007B3E5E">
        <w:t>,</w:t>
      </w:r>
      <w:r>
        <w:t xml:space="preserve"> objectives</w:t>
      </w:r>
      <w:r w:rsidR="007B3E5E">
        <w:t>,</w:t>
      </w:r>
      <w:r w:rsidR="00833407">
        <w:t xml:space="preserve"> and indicators</w:t>
      </w:r>
      <w:r>
        <w:t xml:space="preserve">, elements of US DOT’s </w:t>
      </w:r>
      <w:r w:rsidR="00833407">
        <w:t>Strategic Plan (</w:t>
      </w:r>
      <w:hyperlink r:id="rId23" w:history="1">
        <w:r w:rsidR="00833407" w:rsidRPr="005D70EF">
          <w:rPr>
            <w:rStyle w:val="Hyperlink"/>
          </w:rPr>
          <w:t>https://www.transportation.gov/dot-strategic-plan</w:t>
        </w:r>
      </w:hyperlink>
      <w:r w:rsidR="00833407">
        <w:rPr>
          <w:rStyle w:val="Hyperlink"/>
        </w:rPr>
        <w:t>)</w:t>
      </w:r>
      <w:r w:rsidR="00833407">
        <w:rPr>
          <w:rStyle w:val="Hyperlink"/>
          <w:u w:val="none"/>
        </w:rPr>
        <w:t xml:space="preserve"> </w:t>
      </w:r>
      <w:r>
        <w:t>are incorporated throughout this Notice of Funding Opportunity.</w:t>
      </w:r>
    </w:p>
    <w:p w14:paraId="3132C4EA" w14:textId="1D83EE4F" w:rsidR="0043676B" w:rsidRDefault="0043676B">
      <w:pPr>
        <w:widowControl/>
        <w:autoSpaceDE/>
        <w:autoSpaceDN/>
        <w:adjustRightInd/>
        <w:rPr>
          <w:b/>
          <w:bCs/>
          <w:caps/>
        </w:rPr>
      </w:pPr>
    </w:p>
    <w:p w14:paraId="2398D2F8" w14:textId="77777777" w:rsidR="003B0279" w:rsidRDefault="003B0279">
      <w:pPr>
        <w:widowControl/>
        <w:autoSpaceDE/>
        <w:autoSpaceDN/>
        <w:adjustRightInd/>
        <w:rPr>
          <w:b/>
          <w:bCs/>
          <w:caps/>
        </w:rPr>
      </w:pPr>
    </w:p>
    <w:p w14:paraId="03B9097F" w14:textId="586CC490" w:rsidR="008B664C" w:rsidRPr="00571A76" w:rsidRDefault="00D504AB">
      <w:pPr>
        <w:pStyle w:val="Heading1"/>
      </w:pPr>
      <w:bookmarkStart w:id="31" w:name="_Toc134707403"/>
      <w:r>
        <w:t>SECTION B</w:t>
      </w:r>
      <w:r w:rsidR="008148B2">
        <w:tab/>
      </w:r>
      <w:r w:rsidR="00F04302">
        <w:t xml:space="preserve">FEDERAL </w:t>
      </w:r>
      <w:r w:rsidR="008B664C" w:rsidRPr="00571A76">
        <w:t>AWARD INFORMATION</w:t>
      </w:r>
      <w:bookmarkEnd w:id="31"/>
    </w:p>
    <w:p w14:paraId="6CAE015C" w14:textId="77777777" w:rsidR="00886CCA" w:rsidRDefault="00886CCA"/>
    <w:p w14:paraId="6A771769" w14:textId="4AADA54C" w:rsidR="00887D83" w:rsidRDefault="001839A9">
      <w:r>
        <w:t>The US DOT will operate the UTC P</w:t>
      </w:r>
      <w:r w:rsidRPr="00D66DA7">
        <w:t>rogram based on the principles of full and open competition.</w:t>
      </w:r>
      <w:r>
        <w:t xml:space="preserve">  </w:t>
      </w:r>
      <w:r w:rsidR="0034697E" w:rsidRPr="0034697E">
        <w:rPr>
          <w:color w:val="FF0000"/>
        </w:rPr>
        <w:t xml:space="preserve">The Region 8 </w:t>
      </w:r>
      <w:r w:rsidR="0034697E">
        <w:t>a</w:t>
      </w:r>
      <w:r>
        <w:t>w</w:t>
      </w:r>
      <w:r w:rsidR="00D504AB">
        <w:t>a</w:t>
      </w:r>
      <w:r>
        <w:t xml:space="preserve">rd will be in the form of </w:t>
      </w:r>
      <w:r w:rsidR="0034697E" w:rsidRPr="0034697E">
        <w:t xml:space="preserve">a </w:t>
      </w:r>
      <w:r w:rsidRPr="0034697E">
        <w:t xml:space="preserve">grant </w:t>
      </w:r>
      <w:r>
        <w:t xml:space="preserve">to </w:t>
      </w:r>
      <w:r w:rsidR="0034697E">
        <w:t xml:space="preserve">the </w:t>
      </w:r>
      <w:r>
        <w:t xml:space="preserve">successful applicant.  </w:t>
      </w:r>
      <w:r w:rsidR="00887D83" w:rsidRPr="00D66DA7">
        <w:t xml:space="preserve">The funding and authorization available to OST-R for this </w:t>
      </w:r>
      <w:r w:rsidR="00204ED8">
        <w:t>Notice of F</w:t>
      </w:r>
      <w:r w:rsidR="00D0620E">
        <w:t xml:space="preserve">unding </w:t>
      </w:r>
      <w:r w:rsidR="00204ED8">
        <w:t>O</w:t>
      </w:r>
      <w:r w:rsidR="00D0620E">
        <w:t>pportunity</w:t>
      </w:r>
      <w:r w:rsidR="00887D83" w:rsidRPr="00D66DA7">
        <w:t xml:space="preserve"> at this time are solely from </w:t>
      </w:r>
      <w:r w:rsidR="00887D83">
        <w:t>Federal</w:t>
      </w:r>
      <w:r w:rsidR="00887D83" w:rsidRPr="00D66DA7">
        <w:t xml:space="preserve"> Fiscal Year 20</w:t>
      </w:r>
      <w:r w:rsidR="00D0620E">
        <w:t>22</w:t>
      </w:r>
      <w:r w:rsidR="00887D83" w:rsidRPr="00D66DA7">
        <w:t xml:space="preserve"> funds.</w:t>
      </w:r>
      <w:r w:rsidR="00887D83">
        <w:t xml:space="preserve"> </w:t>
      </w:r>
    </w:p>
    <w:p w14:paraId="75CA140C" w14:textId="77777777" w:rsidR="00421A55" w:rsidRDefault="00421A55"/>
    <w:p w14:paraId="2F2C218B" w14:textId="15BF237F" w:rsidR="0026096D" w:rsidRDefault="00D66DA7">
      <w:r>
        <w:t xml:space="preserve">The </w:t>
      </w:r>
      <w:r w:rsidR="00D0620E">
        <w:t>Infrastructure Investment and Jobs</w:t>
      </w:r>
      <w:r>
        <w:t xml:space="preserve"> Act </w:t>
      </w:r>
      <w:r w:rsidR="00903A81">
        <w:t>(IIJA, sec. 11101(c)(1)(E)) authorizes</w:t>
      </w:r>
      <w:r>
        <w:t xml:space="preserve"> $</w:t>
      </w:r>
      <w:r w:rsidR="00D0620E">
        <w:t>80</w:t>
      </w:r>
      <w:r>
        <w:t xml:space="preserve"> million for </w:t>
      </w:r>
      <w:r w:rsidR="00696767">
        <w:t>Federal</w:t>
      </w:r>
      <w:r>
        <w:t xml:space="preserve"> </w:t>
      </w:r>
      <w:r w:rsidR="006D3E0C">
        <w:t>F</w:t>
      </w:r>
      <w:r>
        <w:t xml:space="preserve">iscal </w:t>
      </w:r>
      <w:r w:rsidR="006D3E0C">
        <w:t>Y</w:t>
      </w:r>
      <w:r>
        <w:t>ear 20</w:t>
      </w:r>
      <w:r w:rsidR="00D0620E">
        <w:t>22</w:t>
      </w:r>
      <w:r>
        <w:t xml:space="preserve"> (FY 20</w:t>
      </w:r>
      <w:r w:rsidR="00D0620E">
        <w:t>22</w:t>
      </w:r>
      <w:r>
        <w:t>), $</w:t>
      </w:r>
      <w:r w:rsidR="00D0620E">
        <w:t>80.5</w:t>
      </w:r>
      <w:r>
        <w:t xml:space="preserve"> million for </w:t>
      </w:r>
      <w:r w:rsidR="005E51E2">
        <w:t>F</w:t>
      </w:r>
      <w:r>
        <w:t xml:space="preserve">iscal </w:t>
      </w:r>
      <w:r w:rsidR="005E51E2">
        <w:t>Y</w:t>
      </w:r>
      <w:r>
        <w:t>ear 20</w:t>
      </w:r>
      <w:r w:rsidR="00D0620E">
        <w:t>23</w:t>
      </w:r>
      <w:r>
        <w:t xml:space="preserve"> (FY 20</w:t>
      </w:r>
      <w:r w:rsidR="00D0620E">
        <w:t>23</w:t>
      </w:r>
      <w:r>
        <w:t>)</w:t>
      </w:r>
      <w:r w:rsidR="00D0620E">
        <w:t>, $81 million for Fiscal Year 2024 (FY 2024), $81.5 million for Fiscal Year 2025 (FY 2025),</w:t>
      </w:r>
      <w:r>
        <w:t xml:space="preserve"> and </w:t>
      </w:r>
      <w:r w:rsidR="00D0620E">
        <w:t>$8</w:t>
      </w:r>
      <w:r>
        <w:t>2</w:t>
      </w:r>
      <w:r w:rsidR="00D0620E">
        <w:t xml:space="preserve"> million for Fiscal Year 2026</w:t>
      </w:r>
      <w:r>
        <w:t xml:space="preserve"> (FY 20</w:t>
      </w:r>
      <w:r w:rsidR="00D0620E">
        <w:t>26</w:t>
      </w:r>
      <w:r>
        <w:t>)</w:t>
      </w:r>
      <w:r w:rsidR="00D0620E">
        <w:t xml:space="preserve"> </w:t>
      </w:r>
      <w:r>
        <w:t xml:space="preserve">for 35 competitive grants </w:t>
      </w:r>
      <w:r w:rsidR="00D0620E">
        <w:t>to</w:t>
      </w:r>
      <w:r>
        <w:t xml:space="preserve"> UTCs.</w:t>
      </w:r>
      <w:r w:rsidR="0027475F">
        <w:t xml:space="preserve">  In addition, the IIJA (Division J, Title VIII) provides $19.0 million per fiscal year “to remain available until expended for amounts made available for each of fiscal years 2022 through 2026…to carry out the University Transportation Centers Program.”</w:t>
      </w:r>
    </w:p>
    <w:p w14:paraId="309D7167" w14:textId="77777777" w:rsidR="0026096D" w:rsidRDefault="0026096D"/>
    <w:p w14:paraId="647008B1" w14:textId="752B568E" w:rsidR="001839A9" w:rsidRPr="008B1101" w:rsidRDefault="00903A81">
      <w:r>
        <w:t>Authorized</w:t>
      </w:r>
      <w:r w:rsidR="00D66DA7">
        <w:t xml:space="preserve"> FY 20</w:t>
      </w:r>
      <w:r w:rsidR="00D0620E">
        <w:t>22</w:t>
      </w:r>
      <w:r w:rsidR="00D66DA7">
        <w:t xml:space="preserve"> through FY 202</w:t>
      </w:r>
      <w:r w:rsidR="00D0620E">
        <w:t>6</w:t>
      </w:r>
      <w:r w:rsidR="00D66DA7">
        <w:t xml:space="preserve"> funds are subject to appropriations and to an annual obligation limitation</w:t>
      </w:r>
      <w:r w:rsidR="0026096D">
        <w:t>, and 49 U.S.C. § 5505(d)(3) allows US DOT to expend not more than 1.5 percent of the funding amounts made available for the UTC Program to carry out coordination, evaluation, and oversight activities for the program</w:t>
      </w:r>
      <w:r w:rsidR="00873B21">
        <w:t>,</w:t>
      </w:r>
      <w:r w:rsidR="0026096D">
        <w:t xml:space="preserve"> </w:t>
      </w:r>
      <w:r w:rsidR="00D1459B">
        <w:t xml:space="preserve">the combination of </w:t>
      </w:r>
      <w:r w:rsidR="0026096D">
        <w:t>which may reduce grant</w:t>
      </w:r>
      <w:r w:rsidR="00D1459B">
        <w:t xml:space="preserve"> </w:t>
      </w:r>
      <w:r w:rsidR="0026096D">
        <w:t>award amounts</w:t>
      </w:r>
      <w:r w:rsidR="00D66DA7">
        <w:t>. The amount of budget authority available in a given year may be</w:t>
      </w:r>
      <w:r w:rsidR="00D0620E">
        <w:t>, and has been in recent years,</w:t>
      </w:r>
      <w:r w:rsidR="00D66DA7">
        <w:t xml:space="preserve"> less than the amount authorized for that fiscal year</w:t>
      </w:r>
      <w:r w:rsidR="00873B21">
        <w:t>, resulting in reductions of award amounts</w:t>
      </w:r>
      <w:r w:rsidR="00F556EC">
        <w:t>.  A</w:t>
      </w:r>
      <w:r w:rsidR="002F206D">
        <w:t xml:space="preserve">s of the release date of this Notice of Funding Opportunity, </w:t>
      </w:r>
      <w:r w:rsidR="00483295">
        <w:t xml:space="preserve">US DOT anticipates being able to award </w:t>
      </w:r>
      <w:r w:rsidR="0034697E" w:rsidRPr="0034697E">
        <w:rPr>
          <w:color w:val="FF0000"/>
        </w:rPr>
        <w:t>from</w:t>
      </w:r>
      <w:r w:rsidR="00483295">
        <w:t xml:space="preserve"> FY 2022 the </w:t>
      </w:r>
      <w:r w:rsidR="00F556EC">
        <w:t xml:space="preserve">full </w:t>
      </w:r>
      <w:r w:rsidR="00483295">
        <w:t>amount</w:t>
      </w:r>
      <w:r w:rsidR="00483295" w:rsidRPr="0034697E">
        <w:rPr>
          <w:strike/>
          <w:color w:val="BFBFBF" w:themeColor="background1" w:themeShade="BF"/>
        </w:rPr>
        <w:t>s</w:t>
      </w:r>
      <w:r w:rsidR="00483295">
        <w:t xml:space="preserve"> shown for that year in </w:t>
      </w:r>
      <w:r w:rsidR="00483295">
        <w:rPr>
          <w:b/>
          <w:bCs/>
        </w:rPr>
        <w:t xml:space="preserve">Section B.1 Number of </w:t>
      </w:r>
      <w:r w:rsidR="00483295" w:rsidRPr="00483295">
        <w:rPr>
          <w:b/>
          <w:bCs/>
        </w:rPr>
        <w:t>Awards</w:t>
      </w:r>
      <w:r w:rsidR="00483295">
        <w:t xml:space="preserve"> below.</w:t>
      </w:r>
    </w:p>
    <w:p w14:paraId="390A63B7" w14:textId="29295482" w:rsidR="001839A9" w:rsidRPr="008B1101" w:rsidRDefault="001839A9"/>
    <w:p w14:paraId="434DBC8B" w14:textId="77777777" w:rsidR="002F206D" w:rsidRDefault="00A878D8" w:rsidP="002F206D">
      <w:r w:rsidRPr="008B1101">
        <w:t xml:space="preserve">Current UTC Program grant recipients </w:t>
      </w:r>
      <w:r w:rsidR="001839A9" w:rsidRPr="008B1101">
        <w:t xml:space="preserve">are eligible to </w:t>
      </w:r>
      <w:r w:rsidRPr="008B1101">
        <w:t>apply</w:t>
      </w:r>
      <w:r w:rsidR="001839A9" w:rsidRPr="008B1101">
        <w:t xml:space="preserve"> for</w:t>
      </w:r>
      <w:r w:rsidR="005B475D" w:rsidRPr="008B1101">
        <w:t>, and to receive if selected,</w:t>
      </w:r>
      <w:r w:rsidR="001839A9" w:rsidRPr="008B1101">
        <w:t xml:space="preserve"> grant funding</w:t>
      </w:r>
      <w:r w:rsidR="005B475D">
        <w:t xml:space="preserve"> through this competition</w:t>
      </w:r>
      <w:r w:rsidR="001839A9">
        <w:t xml:space="preserve">.  If </w:t>
      </w:r>
      <w:r w:rsidR="002A3D3A">
        <w:t xml:space="preserve">a </w:t>
      </w:r>
      <w:r w:rsidR="001839A9">
        <w:t xml:space="preserve">current UTC Program grant recipient </w:t>
      </w:r>
      <w:r w:rsidR="002A3D3A">
        <w:t>is</w:t>
      </w:r>
      <w:r w:rsidR="001839A9">
        <w:t xml:space="preserve"> </w:t>
      </w:r>
      <w:r>
        <w:t>selected</w:t>
      </w:r>
      <w:r w:rsidR="001839A9">
        <w:t xml:space="preserve"> to be </w:t>
      </w:r>
      <w:r w:rsidR="002A3D3A">
        <w:t xml:space="preserve">a </w:t>
      </w:r>
      <w:r w:rsidR="001839A9">
        <w:t xml:space="preserve">new UTC under this </w:t>
      </w:r>
      <w:r w:rsidR="00204ED8">
        <w:t>Notice of F</w:t>
      </w:r>
      <w:r w:rsidR="002A3D3A">
        <w:t xml:space="preserve">unding </w:t>
      </w:r>
      <w:r w:rsidR="00204ED8">
        <w:t>Op</w:t>
      </w:r>
      <w:r w:rsidR="002A3D3A">
        <w:t>portunity</w:t>
      </w:r>
      <w:r>
        <w:t>, th</w:t>
      </w:r>
      <w:r w:rsidR="001839A9">
        <w:t>e</w:t>
      </w:r>
      <w:r>
        <w:t xml:space="preserve"> new grant will be managed as a separate entity from any previous grant</w:t>
      </w:r>
      <w:r w:rsidR="001839A9">
        <w:t>(s)</w:t>
      </w:r>
      <w:r>
        <w:t>.</w:t>
      </w:r>
      <w:r w:rsidR="002F206D">
        <w:t xml:space="preserve">  </w:t>
      </w:r>
    </w:p>
    <w:p w14:paraId="77F87026" w14:textId="77777777" w:rsidR="002F206D" w:rsidRDefault="002F206D" w:rsidP="002F206D"/>
    <w:p w14:paraId="2D8786E7" w14:textId="7CCA4F8F" w:rsidR="002F206D" w:rsidRPr="008B1101" w:rsidRDefault="002F206D" w:rsidP="002F206D">
      <w:r>
        <w:t>F</w:t>
      </w:r>
      <w:r w:rsidRPr="00F210ED">
        <w:t xml:space="preserve">unds made available under this </w:t>
      </w:r>
      <w:r>
        <w:t xml:space="preserve">Notice of </w:t>
      </w:r>
      <w:r w:rsidRPr="008B1101">
        <w:t xml:space="preserve">Funding Opportunity may be expended from an anticipated start date of </w:t>
      </w:r>
      <w:r w:rsidR="00B034B9">
        <w:rPr>
          <w:color w:val="FF0000"/>
        </w:rPr>
        <w:t>Novem</w:t>
      </w:r>
      <w:r w:rsidR="00995815" w:rsidRPr="00995815">
        <w:rPr>
          <w:color w:val="FF0000"/>
        </w:rPr>
        <w:t>ber 1</w:t>
      </w:r>
      <w:r w:rsidR="000B18BE" w:rsidRPr="000B18BE">
        <w:rPr>
          <w:color w:val="FF0000"/>
        </w:rPr>
        <w:t xml:space="preserve">, </w:t>
      </w:r>
      <w:r w:rsidR="009E4FA3" w:rsidRPr="000B18BE">
        <w:rPr>
          <w:color w:val="FF0000"/>
        </w:rPr>
        <w:t>2023,</w:t>
      </w:r>
      <w:r w:rsidR="000B18BE" w:rsidRPr="000B18BE">
        <w:rPr>
          <w:color w:val="FF0000"/>
        </w:rPr>
        <w:t xml:space="preserve"> </w:t>
      </w:r>
      <w:r w:rsidRPr="008B1101">
        <w:t xml:space="preserve">through </w:t>
      </w:r>
      <w:r w:rsidR="00B034B9">
        <w:rPr>
          <w:color w:val="FF0000"/>
        </w:rPr>
        <w:t>Octo</w:t>
      </w:r>
      <w:r w:rsidR="00995815" w:rsidRPr="00995815">
        <w:rPr>
          <w:color w:val="FF0000"/>
        </w:rPr>
        <w:t>ber 3</w:t>
      </w:r>
      <w:r w:rsidR="00B034B9">
        <w:rPr>
          <w:color w:val="FF0000"/>
        </w:rPr>
        <w:t>1</w:t>
      </w:r>
      <w:r w:rsidR="000B18BE" w:rsidRPr="00995815">
        <w:rPr>
          <w:color w:val="FF0000"/>
        </w:rPr>
        <w:t>, 2029</w:t>
      </w:r>
      <w:r w:rsidRPr="008B1101">
        <w:t xml:space="preserve">.  </w:t>
      </w:r>
    </w:p>
    <w:p w14:paraId="5EA02F28" w14:textId="434F13B3" w:rsidR="006E17B4" w:rsidRDefault="006E17B4"/>
    <w:p w14:paraId="5F1C0EEB" w14:textId="77777777" w:rsidR="00147983" w:rsidRPr="004A3A89" w:rsidRDefault="004A255A">
      <w:pPr>
        <w:pStyle w:val="Heading2"/>
        <w:numPr>
          <w:ilvl w:val="0"/>
          <w:numId w:val="0"/>
        </w:numPr>
      </w:pPr>
      <w:bookmarkStart w:id="32" w:name="_Toc134707404"/>
      <w:r>
        <w:t>B.1</w:t>
      </w:r>
      <w:r>
        <w:tab/>
      </w:r>
      <w:r w:rsidR="00D504AB">
        <w:tab/>
      </w:r>
      <w:r w:rsidR="003975AD">
        <w:t>Number of Awards</w:t>
      </w:r>
      <w:bookmarkEnd w:id="32"/>
      <w:r w:rsidR="00147983" w:rsidRPr="00571A76">
        <w:t xml:space="preserve"> </w:t>
      </w:r>
    </w:p>
    <w:p w14:paraId="527547E1" w14:textId="77777777" w:rsidR="0079775D" w:rsidRDefault="0079775D"/>
    <w:p w14:paraId="78535BE6" w14:textId="437D4857" w:rsidR="006D3E0C" w:rsidRDefault="006D3E0C">
      <w:r w:rsidRPr="00672E59">
        <w:rPr>
          <w:strike/>
          <w:color w:val="BFBFBF" w:themeColor="background1" w:themeShade="BF"/>
        </w:rPr>
        <w:t>Three</w:t>
      </w:r>
      <w:r w:rsidR="003E3ED2">
        <w:rPr>
          <w:strike/>
          <w:color w:val="BFBFBF" w:themeColor="background1" w:themeShade="BF"/>
        </w:rPr>
        <w:t xml:space="preserve"> types of Centers</w:t>
      </w:r>
      <w:r w:rsidRPr="00D66DA7">
        <w:t xml:space="preserve"> </w:t>
      </w:r>
      <w:r w:rsidR="00672E59" w:rsidRPr="00672E59">
        <w:rPr>
          <w:color w:val="FF0000"/>
        </w:rPr>
        <w:t>One</w:t>
      </w:r>
      <w:r w:rsidR="003E3ED2">
        <w:rPr>
          <w:color w:val="FF0000"/>
        </w:rPr>
        <w:t xml:space="preserve"> award</w:t>
      </w:r>
      <w:r w:rsidR="00672E59">
        <w:t xml:space="preserve"> </w:t>
      </w:r>
      <w:r w:rsidRPr="00D66DA7">
        <w:t>will be sel</w:t>
      </w:r>
      <w:r>
        <w:t xml:space="preserve">ected under this </w:t>
      </w:r>
      <w:r w:rsidR="00672E59" w:rsidRPr="00672E59">
        <w:rPr>
          <w:color w:val="FF0000"/>
        </w:rPr>
        <w:t xml:space="preserve">Re-opened </w:t>
      </w:r>
      <w:r w:rsidR="00A965A3">
        <w:t>Notice of Funding Opportunity</w:t>
      </w:r>
      <w:r>
        <w:t>:</w:t>
      </w:r>
    </w:p>
    <w:p w14:paraId="7093C822" w14:textId="77777777" w:rsidR="006D3E0C" w:rsidRPr="00672E59" w:rsidRDefault="006D3E0C" w:rsidP="001C60F7">
      <w:pPr>
        <w:pStyle w:val="ListParagraph"/>
        <w:numPr>
          <w:ilvl w:val="0"/>
          <w:numId w:val="16"/>
        </w:numPr>
        <w:spacing w:line="240" w:lineRule="auto"/>
        <w:rPr>
          <w:rFonts w:ascii="Times New Roman" w:hAnsi="Times New Roman"/>
          <w:strike/>
          <w:color w:val="BFBFBF" w:themeColor="background1" w:themeShade="BF"/>
          <w:sz w:val="24"/>
          <w:szCs w:val="24"/>
        </w:rPr>
      </w:pPr>
      <w:r w:rsidRPr="00672E59">
        <w:rPr>
          <w:rFonts w:ascii="Times New Roman" w:hAnsi="Times New Roman"/>
          <w:strike/>
          <w:color w:val="BFBFBF" w:themeColor="background1" w:themeShade="BF"/>
          <w:sz w:val="24"/>
          <w:szCs w:val="24"/>
        </w:rPr>
        <w:t>Five National UTCs;</w:t>
      </w:r>
    </w:p>
    <w:p w14:paraId="7071B889" w14:textId="660AAED0" w:rsidR="006D3E0C" w:rsidRPr="00672E59" w:rsidRDefault="006D3E0C" w:rsidP="001C60F7">
      <w:pPr>
        <w:pStyle w:val="ListParagraph"/>
        <w:numPr>
          <w:ilvl w:val="0"/>
          <w:numId w:val="16"/>
        </w:numPr>
        <w:spacing w:line="240" w:lineRule="auto"/>
        <w:rPr>
          <w:rFonts w:ascii="Times New Roman" w:hAnsi="Times New Roman"/>
          <w:strike/>
          <w:color w:val="BFBFBF" w:themeColor="background1" w:themeShade="BF"/>
          <w:sz w:val="24"/>
          <w:szCs w:val="24"/>
        </w:rPr>
      </w:pPr>
      <w:r w:rsidRPr="00672E59">
        <w:rPr>
          <w:rFonts w:ascii="Times New Roman" w:hAnsi="Times New Roman"/>
          <w:strike/>
          <w:color w:val="BFBFBF" w:themeColor="background1" w:themeShade="BF"/>
          <w:sz w:val="24"/>
          <w:szCs w:val="24"/>
        </w:rPr>
        <w:t>Ten</w:t>
      </w:r>
      <w:r w:rsidRPr="00672E59">
        <w:rPr>
          <w:rFonts w:ascii="Times New Roman" w:hAnsi="Times New Roman"/>
          <w:color w:val="BFBFBF" w:themeColor="background1" w:themeShade="BF"/>
          <w:sz w:val="24"/>
          <w:szCs w:val="24"/>
        </w:rPr>
        <w:t xml:space="preserve"> </w:t>
      </w:r>
      <w:r w:rsidR="000B18BE" w:rsidRPr="000B18BE">
        <w:rPr>
          <w:rFonts w:ascii="Times New Roman" w:hAnsi="Times New Roman"/>
          <w:color w:val="FF0000"/>
          <w:sz w:val="24"/>
          <w:szCs w:val="24"/>
        </w:rPr>
        <w:t xml:space="preserve">One </w:t>
      </w:r>
      <w:r w:rsidRPr="000B18BE">
        <w:rPr>
          <w:rFonts w:ascii="Times New Roman" w:hAnsi="Times New Roman"/>
          <w:color w:val="FF0000"/>
          <w:sz w:val="24"/>
          <w:szCs w:val="24"/>
        </w:rPr>
        <w:t>Regional UTC</w:t>
      </w:r>
      <w:r w:rsidR="003E3ED2">
        <w:rPr>
          <w:rFonts w:ascii="Times New Roman" w:hAnsi="Times New Roman"/>
          <w:color w:val="FF0000"/>
          <w:sz w:val="24"/>
          <w:szCs w:val="24"/>
        </w:rPr>
        <w:t xml:space="preserve"> award</w:t>
      </w:r>
      <w:r w:rsidR="000B18BE" w:rsidRPr="000B18BE">
        <w:rPr>
          <w:rFonts w:ascii="Times New Roman" w:hAnsi="Times New Roman"/>
          <w:color w:val="FF0000"/>
          <w:sz w:val="24"/>
          <w:szCs w:val="24"/>
        </w:rPr>
        <w:t xml:space="preserve"> for Region 8</w:t>
      </w:r>
      <w:r w:rsidRPr="00672E59">
        <w:rPr>
          <w:rFonts w:ascii="Times New Roman" w:hAnsi="Times New Roman"/>
          <w:strike/>
          <w:color w:val="BFBFBF" w:themeColor="background1" w:themeShade="BF"/>
          <w:sz w:val="24"/>
          <w:szCs w:val="24"/>
        </w:rPr>
        <w:t>, one of which will be a Center focusing its efforts in the field of comprehensive transportation safety, congestion, connected vehicles, connected infrastructure, and autonomous vehicles</w:t>
      </w:r>
      <w:r w:rsidR="002A3D3A" w:rsidRPr="00672E59">
        <w:rPr>
          <w:rFonts w:ascii="Times New Roman" w:hAnsi="Times New Roman"/>
          <w:strike/>
          <w:color w:val="BFBFBF" w:themeColor="background1" w:themeShade="BF"/>
          <w:sz w:val="24"/>
          <w:szCs w:val="24"/>
        </w:rPr>
        <w:t>, including the cybersecurity implications of technologies relating to connected vehicles, connected infrastructure, and autonomous vehicles</w:t>
      </w:r>
      <w:r w:rsidRPr="00672E59">
        <w:rPr>
          <w:rFonts w:ascii="Times New Roman" w:hAnsi="Times New Roman"/>
          <w:strike/>
          <w:color w:val="BFBFBF" w:themeColor="background1" w:themeShade="BF"/>
          <w:sz w:val="24"/>
          <w:szCs w:val="24"/>
        </w:rPr>
        <w:t>; and</w:t>
      </w:r>
    </w:p>
    <w:p w14:paraId="55C14718" w14:textId="362F62D7" w:rsidR="006D3E0C" w:rsidRPr="00672E59" w:rsidRDefault="006D3E0C" w:rsidP="001C60F7">
      <w:pPr>
        <w:pStyle w:val="ListParagraph"/>
        <w:numPr>
          <w:ilvl w:val="0"/>
          <w:numId w:val="16"/>
        </w:numPr>
        <w:spacing w:line="240" w:lineRule="auto"/>
        <w:rPr>
          <w:rFonts w:ascii="Times New Roman" w:hAnsi="Times New Roman"/>
          <w:color w:val="BFBFBF" w:themeColor="background1" w:themeShade="BF"/>
          <w:sz w:val="24"/>
          <w:szCs w:val="24"/>
        </w:rPr>
      </w:pPr>
      <w:r w:rsidRPr="00672E59">
        <w:rPr>
          <w:rFonts w:ascii="Times New Roman" w:hAnsi="Times New Roman"/>
          <w:strike/>
          <w:color w:val="BFBFBF" w:themeColor="background1" w:themeShade="BF"/>
          <w:sz w:val="24"/>
          <w:szCs w:val="24"/>
        </w:rPr>
        <w:t>20 Tier 1 UTCs</w:t>
      </w:r>
      <w:r w:rsidRPr="00672E59">
        <w:rPr>
          <w:rFonts w:ascii="Times New Roman" w:hAnsi="Times New Roman"/>
          <w:color w:val="BFBFBF" w:themeColor="background1" w:themeShade="BF"/>
          <w:sz w:val="24"/>
          <w:szCs w:val="24"/>
        </w:rPr>
        <w:t>.</w:t>
      </w:r>
    </w:p>
    <w:p w14:paraId="62FC488C" w14:textId="6A3427BA" w:rsidR="006D3E0C" w:rsidRPr="0034697E" w:rsidRDefault="006D3E0C" w:rsidP="006A6A8F">
      <w:pPr>
        <w:rPr>
          <w:bCs/>
          <w:strike/>
          <w:color w:val="BFBFBF" w:themeColor="background1" w:themeShade="BF"/>
        </w:rPr>
      </w:pPr>
      <w:r w:rsidRPr="00E10247">
        <w:rPr>
          <w:bCs/>
        </w:rPr>
        <w:t xml:space="preserve">The </w:t>
      </w:r>
      <w:r w:rsidR="00830006">
        <w:rPr>
          <w:bCs/>
        </w:rPr>
        <w:t>expected</w:t>
      </w:r>
      <w:r w:rsidR="00097ADE">
        <w:rPr>
          <w:bCs/>
        </w:rPr>
        <w:t xml:space="preserve"> </w:t>
      </w:r>
      <w:r w:rsidRPr="00E10247">
        <w:rPr>
          <w:bCs/>
        </w:rPr>
        <w:t>fiscal year fu</w:t>
      </w:r>
      <w:r>
        <w:rPr>
          <w:bCs/>
        </w:rPr>
        <w:t xml:space="preserve">nding amounts for </w:t>
      </w:r>
      <w:r w:rsidR="003E3ED2" w:rsidRPr="003E3ED2">
        <w:rPr>
          <w:bCs/>
          <w:color w:val="FF0000"/>
        </w:rPr>
        <w:t>this Region 8 UTC</w:t>
      </w:r>
      <w:r w:rsidR="00625922">
        <w:rPr>
          <w:bCs/>
        </w:rPr>
        <w:t xml:space="preserve">, based on the authorized amount of funding before any </w:t>
      </w:r>
      <w:r w:rsidR="002F206D">
        <w:rPr>
          <w:bCs/>
        </w:rPr>
        <w:t xml:space="preserve">of the </w:t>
      </w:r>
      <w:r w:rsidR="00625922">
        <w:rPr>
          <w:bCs/>
        </w:rPr>
        <w:t>reduction</w:t>
      </w:r>
      <w:r w:rsidR="0026096D">
        <w:rPr>
          <w:bCs/>
        </w:rPr>
        <w:t>s</w:t>
      </w:r>
      <w:r w:rsidR="002F206D">
        <w:rPr>
          <w:bCs/>
        </w:rPr>
        <w:t xml:space="preserve"> noted </w:t>
      </w:r>
      <w:r w:rsidR="00873B21">
        <w:rPr>
          <w:bCs/>
        </w:rPr>
        <w:t xml:space="preserve">in </w:t>
      </w:r>
      <w:r w:rsidR="00873B21" w:rsidRPr="00873B21">
        <w:rPr>
          <w:b/>
        </w:rPr>
        <w:t xml:space="preserve">SECTION B </w:t>
      </w:r>
      <w:r w:rsidR="0027475F">
        <w:rPr>
          <w:b/>
        </w:rPr>
        <w:t xml:space="preserve">FEDERAL </w:t>
      </w:r>
      <w:r w:rsidR="00873B21" w:rsidRPr="00873B21">
        <w:rPr>
          <w:b/>
        </w:rPr>
        <w:t>AWARD INFORMATION</w:t>
      </w:r>
      <w:r w:rsidR="00873B21">
        <w:rPr>
          <w:bCs/>
        </w:rPr>
        <w:t xml:space="preserve"> </w:t>
      </w:r>
      <w:r w:rsidR="002F206D">
        <w:rPr>
          <w:bCs/>
        </w:rPr>
        <w:t>above</w:t>
      </w:r>
      <w:r w:rsidR="00625922">
        <w:rPr>
          <w:bCs/>
        </w:rPr>
        <w:t xml:space="preserve"> </w:t>
      </w:r>
      <w:r w:rsidR="00625922" w:rsidRPr="0034697E">
        <w:rPr>
          <w:bCs/>
          <w:strike/>
          <w:color w:val="BFBFBF" w:themeColor="background1" w:themeShade="BF"/>
        </w:rPr>
        <w:t>and assuming selection of 20 Tier 1 UTCs,</w:t>
      </w:r>
      <w:r w:rsidRPr="0034697E">
        <w:rPr>
          <w:bCs/>
          <w:strike/>
          <w:color w:val="BFBFBF" w:themeColor="background1" w:themeShade="BF"/>
        </w:rPr>
        <w:t xml:space="preserve"> </w:t>
      </w:r>
      <w:r w:rsidR="003E3ED2" w:rsidRPr="003E3ED2">
        <w:rPr>
          <w:bCs/>
          <w:color w:val="FF0000"/>
        </w:rPr>
        <w:t xml:space="preserve">will be </w:t>
      </w:r>
      <w:r w:rsidR="00097ADE">
        <w:rPr>
          <w:bCs/>
        </w:rPr>
        <w:t xml:space="preserve">up to </w:t>
      </w:r>
      <w:r w:rsidR="003E3ED2" w:rsidRPr="003E3ED2">
        <w:rPr>
          <w:bCs/>
          <w:color w:val="FF0000"/>
        </w:rPr>
        <w:t>$3,000,000 f</w:t>
      </w:r>
      <w:r w:rsidR="003E3ED2">
        <w:rPr>
          <w:bCs/>
          <w:color w:val="FF0000"/>
        </w:rPr>
        <w:t>rom</w:t>
      </w:r>
      <w:r w:rsidR="003E3ED2" w:rsidRPr="003E3ED2">
        <w:rPr>
          <w:bCs/>
          <w:color w:val="FF0000"/>
        </w:rPr>
        <w:t xml:space="preserve"> each </w:t>
      </w:r>
      <w:r w:rsidR="003E3ED2">
        <w:rPr>
          <w:bCs/>
          <w:color w:val="FF0000"/>
        </w:rPr>
        <w:t>of</w:t>
      </w:r>
      <w:r w:rsidR="003E3ED2" w:rsidRPr="003E3ED2">
        <w:rPr>
          <w:bCs/>
          <w:color w:val="FF0000"/>
        </w:rPr>
        <w:t xml:space="preserve"> FY22 through FY26</w:t>
      </w:r>
      <w:r w:rsidR="003E3ED2">
        <w:rPr>
          <w:bCs/>
          <w:color w:val="FF0000"/>
        </w:rPr>
        <w:t xml:space="preserve"> funds</w:t>
      </w:r>
      <w:r w:rsidR="003E3ED2" w:rsidRPr="003E3ED2">
        <w:rPr>
          <w:bCs/>
          <w:color w:val="FF0000"/>
        </w:rPr>
        <w:t>.</w:t>
      </w:r>
      <w:r w:rsidR="003E3ED2">
        <w:rPr>
          <w:bCs/>
        </w:rPr>
        <w:t xml:space="preserve"> </w:t>
      </w:r>
      <w:r w:rsidR="00097ADE" w:rsidRPr="0034697E">
        <w:rPr>
          <w:bCs/>
          <w:strike/>
          <w:color w:val="BFBFBF" w:themeColor="background1" w:themeShade="BF"/>
        </w:rPr>
        <w:t>the</w:t>
      </w:r>
      <w:r w:rsidRPr="0034697E">
        <w:rPr>
          <w:bCs/>
          <w:strike/>
          <w:color w:val="BFBFBF" w:themeColor="background1" w:themeShade="BF"/>
        </w:rPr>
        <w:t xml:space="preserve"> follow</w:t>
      </w:r>
      <w:r w:rsidR="00097ADE" w:rsidRPr="0034697E">
        <w:rPr>
          <w:bCs/>
          <w:strike/>
          <w:color w:val="BFBFBF" w:themeColor="background1" w:themeShade="BF"/>
        </w:rPr>
        <w:t>ing amount</w:t>
      </w:r>
      <w:r w:rsidRPr="0034697E">
        <w:rPr>
          <w:bCs/>
          <w:strike/>
          <w:color w:val="BFBFBF" w:themeColor="background1" w:themeShade="BF"/>
        </w:rPr>
        <w:t>s:</w:t>
      </w:r>
    </w:p>
    <w:p w14:paraId="77F8FB02" w14:textId="7A383C81" w:rsidR="00041602" w:rsidRDefault="00090469" w:rsidP="00B11916">
      <w:pPr>
        <w:rPr>
          <w:bCs/>
        </w:rPr>
      </w:pPr>
      <w:r>
        <w:rPr>
          <w:bCs/>
        </w:rPr>
        <w:tab/>
      </w:r>
    </w:p>
    <w:p w14:paraId="2F2B996C" w14:textId="49550DA9" w:rsidR="006D3E0C" w:rsidRPr="0034697E" w:rsidRDefault="006D3E0C" w:rsidP="001028F0">
      <w:pPr>
        <w:pStyle w:val="NoSpacing"/>
        <w:ind w:firstLine="720"/>
        <w:jc w:val="both"/>
        <w:rPr>
          <w:strike/>
          <w:color w:val="BFBFBF" w:themeColor="background1" w:themeShade="BF"/>
        </w:rPr>
      </w:pPr>
      <w:r w:rsidRPr="0034697E">
        <w:rPr>
          <w:strike/>
          <w:color w:val="BFBFBF" w:themeColor="background1" w:themeShade="BF"/>
        </w:rPr>
        <w:t>Nationals</w:t>
      </w:r>
      <w:r w:rsidRPr="0034697E">
        <w:rPr>
          <w:strike/>
          <w:color w:val="BFBFBF" w:themeColor="background1" w:themeShade="BF"/>
        </w:rPr>
        <w:tab/>
        <w:t>$</w:t>
      </w:r>
      <w:r w:rsidR="00BD4F40" w:rsidRPr="0034697E">
        <w:rPr>
          <w:strike/>
          <w:color w:val="BFBFBF" w:themeColor="background1" w:themeShade="BF"/>
        </w:rPr>
        <w:t>4,000</w:t>
      </w:r>
      <w:r w:rsidRPr="0034697E">
        <w:rPr>
          <w:strike/>
          <w:color w:val="BFBFBF" w:themeColor="background1" w:themeShade="BF"/>
        </w:rPr>
        <w:t>,000 each X 5</w:t>
      </w:r>
      <w:r w:rsidRPr="0034697E">
        <w:rPr>
          <w:strike/>
          <w:color w:val="BFBFBF" w:themeColor="background1" w:themeShade="BF"/>
        </w:rPr>
        <w:tab/>
        <w:t>$</w:t>
      </w:r>
      <w:r w:rsidR="00BD4F40" w:rsidRPr="0034697E">
        <w:rPr>
          <w:strike/>
          <w:color w:val="BFBFBF" w:themeColor="background1" w:themeShade="BF"/>
        </w:rPr>
        <w:t>20</w:t>
      </w:r>
      <w:r w:rsidRPr="0034697E">
        <w:rPr>
          <w:strike/>
          <w:color w:val="BFBFBF" w:themeColor="background1" w:themeShade="BF"/>
        </w:rPr>
        <w:t>,</w:t>
      </w:r>
      <w:r w:rsidR="00D7332B" w:rsidRPr="0034697E">
        <w:rPr>
          <w:strike/>
          <w:color w:val="BFBFBF" w:themeColor="background1" w:themeShade="BF"/>
        </w:rPr>
        <w:t>0</w:t>
      </w:r>
      <w:r w:rsidRPr="0034697E">
        <w:rPr>
          <w:strike/>
          <w:color w:val="BFBFBF" w:themeColor="background1" w:themeShade="BF"/>
        </w:rPr>
        <w:t>00,000</w:t>
      </w:r>
      <w:r w:rsidR="00A25661" w:rsidRPr="0034697E">
        <w:rPr>
          <w:strike/>
          <w:color w:val="BFBFBF" w:themeColor="background1" w:themeShade="BF"/>
        </w:rPr>
        <w:t xml:space="preserve"> </w:t>
      </w:r>
    </w:p>
    <w:p w14:paraId="36A990BD" w14:textId="3011D381" w:rsidR="006D3E0C" w:rsidRPr="0034697E" w:rsidRDefault="006D3E0C">
      <w:pPr>
        <w:pStyle w:val="NoSpacing"/>
        <w:ind w:firstLine="720"/>
        <w:rPr>
          <w:strike/>
          <w:color w:val="BFBFBF" w:themeColor="background1" w:themeShade="BF"/>
          <w:sz w:val="20"/>
          <w:szCs w:val="20"/>
        </w:rPr>
      </w:pPr>
      <w:r w:rsidRPr="0034697E">
        <w:rPr>
          <w:strike/>
          <w:color w:val="BFBFBF" w:themeColor="background1" w:themeShade="BF"/>
        </w:rPr>
        <w:t>Regionals</w:t>
      </w:r>
      <w:r w:rsidRPr="0034697E">
        <w:rPr>
          <w:strike/>
          <w:color w:val="BFBFBF" w:themeColor="background1" w:themeShade="BF"/>
        </w:rPr>
        <w:tab/>
        <w:t>$</w:t>
      </w:r>
      <w:r w:rsidR="006147BC" w:rsidRPr="0034697E">
        <w:rPr>
          <w:strike/>
          <w:color w:val="BFBFBF" w:themeColor="background1" w:themeShade="BF"/>
        </w:rPr>
        <w:t>3,0</w:t>
      </w:r>
      <w:r w:rsidR="00BD4F40" w:rsidRPr="0034697E">
        <w:rPr>
          <w:strike/>
          <w:color w:val="BFBFBF" w:themeColor="background1" w:themeShade="BF"/>
        </w:rPr>
        <w:t>00</w:t>
      </w:r>
      <w:r w:rsidRPr="0034697E">
        <w:rPr>
          <w:strike/>
          <w:color w:val="BFBFBF" w:themeColor="background1" w:themeShade="BF"/>
        </w:rPr>
        <w:t>,000 each X 10</w:t>
      </w:r>
      <w:r w:rsidRPr="0034697E">
        <w:rPr>
          <w:strike/>
          <w:color w:val="BFBFBF" w:themeColor="background1" w:themeShade="BF"/>
        </w:rPr>
        <w:tab/>
        <w:t>$</w:t>
      </w:r>
      <w:r w:rsidR="006147BC" w:rsidRPr="0034697E">
        <w:rPr>
          <w:strike/>
          <w:color w:val="BFBFBF" w:themeColor="background1" w:themeShade="BF"/>
        </w:rPr>
        <w:t>30</w:t>
      </w:r>
      <w:r w:rsidRPr="0034697E">
        <w:rPr>
          <w:strike/>
          <w:color w:val="BFBFBF" w:themeColor="background1" w:themeShade="BF"/>
        </w:rPr>
        <w:t>,</w:t>
      </w:r>
      <w:r w:rsidR="00C673DB" w:rsidRPr="0034697E">
        <w:rPr>
          <w:strike/>
          <w:color w:val="BFBFBF" w:themeColor="background1" w:themeShade="BF"/>
        </w:rPr>
        <w:t>0</w:t>
      </w:r>
      <w:r w:rsidRPr="0034697E">
        <w:rPr>
          <w:strike/>
          <w:color w:val="BFBFBF" w:themeColor="background1" w:themeShade="BF"/>
        </w:rPr>
        <w:t>00,000</w:t>
      </w:r>
      <w:r w:rsidR="00A25661" w:rsidRPr="0034697E">
        <w:rPr>
          <w:strike/>
          <w:color w:val="BFBFBF" w:themeColor="background1" w:themeShade="BF"/>
        </w:rPr>
        <w:t xml:space="preserve"> </w:t>
      </w:r>
    </w:p>
    <w:p w14:paraId="22226799" w14:textId="19686707" w:rsidR="006D3E0C" w:rsidRPr="0034697E" w:rsidRDefault="006D3E0C">
      <w:pPr>
        <w:pStyle w:val="NoSpacing"/>
        <w:ind w:firstLine="720"/>
        <w:rPr>
          <w:strike/>
          <w:color w:val="BFBFBF" w:themeColor="background1" w:themeShade="BF"/>
        </w:rPr>
      </w:pPr>
      <w:r w:rsidRPr="0034697E">
        <w:rPr>
          <w:strike/>
          <w:color w:val="BFBFBF" w:themeColor="background1" w:themeShade="BF"/>
        </w:rPr>
        <w:t>Tier 1s</w:t>
      </w:r>
      <w:r w:rsidRPr="0034697E">
        <w:rPr>
          <w:strike/>
          <w:color w:val="BFBFBF" w:themeColor="background1" w:themeShade="BF"/>
        </w:rPr>
        <w:tab/>
      </w:r>
      <w:r w:rsidRPr="0034697E">
        <w:rPr>
          <w:strike/>
          <w:color w:val="BFBFBF" w:themeColor="background1" w:themeShade="BF"/>
        </w:rPr>
        <w:tab/>
      </w:r>
      <w:r w:rsidR="00E80BFB" w:rsidRPr="0034697E">
        <w:rPr>
          <w:strike/>
          <w:color w:val="BFBFBF" w:themeColor="background1" w:themeShade="BF"/>
        </w:rPr>
        <w:t>$</w:t>
      </w:r>
      <w:r w:rsidR="006147BC" w:rsidRPr="0034697E">
        <w:rPr>
          <w:strike/>
          <w:color w:val="BFBFBF" w:themeColor="background1" w:themeShade="BF"/>
        </w:rPr>
        <w:t>2,0</w:t>
      </w:r>
      <w:r w:rsidR="00BD4F40" w:rsidRPr="0034697E">
        <w:rPr>
          <w:strike/>
          <w:color w:val="BFBFBF" w:themeColor="background1" w:themeShade="BF"/>
        </w:rPr>
        <w:t>00</w:t>
      </w:r>
      <w:r w:rsidRPr="0034697E">
        <w:rPr>
          <w:strike/>
          <w:color w:val="BFBFBF" w:themeColor="background1" w:themeShade="BF"/>
        </w:rPr>
        <w:t>,000 each X 20</w:t>
      </w:r>
      <w:r w:rsidRPr="0034697E">
        <w:rPr>
          <w:strike/>
          <w:color w:val="BFBFBF" w:themeColor="background1" w:themeShade="BF"/>
        </w:rPr>
        <w:tab/>
      </w:r>
      <w:r w:rsidRPr="0034697E">
        <w:rPr>
          <w:strike/>
          <w:color w:val="BFBFBF" w:themeColor="background1" w:themeShade="BF"/>
          <w:u w:val="single"/>
        </w:rPr>
        <w:t>$</w:t>
      </w:r>
      <w:r w:rsidR="006147BC" w:rsidRPr="0034697E">
        <w:rPr>
          <w:strike/>
          <w:color w:val="BFBFBF" w:themeColor="background1" w:themeShade="BF"/>
          <w:u w:val="single"/>
        </w:rPr>
        <w:t>40</w:t>
      </w:r>
      <w:r w:rsidRPr="0034697E">
        <w:rPr>
          <w:strike/>
          <w:color w:val="BFBFBF" w:themeColor="background1" w:themeShade="BF"/>
          <w:u w:val="single"/>
        </w:rPr>
        <w:t>,</w:t>
      </w:r>
      <w:r w:rsidR="00D7332B" w:rsidRPr="0034697E">
        <w:rPr>
          <w:strike/>
          <w:color w:val="BFBFBF" w:themeColor="background1" w:themeShade="BF"/>
          <w:u w:val="single"/>
        </w:rPr>
        <w:t>0</w:t>
      </w:r>
      <w:r w:rsidRPr="0034697E">
        <w:rPr>
          <w:strike/>
          <w:color w:val="BFBFBF" w:themeColor="background1" w:themeShade="BF"/>
          <w:u w:val="single"/>
        </w:rPr>
        <w:t>00,000</w:t>
      </w:r>
      <w:r w:rsidR="00A25661" w:rsidRPr="0034697E">
        <w:rPr>
          <w:strike/>
          <w:color w:val="BFBFBF" w:themeColor="background1" w:themeShade="BF"/>
          <w:u w:val="single"/>
        </w:rPr>
        <w:t xml:space="preserve"> </w:t>
      </w:r>
    </w:p>
    <w:p w14:paraId="1CED1042" w14:textId="5C78AEFE" w:rsidR="006D3E0C" w:rsidRPr="0034697E" w:rsidRDefault="00520F39">
      <w:pPr>
        <w:pStyle w:val="NoSpacing"/>
        <w:ind w:firstLine="720"/>
        <w:rPr>
          <w:b/>
          <w:strike/>
          <w:color w:val="BFBFBF" w:themeColor="background1" w:themeShade="BF"/>
        </w:rPr>
      </w:pPr>
      <w:r w:rsidRPr="0034697E">
        <w:rPr>
          <w:b/>
          <w:strike/>
          <w:color w:val="BFBFBF" w:themeColor="background1" w:themeShade="BF"/>
        </w:rPr>
        <w:tab/>
      </w:r>
      <w:r w:rsidR="006D3E0C" w:rsidRPr="0034697E">
        <w:rPr>
          <w:b/>
          <w:strike/>
          <w:color w:val="BFBFBF" w:themeColor="background1" w:themeShade="BF"/>
        </w:rPr>
        <w:t>TOTAL FY</w:t>
      </w:r>
      <w:r w:rsidR="00C673DB" w:rsidRPr="0034697E">
        <w:rPr>
          <w:b/>
          <w:strike/>
          <w:color w:val="BFBFBF" w:themeColor="background1" w:themeShade="BF"/>
        </w:rPr>
        <w:t>22</w:t>
      </w:r>
      <w:r w:rsidR="006D3E0C" w:rsidRPr="0034697E">
        <w:rPr>
          <w:b/>
          <w:strike/>
          <w:color w:val="BFBFBF" w:themeColor="background1" w:themeShade="BF"/>
        </w:rPr>
        <w:tab/>
      </w:r>
      <w:r w:rsidR="006D3E0C" w:rsidRPr="0034697E">
        <w:rPr>
          <w:b/>
          <w:strike/>
          <w:color w:val="BFBFBF" w:themeColor="background1" w:themeShade="BF"/>
        </w:rPr>
        <w:tab/>
        <w:t>$</w:t>
      </w:r>
      <w:r w:rsidR="006147BC" w:rsidRPr="0034697E">
        <w:rPr>
          <w:b/>
          <w:strike/>
          <w:color w:val="BFBFBF" w:themeColor="background1" w:themeShade="BF"/>
        </w:rPr>
        <w:t>9</w:t>
      </w:r>
      <w:r w:rsidR="00C673DB" w:rsidRPr="0034697E">
        <w:rPr>
          <w:b/>
          <w:strike/>
          <w:color w:val="BFBFBF" w:themeColor="background1" w:themeShade="BF"/>
        </w:rPr>
        <w:t>0</w:t>
      </w:r>
      <w:r w:rsidR="006D3E0C" w:rsidRPr="0034697E">
        <w:rPr>
          <w:b/>
          <w:strike/>
          <w:color w:val="BFBFBF" w:themeColor="background1" w:themeShade="BF"/>
        </w:rPr>
        <w:t>,</w:t>
      </w:r>
      <w:r w:rsidR="00C673DB" w:rsidRPr="0034697E">
        <w:rPr>
          <w:b/>
          <w:strike/>
          <w:color w:val="BFBFBF" w:themeColor="background1" w:themeShade="BF"/>
        </w:rPr>
        <w:t>0</w:t>
      </w:r>
      <w:r w:rsidR="006D3E0C" w:rsidRPr="0034697E">
        <w:rPr>
          <w:b/>
          <w:strike/>
          <w:color w:val="BFBFBF" w:themeColor="background1" w:themeShade="BF"/>
        </w:rPr>
        <w:t>00,000</w:t>
      </w:r>
    </w:p>
    <w:p w14:paraId="4D9565E1" w14:textId="77777777" w:rsidR="006D3E0C" w:rsidRPr="0034697E" w:rsidRDefault="006D3E0C">
      <w:pPr>
        <w:pStyle w:val="NoSpacing"/>
        <w:rPr>
          <w:strike/>
          <w:color w:val="BFBFBF" w:themeColor="background1" w:themeShade="BF"/>
        </w:rPr>
      </w:pPr>
    </w:p>
    <w:p w14:paraId="193C9EFF" w14:textId="5D74475C" w:rsidR="006C3A82" w:rsidRPr="0034697E" w:rsidRDefault="006C3A82" w:rsidP="006C3A82">
      <w:pPr>
        <w:pStyle w:val="NoSpacing"/>
        <w:ind w:firstLine="720"/>
        <w:rPr>
          <w:strike/>
          <w:color w:val="BFBFBF" w:themeColor="background1" w:themeShade="BF"/>
        </w:rPr>
      </w:pPr>
      <w:r w:rsidRPr="0034697E">
        <w:rPr>
          <w:strike/>
          <w:color w:val="BFBFBF" w:themeColor="background1" w:themeShade="BF"/>
        </w:rPr>
        <w:t>Nationals</w:t>
      </w:r>
      <w:r w:rsidRPr="0034697E">
        <w:rPr>
          <w:strike/>
          <w:color w:val="BFBFBF" w:themeColor="background1" w:themeShade="BF"/>
        </w:rPr>
        <w:tab/>
        <w:t>$</w:t>
      </w:r>
      <w:r w:rsidR="00BD4F40" w:rsidRPr="0034697E">
        <w:rPr>
          <w:strike/>
          <w:color w:val="BFBFBF" w:themeColor="background1" w:themeShade="BF"/>
        </w:rPr>
        <w:t>4,000</w:t>
      </w:r>
      <w:r w:rsidR="00C57B14" w:rsidRPr="0034697E">
        <w:rPr>
          <w:strike/>
          <w:color w:val="BFBFBF" w:themeColor="background1" w:themeShade="BF"/>
        </w:rPr>
        <w:t>,0</w:t>
      </w:r>
      <w:r w:rsidRPr="0034697E">
        <w:rPr>
          <w:strike/>
          <w:color w:val="BFBFBF" w:themeColor="background1" w:themeShade="BF"/>
        </w:rPr>
        <w:t>00 each X 5</w:t>
      </w:r>
      <w:r w:rsidRPr="0034697E">
        <w:rPr>
          <w:strike/>
          <w:color w:val="BFBFBF" w:themeColor="background1" w:themeShade="BF"/>
        </w:rPr>
        <w:tab/>
        <w:t>$</w:t>
      </w:r>
      <w:r w:rsidR="00BD4F40" w:rsidRPr="0034697E">
        <w:rPr>
          <w:strike/>
          <w:color w:val="BFBFBF" w:themeColor="background1" w:themeShade="BF"/>
        </w:rPr>
        <w:t>20</w:t>
      </w:r>
      <w:r w:rsidRPr="0034697E">
        <w:rPr>
          <w:strike/>
          <w:color w:val="BFBFBF" w:themeColor="background1" w:themeShade="BF"/>
        </w:rPr>
        <w:t>,</w:t>
      </w:r>
      <w:r w:rsidR="004F6015" w:rsidRPr="0034697E">
        <w:rPr>
          <w:strike/>
          <w:color w:val="BFBFBF" w:themeColor="background1" w:themeShade="BF"/>
        </w:rPr>
        <w:t>0</w:t>
      </w:r>
      <w:r w:rsidRPr="0034697E">
        <w:rPr>
          <w:strike/>
          <w:color w:val="BFBFBF" w:themeColor="background1" w:themeShade="BF"/>
        </w:rPr>
        <w:t>00,000</w:t>
      </w:r>
    </w:p>
    <w:p w14:paraId="45AC544F" w14:textId="5A2BF307" w:rsidR="006C3A82" w:rsidRPr="0034697E" w:rsidRDefault="006C3A82" w:rsidP="006C3A82">
      <w:pPr>
        <w:pStyle w:val="NoSpacing"/>
        <w:ind w:firstLine="720"/>
        <w:rPr>
          <w:strike/>
          <w:color w:val="BFBFBF" w:themeColor="background1" w:themeShade="BF"/>
        </w:rPr>
      </w:pPr>
      <w:r w:rsidRPr="0034697E">
        <w:rPr>
          <w:strike/>
          <w:color w:val="BFBFBF" w:themeColor="background1" w:themeShade="BF"/>
        </w:rPr>
        <w:t>Regionals</w:t>
      </w:r>
      <w:r w:rsidRPr="0034697E">
        <w:rPr>
          <w:strike/>
          <w:color w:val="BFBFBF" w:themeColor="background1" w:themeShade="BF"/>
        </w:rPr>
        <w:tab/>
        <w:t>$</w:t>
      </w:r>
      <w:r w:rsidR="006147BC" w:rsidRPr="0034697E">
        <w:rPr>
          <w:strike/>
          <w:color w:val="BFBFBF" w:themeColor="background1" w:themeShade="BF"/>
        </w:rPr>
        <w:t>3,0</w:t>
      </w:r>
      <w:r w:rsidR="00BD4F40" w:rsidRPr="0034697E">
        <w:rPr>
          <w:strike/>
          <w:color w:val="BFBFBF" w:themeColor="background1" w:themeShade="BF"/>
        </w:rPr>
        <w:t>00</w:t>
      </w:r>
      <w:r w:rsidRPr="0034697E">
        <w:rPr>
          <w:strike/>
          <w:color w:val="BFBFBF" w:themeColor="background1" w:themeShade="BF"/>
        </w:rPr>
        <w:t>,000 each X 10</w:t>
      </w:r>
      <w:r w:rsidRPr="0034697E">
        <w:rPr>
          <w:strike/>
          <w:color w:val="BFBFBF" w:themeColor="background1" w:themeShade="BF"/>
        </w:rPr>
        <w:tab/>
        <w:t>$</w:t>
      </w:r>
      <w:r w:rsidR="006147BC" w:rsidRPr="0034697E">
        <w:rPr>
          <w:strike/>
          <w:color w:val="BFBFBF" w:themeColor="background1" w:themeShade="BF"/>
        </w:rPr>
        <w:t>30</w:t>
      </w:r>
      <w:r w:rsidRPr="0034697E">
        <w:rPr>
          <w:strike/>
          <w:color w:val="BFBFBF" w:themeColor="background1" w:themeShade="BF"/>
        </w:rPr>
        <w:t>,</w:t>
      </w:r>
      <w:r w:rsidR="00BD4F40" w:rsidRPr="0034697E">
        <w:rPr>
          <w:strike/>
          <w:color w:val="BFBFBF" w:themeColor="background1" w:themeShade="BF"/>
        </w:rPr>
        <w:t>0</w:t>
      </w:r>
      <w:r w:rsidRPr="0034697E">
        <w:rPr>
          <w:strike/>
          <w:color w:val="BFBFBF" w:themeColor="background1" w:themeShade="BF"/>
        </w:rPr>
        <w:t>00,000</w:t>
      </w:r>
    </w:p>
    <w:p w14:paraId="7F2B32F6" w14:textId="3422B4ED" w:rsidR="006C3A82" w:rsidRPr="0034697E" w:rsidRDefault="006C3A82" w:rsidP="006C3A82">
      <w:pPr>
        <w:pStyle w:val="NoSpacing"/>
        <w:ind w:firstLine="720"/>
        <w:rPr>
          <w:strike/>
          <w:color w:val="BFBFBF" w:themeColor="background1" w:themeShade="BF"/>
        </w:rPr>
      </w:pPr>
      <w:r w:rsidRPr="0034697E">
        <w:rPr>
          <w:strike/>
          <w:color w:val="BFBFBF" w:themeColor="background1" w:themeShade="BF"/>
        </w:rPr>
        <w:t>Tier 1s</w:t>
      </w:r>
      <w:r w:rsidRPr="0034697E">
        <w:rPr>
          <w:strike/>
          <w:color w:val="BFBFBF" w:themeColor="background1" w:themeShade="BF"/>
        </w:rPr>
        <w:tab/>
      </w:r>
      <w:r w:rsidRPr="0034697E">
        <w:rPr>
          <w:strike/>
          <w:color w:val="BFBFBF" w:themeColor="background1" w:themeShade="BF"/>
        </w:rPr>
        <w:tab/>
        <w:t>$</w:t>
      </w:r>
      <w:r w:rsidR="006147BC" w:rsidRPr="0034697E">
        <w:rPr>
          <w:strike/>
          <w:color w:val="BFBFBF" w:themeColor="background1" w:themeShade="BF"/>
        </w:rPr>
        <w:t>2,000</w:t>
      </w:r>
      <w:r w:rsidRPr="0034697E">
        <w:rPr>
          <w:strike/>
          <w:color w:val="BFBFBF" w:themeColor="background1" w:themeShade="BF"/>
        </w:rPr>
        <w:t>,000 each X 20</w:t>
      </w:r>
      <w:r w:rsidRPr="0034697E">
        <w:rPr>
          <w:strike/>
          <w:color w:val="BFBFBF" w:themeColor="background1" w:themeShade="BF"/>
        </w:rPr>
        <w:tab/>
      </w:r>
      <w:r w:rsidRPr="0034697E">
        <w:rPr>
          <w:strike/>
          <w:color w:val="BFBFBF" w:themeColor="background1" w:themeShade="BF"/>
          <w:u w:val="single"/>
        </w:rPr>
        <w:t>$</w:t>
      </w:r>
      <w:r w:rsidR="006147BC" w:rsidRPr="0034697E">
        <w:rPr>
          <w:strike/>
          <w:color w:val="BFBFBF" w:themeColor="background1" w:themeShade="BF"/>
          <w:u w:val="single"/>
        </w:rPr>
        <w:t>40,0</w:t>
      </w:r>
      <w:r w:rsidRPr="0034697E">
        <w:rPr>
          <w:strike/>
          <w:color w:val="BFBFBF" w:themeColor="background1" w:themeShade="BF"/>
          <w:u w:val="single"/>
        </w:rPr>
        <w:t>00,000</w:t>
      </w:r>
    </w:p>
    <w:p w14:paraId="374F0685" w14:textId="15942592" w:rsidR="006C3A82" w:rsidRPr="0034697E" w:rsidRDefault="00520F39" w:rsidP="006C3A82">
      <w:pPr>
        <w:pStyle w:val="NoSpacing"/>
        <w:ind w:firstLine="720"/>
        <w:rPr>
          <w:b/>
          <w:strike/>
          <w:color w:val="BFBFBF" w:themeColor="background1" w:themeShade="BF"/>
        </w:rPr>
      </w:pPr>
      <w:r w:rsidRPr="0034697E">
        <w:rPr>
          <w:b/>
          <w:strike/>
          <w:color w:val="BFBFBF" w:themeColor="background1" w:themeShade="BF"/>
        </w:rPr>
        <w:tab/>
      </w:r>
      <w:r w:rsidR="006C3A82" w:rsidRPr="0034697E">
        <w:rPr>
          <w:b/>
          <w:strike/>
          <w:color w:val="BFBFBF" w:themeColor="background1" w:themeShade="BF"/>
        </w:rPr>
        <w:t>TOTAL FY2</w:t>
      </w:r>
      <w:r w:rsidR="00EE588E" w:rsidRPr="0034697E">
        <w:rPr>
          <w:b/>
          <w:strike/>
          <w:color w:val="BFBFBF" w:themeColor="background1" w:themeShade="BF"/>
        </w:rPr>
        <w:t>3</w:t>
      </w:r>
      <w:r w:rsidR="006C3A82" w:rsidRPr="0034697E">
        <w:rPr>
          <w:b/>
          <w:strike/>
          <w:color w:val="BFBFBF" w:themeColor="background1" w:themeShade="BF"/>
        </w:rPr>
        <w:tab/>
      </w:r>
      <w:r w:rsidR="006C3A82" w:rsidRPr="0034697E">
        <w:rPr>
          <w:b/>
          <w:strike/>
          <w:color w:val="BFBFBF" w:themeColor="background1" w:themeShade="BF"/>
        </w:rPr>
        <w:tab/>
        <w:t>$</w:t>
      </w:r>
      <w:r w:rsidR="006147BC" w:rsidRPr="0034697E">
        <w:rPr>
          <w:b/>
          <w:strike/>
          <w:color w:val="BFBFBF" w:themeColor="background1" w:themeShade="BF"/>
        </w:rPr>
        <w:t>90,0</w:t>
      </w:r>
      <w:r w:rsidR="006C3A82" w:rsidRPr="0034697E">
        <w:rPr>
          <w:b/>
          <w:strike/>
          <w:color w:val="BFBFBF" w:themeColor="background1" w:themeShade="BF"/>
        </w:rPr>
        <w:t>00,000</w:t>
      </w:r>
    </w:p>
    <w:p w14:paraId="6DB9FF98" w14:textId="77777777" w:rsidR="006C3A82" w:rsidRPr="0034697E" w:rsidRDefault="006C3A82" w:rsidP="006C3A82">
      <w:pPr>
        <w:pStyle w:val="NoSpacing"/>
        <w:rPr>
          <w:strike/>
          <w:color w:val="BFBFBF" w:themeColor="background1" w:themeShade="BF"/>
        </w:rPr>
      </w:pPr>
    </w:p>
    <w:p w14:paraId="6B0CE9A9" w14:textId="15C4926D" w:rsidR="00EE588E" w:rsidRPr="0034697E" w:rsidRDefault="00EE588E" w:rsidP="00EE588E">
      <w:pPr>
        <w:pStyle w:val="NoSpacing"/>
        <w:ind w:firstLine="720"/>
        <w:rPr>
          <w:strike/>
          <w:color w:val="BFBFBF" w:themeColor="background1" w:themeShade="BF"/>
        </w:rPr>
      </w:pPr>
      <w:r w:rsidRPr="0034697E">
        <w:rPr>
          <w:strike/>
          <w:color w:val="BFBFBF" w:themeColor="background1" w:themeShade="BF"/>
        </w:rPr>
        <w:t>Nationals</w:t>
      </w:r>
      <w:r w:rsidRPr="0034697E">
        <w:rPr>
          <w:strike/>
          <w:color w:val="BFBFBF" w:themeColor="background1" w:themeShade="BF"/>
        </w:rPr>
        <w:tab/>
        <w:t>$</w:t>
      </w:r>
      <w:r w:rsidR="00BD4F40" w:rsidRPr="0034697E">
        <w:rPr>
          <w:strike/>
          <w:color w:val="BFBFBF" w:themeColor="background1" w:themeShade="BF"/>
        </w:rPr>
        <w:t>4,000</w:t>
      </w:r>
      <w:r w:rsidRPr="0034697E">
        <w:rPr>
          <w:strike/>
          <w:color w:val="BFBFBF" w:themeColor="background1" w:themeShade="BF"/>
        </w:rPr>
        <w:t>,000 each X 5</w:t>
      </w:r>
      <w:r w:rsidRPr="0034697E">
        <w:rPr>
          <w:strike/>
          <w:color w:val="BFBFBF" w:themeColor="background1" w:themeShade="BF"/>
        </w:rPr>
        <w:tab/>
        <w:t>$</w:t>
      </w:r>
      <w:r w:rsidR="00BD4F40" w:rsidRPr="0034697E">
        <w:rPr>
          <w:strike/>
          <w:color w:val="BFBFBF" w:themeColor="background1" w:themeShade="BF"/>
        </w:rPr>
        <w:t>20</w:t>
      </w:r>
      <w:r w:rsidR="00830006" w:rsidRPr="0034697E">
        <w:rPr>
          <w:strike/>
          <w:color w:val="BFBFBF" w:themeColor="background1" w:themeShade="BF"/>
        </w:rPr>
        <w:t>,</w:t>
      </w:r>
      <w:r w:rsidR="00BD4F40" w:rsidRPr="0034697E">
        <w:rPr>
          <w:strike/>
          <w:color w:val="BFBFBF" w:themeColor="background1" w:themeShade="BF"/>
        </w:rPr>
        <w:t>0</w:t>
      </w:r>
      <w:r w:rsidRPr="0034697E">
        <w:rPr>
          <w:strike/>
          <w:color w:val="BFBFBF" w:themeColor="background1" w:themeShade="BF"/>
        </w:rPr>
        <w:t>00,000</w:t>
      </w:r>
    </w:p>
    <w:p w14:paraId="696CF05A" w14:textId="7E3D0F2C" w:rsidR="00EE588E" w:rsidRPr="0034697E" w:rsidRDefault="00EE588E" w:rsidP="00EE588E">
      <w:pPr>
        <w:pStyle w:val="NoSpacing"/>
        <w:ind w:firstLine="720"/>
        <w:rPr>
          <w:strike/>
          <w:color w:val="BFBFBF" w:themeColor="background1" w:themeShade="BF"/>
        </w:rPr>
      </w:pPr>
      <w:r w:rsidRPr="0034697E">
        <w:rPr>
          <w:strike/>
          <w:color w:val="BFBFBF" w:themeColor="background1" w:themeShade="BF"/>
        </w:rPr>
        <w:t>Regionals</w:t>
      </w:r>
      <w:r w:rsidRPr="0034697E">
        <w:rPr>
          <w:strike/>
          <w:color w:val="BFBFBF" w:themeColor="background1" w:themeShade="BF"/>
        </w:rPr>
        <w:tab/>
        <w:t>$</w:t>
      </w:r>
      <w:r w:rsidR="006147BC" w:rsidRPr="0034697E">
        <w:rPr>
          <w:strike/>
          <w:color w:val="BFBFBF" w:themeColor="background1" w:themeShade="BF"/>
        </w:rPr>
        <w:t>3,0</w:t>
      </w:r>
      <w:r w:rsidR="00BD4F40" w:rsidRPr="0034697E">
        <w:rPr>
          <w:strike/>
          <w:color w:val="BFBFBF" w:themeColor="background1" w:themeShade="BF"/>
        </w:rPr>
        <w:t>00</w:t>
      </w:r>
      <w:r w:rsidRPr="0034697E">
        <w:rPr>
          <w:strike/>
          <w:color w:val="BFBFBF" w:themeColor="background1" w:themeShade="BF"/>
        </w:rPr>
        <w:t>,000 each X 10</w:t>
      </w:r>
      <w:r w:rsidRPr="0034697E">
        <w:rPr>
          <w:strike/>
          <w:color w:val="BFBFBF" w:themeColor="background1" w:themeShade="BF"/>
        </w:rPr>
        <w:tab/>
        <w:t>$</w:t>
      </w:r>
      <w:r w:rsidR="006147BC" w:rsidRPr="0034697E">
        <w:rPr>
          <w:strike/>
          <w:color w:val="BFBFBF" w:themeColor="background1" w:themeShade="BF"/>
        </w:rPr>
        <w:t>30</w:t>
      </w:r>
      <w:r w:rsidRPr="0034697E">
        <w:rPr>
          <w:strike/>
          <w:color w:val="BFBFBF" w:themeColor="background1" w:themeShade="BF"/>
        </w:rPr>
        <w:t>,</w:t>
      </w:r>
      <w:r w:rsidR="00BD4F40" w:rsidRPr="0034697E">
        <w:rPr>
          <w:strike/>
          <w:color w:val="BFBFBF" w:themeColor="background1" w:themeShade="BF"/>
        </w:rPr>
        <w:t>0</w:t>
      </w:r>
      <w:r w:rsidRPr="0034697E">
        <w:rPr>
          <w:strike/>
          <w:color w:val="BFBFBF" w:themeColor="background1" w:themeShade="BF"/>
        </w:rPr>
        <w:t>00,000</w:t>
      </w:r>
    </w:p>
    <w:p w14:paraId="134DA58F" w14:textId="1E1743EB" w:rsidR="00EE588E" w:rsidRPr="0034697E" w:rsidRDefault="00EE588E" w:rsidP="00EE588E">
      <w:pPr>
        <w:pStyle w:val="NoSpacing"/>
        <w:ind w:firstLine="720"/>
        <w:rPr>
          <w:strike/>
          <w:color w:val="BFBFBF" w:themeColor="background1" w:themeShade="BF"/>
        </w:rPr>
      </w:pPr>
      <w:r w:rsidRPr="0034697E">
        <w:rPr>
          <w:strike/>
          <w:color w:val="BFBFBF" w:themeColor="background1" w:themeShade="BF"/>
        </w:rPr>
        <w:t>Tier 1s</w:t>
      </w:r>
      <w:r w:rsidRPr="0034697E">
        <w:rPr>
          <w:strike/>
          <w:color w:val="BFBFBF" w:themeColor="background1" w:themeShade="BF"/>
        </w:rPr>
        <w:tab/>
      </w:r>
      <w:r w:rsidRPr="0034697E">
        <w:rPr>
          <w:strike/>
          <w:color w:val="BFBFBF" w:themeColor="background1" w:themeShade="BF"/>
        </w:rPr>
        <w:tab/>
        <w:t>$</w:t>
      </w:r>
      <w:r w:rsidR="006147BC" w:rsidRPr="0034697E">
        <w:rPr>
          <w:strike/>
          <w:color w:val="BFBFBF" w:themeColor="background1" w:themeShade="BF"/>
        </w:rPr>
        <w:t>2,000</w:t>
      </w:r>
      <w:r w:rsidRPr="0034697E">
        <w:rPr>
          <w:strike/>
          <w:color w:val="BFBFBF" w:themeColor="background1" w:themeShade="BF"/>
        </w:rPr>
        <w:t>,000 each X 20</w:t>
      </w:r>
      <w:r w:rsidRPr="0034697E">
        <w:rPr>
          <w:strike/>
          <w:color w:val="BFBFBF" w:themeColor="background1" w:themeShade="BF"/>
        </w:rPr>
        <w:tab/>
      </w:r>
      <w:r w:rsidRPr="0034697E">
        <w:rPr>
          <w:strike/>
          <w:color w:val="BFBFBF" w:themeColor="background1" w:themeShade="BF"/>
          <w:u w:val="single"/>
        </w:rPr>
        <w:t>$</w:t>
      </w:r>
      <w:r w:rsidR="006147BC" w:rsidRPr="0034697E">
        <w:rPr>
          <w:strike/>
          <w:color w:val="BFBFBF" w:themeColor="background1" w:themeShade="BF"/>
          <w:u w:val="single"/>
        </w:rPr>
        <w:t>40</w:t>
      </w:r>
      <w:r w:rsidR="00830006" w:rsidRPr="0034697E">
        <w:rPr>
          <w:strike/>
          <w:color w:val="BFBFBF" w:themeColor="background1" w:themeShade="BF"/>
          <w:u w:val="single"/>
        </w:rPr>
        <w:t>,</w:t>
      </w:r>
      <w:r w:rsidR="004F6015" w:rsidRPr="0034697E">
        <w:rPr>
          <w:strike/>
          <w:color w:val="BFBFBF" w:themeColor="background1" w:themeShade="BF"/>
          <w:u w:val="single"/>
        </w:rPr>
        <w:t>0</w:t>
      </w:r>
      <w:r w:rsidRPr="0034697E">
        <w:rPr>
          <w:strike/>
          <w:color w:val="BFBFBF" w:themeColor="background1" w:themeShade="BF"/>
          <w:u w:val="single"/>
        </w:rPr>
        <w:t>00,000</w:t>
      </w:r>
    </w:p>
    <w:p w14:paraId="24D511E7" w14:textId="71CC4E33" w:rsidR="00EE588E" w:rsidRPr="0034697E" w:rsidRDefault="00520F39" w:rsidP="00EE588E">
      <w:pPr>
        <w:pStyle w:val="NoSpacing"/>
        <w:ind w:firstLine="720"/>
        <w:rPr>
          <w:b/>
          <w:strike/>
          <w:color w:val="BFBFBF" w:themeColor="background1" w:themeShade="BF"/>
        </w:rPr>
      </w:pPr>
      <w:r w:rsidRPr="0034697E">
        <w:rPr>
          <w:b/>
          <w:strike/>
          <w:color w:val="BFBFBF" w:themeColor="background1" w:themeShade="BF"/>
        </w:rPr>
        <w:tab/>
      </w:r>
      <w:r w:rsidR="00EE588E" w:rsidRPr="0034697E">
        <w:rPr>
          <w:b/>
          <w:strike/>
          <w:color w:val="BFBFBF" w:themeColor="background1" w:themeShade="BF"/>
        </w:rPr>
        <w:t>TOTAL FY24</w:t>
      </w:r>
      <w:r w:rsidR="00EE588E" w:rsidRPr="0034697E">
        <w:rPr>
          <w:b/>
          <w:strike/>
          <w:color w:val="BFBFBF" w:themeColor="background1" w:themeShade="BF"/>
        </w:rPr>
        <w:tab/>
      </w:r>
      <w:r w:rsidR="00EE588E" w:rsidRPr="0034697E">
        <w:rPr>
          <w:b/>
          <w:strike/>
          <w:color w:val="BFBFBF" w:themeColor="background1" w:themeShade="BF"/>
        </w:rPr>
        <w:tab/>
        <w:t>$</w:t>
      </w:r>
      <w:r w:rsidR="006147BC" w:rsidRPr="0034697E">
        <w:rPr>
          <w:b/>
          <w:strike/>
          <w:color w:val="BFBFBF" w:themeColor="background1" w:themeShade="BF"/>
        </w:rPr>
        <w:t>90</w:t>
      </w:r>
      <w:r w:rsidR="00EE588E" w:rsidRPr="0034697E">
        <w:rPr>
          <w:b/>
          <w:strike/>
          <w:color w:val="BFBFBF" w:themeColor="background1" w:themeShade="BF"/>
        </w:rPr>
        <w:t>,000,000</w:t>
      </w:r>
    </w:p>
    <w:p w14:paraId="1D1C922D" w14:textId="77777777" w:rsidR="00EE588E" w:rsidRPr="0034697E" w:rsidRDefault="00EE588E" w:rsidP="00EE588E">
      <w:pPr>
        <w:pStyle w:val="NoSpacing"/>
        <w:rPr>
          <w:strike/>
          <w:color w:val="BFBFBF" w:themeColor="background1" w:themeShade="BF"/>
        </w:rPr>
      </w:pPr>
    </w:p>
    <w:p w14:paraId="3C8D8FF5" w14:textId="79D0182E" w:rsidR="00EE588E" w:rsidRPr="0034697E" w:rsidRDefault="00EE588E" w:rsidP="00EE588E">
      <w:pPr>
        <w:pStyle w:val="NoSpacing"/>
        <w:ind w:firstLine="720"/>
        <w:rPr>
          <w:strike/>
          <w:color w:val="BFBFBF" w:themeColor="background1" w:themeShade="BF"/>
        </w:rPr>
      </w:pPr>
      <w:r w:rsidRPr="0034697E">
        <w:rPr>
          <w:strike/>
          <w:color w:val="BFBFBF" w:themeColor="background1" w:themeShade="BF"/>
        </w:rPr>
        <w:t>Nationals</w:t>
      </w:r>
      <w:r w:rsidRPr="0034697E">
        <w:rPr>
          <w:strike/>
          <w:color w:val="BFBFBF" w:themeColor="background1" w:themeShade="BF"/>
        </w:rPr>
        <w:tab/>
        <w:t>$</w:t>
      </w:r>
      <w:r w:rsidR="00BD4F40" w:rsidRPr="0034697E">
        <w:rPr>
          <w:strike/>
          <w:color w:val="BFBFBF" w:themeColor="background1" w:themeShade="BF"/>
        </w:rPr>
        <w:t>4,000</w:t>
      </w:r>
      <w:r w:rsidRPr="0034697E">
        <w:rPr>
          <w:strike/>
          <w:color w:val="BFBFBF" w:themeColor="background1" w:themeShade="BF"/>
        </w:rPr>
        <w:t>,000 each X 5</w:t>
      </w:r>
      <w:r w:rsidRPr="0034697E">
        <w:rPr>
          <w:strike/>
          <w:color w:val="BFBFBF" w:themeColor="background1" w:themeShade="BF"/>
        </w:rPr>
        <w:tab/>
        <w:t>$</w:t>
      </w:r>
      <w:r w:rsidR="00BD4F40" w:rsidRPr="0034697E">
        <w:rPr>
          <w:strike/>
          <w:color w:val="BFBFBF" w:themeColor="background1" w:themeShade="BF"/>
        </w:rPr>
        <w:t>20</w:t>
      </w:r>
      <w:r w:rsidR="00830006" w:rsidRPr="0034697E">
        <w:rPr>
          <w:strike/>
          <w:color w:val="BFBFBF" w:themeColor="background1" w:themeShade="BF"/>
        </w:rPr>
        <w:t>,</w:t>
      </w:r>
      <w:r w:rsidR="00BD4F40" w:rsidRPr="0034697E">
        <w:rPr>
          <w:strike/>
          <w:color w:val="BFBFBF" w:themeColor="background1" w:themeShade="BF"/>
        </w:rPr>
        <w:t>0</w:t>
      </w:r>
      <w:r w:rsidRPr="0034697E">
        <w:rPr>
          <w:strike/>
          <w:color w:val="BFBFBF" w:themeColor="background1" w:themeShade="BF"/>
        </w:rPr>
        <w:t>00,000</w:t>
      </w:r>
    </w:p>
    <w:p w14:paraId="1DD89142" w14:textId="62AD975E" w:rsidR="00EE588E" w:rsidRPr="0034697E" w:rsidRDefault="00EE588E" w:rsidP="00EE588E">
      <w:pPr>
        <w:pStyle w:val="NoSpacing"/>
        <w:ind w:firstLine="720"/>
        <w:rPr>
          <w:strike/>
          <w:color w:val="BFBFBF" w:themeColor="background1" w:themeShade="BF"/>
        </w:rPr>
      </w:pPr>
      <w:r w:rsidRPr="0034697E">
        <w:rPr>
          <w:strike/>
          <w:color w:val="BFBFBF" w:themeColor="background1" w:themeShade="BF"/>
        </w:rPr>
        <w:t>Regionals</w:t>
      </w:r>
      <w:r w:rsidRPr="0034697E">
        <w:rPr>
          <w:strike/>
          <w:color w:val="BFBFBF" w:themeColor="background1" w:themeShade="BF"/>
        </w:rPr>
        <w:tab/>
        <w:t>$</w:t>
      </w:r>
      <w:r w:rsidR="006147BC" w:rsidRPr="0034697E">
        <w:rPr>
          <w:strike/>
          <w:color w:val="BFBFBF" w:themeColor="background1" w:themeShade="BF"/>
        </w:rPr>
        <w:t>3,0</w:t>
      </w:r>
      <w:r w:rsidR="00BD4F40" w:rsidRPr="0034697E">
        <w:rPr>
          <w:strike/>
          <w:color w:val="BFBFBF" w:themeColor="background1" w:themeShade="BF"/>
        </w:rPr>
        <w:t>00</w:t>
      </w:r>
      <w:r w:rsidRPr="0034697E">
        <w:rPr>
          <w:strike/>
          <w:color w:val="BFBFBF" w:themeColor="background1" w:themeShade="BF"/>
        </w:rPr>
        <w:t>,000 each X 10</w:t>
      </w:r>
      <w:r w:rsidRPr="0034697E">
        <w:rPr>
          <w:strike/>
          <w:color w:val="BFBFBF" w:themeColor="background1" w:themeShade="BF"/>
        </w:rPr>
        <w:tab/>
      </w:r>
      <w:r w:rsidR="002F206D" w:rsidRPr="0034697E">
        <w:rPr>
          <w:strike/>
          <w:color w:val="BFBFBF" w:themeColor="background1" w:themeShade="BF"/>
        </w:rPr>
        <w:t>$</w:t>
      </w:r>
      <w:r w:rsidR="006147BC" w:rsidRPr="0034697E">
        <w:rPr>
          <w:strike/>
          <w:color w:val="BFBFBF" w:themeColor="background1" w:themeShade="BF"/>
        </w:rPr>
        <w:t>30</w:t>
      </w:r>
      <w:r w:rsidRPr="0034697E">
        <w:rPr>
          <w:strike/>
          <w:color w:val="BFBFBF" w:themeColor="background1" w:themeShade="BF"/>
        </w:rPr>
        <w:t>,</w:t>
      </w:r>
      <w:r w:rsidR="00D7332B" w:rsidRPr="0034697E">
        <w:rPr>
          <w:strike/>
          <w:color w:val="BFBFBF" w:themeColor="background1" w:themeShade="BF"/>
        </w:rPr>
        <w:t>0</w:t>
      </w:r>
      <w:r w:rsidRPr="0034697E">
        <w:rPr>
          <w:strike/>
          <w:color w:val="BFBFBF" w:themeColor="background1" w:themeShade="BF"/>
        </w:rPr>
        <w:t>00,000</w:t>
      </w:r>
    </w:p>
    <w:p w14:paraId="18494FFE" w14:textId="30663631" w:rsidR="00EE588E" w:rsidRPr="0034697E" w:rsidRDefault="00EE588E" w:rsidP="00EE588E">
      <w:pPr>
        <w:pStyle w:val="NoSpacing"/>
        <w:ind w:firstLine="720"/>
        <w:rPr>
          <w:strike/>
          <w:color w:val="BFBFBF" w:themeColor="background1" w:themeShade="BF"/>
        </w:rPr>
      </w:pPr>
      <w:r w:rsidRPr="0034697E">
        <w:rPr>
          <w:strike/>
          <w:color w:val="BFBFBF" w:themeColor="background1" w:themeShade="BF"/>
        </w:rPr>
        <w:t>Tier 1s</w:t>
      </w:r>
      <w:r w:rsidRPr="0034697E">
        <w:rPr>
          <w:strike/>
          <w:color w:val="BFBFBF" w:themeColor="background1" w:themeShade="BF"/>
        </w:rPr>
        <w:tab/>
      </w:r>
      <w:r w:rsidRPr="0034697E">
        <w:rPr>
          <w:strike/>
          <w:color w:val="BFBFBF" w:themeColor="background1" w:themeShade="BF"/>
        </w:rPr>
        <w:tab/>
        <w:t>$</w:t>
      </w:r>
      <w:r w:rsidR="006147BC" w:rsidRPr="0034697E">
        <w:rPr>
          <w:strike/>
          <w:color w:val="BFBFBF" w:themeColor="background1" w:themeShade="BF"/>
        </w:rPr>
        <w:t>2,000</w:t>
      </w:r>
      <w:r w:rsidRPr="0034697E">
        <w:rPr>
          <w:strike/>
          <w:color w:val="BFBFBF" w:themeColor="background1" w:themeShade="BF"/>
        </w:rPr>
        <w:t>,000 each X 20</w:t>
      </w:r>
      <w:r w:rsidRPr="0034697E">
        <w:rPr>
          <w:strike/>
          <w:color w:val="BFBFBF" w:themeColor="background1" w:themeShade="BF"/>
        </w:rPr>
        <w:tab/>
      </w:r>
      <w:r w:rsidRPr="0034697E">
        <w:rPr>
          <w:strike/>
          <w:color w:val="BFBFBF" w:themeColor="background1" w:themeShade="BF"/>
          <w:u w:val="single"/>
        </w:rPr>
        <w:t>$</w:t>
      </w:r>
      <w:r w:rsidR="006147BC" w:rsidRPr="0034697E">
        <w:rPr>
          <w:strike/>
          <w:color w:val="BFBFBF" w:themeColor="background1" w:themeShade="BF"/>
          <w:u w:val="single"/>
        </w:rPr>
        <w:t>40,0</w:t>
      </w:r>
      <w:r w:rsidRPr="0034697E">
        <w:rPr>
          <w:strike/>
          <w:color w:val="BFBFBF" w:themeColor="background1" w:themeShade="BF"/>
          <w:u w:val="single"/>
        </w:rPr>
        <w:t>00,000</w:t>
      </w:r>
    </w:p>
    <w:p w14:paraId="4F8E93E5" w14:textId="17F54001" w:rsidR="00EE588E" w:rsidRPr="0034697E" w:rsidRDefault="00520F39" w:rsidP="00EE588E">
      <w:pPr>
        <w:pStyle w:val="NoSpacing"/>
        <w:ind w:firstLine="720"/>
        <w:rPr>
          <w:b/>
          <w:strike/>
          <w:color w:val="BFBFBF" w:themeColor="background1" w:themeShade="BF"/>
        </w:rPr>
      </w:pPr>
      <w:r w:rsidRPr="0034697E">
        <w:rPr>
          <w:b/>
          <w:strike/>
          <w:color w:val="BFBFBF" w:themeColor="background1" w:themeShade="BF"/>
        </w:rPr>
        <w:tab/>
      </w:r>
      <w:r w:rsidR="00EE588E" w:rsidRPr="0034697E">
        <w:rPr>
          <w:b/>
          <w:strike/>
          <w:color w:val="BFBFBF" w:themeColor="background1" w:themeShade="BF"/>
        </w:rPr>
        <w:t>TOTAL FY25</w:t>
      </w:r>
      <w:r w:rsidR="00EE588E" w:rsidRPr="0034697E">
        <w:rPr>
          <w:b/>
          <w:strike/>
          <w:color w:val="BFBFBF" w:themeColor="background1" w:themeShade="BF"/>
        </w:rPr>
        <w:tab/>
      </w:r>
      <w:r w:rsidR="00EE588E" w:rsidRPr="0034697E">
        <w:rPr>
          <w:b/>
          <w:strike/>
          <w:color w:val="BFBFBF" w:themeColor="background1" w:themeShade="BF"/>
        </w:rPr>
        <w:tab/>
        <w:t>$</w:t>
      </w:r>
      <w:r w:rsidR="006147BC" w:rsidRPr="0034697E">
        <w:rPr>
          <w:b/>
          <w:strike/>
          <w:color w:val="BFBFBF" w:themeColor="background1" w:themeShade="BF"/>
        </w:rPr>
        <w:t>90,0</w:t>
      </w:r>
      <w:r w:rsidR="00EE588E" w:rsidRPr="0034697E">
        <w:rPr>
          <w:b/>
          <w:strike/>
          <w:color w:val="BFBFBF" w:themeColor="background1" w:themeShade="BF"/>
        </w:rPr>
        <w:t>00,000</w:t>
      </w:r>
    </w:p>
    <w:p w14:paraId="2BCCA31E" w14:textId="77777777" w:rsidR="00EE588E" w:rsidRPr="0034697E" w:rsidRDefault="00EE588E" w:rsidP="00EE588E">
      <w:pPr>
        <w:pStyle w:val="NoSpacing"/>
        <w:rPr>
          <w:strike/>
          <w:color w:val="BFBFBF" w:themeColor="background1" w:themeShade="BF"/>
        </w:rPr>
      </w:pPr>
    </w:p>
    <w:p w14:paraId="77724186" w14:textId="723AA547" w:rsidR="006D3E0C" w:rsidRPr="0034697E" w:rsidRDefault="006D3E0C">
      <w:pPr>
        <w:pStyle w:val="NoSpacing"/>
        <w:ind w:firstLine="720"/>
        <w:rPr>
          <w:strike/>
          <w:color w:val="BFBFBF" w:themeColor="background1" w:themeShade="BF"/>
        </w:rPr>
      </w:pPr>
      <w:r w:rsidRPr="0034697E">
        <w:rPr>
          <w:strike/>
          <w:color w:val="BFBFBF" w:themeColor="background1" w:themeShade="BF"/>
        </w:rPr>
        <w:t>Nationals</w:t>
      </w:r>
      <w:r w:rsidRPr="0034697E">
        <w:rPr>
          <w:strike/>
          <w:color w:val="BFBFBF" w:themeColor="background1" w:themeShade="BF"/>
        </w:rPr>
        <w:tab/>
        <w:t>$</w:t>
      </w:r>
      <w:r w:rsidR="00BD4F40" w:rsidRPr="0034697E">
        <w:rPr>
          <w:strike/>
          <w:color w:val="BFBFBF" w:themeColor="background1" w:themeShade="BF"/>
        </w:rPr>
        <w:t>4,000</w:t>
      </w:r>
      <w:r w:rsidRPr="0034697E">
        <w:rPr>
          <w:strike/>
          <w:color w:val="BFBFBF" w:themeColor="background1" w:themeShade="BF"/>
        </w:rPr>
        <w:t>,000 each X 5</w:t>
      </w:r>
      <w:r w:rsidRPr="0034697E">
        <w:rPr>
          <w:strike/>
          <w:color w:val="BFBFBF" w:themeColor="background1" w:themeShade="BF"/>
        </w:rPr>
        <w:tab/>
        <w:t>$</w:t>
      </w:r>
      <w:r w:rsidR="00BD4F40" w:rsidRPr="0034697E">
        <w:rPr>
          <w:strike/>
          <w:color w:val="BFBFBF" w:themeColor="background1" w:themeShade="BF"/>
        </w:rPr>
        <w:t>20</w:t>
      </w:r>
      <w:r w:rsidR="00830006" w:rsidRPr="0034697E">
        <w:rPr>
          <w:strike/>
          <w:color w:val="BFBFBF" w:themeColor="background1" w:themeShade="BF"/>
        </w:rPr>
        <w:t>,</w:t>
      </w:r>
      <w:r w:rsidR="004F6015" w:rsidRPr="0034697E">
        <w:rPr>
          <w:strike/>
          <w:color w:val="BFBFBF" w:themeColor="background1" w:themeShade="BF"/>
        </w:rPr>
        <w:t>0</w:t>
      </w:r>
      <w:r w:rsidRPr="0034697E">
        <w:rPr>
          <w:strike/>
          <w:color w:val="BFBFBF" w:themeColor="background1" w:themeShade="BF"/>
        </w:rPr>
        <w:t>00,000</w:t>
      </w:r>
    </w:p>
    <w:p w14:paraId="7548BB3F" w14:textId="19835D75" w:rsidR="006D3E0C" w:rsidRPr="0034697E" w:rsidRDefault="006D3E0C">
      <w:pPr>
        <w:pStyle w:val="NoSpacing"/>
        <w:ind w:firstLine="720"/>
        <w:rPr>
          <w:strike/>
          <w:color w:val="BFBFBF" w:themeColor="background1" w:themeShade="BF"/>
        </w:rPr>
      </w:pPr>
      <w:r w:rsidRPr="0034697E">
        <w:rPr>
          <w:strike/>
          <w:color w:val="BFBFBF" w:themeColor="background1" w:themeShade="BF"/>
        </w:rPr>
        <w:t>Regionals</w:t>
      </w:r>
      <w:r w:rsidRPr="0034697E">
        <w:rPr>
          <w:strike/>
          <w:color w:val="BFBFBF" w:themeColor="background1" w:themeShade="BF"/>
        </w:rPr>
        <w:tab/>
        <w:t>$</w:t>
      </w:r>
      <w:r w:rsidR="00DB5211" w:rsidRPr="0034697E">
        <w:rPr>
          <w:strike/>
          <w:color w:val="BFBFBF" w:themeColor="background1" w:themeShade="BF"/>
        </w:rPr>
        <w:t>3,0</w:t>
      </w:r>
      <w:r w:rsidR="00BD4F40" w:rsidRPr="0034697E">
        <w:rPr>
          <w:strike/>
          <w:color w:val="BFBFBF" w:themeColor="background1" w:themeShade="BF"/>
        </w:rPr>
        <w:t>00</w:t>
      </w:r>
      <w:r w:rsidRPr="0034697E">
        <w:rPr>
          <w:strike/>
          <w:color w:val="BFBFBF" w:themeColor="background1" w:themeShade="BF"/>
        </w:rPr>
        <w:t>,000 each X 10</w:t>
      </w:r>
      <w:r w:rsidRPr="0034697E">
        <w:rPr>
          <w:strike/>
          <w:color w:val="BFBFBF" w:themeColor="background1" w:themeShade="BF"/>
        </w:rPr>
        <w:tab/>
        <w:t>$</w:t>
      </w:r>
      <w:r w:rsidR="00DB5211" w:rsidRPr="0034697E">
        <w:rPr>
          <w:strike/>
          <w:color w:val="BFBFBF" w:themeColor="background1" w:themeShade="BF"/>
        </w:rPr>
        <w:t>30</w:t>
      </w:r>
      <w:r w:rsidR="0068249B" w:rsidRPr="0034697E">
        <w:rPr>
          <w:strike/>
          <w:color w:val="BFBFBF" w:themeColor="background1" w:themeShade="BF"/>
        </w:rPr>
        <w:t>,</w:t>
      </w:r>
      <w:r w:rsidR="00EE588E" w:rsidRPr="0034697E">
        <w:rPr>
          <w:strike/>
          <w:color w:val="BFBFBF" w:themeColor="background1" w:themeShade="BF"/>
        </w:rPr>
        <w:t>0</w:t>
      </w:r>
      <w:r w:rsidRPr="0034697E">
        <w:rPr>
          <w:strike/>
          <w:color w:val="BFBFBF" w:themeColor="background1" w:themeShade="BF"/>
        </w:rPr>
        <w:t>00,000</w:t>
      </w:r>
    </w:p>
    <w:p w14:paraId="02444C9D" w14:textId="38BD419D" w:rsidR="006D3E0C" w:rsidRPr="0034697E" w:rsidRDefault="006D3E0C">
      <w:pPr>
        <w:pStyle w:val="NoSpacing"/>
        <w:ind w:firstLine="720"/>
        <w:rPr>
          <w:strike/>
          <w:color w:val="BFBFBF" w:themeColor="background1" w:themeShade="BF"/>
        </w:rPr>
      </w:pPr>
      <w:r w:rsidRPr="0034697E">
        <w:rPr>
          <w:strike/>
          <w:color w:val="BFBFBF" w:themeColor="background1" w:themeShade="BF"/>
        </w:rPr>
        <w:t>Tier 1s</w:t>
      </w:r>
      <w:r w:rsidRPr="0034697E">
        <w:rPr>
          <w:strike/>
          <w:color w:val="BFBFBF" w:themeColor="background1" w:themeShade="BF"/>
        </w:rPr>
        <w:tab/>
      </w:r>
      <w:r w:rsidRPr="0034697E">
        <w:rPr>
          <w:strike/>
          <w:color w:val="BFBFBF" w:themeColor="background1" w:themeShade="BF"/>
        </w:rPr>
        <w:tab/>
        <w:t>$</w:t>
      </w:r>
      <w:r w:rsidR="00DB5211" w:rsidRPr="0034697E">
        <w:rPr>
          <w:strike/>
          <w:color w:val="BFBFBF" w:themeColor="background1" w:themeShade="BF"/>
        </w:rPr>
        <w:t>2,0</w:t>
      </w:r>
      <w:r w:rsidR="00BD4F40" w:rsidRPr="0034697E">
        <w:rPr>
          <w:strike/>
          <w:color w:val="BFBFBF" w:themeColor="background1" w:themeShade="BF"/>
        </w:rPr>
        <w:t>00</w:t>
      </w:r>
      <w:r w:rsidRPr="0034697E">
        <w:rPr>
          <w:strike/>
          <w:color w:val="BFBFBF" w:themeColor="background1" w:themeShade="BF"/>
        </w:rPr>
        <w:t>,000 each X 20</w:t>
      </w:r>
      <w:r w:rsidRPr="0034697E">
        <w:rPr>
          <w:strike/>
          <w:color w:val="BFBFBF" w:themeColor="background1" w:themeShade="BF"/>
        </w:rPr>
        <w:tab/>
      </w:r>
      <w:r w:rsidRPr="0034697E">
        <w:rPr>
          <w:strike/>
          <w:color w:val="BFBFBF" w:themeColor="background1" w:themeShade="BF"/>
          <w:u w:val="single"/>
        </w:rPr>
        <w:t>$</w:t>
      </w:r>
      <w:r w:rsidR="00DB5211" w:rsidRPr="0034697E">
        <w:rPr>
          <w:strike/>
          <w:color w:val="BFBFBF" w:themeColor="background1" w:themeShade="BF"/>
          <w:u w:val="single"/>
        </w:rPr>
        <w:t>40</w:t>
      </w:r>
      <w:r w:rsidR="00830006" w:rsidRPr="0034697E">
        <w:rPr>
          <w:strike/>
          <w:color w:val="BFBFBF" w:themeColor="background1" w:themeShade="BF"/>
          <w:u w:val="single"/>
        </w:rPr>
        <w:t>,</w:t>
      </w:r>
      <w:r w:rsidR="004F6015" w:rsidRPr="0034697E">
        <w:rPr>
          <w:strike/>
          <w:color w:val="BFBFBF" w:themeColor="background1" w:themeShade="BF"/>
          <w:u w:val="single"/>
        </w:rPr>
        <w:t>0</w:t>
      </w:r>
      <w:r w:rsidRPr="0034697E">
        <w:rPr>
          <w:strike/>
          <w:color w:val="BFBFBF" w:themeColor="background1" w:themeShade="BF"/>
          <w:u w:val="single"/>
        </w:rPr>
        <w:t>00,000</w:t>
      </w:r>
    </w:p>
    <w:p w14:paraId="113BC5BB" w14:textId="0902B5D8" w:rsidR="006D3E0C" w:rsidRPr="0034697E" w:rsidRDefault="00520F39">
      <w:pPr>
        <w:pStyle w:val="NoSpacing"/>
        <w:ind w:firstLine="720"/>
        <w:rPr>
          <w:b/>
          <w:strike/>
          <w:color w:val="BFBFBF" w:themeColor="background1" w:themeShade="BF"/>
        </w:rPr>
      </w:pPr>
      <w:r w:rsidRPr="0034697E">
        <w:rPr>
          <w:b/>
          <w:strike/>
          <w:color w:val="BFBFBF" w:themeColor="background1" w:themeShade="BF"/>
        </w:rPr>
        <w:tab/>
      </w:r>
      <w:r w:rsidR="006D3E0C" w:rsidRPr="0034697E">
        <w:rPr>
          <w:b/>
          <w:strike/>
          <w:color w:val="BFBFBF" w:themeColor="background1" w:themeShade="BF"/>
        </w:rPr>
        <w:t xml:space="preserve">TOTAL </w:t>
      </w:r>
      <w:r w:rsidR="00EE588E" w:rsidRPr="0034697E">
        <w:rPr>
          <w:b/>
          <w:strike/>
          <w:color w:val="BFBFBF" w:themeColor="background1" w:themeShade="BF"/>
        </w:rPr>
        <w:t>FY26</w:t>
      </w:r>
      <w:r w:rsidR="00EE588E" w:rsidRPr="0034697E">
        <w:rPr>
          <w:b/>
          <w:strike/>
          <w:color w:val="BFBFBF" w:themeColor="background1" w:themeShade="BF"/>
        </w:rPr>
        <w:tab/>
      </w:r>
      <w:r w:rsidR="00EE588E" w:rsidRPr="0034697E">
        <w:rPr>
          <w:b/>
          <w:strike/>
          <w:color w:val="BFBFBF" w:themeColor="background1" w:themeShade="BF"/>
        </w:rPr>
        <w:tab/>
      </w:r>
      <w:r w:rsidR="006D3E0C" w:rsidRPr="0034697E">
        <w:rPr>
          <w:b/>
          <w:strike/>
          <w:color w:val="BFBFBF" w:themeColor="background1" w:themeShade="BF"/>
        </w:rPr>
        <w:t>$</w:t>
      </w:r>
      <w:r w:rsidR="00DB5211" w:rsidRPr="0034697E">
        <w:rPr>
          <w:b/>
          <w:strike/>
          <w:color w:val="BFBFBF" w:themeColor="background1" w:themeShade="BF"/>
        </w:rPr>
        <w:t>90</w:t>
      </w:r>
      <w:r w:rsidR="006D3E0C" w:rsidRPr="0034697E">
        <w:rPr>
          <w:b/>
          <w:strike/>
          <w:color w:val="BFBFBF" w:themeColor="background1" w:themeShade="BF"/>
        </w:rPr>
        <w:t>,000,000</w:t>
      </w:r>
    </w:p>
    <w:p w14:paraId="016DF1AB" w14:textId="57D9FA1D" w:rsidR="00887D83" w:rsidRDefault="00887D83"/>
    <w:p w14:paraId="605CFF47" w14:textId="6DE504C7" w:rsidR="002F206D" w:rsidRDefault="002F206D">
      <w:pPr>
        <w:rPr>
          <w:bCs/>
        </w:rPr>
      </w:pPr>
      <w:r>
        <w:rPr>
          <w:bCs/>
        </w:rPr>
        <w:t xml:space="preserve">Through this Notice of Funding Opportunity, the US DOT is competing </w:t>
      </w:r>
      <w:r w:rsidR="0034697E" w:rsidRPr="0034697E">
        <w:rPr>
          <w:bCs/>
          <w:color w:val="FF0000"/>
        </w:rPr>
        <w:t xml:space="preserve">the Region 8 </w:t>
      </w:r>
      <w:r>
        <w:rPr>
          <w:bCs/>
        </w:rPr>
        <w:t>UTC grant</w:t>
      </w:r>
      <w:r w:rsidRPr="0034697E">
        <w:rPr>
          <w:bCs/>
          <w:strike/>
          <w:color w:val="BFBFBF" w:themeColor="background1" w:themeShade="BF"/>
        </w:rPr>
        <w:t>s</w:t>
      </w:r>
      <w:r>
        <w:rPr>
          <w:bCs/>
        </w:rPr>
        <w:t xml:space="preserve"> in </w:t>
      </w:r>
      <w:r w:rsidR="0034697E" w:rsidRPr="0034697E">
        <w:rPr>
          <w:bCs/>
          <w:color w:val="FF0000"/>
        </w:rPr>
        <w:t>a</w:t>
      </w:r>
      <w:r w:rsidR="0034697E">
        <w:rPr>
          <w:bCs/>
        </w:rPr>
        <w:t xml:space="preserve"> </w:t>
      </w:r>
      <w:r>
        <w:rPr>
          <w:bCs/>
        </w:rPr>
        <w:t>fixed amount</w:t>
      </w:r>
      <w:r w:rsidRPr="0034697E">
        <w:rPr>
          <w:bCs/>
          <w:strike/>
          <w:color w:val="BFBFBF" w:themeColor="background1" w:themeShade="BF"/>
        </w:rPr>
        <w:t>s</w:t>
      </w:r>
      <w:r>
        <w:rPr>
          <w:bCs/>
        </w:rPr>
        <w:t xml:space="preserve"> </w:t>
      </w:r>
      <w:r w:rsidR="005177F8">
        <w:rPr>
          <w:bCs/>
        </w:rPr>
        <w:t>within</w:t>
      </w:r>
      <w:r>
        <w:rPr>
          <w:bCs/>
        </w:rPr>
        <w:t xml:space="preserve"> the range</w:t>
      </w:r>
      <w:r w:rsidRPr="0034697E">
        <w:rPr>
          <w:bCs/>
          <w:strike/>
          <w:color w:val="BFBFBF" w:themeColor="background1" w:themeShade="BF"/>
        </w:rPr>
        <w:t>s</w:t>
      </w:r>
      <w:r>
        <w:rPr>
          <w:bCs/>
        </w:rPr>
        <w:t xml:space="preserve"> enabled by 49 U.S.C. § 5505(c) </w:t>
      </w:r>
      <w:r w:rsidR="005177F8">
        <w:rPr>
          <w:bCs/>
        </w:rPr>
        <w:t>for</w:t>
      </w:r>
      <w:r>
        <w:rPr>
          <w:bCs/>
        </w:rPr>
        <w:t xml:space="preserve"> </w:t>
      </w:r>
      <w:r w:rsidRPr="0034697E">
        <w:rPr>
          <w:bCs/>
          <w:strike/>
          <w:color w:val="BFBFBF" w:themeColor="background1" w:themeShade="BF"/>
        </w:rPr>
        <w:t xml:space="preserve">each </w:t>
      </w:r>
      <w:r w:rsidR="005177F8" w:rsidRPr="0034697E">
        <w:rPr>
          <w:bCs/>
          <w:strike/>
          <w:color w:val="BFBFBF" w:themeColor="background1" w:themeShade="BF"/>
        </w:rPr>
        <w:t>type of UTC (</w:t>
      </w:r>
      <w:r w:rsidRPr="0034697E">
        <w:rPr>
          <w:bCs/>
          <w:strike/>
          <w:color w:val="BFBFBF" w:themeColor="background1" w:themeShade="BF"/>
        </w:rPr>
        <w:t xml:space="preserve">National, </w:t>
      </w:r>
      <w:r>
        <w:rPr>
          <w:bCs/>
        </w:rPr>
        <w:t xml:space="preserve">Regional </w:t>
      </w:r>
      <w:r w:rsidR="0034697E" w:rsidRPr="0034697E">
        <w:rPr>
          <w:bCs/>
          <w:color w:val="FF0000"/>
        </w:rPr>
        <w:t>UTCs</w:t>
      </w:r>
      <w:r w:rsidR="0034697E">
        <w:rPr>
          <w:bCs/>
        </w:rPr>
        <w:t xml:space="preserve"> </w:t>
      </w:r>
      <w:r w:rsidRPr="0034697E">
        <w:rPr>
          <w:bCs/>
          <w:strike/>
          <w:color w:val="BFBFBF" w:themeColor="background1" w:themeShade="BF"/>
        </w:rPr>
        <w:t>and Tier 1</w:t>
      </w:r>
      <w:r w:rsidR="005177F8" w:rsidRPr="0034697E">
        <w:rPr>
          <w:bCs/>
          <w:strike/>
          <w:color w:val="BFBFBF" w:themeColor="background1" w:themeShade="BF"/>
        </w:rPr>
        <w:t>)</w:t>
      </w:r>
      <w:r w:rsidR="005177F8" w:rsidRPr="0034697E">
        <w:rPr>
          <w:bCs/>
          <w:color w:val="BFBFBF" w:themeColor="background1" w:themeShade="BF"/>
        </w:rPr>
        <w:t xml:space="preserve"> </w:t>
      </w:r>
      <w:r>
        <w:rPr>
          <w:bCs/>
        </w:rPr>
        <w:t xml:space="preserve">in order that applicants for </w:t>
      </w:r>
      <w:r w:rsidR="0034697E" w:rsidRPr="0034697E">
        <w:rPr>
          <w:bCs/>
          <w:color w:val="FF0000"/>
        </w:rPr>
        <w:t xml:space="preserve">the Region 8 </w:t>
      </w:r>
      <w:r>
        <w:rPr>
          <w:bCs/>
        </w:rPr>
        <w:t xml:space="preserve">grant may be evaluated fairly against a fixed level of effort.  </w:t>
      </w:r>
    </w:p>
    <w:p w14:paraId="1E4403B0" w14:textId="77777777" w:rsidR="002F206D" w:rsidRDefault="002F206D"/>
    <w:p w14:paraId="71DCD235" w14:textId="77777777" w:rsidR="003975AD" w:rsidRDefault="003975AD">
      <w:pPr>
        <w:pStyle w:val="Heading2"/>
        <w:numPr>
          <w:ilvl w:val="0"/>
          <w:numId w:val="0"/>
        </w:numPr>
      </w:pPr>
      <w:bookmarkStart w:id="33" w:name="_Toc134707405"/>
      <w:r>
        <w:t>B.2</w:t>
      </w:r>
      <w:r>
        <w:tab/>
      </w:r>
      <w:r>
        <w:tab/>
        <w:t>Types of Centers</w:t>
      </w:r>
      <w:bookmarkEnd w:id="33"/>
    </w:p>
    <w:p w14:paraId="3F793816" w14:textId="77777777" w:rsidR="003975AD" w:rsidRPr="003975AD" w:rsidRDefault="003975AD"/>
    <w:p w14:paraId="28697A89" w14:textId="77777777" w:rsidR="00147983" w:rsidRPr="00672E59" w:rsidRDefault="00A66E48">
      <w:pPr>
        <w:pStyle w:val="Heading3"/>
        <w:rPr>
          <w:strike/>
          <w:color w:val="BFBFBF" w:themeColor="background1" w:themeShade="BF"/>
        </w:rPr>
      </w:pPr>
      <w:bookmarkStart w:id="34" w:name="_Toc441708750"/>
      <w:bookmarkStart w:id="35" w:name="_Toc441708896"/>
      <w:bookmarkStart w:id="36" w:name="_Toc442875870"/>
      <w:bookmarkStart w:id="37" w:name="_Toc442912225"/>
      <w:bookmarkStart w:id="38" w:name="_Toc442912559"/>
      <w:bookmarkStart w:id="39" w:name="_Toc443406561"/>
      <w:bookmarkStart w:id="40" w:name="_Toc443462412"/>
      <w:bookmarkStart w:id="41" w:name="_Toc444164710"/>
      <w:bookmarkStart w:id="42" w:name="_Toc444180015"/>
      <w:bookmarkStart w:id="43" w:name="_Toc444520418"/>
      <w:bookmarkStart w:id="44" w:name="_Toc134707406"/>
      <w:r w:rsidRPr="00672E59">
        <w:rPr>
          <w:strike/>
          <w:color w:val="BFBFBF" w:themeColor="background1" w:themeShade="BF"/>
        </w:rPr>
        <w:t>B.</w:t>
      </w:r>
      <w:r w:rsidR="003975AD" w:rsidRPr="00672E59">
        <w:rPr>
          <w:strike/>
          <w:color w:val="BFBFBF" w:themeColor="background1" w:themeShade="BF"/>
        </w:rPr>
        <w:t>2</w:t>
      </w:r>
      <w:r w:rsidRPr="00672E59">
        <w:rPr>
          <w:strike/>
          <w:color w:val="BFBFBF" w:themeColor="background1" w:themeShade="BF"/>
        </w:rPr>
        <w:t>.1</w:t>
      </w:r>
      <w:r w:rsidRPr="00672E59">
        <w:rPr>
          <w:strike/>
          <w:color w:val="BFBFBF" w:themeColor="background1" w:themeShade="BF"/>
        </w:rPr>
        <w:tab/>
      </w:r>
      <w:r w:rsidR="00147983" w:rsidRPr="00672E59">
        <w:rPr>
          <w:strike/>
          <w:color w:val="BFBFBF" w:themeColor="background1" w:themeShade="BF"/>
        </w:rPr>
        <w:t>N</w:t>
      </w:r>
      <w:r w:rsidRPr="00672E59">
        <w:rPr>
          <w:strike/>
          <w:color w:val="BFBFBF" w:themeColor="background1" w:themeShade="BF"/>
        </w:rPr>
        <w:t>ational Centers</w:t>
      </w:r>
      <w:bookmarkEnd w:id="34"/>
      <w:bookmarkEnd w:id="35"/>
      <w:bookmarkEnd w:id="36"/>
      <w:bookmarkEnd w:id="37"/>
      <w:bookmarkEnd w:id="38"/>
      <w:bookmarkEnd w:id="39"/>
      <w:bookmarkEnd w:id="40"/>
      <w:bookmarkEnd w:id="41"/>
      <w:bookmarkEnd w:id="42"/>
      <w:bookmarkEnd w:id="43"/>
      <w:bookmarkEnd w:id="44"/>
    </w:p>
    <w:p w14:paraId="718EABBD" w14:textId="77777777" w:rsidR="004A255A" w:rsidRPr="00672E59" w:rsidRDefault="004A255A">
      <w:pPr>
        <w:rPr>
          <w:color w:val="BFBFBF" w:themeColor="background1" w:themeShade="BF"/>
        </w:rPr>
      </w:pPr>
    </w:p>
    <w:p w14:paraId="71E04B25" w14:textId="15B14A9C" w:rsidR="00CE0413" w:rsidRPr="00672E59" w:rsidRDefault="00D56565" w:rsidP="00774746">
      <w:pPr>
        <w:rPr>
          <w:strike/>
          <w:color w:val="BFBFBF" w:themeColor="background1" w:themeShade="BF"/>
        </w:rPr>
      </w:pPr>
      <w:r w:rsidRPr="00D56565">
        <w:rPr>
          <w:color w:val="FF0000"/>
        </w:rPr>
        <w:t>N</w:t>
      </w:r>
      <w:r w:rsidR="0034697E">
        <w:rPr>
          <w:color w:val="FF0000"/>
        </w:rPr>
        <w:t>ational UTCs are n</w:t>
      </w:r>
      <w:r w:rsidRPr="00D56565">
        <w:rPr>
          <w:color w:val="FF0000"/>
        </w:rPr>
        <w:t xml:space="preserve">ot applicable </w:t>
      </w:r>
      <w:r w:rsidR="00790551">
        <w:rPr>
          <w:color w:val="FF0000"/>
        </w:rPr>
        <w:t>to</w:t>
      </w:r>
      <w:r w:rsidRPr="00D56565">
        <w:rPr>
          <w:color w:val="FF0000"/>
        </w:rPr>
        <w:t xml:space="preserve"> this re-opened competition.  </w:t>
      </w:r>
      <w:r w:rsidR="00147983" w:rsidRPr="00672E59">
        <w:rPr>
          <w:strike/>
          <w:color w:val="BFBFBF" w:themeColor="background1" w:themeShade="BF"/>
        </w:rPr>
        <w:t xml:space="preserve">The five National Centers must focus their efforts on national transportation issues as identified by </w:t>
      </w:r>
      <w:r w:rsidR="00FE269F" w:rsidRPr="00672E59">
        <w:rPr>
          <w:strike/>
          <w:color w:val="BFBFBF" w:themeColor="background1" w:themeShade="BF"/>
        </w:rPr>
        <w:t xml:space="preserve">one of </w:t>
      </w:r>
      <w:r w:rsidR="00147983" w:rsidRPr="00672E59">
        <w:rPr>
          <w:strike/>
          <w:color w:val="BFBFBF" w:themeColor="background1" w:themeShade="BF"/>
        </w:rPr>
        <w:t xml:space="preserve">the </w:t>
      </w:r>
      <w:r w:rsidR="00EF2937" w:rsidRPr="00672E59">
        <w:rPr>
          <w:strike/>
          <w:color w:val="BFBFBF" w:themeColor="background1" w:themeShade="BF"/>
        </w:rPr>
        <w:t>statutory</w:t>
      </w:r>
      <w:r w:rsidR="00147983" w:rsidRPr="00672E59">
        <w:rPr>
          <w:strike/>
          <w:color w:val="BFBFBF" w:themeColor="background1" w:themeShade="BF"/>
        </w:rPr>
        <w:t xml:space="preserve"> research priority areas</w:t>
      </w:r>
      <w:r w:rsidR="000751D4" w:rsidRPr="00672E59">
        <w:rPr>
          <w:strike/>
          <w:color w:val="BFBFBF" w:themeColor="background1" w:themeShade="BF"/>
        </w:rPr>
        <w:t xml:space="preserve"> (49 U.S.C. § 6503(c)(1) as amended by IIJA sec. 25014)</w:t>
      </w:r>
      <w:r w:rsidR="009B4DD8" w:rsidRPr="00672E59">
        <w:rPr>
          <w:strike/>
          <w:color w:val="BFBFBF" w:themeColor="background1" w:themeShade="BF"/>
        </w:rPr>
        <w:t>:  Improving Mobility of People and Goods; Reducing Congestion, Promoting Safety; Improving the Durability and Extending the Life of Transportation Infrastructure; Preserving the Environment; Preserving the Existing Transportation System; and Reducing Transportation Cybersecurity Risks</w:t>
      </w:r>
      <w:r w:rsidR="00F7340A" w:rsidRPr="00672E59">
        <w:rPr>
          <w:strike/>
          <w:color w:val="BFBFBF" w:themeColor="background1" w:themeShade="BF"/>
        </w:rPr>
        <w:t xml:space="preserve">.  Although there are seven research priority areas, only five National Centers may be funded; </w:t>
      </w:r>
      <w:r w:rsidR="00774746" w:rsidRPr="00672E59">
        <w:rPr>
          <w:strike/>
          <w:color w:val="BFBFBF" w:themeColor="background1" w:themeShade="BF"/>
        </w:rPr>
        <w:t xml:space="preserve">selection within the seven research priority areas will be determined by the relative merits of applications received and in order to achieve a balanced portfolio across all selected Centers </w:t>
      </w:r>
      <w:r w:rsidR="00FB6851" w:rsidRPr="00672E59">
        <w:rPr>
          <w:strike/>
          <w:color w:val="BFBFBF" w:themeColor="background1" w:themeShade="BF"/>
        </w:rPr>
        <w:t xml:space="preserve">as </w:t>
      </w:r>
      <w:r w:rsidR="00774746" w:rsidRPr="00672E59">
        <w:rPr>
          <w:strike/>
          <w:color w:val="BFBFBF" w:themeColor="background1" w:themeShade="BF"/>
        </w:rPr>
        <w:t xml:space="preserve">discussed in </w:t>
      </w:r>
      <w:r w:rsidR="00774746" w:rsidRPr="00672E59">
        <w:rPr>
          <w:b/>
          <w:bCs/>
          <w:strike/>
          <w:color w:val="BFBFBF" w:themeColor="background1" w:themeShade="BF"/>
        </w:rPr>
        <w:t>SECTION E APPLICATION REVIEW INFORMATION</w:t>
      </w:r>
      <w:r w:rsidR="00774746" w:rsidRPr="00672E59">
        <w:rPr>
          <w:strike/>
          <w:color w:val="BFBFBF" w:themeColor="background1" w:themeShade="BF"/>
        </w:rPr>
        <w:t xml:space="preserve"> below.</w:t>
      </w:r>
    </w:p>
    <w:p w14:paraId="276B28C7" w14:textId="77777777" w:rsidR="00CE0413" w:rsidRPr="00672E59" w:rsidRDefault="00CE0413" w:rsidP="00CB57FB">
      <w:pPr>
        <w:rPr>
          <w:strike/>
          <w:color w:val="BFBFBF" w:themeColor="background1" w:themeShade="BF"/>
        </w:rPr>
      </w:pPr>
    </w:p>
    <w:p w14:paraId="095F66ED" w14:textId="0FB7BA11" w:rsidR="00147983" w:rsidRPr="00672E59" w:rsidRDefault="001839A9" w:rsidP="00CB57FB">
      <w:pPr>
        <w:rPr>
          <w:strike/>
          <w:color w:val="BFBFBF" w:themeColor="background1" w:themeShade="BF"/>
        </w:rPr>
      </w:pPr>
      <w:r w:rsidRPr="00672E59">
        <w:rPr>
          <w:b/>
          <w:bCs/>
          <w:strike/>
          <w:color w:val="BFBFBF" w:themeColor="background1" w:themeShade="BF"/>
        </w:rPr>
        <w:t>S</w:t>
      </w:r>
      <w:r w:rsidR="00815E90" w:rsidRPr="00672E59">
        <w:rPr>
          <w:b/>
          <w:bCs/>
          <w:strike/>
          <w:color w:val="BFBFBF" w:themeColor="background1" w:themeShade="BF"/>
        </w:rPr>
        <w:t>ECTION</w:t>
      </w:r>
      <w:r w:rsidRPr="00672E59">
        <w:rPr>
          <w:b/>
          <w:bCs/>
          <w:strike/>
          <w:color w:val="BFBFBF" w:themeColor="background1" w:themeShade="BF"/>
        </w:rPr>
        <w:t xml:space="preserve"> </w:t>
      </w:r>
      <w:r w:rsidR="00FC7223" w:rsidRPr="00672E59">
        <w:rPr>
          <w:b/>
          <w:bCs/>
          <w:strike/>
          <w:color w:val="BFBFBF" w:themeColor="background1" w:themeShade="BF"/>
        </w:rPr>
        <w:t>D</w:t>
      </w:r>
      <w:r w:rsidRPr="00672E59">
        <w:rPr>
          <w:b/>
          <w:bCs/>
          <w:strike/>
          <w:color w:val="BFBFBF" w:themeColor="background1" w:themeShade="BF"/>
        </w:rPr>
        <w:t xml:space="preserve"> A</w:t>
      </w:r>
      <w:r w:rsidR="00815E90" w:rsidRPr="00672E59">
        <w:rPr>
          <w:b/>
          <w:bCs/>
          <w:strike/>
          <w:color w:val="BFBFBF" w:themeColor="background1" w:themeShade="BF"/>
        </w:rPr>
        <w:t>PPLICATION AND</w:t>
      </w:r>
      <w:r w:rsidR="00FC7223" w:rsidRPr="00672E59">
        <w:rPr>
          <w:b/>
          <w:bCs/>
          <w:strike/>
          <w:color w:val="BFBFBF" w:themeColor="background1" w:themeShade="BF"/>
        </w:rPr>
        <w:t xml:space="preserve"> S</w:t>
      </w:r>
      <w:r w:rsidR="00815E90" w:rsidRPr="00672E59">
        <w:rPr>
          <w:b/>
          <w:bCs/>
          <w:strike/>
          <w:color w:val="BFBFBF" w:themeColor="background1" w:themeShade="BF"/>
        </w:rPr>
        <w:t>UBMISSION</w:t>
      </w:r>
      <w:r w:rsidR="00FC7223" w:rsidRPr="00672E59">
        <w:rPr>
          <w:b/>
          <w:bCs/>
          <w:strike/>
          <w:color w:val="BFBFBF" w:themeColor="background1" w:themeShade="BF"/>
        </w:rPr>
        <w:t xml:space="preserve"> </w:t>
      </w:r>
      <w:r w:rsidRPr="00672E59">
        <w:rPr>
          <w:b/>
          <w:bCs/>
          <w:strike/>
          <w:color w:val="BFBFBF" w:themeColor="background1" w:themeShade="BF"/>
        </w:rPr>
        <w:t>I</w:t>
      </w:r>
      <w:r w:rsidR="00815E90" w:rsidRPr="00672E59">
        <w:rPr>
          <w:b/>
          <w:bCs/>
          <w:strike/>
          <w:color w:val="BFBFBF" w:themeColor="background1" w:themeShade="BF"/>
        </w:rPr>
        <w:t>NFORMATION</w:t>
      </w:r>
      <w:r w:rsidRPr="00672E59">
        <w:rPr>
          <w:strike/>
          <w:color w:val="BFBFBF" w:themeColor="background1" w:themeShade="BF"/>
        </w:rPr>
        <w:t xml:space="preserve"> provides additional information on non-exclusive </w:t>
      </w:r>
      <w:r w:rsidR="00FC7223" w:rsidRPr="00672E59">
        <w:rPr>
          <w:strike/>
          <w:color w:val="BFBFBF" w:themeColor="background1" w:themeShade="BF"/>
        </w:rPr>
        <w:t xml:space="preserve">candidate </w:t>
      </w:r>
      <w:r w:rsidRPr="00672E59">
        <w:rPr>
          <w:strike/>
          <w:color w:val="BFBFBF" w:themeColor="background1" w:themeShade="BF"/>
        </w:rPr>
        <w:t>topic areas categorized under each research priority area.</w:t>
      </w:r>
    </w:p>
    <w:p w14:paraId="2BFC4FEA" w14:textId="77777777" w:rsidR="00147983" w:rsidRPr="00672E59" w:rsidRDefault="00147983">
      <w:pPr>
        <w:rPr>
          <w:strike/>
          <w:color w:val="BFBFBF" w:themeColor="background1" w:themeShade="BF"/>
        </w:rPr>
      </w:pPr>
    </w:p>
    <w:p w14:paraId="0992983B" w14:textId="77777777" w:rsidR="00147983" w:rsidRPr="00672E59" w:rsidRDefault="00147983">
      <w:pPr>
        <w:rPr>
          <w:strike/>
          <w:color w:val="BFBFBF" w:themeColor="background1" w:themeShade="BF"/>
        </w:rPr>
      </w:pPr>
      <w:r w:rsidRPr="00672E59">
        <w:rPr>
          <w:strike/>
          <w:color w:val="BFBFBF" w:themeColor="background1" w:themeShade="BF"/>
        </w:rPr>
        <w:t xml:space="preserve">National Centers may be based in any region and may include consortium members that are not in the same </w:t>
      </w:r>
      <w:r w:rsidR="00696767" w:rsidRPr="00672E59">
        <w:rPr>
          <w:strike/>
          <w:color w:val="BFBFBF" w:themeColor="background1" w:themeShade="BF"/>
        </w:rPr>
        <w:t>Federal</w:t>
      </w:r>
      <w:r w:rsidRPr="00672E59">
        <w:rPr>
          <w:strike/>
          <w:color w:val="BFBFBF" w:themeColor="background1" w:themeShade="BF"/>
        </w:rPr>
        <w:t xml:space="preserve"> region as the lead institution.</w:t>
      </w:r>
    </w:p>
    <w:p w14:paraId="57E6C934" w14:textId="77777777" w:rsidR="00147983" w:rsidRPr="00F210ED" w:rsidRDefault="00147983"/>
    <w:p w14:paraId="4BC1AB74" w14:textId="77777777" w:rsidR="00147983" w:rsidRPr="00571A76" w:rsidRDefault="003975AD">
      <w:pPr>
        <w:pStyle w:val="Heading3"/>
        <w:rPr>
          <w:b w:val="0"/>
        </w:rPr>
      </w:pPr>
      <w:bookmarkStart w:id="45" w:name="_Toc441708751"/>
      <w:bookmarkStart w:id="46" w:name="_Toc441708897"/>
      <w:bookmarkStart w:id="47" w:name="_Toc442875871"/>
      <w:bookmarkStart w:id="48" w:name="_Toc442912226"/>
      <w:bookmarkStart w:id="49" w:name="_Toc442912560"/>
      <w:bookmarkStart w:id="50" w:name="_Toc443406562"/>
      <w:bookmarkStart w:id="51" w:name="_Toc443462413"/>
      <w:bookmarkStart w:id="52" w:name="_Toc444164711"/>
      <w:bookmarkStart w:id="53" w:name="_Toc444180016"/>
      <w:bookmarkStart w:id="54" w:name="_Toc444520419"/>
      <w:bookmarkStart w:id="55" w:name="_Toc134707407"/>
      <w:r>
        <w:t>B.2</w:t>
      </w:r>
      <w:r w:rsidR="00A66E48">
        <w:t>.2</w:t>
      </w:r>
      <w:r w:rsidR="00A66E48">
        <w:tab/>
      </w:r>
      <w:r w:rsidR="00147983" w:rsidRPr="004A3A89">
        <w:t>Regional Centers</w:t>
      </w:r>
      <w:bookmarkEnd w:id="45"/>
      <w:bookmarkEnd w:id="46"/>
      <w:bookmarkEnd w:id="47"/>
      <w:bookmarkEnd w:id="48"/>
      <w:bookmarkEnd w:id="49"/>
      <w:bookmarkEnd w:id="50"/>
      <w:bookmarkEnd w:id="51"/>
      <w:bookmarkEnd w:id="52"/>
      <w:bookmarkEnd w:id="53"/>
      <w:bookmarkEnd w:id="54"/>
      <w:bookmarkEnd w:id="55"/>
    </w:p>
    <w:p w14:paraId="5FDB59A1" w14:textId="77777777" w:rsidR="004A255A" w:rsidRDefault="004A255A">
      <w:pPr>
        <w:ind w:right="288"/>
      </w:pPr>
    </w:p>
    <w:p w14:paraId="3E7F3440" w14:textId="1BD3B9BF" w:rsidR="00465BAB" w:rsidRPr="00465BAB" w:rsidRDefault="00465BAB">
      <w:pPr>
        <w:rPr>
          <w:color w:val="FF0000"/>
        </w:rPr>
      </w:pPr>
      <w:r w:rsidRPr="00465BAB">
        <w:rPr>
          <w:color w:val="FF0000"/>
        </w:rPr>
        <w:t>This Notice of Funding Opportunity is being re</w:t>
      </w:r>
      <w:r w:rsidR="00C96DC7">
        <w:rPr>
          <w:color w:val="FF0000"/>
        </w:rPr>
        <w:t>-</w:t>
      </w:r>
      <w:r w:rsidRPr="00465BAB">
        <w:rPr>
          <w:color w:val="FF0000"/>
        </w:rPr>
        <w:t xml:space="preserve">opened solely for the purpose of soliciting applications </w:t>
      </w:r>
      <w:r w:rsidR="00602249">
        <w:rPr>
          <w:color w:val="FF0000"/>
        </w:rPr>
        <w:t xml:space="preserve">for </w:t>
      </w:r>
      <w:r w:rsidRPr="00465BAB">
        <w:rPr>
          <w:color w:val="FF0000"/>
        </w:rPr>
        <w:t>and select</w:t>
      </w:r>
      <w:r w:rsidR="003E3ED2">
        <w:rPr>
          <w:color w:val="FF0000"/>
        </w:rPr>
        <w:t>ing</w:t>
      </w:r>
      <w:r w:rsidRPr="00465BAB">
        <w:rPr>
          <w:color w:val="FF0000"/>
        </w:rPr>
        <w:t xml:space="preserve"> a recipient for the Region 8 UTC.  Applications submitted for any other Region</w:t>
      </w:r>
      <w:r w:rsidR="003E3ED2">
        <w:rPr>
          <w:color w:val="FF0000"/>
        </w:rPr>
        <w:t>, or for a National or Tier 1 UTC,</w:t>
      </w:r>
      <w:r w:rsidRPr="00465BAB">
        <w:rPr>
          <w:color w:val="FF0000"/>
        </w:rPr>
        <w:t xml:space="preserve"> will not be accepted.</w:t>
      </w:r>
    </w:p>
    <w:p w14:paraId="1057CCFA" w14:textId="77777777" w:rsidR="00465BAB" w:rsidRDefault="00465BAB"/>
    <w:p w14:paraId="7D0A632E" w14:textId="7EF3B5F8" w:rsidR="006D3E0C" w:rsidRPr="00DD7711" w:rsidRDefault="003E3ED2">
      <w:r w:rsidRPr="003E3ED2">
        <w:rPr>
          <w:color w:val="FF0000"/>
        </w:rPr>
        <w:t>A</w:t>
      </w:r>
      <w:r>
        <w:t xml:space="preserve"> </w:t>
      </w:r>
      <w:r w:rsidR="006D3E0C">
        <w:t>Regional</w:t>
      </w:r>
      <w:r w:rsidR="006D3E0C" w:rsidRPr="00F210ED">
        <w:t xml:space="preserve"> Center</w:t>
      </w:r>
      <w:r w:rsidR="006D3E0C" w:rsidRPr="0034697E">
        <w:rPr>
          <w:strike/>
          <w:color w:val="BFBFBF" w:themeColor="background1" w:themeShade="BF"/>
        </w:rPr>
        <w:t>s</w:t>
      </w:r>
      <w:r w:rsidR="006D3E0C" w:rsidRPr="00F210ED">
        <w:t xml:space="preserve"> must focus </w:t>
      </w:r>
      <w:r w:rsidRPr="003E3ED2">
        <w:rPr>
          <w:color w:val="FF0000"/>
        </w:rPr>
        <w:t>its</w:t>
      </w:r>
      <w:r>
        <w:t xml:space="preserve"> </w:t>
      </w:r>
      <w:r w:rsidR="006D3E0C" w:rsidRPr="00F210ED">
        <w:t xml:space="preserve">efforts on national transportation issues as identified by </w:t>
      </w:r>
      <w:r w:rsidR="00FE269F">
        <w:t xml:space="preserve">one or more of </w:t>
      </w:r>
      <w:r w:rsidR="006D3E0C" w:rsidRPr="00F210ED">
        <w:t>the s</w:t>
      </w:r>
      <w:r w:rsidR="005741A2">
        <w:t>even</w:t>
      </w:r>
      <w:r w:rsidR="006D3E0C" w:rsidRPr="00F210ED">
        <w:t xml:space="preserve"> </w:t>
      </w:r>
      <w:r w:rsidR="00EF2937">
        <w:t xml:space="preserve">statutory </w:t>
      </w:r>
      <w:r w:rsidR="006D3E0C" w:rsidRPr="00F210ED">
        <w:t xml:space="preserve">research priority areas: Improving Mobility of People and Goods; Reducing Congestion; Promoting Safety; Improving the Durability and Extending the Life of </w:t>
      </w:r>
      <w:r w:rsidR="006D3E0C" w:rsidRPr="00DD7711">
        <w:t>Transportation Infrastructure; Preserving the Environment; Preserving the Existing Transportation System</w:t>
      </w:r>
      <w:r w:rsidR="005741A2">
        <w:t>; and Reducing Transportation Cybersecurity Risks</w:t>
      </w:r>
      <w:r w:rsidR="006D3E0C" w:rsidRPr="00DD7711">
        <w:t xml:space="preserve">.  </w:t>
      </w:r>
      <w:r w:rsidR="006D3E0C" w:rsidRPr="0074649D">
        <w:rPr>
          <w:b/>
          <w:bCs/>
        </w:rPr>
        <w:t>S</w:t>
      </w:r>
      <w:r w:rsidR="00815E90">
        <w:rPr>
          <w:b/>
          <w:bCs/>
        </w:rPr>
        <w:t>ECTION</w:t>
      </w:r>
      <w:r w:rsidR="006D3E0C" w:rsidRPr="0074649D">
        <w:rPr>
          <w:b/>
          <w:bCs/>
        </w:rPr>
        <w:t xml:space="preserve"> D A</w:t>
      </w:r>
      <w:r w:rsidR="00815E90">
        <w:rPr>
          <w:b/>
          <w:bCs/>
        </w:rPr>
        <w:t>PPLICATION AND</w:t>
      </w:r>
      <w:r w:rsidR="006D3E0C" w:rsidRPr="0074649D">
        <w:rPr>
          <w:b/>
          <w:bCs/>
        </w:rPr>
        <w:t xml:space="preserve"> S</w:t>
      </w:r>
      <w:r w:rsidR="00815E90">
        <w:rPr>
          <w:b/>
          <w:bCs/>
        </w:rPr>
        <w:t>UBMISSION</w:t>
      </w:r>
      <w:r w:rsidR="006D3E0C" w:rsidRPr="0074649D">
        <w:rPr>
          <w:b/>
          <w:bCs/>
        </w:rPr>
        <w:t xml:space="preserve"> I</w:t>
      </w:r>
      <w:r w:rsidR="00815E90">
        <w:rPr>
          <w:b/>
          <w:bCs/>
        </w:rPr>
        <w:t>NFORMATION</w:t>
      </w:r>
      <w:r w:rsidR="006D3E0C" w:rsidRPr="000D23C5">
        <w:t xml:space="preserve"> provides additional information on non-exclusive candidate topic areas categorized under each research priority area.</w:t>
      </w:r>
    </w:p>
    <w:p w14:paraId="128BD8EB" w14:textId="77777777" w:rsidR="006D3E0C" w:rsidRPr="00DD7711" w:rsidRDefault="006D3E0C">
      <w:pPr>
        <w:ind w:right="288"/>
      </w:pPr>
    </w:p>
    <w:p w14:paraId="1A0D76EE" w14:textId="5C99FC84" w:rsidR="006D3E0C" w:rsidRPr="003E3ED2" w:rsidRDefault="00DD7711">
      <w:pPr>
        <w:rPr>
          <w:color w:val="FF0000"/>
        </w:rPr>
      </w:pPr>
      <w:r>
        <w:t>The</w:t>
      </w:r>
      <w:r w:rsidR="006D3E0C">
        <w:t xml:space="preserve"> </w:t>
      </w:r>
      <w:r w:rsidR="005741A2">
        <w:t>I</w:t>
      </w:r>
      <w:r w:rsidR="000751D4">
        <w:t>IJA</w:t>
      </w:r>
      <w:r w:rsidR="006D3E0C">
        <w:t xml:space="preserve"> </w:t>
      </w:r>
      <w:r w:rsidR="000751D4">
        <w:t xml:space="preserve">(sec. 25017, amending 49 U.S.C. § 5505(c)(3)(E)) </w:t>
      </w:r>
      <w:r>
        <w:t xml:space="preserve">also </w:t>
      </w:r>
      <w:r w:rsidR="006D3E0C">
        <w:t xml:space="preserve">requires that </w:t>
      </w:r>
      <w:r w:rsidR="006D3E0C" w:rsidRPr="00F210ED">
        <w:t>one of the ten Regional UTC awards be given to a Center focusing its efforts in the field of comprehensive transportation safety, congestion, connected vehicles, connected infrastructure, and autonomous vehicles</w:t>
      </w:r>
      <w:r w:rsidR="005741A2">
        <w:t>, including the cybersecurity implications of technologies relating to connected vehicles, connected infrastructure, and autonomous vehicles</w:t>
      </w:r>
      <w:r w:rsidR="006D3E0C" w:rsidRPr="00F210ED">
        <w:t>.</w:t>
      </w:r>
      <w:r w:rsidR="00EF2937">
        <w:t xml:space="preserve">  Other than th</w:t>
      </w:r>
      <w:r w:rsidR="00D552BB">
        <w:t>is specific focus area, this UTC will perform the other functions of a Regional Center.</w:t>
      </w:r>
      <w:r w:rsidR="003E3ED2">
        <w:t xml:space="preserve">  </w:t>
      </w:r>
      <w:r w:rsidR="003E3ED2" w:rsidRPr="003E3ED2">
        <w:rPr>
          <w:color w:val="FF0000"/>
        </w:rPr>
        <w:t>A Regional UTC f</w:t>
      </w:r>
      <w:r w:rsidR="0034697E">
        <w:rPr>
          <w:color w:val="FF0000"/>
        </w:rPr>
        <w:t>ulf</w:t>
      </w:r>
      <w:r w:rsidR="003E3ED2" w:rsidRPr="003E3ED2">
        <w:rPr>
          <w:color w:val="FF0000"/>
        </w:rPr>
        <w:t>illing this requirement was selected in the original opening of this competition; an applicant for the Region 8 UTC may also propose to focus on these areas, but doing so will not be a factor in selection</w:t>
      </w:r>
      <w:r w:rsidR="003E3ED2">
        <w:rPr>
          <w:color w:val="FF0000"/>
        </w:rPr>
        <w:t xml:space="preserve"> for this re-opened Region 8 competition</w:t>
      </w:r>
      <w:r w:rsidR="003E3ED2" w:rsidRPr="003E3ED2">
        <w:rPr>
          <w:color w:val="FF0000"/>
        </w:rPr>
        <w:t>.</w:t>
      </w:r>
    </w:p>
    <w:p w14:paraId="11984DD9" w14:textId="77777777" w:rsidR="006D3E0C" w:rsidRDefault="006D3E0C">
      <w:pPr>
        <w:ind w:right="288"/>
      </w:pPr>
    </w:p>
    <w:p w14:paraId="1AEF38F4" w14:textId="67CE606D" w:rsidR="00147983" w:rsidRPr="00F210ED" w:rsidRDefault="00147983">
      <w:pPr>
        <w:ind w:right="288"/>
      </w:pPr>
      <w:r w:rsidRPr="00DD7711">
        <w:t xml:space="preserve">The </w:t>
      </w:r>
      <w:r w:rsidRPr="00905164">
        <w:rPr>
          <w:color w:val="FF0000"/>
        </w:rPr>
        <w:t>Region</w:t>
      </w:r>
      <w:r w:rsidR="00E15D9E" w:rsidRPr="00905164">
        <w:rPr>
          <w:color w:val="FF0000"/>
        </w:rPr>
        <w:t xml:space="preserve"> 8 </w:t>
      </w:r>
      <w:r w:rsidRPr="00905164">
        <w:rPr>
          <w:color w:val="FF0000"/>
        </w:rPr>
        <w:t xml:space="preserve">Center </w:t>
      </w:r>
      <w:r w:rsidR="00E15D9E" w:rsidRPr="00E15D9E">
        <w:rPr>
          <w:color w:val="FF0000"/>
        </w:rPr>
        <w:t>is</w:t>
      </w:r>
      <w:r w:rsidR="00E15D9E">
        <w:t xml:space="preserve"> </w:t>
      </w:r>
      <w:r w:rsidRPr="00DD7711">
        <w:t xml:space="preserve">to be located </w:t>
      </w:r>
      <w:r w:rsidR="005741A2" w:rsidRPr="00E15D9E">
        <w:rPr>
          <w:strike/>
          <w:color w:val="BFBFBF" w:themeColor="background1" w:themeShade="BF"/>
        </w:rPr>
        <w:t xml:space="preserve">one </w:t>
      </w:r>
      <w:r w:rsidRPr="00E15D9E">
        <w:rPr>
          <w:strike/>
          <w:color w:val="BFBFBF" w:themeColor="background1" w:themeShade="BF"/>
        </w:rPr>
        <w:t>in each of the ten</w:t>
      </w:r>
      <w:r w:rsidRPr="00DD7711">
        <w:t xml:space="preserve"> </w:t>
      </w:r>
      <w:r w:rsidR="00380890">
        <w:t xml:space="preserve">in </w:t>
      </w:r>
      <w:r w:rsidRPr="00DD7711">
        <w:t xml:space="preserve">standard </w:t>
      </w:r>
      <w:r w:rsidR="00696767" w:rsidRPr="00DD7711">
        <w:t>Federal</w:t>
      </w:r>
      <w:r w:rsidRPr="00DD7711">
        <w:t xml:space="preserve"> region</w:t>
      </w:r>
      <w:r w:rsidRPr="00E15D9E">
        <w:rPr>
          <w:strike/>
          <w:color w:val="BFBFBF" w:themeColor="background1" w:themeShade="BF"/>
        </w:rPr>
        <w:t>s</w:t>
      </w:r>
      <w:r w:rsidRPr="00DD7711">
        <w:t xml:space="preserve"> </w:t>
      </w:r>
      <w:r w:rsidR="00E15D9E" w:rsidRPr="00E15D9E">
        <w:rPr>
          <w:color w:val="FF0000"/>
        </w:rPr>
        <w:t>8</w:t>
      </w:r>
      <w:r w:rsidR="00E15D9E">
        <w:t xml:space="preserve"> </w:t>
      </w:r>
      <w:r w:rsidR="00380890" w:rsidRPr="00380890">
        <w:rPr>
          <w:color w:val="FF0000"/>
        </w:rPr>
        <w:t>as shown</w:t>
      </w:r>
      <w:r w:rsidRPr="00380890">
        <w:rPr>
          <w:color w:val="FF0000"/>
        </w:rPr>
        <w:t xml:space="preserve"> </w:t>
      </w:r>
      <w:r w:rsidRPr="00DD7711">
        <w:t>in</w:t>
      </w:r>
      <w:r w:rsidRPr="00F210ED">
        <w:t xml:space="preserve"> Table 1 below.  </w:t>
      </w:r>
      <w:r w:rsidR="00E15D9E" w:rsidRPr="00E15D9E">
        <w:rPr>
          <w:color w:val="FF0000"/>
        </w:rPr>
        <w:t xml:space="preserve">A Regional UTC </w:t>
      </w:r>
      <w:r w:rsidR="00E15D9E" w:rsidRPr="00905164">
        <w:rPr>
          <w:strike/>
        </w:rPr>
        <w:t xml:space="preserve">is </w:t>
      </w:r>
      <w:r w:rsidRPr="00905164">
        <w:rPr>
          <w:strike/>
        </w:rPr>
        <w:t xml:space="preserve">distinct from the National and Tier 1 Centers in that </w:t>
      </w:r>
      <w:r w:rsidRPr="00F210ED">
        <w:t xml:space="preserve">must </w:t>
      </w:r>
      <w:r w:rsidRPr="00905164">
        <w:rPr>
          <w:strike/>
          <w:color w:val="BFBFBF" w:themeColor="background1" w:themeShade="BF"/>
        </w:rPr>
        <w:t xml:space="preserve">also </w:t>
      </w:r>
      <w:r w:rsidRPr="00F210ED">
        <w:t xml:space="preserve">address </w:t>
      </w:r>
      <w:r w:rsidR="00E355FC">
        <w:t xml:space="preserve">what the Regional UTC identifies as </w:t>
      </w:r>
      <w:r w:rsidRPr="00F210ED">
        <w:t xml:space="preserve">regional needs.  </w:t>
      </w:r>
      <w:r w:rsidRPr="00E15D9E">
        <w:rPr>
          <w:strike/>
          <w:color w:val="BFBFBF" w:themeColor="background1" w:themeShade="BF"/>
        </w:rPr>
        <w:t>While a National or Tier 1 Center may be based in any region and may form a consortium with universities that are not located in its region,</w:t>
      </w:r>
      <w:r w:rsidR="00E15D9E">
        <w:rPr>
          <w:strike/>
          <w:color w:val="BFBFBF" w:themeColor="background1" w:themeShade="BF"/>
        </w:rPr>
        <w:t xml:space="preserve"> a</w:t>
      </w:r>
      <w:r w:rsidRPr="00F210ED">
        <w:t xml:space="preserve"> </w:t>
      </w:r>
      <w:r w:rsidR="00E15D9E" w:rsidRPr="00E15D9E">
        <w:rPr>
          <w:color w:val="FF0000"/>
        </w:rPr>
        <w:t xml:space="preserve">The </w:t>
      </w:r>
      <w:r w:rsidRPr="00E15D9E">
        <w:rPr>
          <w:color w:val="FF0000"/>
        </w:rPr>
        <w:t>Region</w:t>
      </w:r>
      <w:r w:rsidR="00E15D9E" w:rsidRPr="00E15D9E">
        <w:rPr>
          <w:color w:val="FF0000"/>
        </w:rPr>
        <w:t xml:space="preserve"> 8 </w:t>
      </w:r>
      <w:r w:rsidRPr="00F210ED">
        <w:t>Center, including a</w:t>
      </w:r>
      <w:r w:rsidR="000751D4">
        <w:t>ll</w:t>
      </w:r>
      <w:r w:rsidRPr="00F210ED">
        <w:t xml:space="preserve"> consortium members, must be located within the </w:t>
      </w:r>
      <w:r w:rsidR="00696767">
        <w:t>Federal</w:t>
      </w:r>
      <w:r w:rsidRPr="00F210ED">
        <w:t xml:space="preserve"> </w:t>
      </w:r>
      <w:r w:rsidR="00E15D9E">
        <w:t>R</w:t>
      </w:r>
      <w:r w:rsidRPr="00F210ED">
        <w:t xml:space="preserve">egion </w:t>
      </w:r>
      <w:r w:rsidR="00E15D9E" w:rsidRPr="00E15D9E">
        <w:rPr>
          <w:color w:val="FF0000"/>
        </w:rPr>
        <w:t>8 state</w:t>
      </w:r>
      <w:r w:rsidR="00E15D9E">
        <w:rPr>
          <w:color w:val="FF0000"/>
        </w:rPr>
        <w:t xml:space="preserve">s </w:t>
      </w:r>
      <w:r w:rsidR="00380890">
        <w:rPr>
          <w:color w:val="FF0000"/>
        </w:rPr>
        <w:t xml:space="preserve">listed in Table 1 below </w:t>
      </w:r>
      <w:r w:rsidR="00E15D9E">
        <w:rPr>
          <w:color w:val="FF0000"/>
        </w:rPr>
        <w:t>that are</w:t>
      </w:r>
      <w:r w:rsidR="00E15D9E" w:rsidRPr="00E15D9E">
        <w:rPr>
          <w:color w:val="FF0000"/>
        </w:rPr>
        <w:t xml:space="preserve"> </w:t>
      </w:r>
      <w:r w:rsidRPr="00F210ED">
        <w:t>to be served.  Each Regional Center must serve as a focal point within its respective region to help coordinate UTC transportation research and education programs with regional needs and initiatives.  At a minimum, a Regional Center should work with the other UTCs in its region to maximize the effectiveness of the region’s collective services and programs.</w:t>
      </w:r>
    </w:p>
    <w:p w14:paraId="5808C7BF" w14:textId="5AD1BF74" w:rsidR="00B2644F" w:rsidRDefault="00B2644F">
      <w:pPr>
        <w:ind w:right="288"/>
      </w:pPr>
    </w:p>
    <w:p w14:paraId="3BAA9C82" w14:textId="112FBD3E" w:rsidR="00BC47CA" w:rsidRPr="00BC47CA" w:rsidRDefault="00380890" w:rsidP="00BC47CA">
      <w:pPr>
        <w:rPr>
          <w:color w:val="FF0000"/>
        </w:rPr>
      </w:pPr>
      <w:r>
        <w:rPr>
          <w:color w:val="FF0000"/>
        </w:rPr>
        <w:t>In a new application, a p</w:t>
      </w:r>
      <w:r w:rsidR="00BC47CA" w:rsidRPr="00BC47CA">
        <w:rPr>
          <w:color w:val="FF0000"/>
        </w:rPr>
        <w:t xml:space="preserve">rior applicant may change </w:t>
      </w:r>
      <w:r>
        <w:rPr>
          <w:color w:val="FF0000"/>
        </w:rPr>
        <w:t>its</w:t>
      </w:r>
      <w:r w:rsidR="00BC47CA" w:rsidRPr="00BC47CA">
        <w:rPr>
          <w:color w:val="FF0000"/>
        </w:rPr>
        <w:t xml:space="preserve"> original application’s </w:t>
      </w:r>
      <w:r w:rsidR="00BC47CA">
        <w:rPr>
          <w:color w:val="FF0000"/>
        </w:rPr>
        <w:t xml:space="preserve">consortium members, </w:t>
      </w:r>
      <w:r w:rsidR="00602249">
        <w:rPr>
          <w:color w:val="FF0000"/>
        </w:rPr>
        <w:t>as</w:t>
      </w:r>
      <w:r w:rsidR="00BC47CA">
        <w:rPr>
          <w:color w:val="FF0000"/>
        </w:rPr>
        <w:t xml:space="preserve"> long as all members are located within </w:t>
      </w:r>
      <w:proofErr w:type="gramStart"/>
      <w:r w:rsidR="00BC47CA">
        <w:rPr>
          <w:color w:val="FF0000"/>
        </w:rPr>
        <w:t>Region</w:t>
      </w:r>
      <w:proofErr w:type="gramEnd"/>
      <w:r w:rsidR="00BC47CA">
        <w:rPr>
          <w:color w:val="FF0000"/>
        </w:rPr>
        <w:t xml:space="preserve"> 8</w:t>
      </w:r>
      <w:r w:rsidR="00BC47CA" w:rsidRPr="00BC47CA">
        <w:rPr>
          <w:color w:val="FF0000"/>
        </w:rPr>
        <w:t>.</w:t>
      </w:r>
    </w:p>
    <w:p w14:paraId="735C088E" w14:textId="77777777" w:rsidR="00BC47CA" w:rsidRDefault="00BC47CA">
      <w:pPr>
        <w:ind w:right="288"/>
      </w:pPr>
    </w:p>
    <w:p w14:paraId="63E3DED3" w14:textId="568F8DE6" w:rsidR="00147983" w:rsidRDefault="00147983">
      <w:pPr>
        <w:rPr>
          <w:b/>
        </w:rPr>
      </w:pPr>
      <w:r w:rsidRPr="00F210ED">
        <w:rPr>
          <w:b/>
        </w:rPr>
        <w:t xml:space="preserve">Table 1.  Standard </w:t>
      </w:r>
      <w:r w:rsidR="00696767">
        <w:rPr>
          <w:b/>
        </w:rPr>
        <w:t>Federal</w:t>
      </w:r>
      <w:r w:rsidRPr="00F210ED">
        <w:rPr>
          <w:b/>
        </w:rPr>
        <w:t xml:space="preserve"> Regions</w:t>
      </w:r>
    </w:p>
    <w:p w14:paraId="5C438E37" w14:textId="77777777" w:rsidR="00610A2B" w:rsidRPr="00F210ED" w:rsidRDefault="00610A2B">
      <w:pPr>
        <w:rPr>
          <w:b/>
        </w:rPr>
      </w:pPr>
    </w:p>
    <w:tbl>
      <w:tblPr>
        <w:tblW w:w="0" w:type="auto"/>
        <w:tblInd w:w="300" w:type="dxa"/>
        <w:tblLayout w:type="fixed"/>
        <w:tblCellMar>
          <w:left w:w="120" w:type="dxa"/>
          <w:right w:w="120" w:type="dxa"/>
        </w:tblCellMar>
        <w:tblLook w:val="0000" w:firstRow="0" w:lastRow="0" w:firstColumn="0" w:lastColumn="0" w:noHBand="0" w:noVBand="0"/>
      </w:tblPr>
      <w:tblGrid>
        <w:gridCol w:w="1710"/>
        <w:gridCol w:w="7380"/>
      </w:tblGrid>
      <w:tr w:rsidR="00147983" w:rsidRPr="0043676B" w14:paraId="418E98B7" w14:textId="77777777" w:rsidTr="00516513">
        <w:tc>
          <w:tcPr>
            <w:tcW w:w="9090" w:type="dxa"/>
            <w:gridSpan w:val="2"/>
            <w:tcBorders>
              <w:top w:val="single" w:sz="7" w:space="0" w:color="000000"/>
              <w:left w:val="single" w:sz="7" w:space="0" w:color="000000"/>
              <w:bottom w:val="single" w:sz="7" w:space="0" w:color="000000"/>
              <w:right w:val="single" w:sz="7" w:space="0" w:color="000000"/>
            </w:tcBorders>
          </w:tcPr>
          <w:p w14:paraId="60734799" w14:textId="77777777" w:rsidR="00147983" w:rsidRPr="000D23C5" w:rsidRDefault="00147983">
            <w:pPr>
              <w:jc w:val="center"/>
              <w:rPr>
                <w:b/>
                <w:sz w:val="20"/>
                <w:szCs w:val="20"/>
              </w:rPr>
            </w:pPr>
            <w:r w:rsidRPr="000D23C5">
              <w:rPr>
                <w:b/>
                <w:sz w:val="20"/>
                <w:szCs w:val="20"/>
              </w:rPr>
              <w:t xml:space="preserve">Standard </w:t>
            </w:r>
            <w:r w:rsidR="00696767" w:rsidRPr="000D23C5">
              <w:rPr>
                <w:b/>
                <w:sz w:val="20"/>
                <w:szCs w:val="20"/>
              </w:rPr>
              <w:t>Federal</w:t>
            </w:r>
            <w:r w:rsidRPr="000D23C5">
              <w:rPr>
                <w:b/>
                <w:sz w:val="20"/>
                <w:szCs w:val="20"/>
              </w:rPr>
              <w:t xml:space="preserve"> Region</w:t>
            </w:r>
            <w:r w:rsidRPr="00A46276">
              <w:rPr>
                <w:b/>
                <w:strike/>
                <w:color w:val="BFBFBF" w:themeColor="background1" w:themeShade="BF"/>
                <w:sz w:val="20"/>
                <w:szCs w:val="20"/>
              </w:rPr>
              <w:t>s</w:t>
            </w:r>
          </w:p>
        </w:tc>
      </w:tr>
      <w:tr w:rsidR="00147983" w:rsidRPr="00F210ED" w14:paraId="5468C8BE"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1685800C"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1</w:t>
            </w:r>
          </w:p>
        </w:tc>
        <w:tc>
          <w:tcPr>
            <w:tcW w:w="7380" w:type="dxa"/>
            <w:tcBorders>
              <w:top w:val="single" w:sz="7" w:space="0" w:color="000000"/>
              <w:left w:val="single" w:sz="7" w:space="0" w:color="000000"/>
              <w:bottom w:val="single" w:sz="7" w:space="0" w:color="000000"/>
              <w:right w:val="single" w:sz="7" w:space="0" w:color="000000"/>
            </w:tcBorders>
          </w:tcPr>
          <w:p w14:paraId="1A8DFE7D" w14:textId="77777777" w:rsidR="00147983" w:rsidRPr="00672E59" w:rsidRDefault="00147983" w:rsidP="00576361">
            <w:pPr>
              <w:rPr>
                <w:strike/>
                <w:color w:val="BFBFBF" w:themeColor="background1" w:themeShade="BF"/>
                <w:sz w:val="20"/>
                <w:szCs w:val="20"/>
              </w:rPr>
            </w:pPr>
            <w:r w:rsidRPr="00672E59">
              <w:rPr>
                <w:strike/>
                <w:color w:val="BFBFBF" w:themeColor="background1" w:themeShade="BF"/>
                <w:sz w:val="20"/>
                <w:szCs w:val="20"/>
              </w:rPr>
              <w:t>Connecticut, Maine, Massachusetts, New Hampshire, Rhode Island, Vermont</w:t>
            </w:r>
          </w:p>
        </w:tc>
      </w:tr>
      <w:tr w:rsidR="00147983" w:rsidRPr="00F210ED" w14:paraId="6EA221C4"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52E9F7DD"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2</w:t>
            </w:r>
          </w:p>
        </w:tc>
        <w:tc>
          <w:tcPr>
            <w:tcW w:w="7380" w:type="dxa"/>
            <w:tcBorders>
              <w:top w:val="single" w:sz="7" w:space="0" w:color="000000"/>
              <w:left w:val="single" w:sz="7" w:space="0" w:color="000000"/>
              <w:bottom w:val="single" w:sz="7" w:space="0" w:color="000000"/>
              <w:right w:val="single" w:sz="7" w:space="0" w:color="000000"/>
            </w:tcBorders>
          </w:tcPr>
          <w:p w14:paraId="74D6C721" w14:textId="77777777" w:rsidR="00147983" w:rsidRPr="00672E59" w:rsidRDefault="00147983" w:rsidP="00576361">
            <w:pPr>
              <w:rPr>
                <w:strike/>
                <w:color w:val="BFBFBF" w:themeColor="background1" w:themeShade="BF"/>
                <w:sz w:val="20"/>
                <w:szCs w:val="20"/>
              </w:rPr>
            </w:pPr>
            <w:r w:rsidRPr="00672E59">
              <w:rPr>
                <w:strike/>
                <w:color w:val="BFBFBF" w:themeColor="background1" w:themeShade="BF"/>
                <w:sz w:val="20"/>
                <w:szCs w:val="20"/>
              </w:rPr>
              <w:t>New Jersey, New York, Puerto Rico, U.S. Virgin Islands</w:t>
            </w:r>
          </w:p>
        </w:tc>
      </w:tr>
      <w:tr w:rsidR="00147983" w:rsidRPr="00F210ED" w14:paraId="31B8551B"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5CF641E1"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3</w:t>
            </w:r>
          </w:p>
        </w:tc>
        <w:tc>
          <w:tcPr>
            <w:tcW w:w="7380" w:type="dxa"/>
            <w:tcBorders>
              <w:top w:val="single" w:sz="7" w:space="0" w:color="000000"/>
              <w:left w:val="single" w:sz="7" w:space="0" w:color="000000"/>
              <w:bottom w:val="single" w:sz="7" w:space="0" w:color="000000"/>
              <w:right w:val="single" w:sz="7" w:space="0" w:color="000000"/>
            </w:tcBorders>
          </w:tcPr>
          <w:p w14:paraId="6E4A414F" w14:textId="77777777" w:rsidR="00147983" w:rsidRPr="00672E59" w:rsidRDefault="00147983" w:rsidP="00576361">
            <w:pPr>
              <w:rPr>
                <w:strike/>
                <w:color w:val="BFBFBF" w:themeColor="background1" w:themeShade="BF"/>
                <w:sz w:val="20"/>
                <w:szCs w:val="20"/>
              </w:rPr>
            </w:pPr>
            <w:r w:rsidRPr="00672E59">
              <w:rPr>
                <w:strike/>
                <w:color w:val="BFBFBF" w:themeColor="background1" w:themeShade="BF"/>
                <w:sz w:val="20"/>
                <w:szCs w:val="20"/>
              </w:rPr>
              <w:t>Delaware, District of Columbia, Maryland, Pennsylvania, Virginia, West Virginia</w:t>
            </w:r>
          </w:p>
        </w:tc>
      </w:tr>
      <w:tr w:rsidR="00147983" w:rsidRPr="00F210ED" w14:paraId="793433C6"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07A5CBBF"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4</w:t>
            </w:r>
          </w:p>
        </w:tc>
        <w:tc>
          <w:tcPr>
            <w:tcW w:w="7380" w:type="dxa"/>
            <w:tcBorders>
              <w:top w:val="single" w:sz="7" w:space="0" w:color="000000"/>
              <w:left w:val="single" w:sz="7" w:space="0" w:color="000000"/>
              <w:bottom w:val="single" w:sz="7" w:space="0" w:color="000000"/>
              <w:right w:val="single" w:sz="7" w:space="0" w:color="000000"/>
            </w:tcBorders>
          </w:tcPr>
          <w:p w14:paraId="7E86172E" w14:textId="77777777" w:rsidR="00147983" w:rsidRPr="00672E59" w:rsidRDefault="00147983" w:rsidP="00576361">
            <w:pPr>
              <w:rPr>
                <w:strike/>
                <w:color w:val="BFBFBF" w:themeColor="background1" w:themeShade="BF"/>
                <w:sz w:val="20"/>
                <w:szCs w:val="20"/>
              </w:rPr>
            </w:pPr>
            <w:r w:rsidRPr="00672E59">
              <w:rPr>
                <w:strike/>
                <w:color w:val="BFBFBF" w:themeColor="background1" w:themeShade="BF"/>
                <w:sz w:val="20"/>
                <w:szCs w:val="20"/>
              </w:rPr>
              <w:t>Alabama, Florida, Georgia, Kentucky, Mississippi, North Carolina, South Carolina, Tennessee</w:t>
            </w:r>
          </w:p>
        </w:tc>
      </w:tr>
      <w:tr w:rsidR="00147983" w:rsidRPr="00F210ED" w14:paraId="03FDD416"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62B31AB4"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5</w:t>
            </w:r>
          </w:p>
        </w:tc>
        <w:tc>
          <w:tcPr>
            <w:tcW w:w="7380" w:type="dxa"/>
            <w:tcBorders>
              <w:top w:val="single" w:sz="7" w:space="0" w:color="000000"/>
              <w:left w:val="single" w:sz="7" w:space="0" w:color="000000"/>
              <w:bottom w:val="single" w:sz="7" w:space="0" w:color="000000"/>
              <w:right w:val="single" w:sz="7" w:space="0" w:color="000000"/>
            </w:tcBorders>
          </w:tcPr>
          <w:p w14:paraId="0C145B43" w14:textId="77777777" w:rsidR="00147983" w:rsidRPr="00672E59" w:rsidRDefault="00147983" w:rsidP="00576361">
            <w:pPr>
              <w:rPr>
                <w:strike/>
                <w:color w:val="BFBFBF" w:themeColor="background1" w:themeShade="BF"/>
                <w:sz w:val="20"/>
                <w:szCs w:val="20"/>
              </w:rPr>
            </w:pPr>
            <w:r w:rsidRPr="00672E59">
              <w:rPr>
                <w:strike/>
                <w:color w:val="BFBFBF" w:themeColor="background1" w:themeShade="BF"/>
                <w:sz w:val="20"/>
                <w:szCs w:val="20"/>
              </w:rPr>
              <w:t>Illinois, Indiana, Michigan, Minnesota, Ohio, Wisconsin</w:t>
            </w:r>
          </w:p>
        </w:tc>
      </w:tr>
      <w:tr w:rsidR="00147983" w:rsidRPr="00F210ED" w14:paraId="0E52E75B"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3BBE130E"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6</w:t>
            </w:r>
          </w:p>
        </w:tc>
        <w:tc>
          <w:tcPr>
            <w:tcW w:w="7380" w:type="dxa"/>
            <w:tcBorders>
              <w:top w:val="single" w:sz="7" w:space="0" w:color="000000"/>
              <w:left w:val="single" w:sz="7" w:space="0" w:color="000000"/>
              <w:bottom w:val="single" w:sz="7" w:space="0" w:color="000000"/>
              <w:right w:val="single" w:sz="7" w:space="0" w:color="000000"/>
            </w:tcBorders>
          </w:tcPr>
          <w:p w14:paraId="05EDC95F" w14:textId="77777777" w:rsidR="00147983" w:rsidRPr="00672E59" w:rsidRDefault="00147983" w:rsidP="00576361">
            <w:pPr>
              <w:rPr>
                <w:strike/>
                <w:color w:val="BFBFBF" w:themeColor="background1" w:themeShade="BF"/>
                <w:sz w:val="20"/>
                <w:szCs w:val="20"/>
              </w:rPr>
            </w:pPr>
            <w:r w:rsidRPr="00672E59">
              <w:rPr>
                <w:strike/>
                <w:color w:val="BFBFBF" w:themeColor="background1" w:themeShade="BF"/>
                <w:sz w:val="20"/>
                <w:szCs w:val="20"/>
              </w:rPr>
              <w:t>Arkansas, Louisiana, New Mexico, Oklahoma, Texas</w:t>
            </w:r>
          </w:p>
        </w:tc>
      </w:tr>
      <w:tr w:rsidR="00147983" w:rsidRPr="00F210ED" w14:paraId="5D77A7A3"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1D82371F"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7</w:t>
            </w:r>
          </w:p>
        </w:tc>
        <w:tc>
          <w:tcPr>
            <w:tcW w:w="7380" w:type="dxa"/>
            <w:tcBorders>
              <w:top w:val="single" w:sz="7" w:space="0" w:color="000000"/>
              <w:left w:val="single" w:sz="7" w:space="0" w:color="000000"/>
              <w:bottom w:val="single" w:sz="7" w:space="0" w:color="000000"/>
              <w:right w:val="single" w:sz="7" w:space="0" w:color="000000"/>
            </w:tcBorders>
          </w:tcPr>
          <w:p w14:paraId="2789686B" w14:textId="77777777" w:rsidR="00147983" w:rsidRPr="00672E59" w:rsidRDefault="00147983" w:rsidP="00576361">
            <w:pPr>
              <w:rPr>
                <w:strike/>
                <w:color w:val="BFBFBF" w:themeColor="background1" w:themeShade="BF"/>
                <w:sz w:val="20"/>
                <w:szCs w:val="20"/>
              </w:rPr>
            </w:pPr>
            <w:r w:rsidRPr="00672E59">
              <w:rPr>
                <w:strike/>
                <w:color w:val="BFBFBF" w:themeColor="background1" w:themeShade="BF"/>
                <w:sz w:val="20"/>
                <w:szCs w:val="20"/>
              </w:rPr>
              <w:t>Iowa, Kansas, Missouri, Nebraska</w:t>
            </w:r>
          </w:p>
        </w:tc>
      </w:tr>
      <w:tr w:rsidR="00147983" w:rsidRPr="00F210ED" w14:paraId="5BAAE8D7"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5266FF17" w14:textId="77777777" w:rsidR="00147983" w:rsidRPr="00465BAB" w:rsidRDefault="00147983" w:rsidP="00442C24">
            <w:pPr>
              <w:rPr>
                <w:b/>
                <w:bCs/>
                <w:color w:val="FF0000"/>
                <w:sz w:val="20"/>
                <w:szCs w:val="20"/>
              </w:rPr>
            </w:pPr>
            <w:r w:rsidRPr="00465BAB">
              <w:rPr>
                <w:b/>
                <w:bCs/>
                <w:color w:val="FF0000"/>
                <w:sz w:val="20"/>
                <w:szCs w:val="20"/>
              </w:rPr>
              <w:t>Region 8</w:t>
            </w:r>
          </w:p>
        </w:tc>
        <w:tc>
          <w:tcPr>
            <w:tcW w:w="7380" w:type="dxa"/>
            <w:tcBorders>
              <w:top w:val="single" w:sz="7" w:space="0" w:color="000000"/>
              <w:left w:val="single" w:sz="7" w:space="0" w:color="000000"/>
              <w:bottom w:val="single" w:sz="7" w:space="0" w:color="000000"/>
              <w:right w:val="single" w:sz="7" w:space="0" w:color="000000"/>
            </w:tcBorders>
          </w:tcPr>
          <w:p w14:paraId="5454FE41" w14:textId="77777777" w:rsidR="00147983" w:rsidRPr="00465BAB" w:rsidRDefault="00147983" w:rsidP="00576361">
            <w:pPr>
              <w:rPr>
                <w:b/>
                <w:bCs/>
                <w:color w:val="FF0000"/>
                <w:sz w:val="20"/>
                <w:szCs w:val="20"/>
              </w:rPr>
            </w:pPr>
            <w:r w:rsidRPr="00465BAB">
              <w:rPr>
                <w:b/>
                <w:bCs/>
                <w:color w:val="FF0000"/>
                <w:sz w:val="20"/>
                <w:szCs w:val="20"/>
              </w:rPr>
              <w:t>Colorado, Montana, North Dakota, South Dakota, Utah, Wyoming</w:t>
            </w:r>
          </w:p>
        </w:tc>
      </w:tr>
      <w:tr w:rsidR="00147983" w:rsidRPr="00A06F1F" w14:paraId="0971CDB1"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46B36928"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9</w:t>
            </w:r>
          </w:p>
        </w:tc>
        <w:tc>
          <w:tcPr>
            <w:tcW w:w="7380" w:type="dxa"/>
            <w:tcBorders>
              <w:top w:val="single" w:sz="7" w:space="0" w:color="000000"/>
              <w:left w:val="single" w:sz="7" w:space="0" w:color="000000"/>
              <w:bottom w:val="single" w:sz="7" w:space="0" w:color="000000"/>
              <w:right w:val="single" w:sz="7" w:space="0" w:color="000000"/>
            </w:tcBorders>
          </w:tcPr>
          <w:p w14:paraId="6BD5F055" w14:textId="77777777" w:rsidR="00147983" w:rsidRPr="00672E59" w:rsidRDefault="00147983" w:rsidP="00576361">
            <w:pPr>
              <w:rPr>
                <w:strike/>
                <w:color w:val="BFBFBF" w:themeColor="background1" w:themeShade="BF"/>
                <w:sz w:val="20"/>
                <w:szCs w:val="20"/>
                <w:lang w:val="es-ES"/>
              </w:rPr>
            </w:pPr>
            <w:r w:rsidRPr="00672E59">
              <w:rPr>
                <w:strike/>
                <w:color w:val="BFBFBF" w:themeColor="background1" w:themeShade="BF"/>
                <w:sz w:val="20"/>
                <w:szCs w:val="20"/>
                <w:lang w:val="es-ES"/>
              </w:rPr>
              <w:t>Arizona, California, Guam, Hawaii, Nevada</w:t>
            </w:r>
          </w:p>
        </w:tc>
      </w:tr>
      <w:tr w:rsidR="00147983" w:rsidRPr="00F210ED" w14:paraId="05070034" w14:textId="77777777" w:rsidTr="00516513">
        <w:tc>
          <w:tcPr>
            <w:tcW w:w="1710" w:type="dxa"/>
            <w:tcBorders>
              <w:top w:val="single" w:sz="7" w:space="0" w:color="000000"/>
              <w:left w:val="single" w:sz="7" w:space="0" w:color="000000"/>
              <w:bottom w:val="single" w:sz="7" w:space="0" w:color="000000"/>
              <w:right w:val="single" w:sz="7" w:space="0" w:color="000000"/>
            </w:tcBorders>
          </w:tcPr>
          <w:p w14:paraId="6DECA67C" w14:textId="77777777" w:rsidR="00147983" w:rsidRPr="00672E59" w:rsidRDefault="00147983" w:rsidP="00442C24">
            <w:pPr>
              <w:rPr>
                <w:strike/>
                <w:color w:val="BFBFBF" w:themeColor="background1" w:themeShade="BF"/>
                <w:sz w:val="20"/>
                <w:szCs w:val="20"/>
              </w:rPr>
            </w:pPr>
            <w:r w:rsidRPr="00672E59">
              <w:rPr>
                <w:strike/>
                <w:color w:val="BFBFBF" w:themeColor="background1" w:themeShade="BF"/>
                <w:sz w:val="20"/>
                <w:szCs w:val="20"/>
              </w:rPr>
              <w:t>Region 10</w:t>
            </w:r>
          </w:p>
        </w:tc>
        <w:tc>
          <w:tcPr>
            <w:tcW w:w="7380" w:type="dxa"/>
            <w:tcBorders>
              <w:top w:val="single" w:sz="7" w:space="0" w:color="000000"/>
              <w:left w:val="single" w:sz="7" w:space="0" w:color="000000"/>
              <w:bottom w:val="single" w:sz="7" w:space="0" w:color="000000"/>
              <w:right w:val="single" w:sz="7" w:space="0" w:color="000000"/>
            </w:tcBorders>
          </w:tcPr>
          <w:p w14:paraId="2ABBE32D" w14:textId="77777777" w:rsidR="00147983" w:rsidRPr="00672E59" w:rsidRDefault="00147983" w:rsidP="00576361">
            <w:pPr>
              <w:rPr>
                <w:strike/>
                <w:color w:val="BFBFBF" w:themeColor="background1" w:themeShade="BF"/>
              </w:rPr>
            </w:pPr>
            <w:r w:rsidRPr="00672E59">
              <w:rPr>
                <w:strike/>
                <w:color w:val="BFBFBF" w:themeColor="background1" w:themeShade="BF"/>
                <w:sz w:val="20"/>
                <w:szCs w:val="20"/>
              </w:rPr>
              <w:t>Alaska, Idaho, Oregon, Washington</w:t>
            </w:r>
          </w:p>
        </w:tc>
      </w:tr>
    </w:tbl>
    <w:p w14:paraId="789F8FF9" w14:textId="77777777" w:rsidR="00147983" w:rsidRPr="00F210ED" w:rsidRDefault="00147983" w:rsidP="00442C24">
      <w:pPr>
        <w:ind w:left="90"/>
      </w:pPr>
    </w:p>
    <w:p w14:paraId="1C632F6E" w14:textId="77777777" w:rsidR="00147983" w:rsidRPr="00A46276" w:rsidRDefault="003975AD" w:rsidP="00442C24">
      <w:pPr>
        <w:pStyle w:val="Heading3"/>
        <w:rPr>
          <w:b w:val="0"/>
          <w:strike/>
          <w:color w:val="BFBFBF" w:themeColor="background1" w:themeShade="BF"/>
        </w:rPr>
      </w:pPr>
      <w:bookmarkStart w:id="56" w:name="_Toc441708752"/>
      <w:bookmarkStart w:id="57" w:name="_Toc441708898"/>
      <w:bookmarkStart w:id="58" w:name="_Toc442875872"/>
      <w:bookmarkStart w:id="59" w:name="_Toc442912227"/>
      <w:bookmarkStart w:id="60" w:name="_Toc442912561"/>
      <w:bookmarkStart w:id="61" w:name="_Toc443406563"/>
      <w:bookmarkStart w:id="62" w:name="_Toc443462414"/>
      <w:bookmarkStart w:id="63" w:name="_Toc444164712"/>
      <w:bookmarkStart w:id="64" w:name="_Toc444180017"/>
      <w:bookmarkStart w:id="65" w:name="_Toc444520420"/>
      <w:bookmarkStart w:id="66" w:name="_Toc134707408"/>
      <w:r w:rsidRPr="00A46276">
        <w:rPr>
          <w:strike/>
          <w:color w:val="BFBFBF" w:themeColor="background1" w:themeShade="BF"/>
        </w:rPr>
        <w:t>B.2</w:t>
      </w:r>
      <w:r w:rsidR="00A66E48" w:rsidRPr="00A46276">
        <w:rPr>
          <w:strike/>
          <w:color w:val="BFBFBF" w:themeColor="background1" w:themeShade="BF"/>
        </w:rPr>
        <w:t>.3</w:t>
      </w:r>
      <w:r w:rsidR="00A66E48" w:rsidRPr="00A46276">
        <w:rPr>
          <w:strike/>
          <w:color w:val="BFBFBF" w:themeColor="background1" w:themeShade="BF"/>
        </w:rPr>
        <w:tab/>
      </w:r>
      <w:r w:rsidR="00147983" w:rsidRPr="00A46276">
        <w:rPr>
          <w:strike/>
          <w:color w:val="BFBFBF" w:themeColor="background1" w:themeShade="BF"/>
        </w:rPr>
        <w:t>Tier 1 Centers</w:t>
      </w:r>
      <w:bookmarkEnd w:id="56"/>
      <w:bookmarkEnd w:id="57"/>
      <w:bookmarkEnd w:id="58"/>
      <w:bookmarkEnd w:id="59"/>
      <w:bookmarkEnd w:id="60"/>
      <w:bookmarkEnd w:id="61"/>
      <w:bookmarkEnd w:id="62"/>
      <w:bookmarkEnd w:id="63"/>
      <w:bookmarkEnd w:id="64"/>
      <w:bookmarkEnd w:id="65"/>
      <w:bookmarkEnd w:id="66"/>
    </w:p>
    <w:p w14:paraId="241F5F10" w14:textId="77777777" w:rsidR="004A255A" w:rsidRDefault="004A255A" w:rsidP="006A6A8F"/>
    <w:p w14:paraId="628EA2F4" w14:textId="5E254B94" w:rsidR="00147983" w:rsidRPr="00A46276" w:rsidRDefault="00A46276">
      <w:pPr>
        <w:pStyle w:val="CommentText"/>
        <w:rPr>
          <w:strike/>
          <w:color w:val="BFBFBF" w:themeColor="background1" w:themeShade="BF"/>
          <w:sz w:val="24"/>
          <w:szCs w:val="24"/>
        </w:rPr>
      </w:pPr>
      <w:r>
        <w:rPr>
          <w:color w:val="FF0000"/>
          <w:sz w:val="24"/>
          <w:szCs w:val="24"/>
        </w:rPr>
        <w:t>Tier 1 UTCs are n</w:t>
      </w:r>
      <w:r w:rsidR="00D56565" w:rsidRPr="00D56565">
        <w:rPr>
          <w:color w:val="FF0000"/>
          <w:sz w:val="24"/>
          <w:szCs w:val="24"/>
        </w:rPr>
        <w:t xml:space="preserve">ot applicable </w:t>
      </w:r>
      <w:r w:rsidR="00790551">
        <w:rPr>
          <w:color w:val="FF0000"/>
          <w:sz w:val="24"/>
          <w:szCs w:val="24"/>
        </w:rPr>
        <w:t>to</w:t>
      </w:r>
      <w:r w:rsidR="00D56565" w:rsidRPr="00D56565">
        <w:rPr>
          <w:color w:val="FF0000"/>
          <w:sz w:val="24"/>
          <w:szCs w:val="24"/>
        </w:rPr>
        <w:t xml:space="preserve"> this re-opened competition.  </w:t>
      </w:r>
      <w:r w:rsidR="004362FC" w:rsidRPr="00A46276">
        <w:rPr>
          <w:strike/>
          <w:color w:val="BFBFBF" w:themeColor="background1" w:themeShade="BF"/>
          <w:sz w:val="24"/>
          <w:szCs w:val="24"/>
        </w:rPr>
        <w:t xml:space="preserve">The twenty </w:t>
      </w:r>
      <w:r w:rsidR="00147983" w:rsidRPr="00A46276">
        <w:rPr>
          <w:strike/>
          <w:color w:val="BFBFBF" w:themeColor="background1" w:themeShade="BF"/>
          <w:sz w:val="24"/>
          <w:szCs w:val="24"/>
        </w:rPr>
        <w:t>Tier 1 Center</w:t>
      </w:r>
      <w:r w:rsidR="004362FC" w:rsidRPr="00A46276">
        <w:rPr>
          <w:strike/>
          <w:color w:val="BFBFBF" w:themeColor="background1" w:themeShade="BF"/>
          <w:sz w:val="24"/>
          <w:szCs w:val="24"/>
        </w:rPr>
        <w:t>s</w:t>
      </w:r>
      <w:r w:rsidR="00147983" w:rsidRPr="00A46276">
        <w:rPr>
          <w:strike/>
          <w:color w:val="BFBFBF" w:themeColor="background1" w:themeShade="BF"/>
          <w:sz w:val="24"/>
          <w:szCs w:val="24"/>
        </w:rPr>
        <w:t xml:space="preserve"> must </w:t>
      </w:r>
      <w:r w:rsidR="004362FC" w:rsidRPr="00A46276">
        <w:rPr>
          <w:strike/>
          <w:color w:val="BFBFBF" w:themeColor="background1" w:themeShade="BF"/>
          <w:sz w:val="24"/>
          <w:szCs w:val="24"/>
        </w:rPr>
        <w:t>focus their efforts on</w:t>
      </w:r>
      <w:r w:rsidR="00147983" w:rsidRPr="00A46276">
        <w:rPr>
          <w:strike/>
          <w:color w:val="BFBFBF" w:themeColor="background1" w:themeShade="BF"/>
          <w:sz w:val="24"/>
          <w:szCs w:val="24"/>
        </w:rPr>
        <w:t xml:space="preserve"> </w:t>
      </w:r>
      <w:r w:rsidR="00097ADE" w:rsidRPr="00A46276">
        <w:rPr>
          <w:strike/>
          <w:color w:val="BFBFBF" w:themeColor="background1" w:themeShade="BF"/>
          <w:sz w:val="24"/>
          <w:szCs w:val="24"/>
        </w:rPr>
        <w:t xml:space="preserve">national transportation issues </w:t>
      </w:r>
      <w:r w:rsidR="005E51E2" w:rsidRPr="00A46276">
        <w:rPr>
          <w:strike/>
          <w:color w:val="BFBFBF" w:themeColor="background1" w:themeShade="BF"/>
          <w:sz w:val="24"/>
          <w:szCs w:val="24"/>
        </w:rPr>
        <w:t xml:space="preserve">as </w:t>
      </w:r>
      <w:r w:rsidR="00097ADE" w:rsidRPr="00A46276">
        <w:rPr>
          <w:strike/>
          <w:color w:val="BFBFBF" w:themeColor="background1" w:themeShade="BF"/>
          <w:sz w:val="24"/>
          <w:szCs w:val="24"/>
        </w:rPr>
        <w:t>identified</w:t>
      </w:r>
      <w:r w:rsidR="005E51E2" w:rsidRPr="00A46276">
        <w:rPr>
          <w:strike/>
          <w:color w:val="BFBFBF" w:themeColor="background1" w:themeShade="BF"/>
          <w:sz w:val="24"/>
          <w:szCs w:val="24"/>
        </w:rPr>
        <w:t xml:space="preserve"> by </w:t>
      </w:r>
      <w:r w:rsidR="00FE269F" w:rsidRPr="00A46276">
        <w:rPr>
          <w:strike/>
          <w:color w:val="BFBFBF" w:themeColor="background1" w:themeShade="BF"/>
          <w:sz w:val="24"/>
          <w:szCs w:val="24"/>
        </w:rPr>
        <w:t xml:space="preserve">one of </w:t>
      </w:r>
      <w:r w:rsidR="00097ADE" w:rsidRPr="00A46276">
        <w:rPr>
          <w:strike/>
          <w:color w:val="BFBFBF" w:themeColor="background1" w:themeShade="BF"/>
          <w:sz w:val="24"/>
          <w:szCs w:val="24"/>
        </w:rPr>
        <w:t>the s</w:t>
      </w:r>
      <w:r w:rsidR="005741A2" w:rsidRPr="00A46276">
        <w:rPr>
          <w:strike/>
          <w:color w:val="BFBFBF" w:themeColor="background1" w:themeShade="BF"/>
          <w:sz w:val="24"/>
          <w:szCs w:val="24"/>
        </w:rPr>
        <w:t>even</w:t>
      </w:r>
      <w:r w:rsidR="00097ADE" w:rsidRPr="00A46276">
        <w:rPr>
          <w:strike/>
          <w:color w:val="BFBFBF" w:themeColor="background1" w:themeShade="BF"/>
          <w:sz w:val="24"/>
          <w:szCs w:val="24"/>
        </w:rPr>
        <w:t xml:space="preserve"> </w:t>
      </w:r>
      <w:r w:rsidR="00D55D09" w:rsidRPr="00A46276">
        <w:rPr>
          <w:strike/>
          <w:color w:val="BFBFBF" w:themeColor="background1" w:themeShade="BF"/>
          <w:sz w:val="24"/>
          <w:szCs w:val="24"/>
        </w:rPr>
        <w:t xml:space="preserve">statutory </w:t>
      </w:r>
      <w:r w:rsidR="00097ADE" w:rsidRPr="00A46276">
        <w:rPr>
          <w:strike/>
          <w:color w:val="BFBFBF" w:themeColor="background1" w:themeShade="BF"/>
          <w:sz w:val="24"/>
          <w:szCs w:val="24"/>
        </w:rPr>
        <w:t xml:space="preserve">research priority areas: </w:t>
      </w:r>
      <w:r w:rsidR="00147983" w:rsidRPr="00A46276">
        <w:rPr>
          <w:strike/>
          <w:color w:val="BFBFBF" w:themeColor="background1" w:themeShade="BF"/>
          <w:sz w:val="24"/>
          <w:szCs w:val="24"/>
        </w:rPr>
        <w:t>Improving Mobility of People and Goods; Reducing Congestion; Promoting Safety; Improving the Durability and Extending the Life of Transportation Infrastructure; Preserving the Environment; Preserving the Existing Transportation System</w:t>
      </w:r>
      <w:r w:rsidR="005741A2" w:rsidRPr="00A46276">
        <w:rPr>
          <w:strike/>
          <w:color w:val="BFBFBF" w:themeColor="background1" w:themeShade="BF"/>
          <w:sz w:val="24"/>
          <w:szCs w:val="24"/>
        </w:rPr>
        <w:t>; and Reducing Transportation Cybersecurity Risks</w:t>
      </w:r>
      <w:r w:rsidR="00147983" w:rsidRPr="00A46276">
        <w:rPr>
          <w:strike/>
          <w:color w:val="BFBFBF" w:themeColor="background1" w:themeShade="BF"/>
          <w:sz w:val="24"/>
          <w:szCs w:val="24"/>
        </w:rPr>
        <w:t>.</w:t>
      </w:r>
      <w:r w:rsidR="001839A9" w:rsidRPr="00A46276">
        <w:rPr>
          <w:strike/>
          <w:color w:val="BFBFBF" w:themeColor="background1" w:themeShade="BF"/>
          <w:sz w:val="24"/>
          <w:szCs w:val="24"/>
        </w:rPr>
        <w:t xml:space="preserve">  </w:t>
      </w:r>
      <w:r w:rsidR="00FC7223" w:rsidRPr="00A46276">
        <w:rPr>
          <w:b/>
          <w:bCs/>
          <w:strike/>
          <w:color w:val="BFBFBF" w:themeColor="background1" w:themeShade="BF"/>
          <w:sz w:val="24"/>
          <w:szCs w:val="24"/>
        </w:rPr>
        <w:t>S</w:t>
      </w:r>
      <w:r w:rsidR="00815E90" w:rsidRPr="00A46276">
        <w:rPr>
          <w:b/>
          <w:bCs/>
          <w:strike/>
          <w:color w:val="BFBFBF" w:themeColor="background1" w:themeShade="BF"/>
          <w:sz w:val="24"/>
          <w:szCs w:val="24"/>
        </w:rPr>
        <w:t>ECTION</w:t>
      </w:r>
      <w:r w:rsidR="00FC7223" w:rsidRPr="00A46276">
        <w:rPr>
          <w:b/>
          <w:bCs/>
          <w:strike/>
          <w:color w:val="BFBFBF" w:themeColor="background1" w:themeShade="BF"/>
          <w:sz w:val="24"/>
          <w:szCs w:val="24"/>
        </w:rPr>
        <w:t xml:space="preserve"> D A</w:t>
      </w:r>
      <w:r w:rsidR="00815E90" w:rsidRPr="00A46276">
        <w:rPr>
          <w:b/>
          <w:bCs/>
          <w:strike/>
          <w:color w:val="BFBFBF" w:themeColor="background1" w:themeShade="BF"/>
          <w:sz w:val="24"/>
          <w:szCs w:val="24"/>
        </w:rPr>
        <w:t>PPLICATION AND</w:t>
      </w:r>
      <w:r w:rsidR="00FC7223" w:rsidRPr="00A46276">
        <w:rPr>
          <w:b/>
          <w:bCs/>
          <w:strike/>
          <w:color w:val="BFBFBF" w:themeColor="background1" w:themeShade="BF"/>
          <w:sz w:val="24"/>
          <w:szCs w:val="24"/>
        </w:rPr>
        <w:t xml:space="preserve"> S</w:t>
      </w:r>
      <w:r w:rsidR="00815E90" w:rsidRPr="00A46276">
        <w:rPr>
          <w:b/>
          <w:bCs/>
          <w:strike/>
          <w:color w:val="BFBFBF" w:themeColor="background1" w:themeShade="BF"/>
          <w:sz w:val="24"/>
          <w:szCs w:val="24"/>
        </w:rPr>
        <w:t>UBMISSION</w:t>
      </w:r>
      <w:r w:rsidR="00FC7223" w:rsidRPr="00A46276">
        <w:rPr>
          <w:b/>
          <w:bCs/>
          <w:strike/>
          <w:color w:val="BFBFBF" w:themeColor="background1" w:themeShade="BF"/>
          <w:sz w:val="24"/>
          <w:szCs w:val="24"/>
        </w:rPr>
        <w:t xml:space="preserve"> I</w:t>
      </w:r>
      <w:r w:rsidR="00815E90" w:rsidRPr="00A46276">
        <w:rPr>
          <w:b/>
          <w:bCs/>
          <w:strike/>
          <w:color w:val="BFBFBF" w:themeColor="background1" w:themeShade="BF"/>
          <w:sz w:val="24"/>
          <w:szCs w:val="24"/>
        </w:rPr>
        <w:t>NFORMATION</w:t>
      </w:r>
      <w:r w:rsidR="00FC7223" w:rsidRPr="00A46276">
        <w:rPr>
          <w:strike/>
          <w:color w:val="BFBFBF" w:themeColor="background1" w:themeShade="BF"/>
          <w:sz w:val="24"/>
          <w:szCs w:val="24"/>
        </w:rPr>
        <w:t xml:space="preserve"> provides additional information on non-exclusive candidate topic areas categorized under each research priority area</w:t>
      </w:r>
      <w:r w:rsidR="001839A9" w:rsidRPr="00A46276">
        <w:rPr>
          <w:strike/>
          <w:color w:val="BFBFBF" w:themeColor="background1" w:themeShade="BF"/>
          <w:sz w:val="24"/>
          <w:szCs w:val="24"/>
        </w:rPr>
        <w:t>.</w:t>
      </w:r>
    </w:p>
    <w:p w14:paraId="150E690C" w14:textId="77777777" w:rsidR="00DD7711" w:rsidRPr="00A46276" w:rsidRDefault="00DD7711">
      <w:pPr>
        <w:rPr>
          <w:strike/>
          <w:color w:val="BFBFBF" w:themeColor="background1" w:themeShade="BF"/>
        </w:rPr>
      </w:pPr>
    </w:p>
    <w:p w14:paraId="64E0B53E" w14:textId="77777777" w:rsidR="00DD7711" w:rsidRPr="00A46276" w:rsidRDefault="00DD7711">
      <w:pPr>
        <w:rPr>
          <w:color w:val="BFBFBF" w:themeColor="background1" w:themeShade="BF"/>
        </w:rPr>
      </w:pPr>
      <w:r w:rsidRPr="00A46276">
        <w:rPr>
          <w:strike/>
          <w:color w:val="BFBFBF" w:themeColor="background1" w:themeShade="BF"/>
        </w:rPr>
        <w:t>Tier 1 Centers may be based in any region and may include consortium members that are not in the same Federal region as the grantee university.</w:t>
      </w:r>
      <w:r w:rsidRPr="00A46276">
        <w:rPr>
          <w:color w:val="BFBFBF" w:themeColor="background1" w:themeShade="BF"/>
        </w:rPr>
        <w:t xml:space="preserve">  </w:t>
      </w:r>
    </w:p>
    <w:p w14:paraId="1B95FB18" w14:textId="77777777" w:rsidR="007128A0" w:rsidRDefault="007128A0"/>
    <w:p w14:paraId="0950F3A3" w14:textId="77777777" w:rsidR="00240911" w:rsidRDefault="00240911">
      <w:pPr>
        <w:widowControl/>
        <w:autoSpaceDE/>
        <w:autoSpaceDN/>
        <w:adjustRightInd/>
        <w:rPr>
          <w:b/>
          <w:bCs/>
        </w:rPr>
      </w:pPr>
    </w:p>
    <w:p w14:paraId="019F62F9" w14:textId="74595543" w:rsidR="008B664C" w:rsidRPr="00571A76" w:rsidRDefault="008B664C">
      <w:pPr>
        <w:pStyle w:val="Heading1"/>
      </w:pPr>
      <w:bookmarkStart w:id="67" w:name="_Toc134707409"/>
      <w:r w:rsidRPr="00571A76">
        <w:t>SECTION C</w:t>
      </w:r>
      <w:r w:rsidRPr="00571A76">
        <w:tab/>
        <w:t>ELIGIBILITY INFORMATION</w:t>
      </w:r>
      <w:bookmarkEnd w:id="67"/>
    </w:p>
    <w:p w14:paraId="5AA4AB1E" w14:textId="77777777" w:rsidR="00886CCA" w:rsidRDefault="00886CCA"/>
    <w:p w14:paraId="7A4594BC" w14:textId="77777777" w:rsidR="006E17B4" w:rsidRPr="00D66DA7" w:rsidRDefault="00D504AB">
      <w:pPr>
        <w:pStyle w:val="Heading2"/>
        <w:numPr>
          <w:ilvl w:val="0"/>
          <w:numId w:val="0"/>
        </w:numPr>
      </w:pPr>
      <w:bookmarkStart w:id="68" w:name="_Toc134707410"/>
      <w:r>
        <w:t>C.1</w:t>
      </w:r>
      <w:r>
        <w:tab/>
      </w:r>
      <w:r>
        <w:tab/>
      </w:r>
      <w:r w:rsidR="00FA2CB1">
        <w:t>Eligible Applicants</w:t>
      </w:r>
      <w:bookmarkEnd w:id="68"/>
    </w:p>
    <w:p w14:paraId="5A67D8BF" w14:textId="77777777" w:rsidR="004A255A" w:rsidRDefault="004A255A"/>
    <w:p w14:paraId="5CF2F951" w14:textId="773F0F0B" w:rsidR="005B4AB2" w:rsidRPr="00717450" w:rsidRDefault="00AD1DDB">
      <w:pPr>
        <w:rPr>
          <w:i/>
          <w:iCs/>
        </w:rPr>
      </w:pPr>
      <w:r>
        <w:t>Only</w:t>
      </w:r>
      <w:r w:rsidR="00936E9E">
        <w:t xml:space="preserve"> U.S.</w:t>
      </w:r>
      <w:r>
        <w:t xml:space="preserve"> non-profit institutions of higher education</w:t>
      </w:r>
      <w:r w:rsidR="008D2A9C">
        <w:t xml:space="preserve"> as defined under </w:t>
      </w:r>
      <w:r w:rsidR="008D2A9C" w:rsidRPr="008D2A9C">
        <w:t>20 U</w:t>
      </w:r>
      <w:r w:rsidR="00666FBB">
        <w:t>.</w:t>
      </w:r>
      <w:r w:rsidR="008D2A9C" w:rsidRPr="008D2A9C">
        <w:t>S</w:t>
      </w:r>
      <w:r w:rsidR="00666FBB">
        <w:t>.</w:t>
      </w:r>
      <w:r w:rsidR="008D2A9C" w:rsidRPr="008D2A9C">
        <w:t>C</w:t>
      </w:r>
      <w:r w:rsidR="00666FBB">
        <w:t>.</w:t>
      </w:r>
      <w:r w:rsidR="008D2A9C" w:rsidRPr="008D2A9C">
        <w:t xml:space="preserve"> §</w:t>
      </w:r>
      <w:r w:rsidR="00887D83">
        <w:t xml:space="preserve"> </w:t>
      </w:r>
      <w:r w:rsidR="008D2A9C" w:rsidRPr="008D2A9C">
        <w:t>1001(a)</w:t>
      </w:r>
      <w:r w:rsidR="008D2A9C">
        <w:t xml:space="preserve"> are </w:t>
      </w:r>
      <w:r>
        <w:t>eligible to apply.</w:t>
      </w:r>
      <w:r w:rsidR="008D2A9C" w:rsidRPr="008D2A9C">
        <w:t xml:space="preserve"> </w:t>
      </w:r>
      <w:r w:rsidR="008D2A9C">
        <w:t>Non</w:t>
      </w:r>
      <w:r w:rsidR="005B4AB2">
        <w:t>-</w:t>
      </w:r>
      <w:r w:rsidR="008D2A9C">
        <w:t>profit institutions of higher education may include qualifying two-year institutions</w:t>
      </w:r>
      <w:r w:rsidR="00EC3C65">
        <w:t xml:space="preserve"> that meet the requirements of 20 U</w:t>
      </w:r>
      <w:r w:rsidR="00666FBB">
        <w:t>.</w:t>
      </w:r>
      <w:r w:rsidR="00EC3C65">
        <w:t>S</w:t>
      </w:r>
      <w:r w:rsidR="00666FBB">
        <w:t>.</w:t>
      </w:r>
      <w:r w:rsidR="00EC3C65">
        <w:t>C</w:t>
      </w:r>
      <w:r w:rsidR="00666FBB">
        <w:t>.</w:t>
      </w:r>
      <w:r w:rsidR="00EC3C65">
        <w:t xml:space="preserve"> </w:t>
      </w:r>
      <w:r w:rsidR="00EC3C65" w:rsidRPr="008D2A9C">
        <w:t>§</w:t>
      </w:r>
      <w:r w:rsidR="00887D83">
        <w:t xml:space="preserve"> </w:t>
      </w:r>
      <w:r w:rsidR="00EC3C65" w:rsidRPr="008D2A9C">
        <w:t>1001(a)</w:t>
      </w:r>
      <w:r w:rsidR="008D2A9C">
        <w:t>.</w:t>
      </w:r>
      <w:r w:rsidR="005B4AB2">
        <w:t xml:space="preserve">  </w:t>
      </w:r>
      <w:r w:rsidR="005B4AB2" w:rsidRPr="00717450">
        <w:rPr>
          <w:i/>
          <w:iCs/>
          <w:u w:val="single"/>
        </w:rPr>
        <w:t>A</w:t>
      </w:r>
      <w:r w:rsidR="002B3634">
        <w:rPr>
          <w:i/>
          <w:iCs/>
          <w:u w:val="single"/>
        </w:rPr>
        <w:t>ny a</w:t>
      </w:r>
      <w:r w:rsidR="005B4AB2" w:rsidRPr="00717450">
        <w:rPr>
          <w:i/>
          <w:iCs/>
          <w:u w:val="single"/>
        </w:rPr>
        <w:t xml:space="preserve">pplication submitted by </w:t>
      </w:r>
      <w:r w:rsidR="001949AA" w:rsidRPr="00717450">
        <w:rPr>
          <w:i/>
          <w:iCs/>
          <w:u w:val="single"/>
        </w:rPr>
        <w:t xml:space="preserve">or including </w:t>
      </w:r>
      <w:r w:rsidR="00717450">
        <w:rPr>
          <w:i/>
          <w:iCs/>
          <w:u w:val="single"/>
        </w:rPr>
        <w:t xml:space="preserve">in its consortium </w:t>
      </w:r>
      <w:r w:rsidR="005B4AB2" w:rsidRPr="00717450">
        <w:rPr>
          <w:i/>
          <w:iCs/>
          <w:u w:val="single"/>
        </w:rPr>
        <w:t xml:space="preserve">an entity other than a </w:t>
      </w:r>
      <w:r w:rsidR="009A6A74" w:rsidRPr="00717450">
        <w:rPr>
          <w:i/>
          <w:iCs/>
          <w:u w:val="single"/>
        </w:rPr>
        <w:t xml:space="preserve">U.S. </w:t>
      </w:r>
      <w:r w:rsidR="005B4AB2" w:rsidRPr="00717450">
        <w:rPr>
          <w:i/>
          <w:iCs/>
          <w:u w:val="single"/>
        </w:rPr>
        <w:t>non-profit institution of higher education will not be considered for selection</w:t>
      </w:r>
      <w:r w:rsidR="005B4AB2" w:rsidRPr="00717450">
        <w:rPr>
          <w:i/>
          <w:iCs/>
        </w:rPr>
        <w:t>.</w:t>
      </w:r>
    </w:p>
    <w:p w14:paraId="705381C6" w14:textId="77777777" w:rsidR="005B4AB2" w:rsidRDefault="005B4AB2"/>
    <w:p w14:paraId="4EA6719B" w14:textId="79B38F31" w:rsidR="005B4AB2" w:rsidRDefault="005B4AB2">
      <w:r>
        <w:t xml:space="preserve">As noted in </w:t>
      </w:r>
      <w:r w:rsidRPr="0074649D">
        <w:rPr>
          <w:b/>
          <w:bCs/>
        </w:rPr>
        <w:t>S</w:t>
      </w:r>
      <w:r w:rsidR="00815E90">
        <w:rPr>
          <w:b/>
          <w:bCs/>
        </w:rPr>
        <w:t>ECTION</w:t>
      </w:r>
      <w:r w:rsidRPr="0074649D">
        <w:rPr>
          <w:b/>
          <w:bCs/>
        </w:rPr>
        <w:t xml:space="preserve"> B </w:t>
      </w:r>
      <w:r w:rsidR="009C1952">
        <w:rPr>
          <w:b/>
          <w:bCs/>
        </w:rPr>
        <w:t>F</w:t>
      </w:r>
      <w:r w:rsidR="00815E90">
        <w:rPr>
          <w:b/>
          <w:bCs/>
        </w:rPr>
        <w:t>EDERAL</w:t>
      </w:r>
      <w:r w:rsidR="009C1952">
        <w:rPr>
          <w:b/>
          <w:bCs/>
        </w:rPr>
        <w:t xml:space="preserve"> </w:t>
      </w:r>
      <w:r w:rsidRPr="0074649D">
        <w:rPr>
          <w:b/>
          <w:bCs/>
        </w:rPr>
        <w:t>A</w:t>
      </w:r>
      <w:r w:rsidR="00815E90">
        <w:rPr>
          <w:b/>
          <w:bCs/>
        </w:rPr>
        <w:t>WARD</w:t>
      </w:r>
      <w:r w:rsidRPr="0074649D">
        <w:rPr>
          <w:b/>
          <w:bCs/>
        </w:rPr>
        <w:t xml:space="preserve"> I</w:t>
      </w:r>
      <w:r w:rsidR="00815E90">
        <w:rPr>
          <w:b/>
          <w:bCs/>
        </w:rPr>
        <w:t>NFORMATION</w:t>
      </w:r>
      <w:r>
        <w:t xml:space="preserve">, current UTC Program grant recipients are eligible to apply for grant funding.  If </w:t>
      </w:r>
      <w:r w:rsidR="00560853">
        <w:t>a</w:t>
      </w:r>
      <w:r w:rsidR="00717450">
        <w:t xml:space="preserve"> </w:t>
      </w:r>
      <w:r>
        <w:t>current UTC Program grant recipient</w:t>
      </w:r>
      <w:r w:rsidR="00560853">
        <w:t xml:space="preserve"> is</w:t>
      </w:r>
      <w:r>
        <w:t xml:space="preserve"> selected to be </w:t>
      </w:r>
      <w:r w:rsidR="002B3634">
        <w:t xml:space="preserve">a </w:t>
      </w:r>
      <w:r>
        <w:t xml:space="preserve">new UTC under this </w:t>
      </w:r>
      <w:r w:rsidR="00204ED8">
        <w:t>Notice of F</w:t>
      </w:r>
      <w:r w:rsidR="00560853">
        <w:t xml:space="preserve">unding </w:t>
      </w:r>
      <w:r w:rsidR="00204ED8">
        <w:t>O</w:t>
      </w:r>
      <w:r w:rsidR="00560853">
        <w:t>pportunity</w:t>
      </w:r>
      <w:r>
        <w:t>, the new grant will be managed as a separate entity from any previous grant(s).</w:t>
      </w:r>
    </w:p>
    <w:p w14:paraId="626117B4" w14:textId="77777777" w:rsidR="006E17B4" w:rsidRDefault="006E17B4">
      <w:pPr>
        <w:ind w:right="720"/>
      </w:pPr>
    </w:p>
    <w:p w14:paraId="41D750C6" w14:textId="290A05C3" w:rsidR="00013E1A" w:rsidRDefault="00013E1A">
      <w:pPr>
        <w:ind w:right="720"/>
      </w:pPr>
      <w:r w:rsidRPr="00F210ED">
        <w:t xml:space="preserve">Under </w:t>
      </w:r>
      <w:r w:rsidR="00702732">
        <w:t>49 U.S.C. § 5505(b)(1)</w:t>
      </w:r>
      <w:r w:rsidRPr="00F210ED">
        <w:t xml:space="preserve">, </w:t>
      </w:r>
      <w:r w:rsidR="00C31B62">
        <w:t xml:space="preserve">a </w:t>
      </w:r>
      <w:r w:rsidRPr="00F210ED">
        <w:t>UTC must be a consortium of two or more non-profit institutions of higher education led by one lead institution, all located in the United States or its territories</w:t>
      </w:r>
      <w:r w:rsidR="00F37457">
        <w:t xml:space="preserve"> or on Tribal lands</w:t>
      </w:r>
      <w:r w:rsidRPr="00F210ED">
        <w:t xml:space="preserve">.  </w:t>
      </w:r>
      <w:r w:rsidR="008F0097">
        <w:t xml:space="preserve">Typically, </w:t>
      </w:r>
      <w:r w:rsidR="00B44778">
        <w:t xml:space="preserve">a consortium is a meaningful arrangement with all </w:t>
      </w:r>
      <w:r w:rsidR="008F0097">
        <w:t xml:space="preserve">members involved in planning the overall direction of the </w:t>
      </w:r>
      <w:r w:rsidR="009A6A74">
        <w:t>C</w:t>
      </w:r>
      <w:r w:rsidR="008F0097">
        <w:t xml:space="preserve">enter’s activities and </w:t>
      </w:r>
      <w:r w:rsidR="00B44778">
        <w:t>participating in most</w:t>
      </w:r>
      <w:r w:rsidR="008F0097">
        <w:t xml:space="preserve"> aspects of the </w:t>
      </w:r>
      <w:r w:rsidR="009A6A74">
        <w:t>C</w:t>
      </w:r>
      <w:r w:rsidR="008F0097">
        <w:t>enter</w:t>
      </w:r>
      <w:r w:rsidR="009A6A74">
        <w:t>;</w:t>
      </w:r>
      <w:r w:rsidR="008F0097">
        <w:t xml:space="preserve"> the consortium is a long-term relationship </w:t>
      </w:r>
      <w:r w:rsidR="003866DD">
        <w:t>lasting</w:t>
      </w:r>
      <w:r w:rsidR="008F0097">
        <w:t xml:space="preserve"> the </w:t>
      </w:r>
      <w:r w:rsidR="003866DD">
        <w:t xml:space="preserve">full </w:t>
      </w:r>
      <w:r w:rsidR="008F0097">
        <w:t>life of the grant.</w:t>
      </w:r>
      <w:r w:rsidR="009A6A74" w:rsidRPr="009A6A74">
        <w:t xml:space="preserve"> </w:t>
      </w:r>
      <w:r w:rsidR="009A6A74">
        <w:t xml:space="preserve"> </w:t>
      </w:r>
      <w:r w:rsidR="009A6A74" w:rsidRPr="00717450">
        <w:rPr>
          <w:i/>
          <w:iCs/>
          <w:u w:val="single"/>
        </w:rPr>
        <w:t>Any application submitted by a sole non-profit institution of higher education that is not part of a consortium will not be considered for selection</w:t>
      </w:r>
      <w:r w:rsidR="009A6A74">
        <w:t>.</w:t>
      </w:r>
    </w:p>
    <w:p w14:paraId="7C42837C" w14:textId="77777777" w:rsidR="00013E1A" w:rsidRDefault="00013E1A">
      <w:pPr>
        <w:ind w:right="288"/>
      </w:pPr>
    </w:p>
    <w:p w14:paraId="1EBB17CC" w14:textId="1406DBF3" w:rsidR="00013E1A" w:rsidRDefault="00013E1A">
      <w:pPr>
        <w:ind w:right="288"/>
      </w:pPr>
      <w:r w:rsidRPr="00F210ED">
        <w:t xml:space="preserve">Universities may collaborate with </w:t>
      </w:r>
      <w:r w:rsidR="0001343F">
        <w:t>S</w:t>
      </w:r>
      <w:r w:rsidRPr="00F210ED">
        <w:t>tate</w:t>
      </w:r>
      <w:r w:rsidR="00702732">
        <w:t>, Tribal</w:t>
      </w:r>
      <w:r w:rsidR="004427D2">
        <w:t>, and local</w:t>
      </w:r>
      <w:r w:rsidRPr="00F210ED">
        <w:t xml:space="preserve"> D</w:t>
      </w:r>
      <w:r w:rsidR="00702732">
        <w:t>epartments of Transportation</w:t>
      </w:r>
      <w:r w:rsidR="00F37457">
        <w:t xml:space="preserve"> and Departments of Public Works</w:t>
      </w:r>
      <w:r w:rsidRPr="00F210ED">
        <w:t xml:space="preserve">, </w:t>
      </w:r>
      <w:r w:rsidR="00702732">
        <w:t xml:space="preserve">metropolitan and regional planning organizations, </w:t>
      </w:r>
      <w:r w:rsidRPr="00F210ED">
        <w:t xml:space="preserve">the private sector, </w:t>
      </w:r>
      <w:r w:rsidR="00F37457">
        <w:t>the philanthropic sector,</w:t>
      </w:r>
      <w:r w:rsidR="007E25E6">
        <w:t xml:space="preserve"> </w:t>
      </w:r>
      <w:r w:rsidRPr="00F210ED">
        <w:t>and non-profit organizations; however, organizations that are not defined as U.S. non-profit institutions of higher education will not be considered members of the consortium.</w:t>
      </w:r>
      <w:r w:rsidR="008F0097">
        <w:t xml:space="preserve">  </w:t>
      </w:r>
      <w:r w:rsidR="004E38E4">
        <w:t xml:space="preserve">Organizations that are not </w:t>
      </w:r>
      <w:r w:rsidR="00E27CCB">
        <w:t xml:space="preserve">members of a consortium may </w:t>
      </w:r>
      <w:r w:rsidR="008F0097">
        <w:t>collaborat</w:t>
      </w:r>
      <w:r w:rsidR="00E27CCB">
        <w:t>e</w:t>
      </w:r>
      <w:r w:rsidR="008F0097">
        <w:t xml:space="preserve"> with </w:t>
      </w:r>
      <w:r w:rsidR="00E27CCB">
        <w:t xml:space="preserve">a </w:t>
      </w:r>
      <w:r w:rsidR="000173F3">
        <w:t>C</w:t>
      </w:r>
      <w:r w:rsidR="008F0097">
        <w:t xml:space="preserve">enter on a particular project or </w:t>
      </w:r>
      <w:r w:rsidR="00E27CCB">
        <w:t>p</w:t>
      </w:r>
      <w:r w:rsidR="008F0097">
        <w:t>rovid</w:t>
      </w:r>
      <w:r w:rsidR="00E27CCB">
        <w:t>e</w:t>
      </w:r>
      <w:r w:rsidR="008F0097">
        <w:t xml:space="preserve"> a service that assists in accomplishing </w:t>
      </w:r>
      <w:r w:rsidR="00E27CCB">
        <w:t xml:space="preserve">that </w:t>
      </w:r>
      <w:r w:rsidR="000173F3">
        <w:t>C</w:t>
      </w:r>
      <w:r w:rsidR="008F0097">
        <w:t>enter</w:t>
      </w:r>
      <w:r w:rsidR="00E27CCB">
        <w:t>’s</w:t>
      </w:r>
      <w:r w:rsidR="008F0097">
        <w:t xml:space="preserve"> activities.</w:t>
      </w:r>
    </w:p>
    <w:p w14:paraId="0A8CA862" w14:textId="77777777" w:rsidR="00013E1A" w:rsidRDefault="00013E1A">
      <w:pPr>
        <w:ind w:right="288"/>
      </w:pPr>
    </w:p>
    <w:p w14:paraId="51245EB7" w14:textId="34207B97" w:rsidR="00013E1A" w:rsidRPr="00F210ED" w:rsidRDefault="00013E1A">
      <w:pPr>
        <w:ind w:right="288"/>
      </w:pPr>
      <w:r w:rsidRPr="00F210ED">
        <w:t>The grantee</w:t>
      </w:r>
      <w:r w:rsidR="00560853">
        <w:t>/recipient</w:t>
      </w:r>
      <w:r w:rsidRPr="00F210ED">
        <w:t xml:space="preserve"> institution will be the direct and primary recipient of</w:t>
      </w:r>
      <w:r w:rsidR="006214C7">
        <w:t xml:space="preserve"> the</w:t>
      </w:r>
      <w:r w:rsidRPr="00F210ED">
        <w:t xml:space="preserve"> US DOT funds and must perform a substantive role in carrying out Center activities</w:t>
      </w:r>
      <w:r w:rsidR="00702732">
        <w:t xml:space="preserve">; </w:t>
      </w:r>
      <w:r w:rsidR="002B3634">
        <w:t xml:space="preserve">it may </w:t>
      </w:r>
      <w:r w:rsidRPr="00F210ED">
        <w:t xml:space="preserve">not serve </w:t>
      </w:r>
      <w:r w:rsidR="001949AA">
        <w:t xml:space="preserve">solely or primarily </w:t>
      </w:r>
      <w:r w:rsidRPr="00F210ED">
        <w:t xml:space="preserve">as a conduit for awards to another party.  Under this </w:t>
      </w:r>
      <w:r w:rsidR="00204ED8">
        <w:t>Notice of F</w:t>
      </w:r>
      <w:r w:rsidR="00560853">
        <w:t xml:space="preserve">unding </w:t>
      </w:r>
      <w:r w:rsidR="00204ED8">
        <w:t>O</w:t>
      </w:r>
      <w:r w:rsidR="00560853">
        <w:t>pportunity</w:t>
      </w:r>
      <w:r w:rsidR="00CD4B7E">
        <w:t>,</w:t>
      </w:r>
      <w:r w:rsidRPr="00F210ED">
        <w:t xml:space="preserve"> there is no minimum requirement for concentration of funding at the grantee institution</w:t>
      </w:r>
      <w:r w:rsidR="004319B5">
        <w:t xml:space="preserve"> or for consortium institutions</w:t>
      </w:r>
      <w:r w:rsidRPr="00F210ED">
        <w:t>.</w:t>
      </w:r>
    </w:p>
    <w:p w14:paraId="7B526546" w14:textId="77777777" w:rsidR="00013E1A" w:rsidRDefault="00013E1A">
      <w:pPr>
        <w:ind w:right="720"/>
      </w:pPr>
    </w:p>
    <w:p w14:paraId="2304239F" w14:textId="77777777" w:rsidR="00FA2CB1" w:rsidRDefault="004A3A89">
      <w:pPr>
        <w:pStyle w:val="Heading2"/>
        <w:numPr>
          <w:ilvl w:val="0"/>
          <w:numId w:val="0"/>
        </w:numPr>
      </w:pPr>
      <w:bookmarkStart w:id="69" w:name="_Toc134707411"/>
      <w:r>
        <w:t>C.2</w:t>
      </w:r>
      <w:r>
        <w:tab/>
      </w:r>
      <w:r>
        <w:tab/>
      </w:r>
      <w:r w:rsidR="00FA2CB1">
        <w:t>Cost Sharing or Matching Funds</w:t>
      </w:r>
      <w:bookmarkEnd w:id="69"/>
    </w:p>
    <w:p w14:paraId="70D74188" w14:textId="77777777" w:rsidR="004A255A" w:rsidRDefault="004A255A"/>
    <w:p w14:paraId="0CF9F625" w14:textId="23C279B8" w:rsidR="00013E1A" w:rsidRDefault="00013E1A">
      <w:r w:rsidRPr="00013E1A">
        <w:t>Total funding for a Center’s operation must include the US DOT funding plus non-</w:t>
      </w:r>
      <w:r w:rsidR="00696767">
        <w:t>Federal</w:t>
      </w:r>
      <w:r w:rsidRPr="00013E1A">
        <w:t xml:space="preserve"> matching funds.  The matching funds may include </w:t>
      </w:r>
      <w:r w:rsidR="00696767">
        <w:t>Federal</w:t>
      </w:r>
      <w:r w:rsidRPr="00013E1A">
        <w:t xml:space="preserve"> funds provided to a recipient under </w:t>
      </w:r>
      <w:r w:rsidR="001949AA">
        <w:t xml:space="preserve">23 U.S.C. § 504(b) or 505 </w:t>
      </w:r>
      <w:r w:rsidRPr="00013E1A">
        <w:t xml:space="preserve">(local technical assistance and </w:t>
      </w:r>
      <w:r w:rsidR="0001343F">
        <w:t>S</w:t>
      </w:r>
      <w:r w:rsidRPr="00013E1A">
        <w:t xml:space="preserve">tate planning and research programs managed by the </w:t>
      </w:r>
      <w:r w:rsidR="00696767">
        <w:t>Federal</w:t>
      </w:r>
      <w:r w:rsidRPr="00013E1A">
        <w:t xml:space="preserve"> Highway Administration).  No other sources of </w:t>
      </w:r>
      <w:r w:rsidR="00696767">
        <w:t>Federal</w:t>
      </w:r>
      <w:r w:rsidRPr="00013E1A">
        <w:t xml:space="preserve"> funds</w:t>
      </w:r>
      <w:r w:rsidR="00702732">
        <w:t>, including from non-US DOT Departments and Agencies,</w:t>
      </w:r>
      <w:r w:rsidRPr="00013E1A">
        <w:t xml:space="preserve"> may be counted toward the match requirement. </w:t>
      </w:r>
    </w:p>
    <w:p w14:paraId="6C64A71B" w14:textId="77777777" w:rsidR="00013E1A" w:rsidRDefault="00013E1A"/>
    <w:p w14:paraId="6C6BA374" w14:textId="24A79EF5" w:rsidR="00FA2CB1" w:rsidRDefault="00013E1A">
      <w:r w:rsidRPr="00013E1A">
        <w:t>The non-</w:t>
      </w:r>
      <w:r w:rsidR="00696767">
        <w:t>Federal</w:t>
      </w:r>
      <w:r w:rsidRPr="00013E1A">
        <w:t xml:space="preserve"> matching funds may be cash or in-kind, must be used to accomplish program objectives and the purpose of the grant, and must be fully documented in the Center’s records. Grantees will have the length of the grant period to </w:t>
      </w:r>
      <w:r w:rsidR="00F52097">
        <w:t>obtain</w:t>
      </w:r>
      <w:r w:rsidRPr="00013E1A">
        <w:t xml:space="preserve"> </w:t>
      </w:r>
      <w:r w:rsidR="00F52097">
        <w:t xml:space="preserve">and to spend </w:t>
      </w:r>
      <w:r w:rsidRPr="00013E1A">
        <w:t>the full amount of required matching funds.</w:t>
      </w:r>
      <w:r w:rsidR="002B3634">
        <w:t xml:space="preserve">  Any restriction</w:t>
      </w:r>
      <w:r w:rsidR="00F52097">
        <w:t>s</w:t>
      </w:r>
      <w:r w:rsidR="002B3634">
        <w:t xml:space="preserve"> under the grant </w:t>
      </w:r>
      <w:r w:rsidR="00523AB0">
        <w:t>or</w:t>
      </w:r>
      <w:r w:rsidR="002B3634">
        <w:t xml:space="preserve"> in Federal grant regulations 2 CFR </w:t>
      </w:r>
      <w:r w:rsidR="00253604">
        <w:t xml:space="preserve">Part </w:t>
      </w:r>
      <w:r w:rsidR="002B3634">
        <w:t>200 on allowability of costs apply to matching funds as well as the Federal funds.</w:t>
      </w:r>
    </w:p>
    <w:p w14:paraId="786A81AA" w14:textId="77777777" w:rsidR="00013E1A" w:rsidRDefault="00013E1A"/>
    <w:p w14:paraId="28FD3F96" w14:textId="666E0338" w:rsidR="00013E1A" w:rsidRPr="00E63688" w:rsidRDefault="00013E1A">
      <w:pPr>
        <w:rPr>
          <w:strike/>
          <w:color w:val="BFBFBF" w:themeColor="background1" w:themeShade="BF"/>
        </w:rPr>
      </w:pPr>
      <w:r w:rsidRPr="00A46276">
        <w:rPr>
          <w:strike/>
          <w:color w:val="BFBFBF" w:themeColor="background1" w:themeShade="BF"/>
        </w:rPr>
        <w:t>National and</w:t>
      </w:r>
      <w:r w:rsidRPr="00A46276">
        <w:rPr>
          <w:color w:val="BFBFBF" w:themeColor="background1" w:themeShade="BF"/>
        </w:rPr>
        <w:t xml:space="preserve"> </w:t>
      </w:r>
      <w:r w:rsidR="00E63688" w:rsidRPr="00E63688">
        <w:rPr>
          <w:color w:val="FF0000"/>
        </w:rPr>
        <w:t>The R</w:t>
      </w:r>
      <w:r w:rsidRPr="00E63688">
        <w:rPr>
          <w:color w:val="FF0000"/>
        </w:rPr>
        <w:t>egion</w:t>
      </w:r>
      <w:r w:rsidR="00E63688" w:rsidRPr="00E63688">
        <w:rPr>
          <w:color w:val="FF0000"/>
        </w:rPr>
        <w:t xml:space="preserve"> 8</w:t>
      </w:r>
      <w:r w:rsidRPr="00E63688">
        <w:rPr>
          <w:color w:val="FF0000"/>
        </w:rPr>
        <w:t xml:space="preserve"> </w:t>
      </w:r>
      <w:r w:rsidRPr="00013E1A">
        <w:t>UTC must obtain matching funds in an amount equal to the US DOT grant</w:t>
      </w:r>
      <w:r w:rsidR="008D1C28">
        <w:t xml:space="preserve"> </w:t>
      </w:r>
      <w:r w:rsidR="002B3634">
        <w:t>award</w:t>
      </w:r>
      <w:r w:rsidRPr="00013E1A">
        <w:t xml:space="preserve"> amount.  </w:t>
      </w:r>
      <w:r w:rsidRPr="00E63688">
        <w:rPr>
          <w:strike/>
          <w:color w:val="BFBFBF" w:themeColor="background1" w:themeShade="BF"/>
        </w:rPr>
        <w:t xml:space="preserve">The match for Tier 1 UTCs must be 50 percent of the </w:t>
      </w:r>
      <w:r w:rsidR="00C45D17" w:rsidRPr="00E63688">
        <w:rPr>
          <w:strike/>
          <w:color w:val="BFBFBF" w:themeColor="background1" w:themeShade="BF"/>
        </w:rPr>
        <w:t>US DOT</w:t>
      </w:r>
      <w:r w:rsidRPr="00E63688">
        <w:rPr>
          <w:strike/>
          <w:color w:val="BFBFBF" w:themeColor="background1" w:themeShade="BF"/>
        </w:rPr>
        <w:t xml:space="preserve"> </w:t>
      </w:r>
      <w:r w:rsidR="002B3634" w:rsidRPr="00E63688">
        <w:rPr>
          <w:strike/>
          <w:color w:val="BFBFBF" w:themeColor="background1" w:themeShade="BF"/>
        </w:rPr>
        <w:t>grant</w:t>
      </w:r>
      <w:r w:rsidR="008D1C28" w:rsidRPr="00E63688">
        <w:rPr>
          <w:strike/>
          <w:color w:val="BFBFBF" w:themeColor="background1" w:themeShade="BF"/>
        </w:rPr>
        <w:t xml:space="preserve"> </w:t>
      </w:r>
      <w:r w:rsidR="002B3634" w:rsidRPr="00E63688">
        <w:rPr>
          <w:strike/>
          <w:color w:val="BFBFBF" w:themeColor="background1" w:themeShade="BF"/>
        </w:rPr>
        <w:t xml:space="preserve">award </w:t>
      </w:r>
      <w:r w:rsidRPr="00E63688">
        <w:rPr>
          <w:strike/>
          <w:color w:val="BFBFBF" w:themeColor="background1" w:themeShade="BF"/>
        </w:rPr>
        <w:t xml:space="preserve">amount. </w:t>
      </w:r>
    </w:p>
    <w:p w14:paraId="167D1577" w14:textId="77777777" w:rsidR="00FA2CB1" w:rsidRDefault="00FA2CB1"/>
    <w:p w14:paraId="57AD4401" w14:textId="4DD1776D" w:rsidR="00013E1A" w:rsidRDefault="00E27CCB">
      <w:r w:rsidRPr="007F190A">
        <w:t xml:space="preserve">Letters of </w:t>
      </w:r>
      <w:r w:rsidR="00BF33C7" w:rsidRPr="007F190A">
        <w:t>commitment</w:t>
      </w:r>
      <w:r w:rsidRPr="007F190A">
        <w:t xml:space="preserve"> are </w:t>
      </w:r>
      <w:r w:rsidR="006B327B" w:rsidRPr="000D23C5">
        <w:t>neither required nor permitted in the application</w:t>
      </w:r>
      <w:r w:rsidR="00516513">
        <w:t xml:space="preserve"> for space reasons</w:t>
      </w:r>
      <w:r w:rsidR="00560853">
        <w:t xml:space="preserve">.  </w:t>
      </w:r>
      <w:r w:rsidR="00516513">
        <w:t>Instead, applicants wishing to identify such commitments should note in the text of the application if you have received such commitments, keeping any letters of commitment on file for audit purposes</w:t>
      </w:r>
      <w:r w:rsidR="008D1C28">
        <w:t>.</w:t>
      </w:r>
      <w:r w:rsidR="00516513">
        <w:t xml:space="preserve">  </w:t>
      </w:r>
      <w:r w:rsidR="00560853">
        <w:t>If copies of such letters are included, they will count toward the application’s page limit</w:t>
      </w:r>
      <w:r w:rsidR="00516513">
        <w:t>.</w:t>
      </w:r>
    </w:p>
    <w:p w14:paraId="2D16C909" w14:textId="77777777" w:rsidR="00013E1A" w:rsidRPr="00D66DA7" w:rsidRDefault="00013E1A"/>
    <w:p w14:paraId="5E2B1C9C" w14:textId="77777777" w:rsidR="00FA2CB1" w:rsidRDefault="004A3A89">
      <w:pPr>
        <w:pStyle w:val="Heading2"/>
        <w:numPr>
          <w:ilvl w:val="0"/>
          <w:numId w:val="0"/>
        </w:numPr>
      </w:pPr>
      <w:bookmarkStart w:id="70" w:name="_Toc134707412"/>
      <w:r>
        <w:t>C.3</w:t>
      </w:r>
      <w:r>
        <w:tab/>
      </w:r>
      <w:r>
        <w:tab/>
      </w:r>
      <w:r w:rsidR="005F5DDD">
        <w:t>Multiple A</w:t>
      </w:r>
      <w:r w:rsidR="00013E1A">
        <w:t>pplications</w:t>
      </w:r>
      <w:bookmarkEnd w:id="70"/>
    </w:p>
    <w:p w14:paraId="36F56B4F" w14:textId="77777777" w:rsidR="004A255A" w:rsidRDefault="004A255A"/>
    <w:p w14:paraId="002278FD" w14:textId="70FCC211" w:rsidR="00FA2CB1" w:rsidRDefault="00FA2CB1">
      <w:r w:rsidRPr="00AD4E45">
        <w:rPr>
          <w:strike/>
          <w:color w:val="BFBFBF" w:themeColor="background1" w:themeShade="BF"/>
        </w:rPr>
        <w:t xml:space="preserve">Institutions may </w:t>
      </w:r>
      <w:r w:rsidR="00D552BB" w:rsidRPr="00AD4E45">
        <w:rPr>
          <w:strike/>
          <w:color w:val="BFBFBF" w:themeColor="background1" w:themeShade="BF"/>
        </w:rPr>
        <w:t>apply</w:t>
      </w:r>
      <w:r w:rsidR="00B24E57" w:rsidRPr="00AD4E45">
        <w:rPr>
          <w:strike/>
          <w:color w:val="BFBFBF" w:themeColor="background1" w:themeShade="BF"/>
        </w:rPr>
        <w:t xml:space="preserve"> for multiple grants</w:t>
      </w:r>
      <w:r w:rsidR="00D552BB" w:rsidRPr="00AD4E45">
        <w:rPr>
          <w:strike/>
          <w:color w:val="BFBFBF" w:themeColor="background1" w:themeShade="BF"/>
        </w:rPr>
        <w:t xml:space="preserve"> by submitting separate applications for each,</w:t>
      </w:r>
      <w:r w:rsidRPr="00AD4E45">
        <w:rPr>
          <w:strike/>
          <w:color w:val="BFBFBF" w:themeColor="background1" w:themeShade="BF"/>
        </w:rPr>
        <w:t xml:space="preserve"> </w:t>
      </w:r>
      <w:r w:rsidR="00B24E57" w:rsidRPr="00AD4E45">
        <w:rPr>
          <w:strike/>
          <w:color w:val="BFBFBF" w:themeColor="background1" w:themeShade="BF"/>
        </w:rPr>
        <w:t>a</w:t>
      </w:r>
      <w:r w:rsidRPr="00AD4E45">
        <w:rPr>
          <w:strike/>
          <w:color w:val="BFBFBF" w:themeColor="background1" w:themeShade="BF"/>
        </w:rPr>
        <w:t xml:space="preserve">nd </w:t>
      </w:r>
      <w:r w:rsidR="008C210A" w:rsidRPr="00AD4E45">
        <w:rPr>
          <w:strike/>
          <w:color w:val="BFBFBF" w:themeColor="background1" w:themeShade="BF"/>
        </w:rPr>
        <w:t xml:space="preserve">they </w:t>
      </w:r>
      <w:r w:rsidRPr="00AD4E45">
        <w:rPr>
          <w:strike/>
          <w:color w:val="BFBFBF" w:themeColor="background1" w:themeShade="BF"/>
        </w:rPr>
        <w:t xml:space="preserve">may choose to </w:t>
      </w:r>
      <w:r w:rsidR="00D552BB" w:rsidRPr="00AD4E45">
        <w:rPr>
          <w:strike/>
          <w:color w:val="BFBFBF" w:themeColor="background1" w:themeShade="BF"/>
        </w:rPr>
        <w:t>submit separate applications</w:t>
      </w:r>
      <w:r w:rsidRPr="00AD4E45">
        <w:rPr>
          <w:strike/>
          <w:color w:val="BFBFBF" w:themeColor="background1" w:themeShade="BF"/>
        </w:rPr>
        <w:t xml:space="preserve"> for grants under more than one type of UTC category (National, Regional or Tier 1).  However, </w:t>
      </w:r>
      <w:r w:rsidR="001949AA" w:rsidRPr="00AD4E45">
        <w:rPr>
          <w:strike/>
          <w:color w:val="BFBFBF" w:themeColor="background1" w:themeShade="BF"/>
        </w:rPr>
        <w:t xml:space="preserve">49 U.S.C. </w:t>
      </w:r>
      <w:r w:rsidR="00887D83" w:rsidRPr="00AD4E45">
        <w:rPr>
          <w:strike/>
          <w:color w:val="BFBFBF" w:themeColor="background1" w:themeShade="BF"/>
        </w:rPr>
        <w:t xml:space="preserve">§ </w:t>
      </w:r>
      <w:r w:rsidR="001949AA" w:rsidRPr="00AD4E45">
        <w:rPr>
          <w:strike/>
          <w:color w:val="BFBFBF" w:themeColor="background1" w:themeShade="BF"/>
        </w:rPr>
        <w:t xml:space="preserve">5505(b)(2) </w:t>
      </w:r>
      <w:r w:rsidR="006B5F45" w:rsidRPr="00AD4E45">
        <w:rPr>
          <w:strike/>
          <w:color w:val="BFBFBF" w:themeColor="background1" w:themeShade="BF"/>
        </w:rPr>
        <w:t>(</w:t>
      </w:r>
      <w:r w:rsidR="001949AA" w:rsidRPr="00AD4E45">
        <w:rPr>
          <w:strike/>
          <w:color w:val="BFBFBF" w:themeColor="background1" w:themeShade="BF"/>
        </w:rPr>
        <w:t xml:space="preserve">as amended by </w:t>
      </w:r>
      <w:r w:rsidR="006B5F45" w:rsidRPr="00AD4E45">
        <w:rPr>
          <w:strike/>
          <w:color w:val="BFBFBF" w:themeColor="background1" w:themeShade="BF"/>
        </w:rPr>
        <w:t>IIJA</w:t>
      </w:r>
      <w:r w:rsidR="001949AA" w:rsidRPr="00AD4E45">
        <w:rPr>
          <w:strike/>
          <w:color w:val="BFBFBF" w:themeColor="background1" w:themeShade="BF"/>
        </w:rPr>
        <w:t xml:space="preserve">, Sec. </w:t>
      </w:r>
      <w:r w:rsidR="00ED3946" w:rsidRPr="00AD4E45">
        <w:rPr>
          <w:strike/>
          <w:color w:val="BFBFBF" w:themeColor="background1" w:themeShade="BF"/>
        </w:rPr>
        <w:t>25017</w:t>
      </w:r>
      <w:r w:rsidR="001949AA" w:rsidRPr="00AD4E45">
        <w:rPr>
          <w:strike/>
          <w:color w:val="BFBFBF" w:themeColor="background1" w:themeShade="BF"/>
        </w:rPr>
        <w:t xml:space="preserve">) </w:t>
      </w:r>
      <w:r w:rsidRPr="00AD4E45">
        <w:rPr>
          <w:strike/>
          <w:color w:val="BFBFBF" w:themeColor="background1" w:themeShade="BF"/>
        </w:rPr>
        <w:t xml:space="preserve">restricts the </w:t>
      </w:r>
      <w:r w:rsidR="00ED3946" w:rsidRPr="00AD4E45">
        <w:rPr>
          <w:strike/>
          <w:color w:val="BFBFBF" w:themeColor="background1" w:themeShade="BF"/>
        </w:rPr>
        <w:t>number</w:t>
      </w:r>
      <w:r w:rsidRPr="00AD4E45">
        <w:rPr>
          <w:strike/>
          <w:color w:val="BFBFBF" w:themeColor="background1" w:themeShade="BF"/>
        </w:rPr>
        <w:t xml:space="preserve"> of </w:t>
      </w:r>
      <w:r w:rsidR="00ED3946" w:rsidRPr="00AD4E45">
        <w:rPr>
          <w:strike/>
          <w:color w:val="BFBFBF" w:themeColor="background1" w:themeShade="BF"/>
        </w:rPr>
        <w:t xml:space="preserve">UTC </w:t>
      </w:r>
      <w:r w:rsidRPr="00AD4E45">
        <w:rPr>
          <w:strike/>
          <w:color w:val="BFBFBF" w:themeColor="background1" w:themeShade="BF"/>
        </w:rPr>
        <w:t>grants that an institution m</w:t>
      </w:r>
      <w:r w:rsidR="00ED3946" w:rsidRPr="00AD4E45">
        <w:rPr>
          <w:strike/>
          <w:color w:val="BFBFBF" w:themeColor="background1" w:themeShade="BF"/>
        </w:rPr>
        <w:t>ay</w:t>
      </w:r>
      <w:r w:rsidRPr="00AD4E45">
        <w:rPr>
          <w:strike/>
          <w:color w:val="BFBFBF" w:themeColor="background1" w:themeShade="BF"/>
        </w:rPr>
        <w:t xml:space="preserve"> receive </w:t>
      </w:r>
      <w:r w:rsidR="005B475D" w:rsidRPr="00AD4E45">
        <w:rPr>
          <w:strike/>
          <w:color w:val="BFBFBF" w:themeColor="background1" w:themeShade="BF"/>
        </w:rPr>
        <w:t xml:space="preserve">through this competition </w:t>
      </w:r>
      <w:r w:rsidRPr="00AD4E45">
        <w:rPr>
          <w:strike/>
          <w:color w:val="BFBFBF" w:themeColor="background1" w:themeShade="BF"/>
        </w:rPr>
        <w:t xml:space="preserve">as a lead institution of a consortium to </w:t>
      </w:r>
      <w:r w:rsidRPr="00AD4E45">
        <w:rPr>
          <w:b/>
          <w:strike/>
          <w:color w:val="BFBFBF" w:themeColor="background1" w:themeShade="BF"/>
        </w:rPr>
        <w:t xml:space="preserve">one </w:t>
      </w:r>
      <w:r w:rsidR="00ED3946" w:rsidRPr="00AD4E45">
        <w:rPr>
          <w:b/>
          <w:strike/>
          <w:color w:val="BFBFBF" w:themeColor="background1" w:themeShade="BF"/>
        </w:rPr>
        <w:t xml:space="preserve">UTC grant </w:t>
      </w:r>
      <w:r w:rsidR="00ED3946" w:rsidRPr="00AD4E45">
        <w:rPr>
          <w:bCs/>
          <w:strike/>
          <w:color w:val="BFBFBF" w:themeColor="background1" w:themeShade="BF"/>
        </w:rPr>
        <w:t>(</w:t>
      </w:r>
      <w:r w:rsidR="00ED3946" w:rsidRPr="00AD4E45">
        <w:rPr>
          <w:bCs/>
          <w:i/>
          <w:iCs/>
          <w:strike/>
          <w:color w:val="BFBFBF" w:themeColor="background1" w:themeShade="BF"/>
        </w:rPr>
        <w:t>previously a lead institution could receive one grant under each type of center, but now only one UTC grant in total may be received</w:t>
      </w:r>
      <w:r w:rsidR="00ED3946" w:rsidRPr="00AD4E45">
        <w:rPr>
          <w:bCs/>
          <w:strike/>
          <w:color w:val="BFBFBF" w:themeColor="background1" w:themeShade="BF"/>
        </w:rPr>
        <w:t>)</w:t>
      </w:r>
      <w:r w:rsidRPr="00AD4E45">
        <w:rPr>
          <w:strike/>
          <w:color w:val="BFBFBF" w:themeColor="background1" w:themeShade="BF"/>
        </w:rPr>
        <w:t>.</w:t>
      </w:r>
      <w:r w:rsidRPr="00AD4E45">
        <w:rPr>
          <w:color w:val="BFBFBF" w:themeColor="background1" w:themeShade="BF"/>
        </w:rPr>
        <w:t xml:space="preserve">  </w:t>
      </w:r>
      <w:r w:rsidR="00905164" w:rsidRPr="00905164">
        <w:rPr>
          <w:color w:val="FF0000"/>
        </w:rPr>
        <w:t xml:space="preserve">No university in </w:t>
      </w:r>
      <w:proofErr w:type="gramStart"/>
      <w:r w:rsidR="00905164" w:rsidRPr="00905164">
        <w:rPr>
          <w:color w:val="FF0000"/>
        </w:rPr>
        <w:t>Region</w:t>
      </w:r>
      <w:proofErr w:type="gramEnd"/>
      <w:r w:rsidR="00905164" w:rsidRPr="00905164">
        <w:rPr>
          <w:color w:val="FF0000"/>
        </w:rPr>
        <w:t xml:space="preserve"> 8 received a grant in the original FY 2022 competition</w:t>
      </w:r>
      <w:r w:rsidR="003D3EA6">
        <w:rPr>
          <w:color w:val="FF0000"/>
        </w:rPr>
        <w:t>.  As</w:t>
      </w:r>
      <w:r w:rsidR="00905164">
        <w:rPr>
          <w:color w:val="FF0000"/>
        </w:rPr>
        <w:t xml:space="preserve"> a</w:t>
      </w:r>
      <w:r w:rsidR="00905164" w:rsidRPr="00905164">
        <w:rPr>
          <w:color w:val="FF0000"/>
        </w:rPr>
        <w:t xml:space="preserve"> result</w:t>
      </w:r>
      <w:r w:rsidR="003D3EA6">
        <w:rPr>
          <w:color w:val="FF0000"/>
        </w:rPr>
        <w:t>,</w:t>
      </w:r>
      <w:r w:rsidR="00905164" w:rsidRPr="00905164">
        <w:rPr>
          <w:color w:val="FF0000"/>
        </w:rPr>
        <w:t xml:space="preserve"> there is no restriction on any university in </w:t>
      </w:r>
      <w:proofErr w:type="gramStart"/>
      <w:r w:rsidR="00905164" w:rsidRPr="00905164">
        <w:rPr>
          <w:color w:val="FF0000"/>
        </w:rPr>
        <w:t>Region</w:t>
      </w:r>
      <w:proofErr w:type="gramEnd"/>
      <w:r w:rsidR="00905164" w:rsidRPr="00905164">
        <w:rPr>
          <w:color w:val="FF0000"/>
        </w:rPr>
        <w:t xml:space="preserve"> 8 receiving an award as the lead of a consortium</w:t>
      </w:r>
      <w:r w:rsidR="00905164">
        <w:rPr>
          <w:color w:val="FF0000"/>
        </w:rPr>
        <w:t xml:space="preserve"> in this re-opened competition</w:t>
      </w:r>
      <w:r w:rsidR="00905164" w:rsidRPr="00905164">
        <w:rPr>
          <w:color w:val="FF0000"/>
        </w:rPr>
        <w:t xml:space="preserve">. </w:t>
      </w:r>
      <w:r w:rsidR="00905164">
        <w:t xml:space="preserve"> I</w:t>
      </w:r>
      <w:r w:rsidRPr="00F210ED">
        <w:t>n this competition, there are no restrictions on the number</w:t>
      </w:r>
      <w:r w:rsidR="00DA6361">
        <w:t>s</w:t>
      </w:r>
      <w:r w:rsidRPr="00F210ED">
        <w:t xml:space="preserve"> or type</w:t>
      </w:r>
      <w:r w:rsidR="00DA6361">
        <w:t>s</w:t>
      </w:r>
      <w:r w:rsidRPr="00F210ED">
        <w:t xml:space="preserve"> of UTC</w:t>
      </w:r>
      <w:r w:rsidR="00DA6361">
        <w:t>s</w:t>
      </w:r>
      <w:r w:rsidRPr="00F210ED">
        <w:t xml:space="preserve"> </w:t>
      </w:r>
      <w:r w:rsidR="001949AA">
        <w:t>of which</w:t>
      </w:r>
      <w:r w:rsidR="001949AA" w:rsidRPr="00F210ED">
        <w:t xml:space="preserve"> </w:t>
      </w:r>
      <w:r w:rsidRPr="00F210ED">
        <w:t xml:space="preserve">an institution may be a </w:t>
      </w:r>
      <w:r w:rsidR="00F52097">
        <w:t xml:space="preserve">non-lead </w:t>
      </w:r>
      <w:r w:rsidR="00872F84">
        <w:t xml:space="preserve">consortium </w:t>
      </w:r>
      <w:r w:rsidRPr="00F210ED">
        <w:t>member</w:t>
      </w:r>
      <w:r w:rsidR="004319B5">
        <w:t>; an institution could be selected as the lead on one UTC and as a non-lead consortium member on other selected UTC</w:t>
      </w:r>
      <w:r w:rsidR="00D56565">
        <w:t>s</w:t>
      </w:r>
      <w:r w:rsidRPr="00F210ED">
        <w:t>.</w:t>
      </w:r>
    </w:p>
    <w:p w14:paraId="458839BB" w14:textId="77777777" w:rsidR="008532A0" w:rsidRDefault="008532A0">
      <w:pPr>
        <w:rPr>
          <w:highlight w:val="cyan"/>
        </w:rPr>
      </w:pPr>
    </w:p>
    <w:p w14:paraId="3D019AA6" w14:textId="77777777" w:rsidR="00576361" w:rsidRDefault="00576361">
      <w:pPr>
        <w:rPr>
          <w:highlight w:val="cyan"/>
        </w:rPr>
      </w:pPr>
    </w:p>
    <w:p w14:paraId="0196B178" w14:textId="2228D763" w:rsidR="008B664C" w:rsidRPr="00814164" w:rsidRDefault="008B664C">
      <w:pPr>
        <w:pStyle w:val="Heading1"/>
      </w:pPr>
      <w:bookmarkStart w:id="71" w:name="_Toc134707413"/>
      <w:r w:rsidRPr="00814164">
        <w:t>SECTION D</w:t>
      </w:r>
      <w:r w:rsidRPr="00814164">
        <w:tab/>
      </w:r>
      <w:r w:rsidR="005F5DDD" w:rsidRPr="00814164">
        <w:t xml:space="preserve">APPLICATION AND </w:t>
      </w:r>
      <w:r w:rsidRPr="00814164">
        <w:t>SUBMISSION INFORMATION</w:t>
      </w:r>
      <w:bookmarkEnd w:id="71"/>
    </w:p>
    <w:p w14:paraId="0D22EFEF" w14:textId="77777777" w:rsidR="002A5565" w:rsidRPr="00814164" w:rsidRDefault="002A5565"/>
    <w:p w14:paraId="105B652B" w14:textId="77777777" w:rsidR="00F853B3" w:rsidRDefault="004A255A">
      <w:pPr>
        <w:pStyle w:val="Heading2"/>
        <w:numPr>
          <w:ilvl w:val="0"/>
          <w:numId w:val="0"/>
        </w:numPr>
      </w:pPr>
      <w:bookmarkStart w:id="72" w:name="_Toc134707414"/>
      <w:r w:rsidRPr="00814164">
        <w:t>D.1</w:t>
      </w:r>
      <w:r w:rsidRPr="00814164">
        <w:tab/>
      </w:r>
      <w:r w:rsidRPr="00814164">
        <w:tab/>
      </w:r>
      <w:r w:rsidR="00F853B3" w:rsidRPr="00814164">
        <w:t>Address to Request Application Package</w:t>
      </w:r>
      <w:bookmarkEnd w:id="72"/>
    </w:p>
    <w:p w14:paraId="1D44CA39" w14:textId="77777777" w:rsidR="00F853B3" w:rsidRDefault="00F853B3"/>
    <w:p w14:paraId="46A1997C" w14:textId="396905D6" w:rsidR="004C008A" w:rsidRPr="00FA7A1F" w:rsidRDefault="008F1562" w:rsidP="00872F84">
      <w:pPr>
        <w:rPr>
          <w:sz w:val="22"/>
          <w:szCs w:val="22"/>
        </w:rPr>
      </w:pPr>
      <w:r>
        <w:t xml:space="preserve">Applicants may view this </w:t>
      </w:r>
      <w:r w:rsidR="00872F84">
        <w:t>Notice of Funding Opportunity</w:t>
      </w:r>
      <w:r>
        <w:t xml:space="preserve"> and other supporting materials on </w:t>
      </w:r>
      <w:hyperlink r:id="rId24" w:history="1">
        <w:r w:rsidR="00AB24F8" w:rsidRPr="002F2686">
          <w:rPr>
            <w:rStyle w:val="Hyperlink"/>
          </w:rPr>
          <w:t>www.grants.gov</w:t>
        </w:r>
      </w:hyperlink>
      <w:r w:rsidR="00AB24F8">
        <w:t xml:space="preserve"> </w:t>
      </w:r>
      <w:r w:rsidR="00B17D83">
        <w:t xml:space="preserve">(the </w:t>
      </w:r>
      <w:r w:rsidR="00696767">
        <w:t>Federal</w:t>
      </w:r>
      <w:r w:rsidR="00B17D83">
        <w:t xml:space="preserve"> </w:t>
      </w:r>
      <w:r w:rsidR="00B17D83" w:rsidRPr="004A3A89">
        <w:t>electronic grant identification and application system</w:t>
      </w:r>
      <w:r w:rsidR="00B17D83">
        <w:t xml:space="preserve">) </w:t>
      </w:r>
      <w:r>
        <w:t xml:space="preserve">and the </w:t>
      </w:r>
      <w:r w:rsidRPr="00AA12D7">
        <w:t>UTC Program website</w:t>
      </w:r>
      <w:r w:rsidR="00EC3C65">
        <w:rPr>
          <w:rStyle w:val="Hyperlink"/>
          <w:u w:val="none"/>
        </w:rPr>
        <w:t>,</w:t>
      </w:r>
      <w:r w:rsidR="00872F84">
        <w:t xml:space="preserve"> </w:t>
      </w:r>
      <w:hyperlink r:id="rId25" w:history="1">
        <w:r w:rsidR="00872F84" w:rsidRPr="0049351D">
          <w:rPr>
            <w:rStyle w:val="Hyperlink"/>
          </w:rPr>
          <w:t>https://www.transportation.gov/content/university-transportation-centers</w:t>
        </w:r>
      </w:hyperlink>
      <w:r>
        <w:t xml:space="preserve">.  </w:t>
      </w:r>
      <w:r w:rsidRPr="00571A76">
        <w:t>For</w:t>
      </w:r>
      <w:r w:rsidR="00AB24F8">
        <w:t xml:space="preserve"> </w:t>
      </w:r>
      <w:hyperlink r:id="rId26" w:history="1">
        <w:r w:rsidR="00AB24F8" w:rsidRPr="002F2686">
          <w:rPr>
            <w:rStyle w:val="Hyperlink"/>
          </w:rPr>
          <w:t>www.grants.gov</w:t>
        </w:r>
      </w:hyperlink>
      <w:r w:rsidR="00AB24F8">
        <w:t xml:space="preserve">, </w:t>
      </w:r>
      <w:r w:rsidRPr="00571A76">
        <w:t xml:space="preserve">applicants should log onto </w:t>
      </w:r>
      <w:r w:rsidR="00AB24F8">
        <w:t>that system</w:t>
      </w:r>
      <w:r w:rsidRPr="00571A76">
        <w:t xml:space="preserve"> and </w:t>
      </w:r>
      <w:r w:rsidR="00AB24F8">
        <w:t>then search for</w:t>
      </w:r>
      <w:r w:rsidRPr="00571A76">
        <w:t xml:space="preserve"> </w:t>
      </w:r>
      <w:r w:rsidR="00872F84">
        <w:t>Assistance Listing (</w:t>
      </w:r>
      <w:r w:rsidRPr="00A37A69">
        <w:t xml:space="preserve">Catalog of </w:t>
      </w:r>
      <w:r w:rsidR="00696767">
        <w:t>Federal</w:t>
      </w:r>
      <w:r w:rsidRPr="00A37A69">
        <w:t xml:space="preserve"> Domestic Assistance number</w:t>
      </w:r>
      <w:r w:rsidR="00872F84">
        <w:t>)</w:t>
      </w:r>
      <w:r w:rsidRPr="00A37A69">
        <w:t xml:space="preserve"> 20.701</w:t>
      </w:r>
      <w:r w:rsidRPr="00571A76">
        <w:t xml:space="preserve"> </w:t>
      </w:r>
      <w:r w:rsidR="00A37A69" w:rsidRPr="00571A76">
        <w:t xml:space="preserve">or </w:t>
      </w:r>
      <w:r w:rsidR="00A37A69" w:rsidRPr="00571A76">
        <w:rPr>
          <w:b/>
        </w:rPr>
        <w:t xml:space="preserve">Opportunity No. </w:t>
      </w:r>
      <w:r w:rsidR="00F10B98" w:rsidRPr="00F10B98">
        <w:rPr>
          <w:b/>
          <w:color w:val="FF0000"/>
        </w:rPr>
        <w:t>REGION8UTCCOMPREOPEN</w:t>
      </w:r>
      <w:r w:rsidR="00F10B98">
        <w:rPr>
          <w:b/>
        </w:rPr>
        <w:t xml:space="preserve"> </w:t>
      </w:r>
      <w:r w:rsidR="00A37A69" w:rsidRPr="00AD4E45">
        <w:rPr>
          <w:b/>
          <w:strike/>
          <w:color w:val="BFBFBF" w:themeColor="background1" w:themeShade="BF"/>
        </w:rPr>
        <w:t>UTCOPENCOMP20</w:t>
      </w:r>
      <w:r w:rsidR="00872F84" w:rsidRPr="00AD4E45">
        <w:rPr>
          <w:b/>
          <w:strike/>
          <w:color w:val="BFBFBF" w:themeColor="background1" w:themeShade="BF"/>
        </w:rPr>
        <w:t>22</w:t>
      </w:r>
      <w:r w:rsidR="00A37A69" w:rsidRPr="00A37A69">
        <w:rPr>
          <w:b/>
        </w:rPr>
        <w:t xml:space="preserve"> </w:t>
      </w:r>
      <w:r w:rsidRPr="00571A76">
        <w:t xml:space="preserve">in order to </w:t>
      </w:r>
      <w:r w:rsidR="00AB24F8">
        <w:t>find</w:t>
      </w:r>
      <w:r w:rsidRPr="00571A76">
        <w:t xml:space="preserve"> this </w:t>
      </w:r>
      <w:r w:rsidR="00204ED8">
        <w:t>Notice of F</w:t>
      </w:r>
      <w:r w:rsidRPr="00571A76">
        <w:t xml:space="preserve">unding </w:t>
      </w:r>
      <w:r w:rsidR="00204ED8">
        <w:t>O</w:t>
      </w:r>
      <w:r w:rsidRPr="00571A76">
        <w:t>pportunity.</w:t>
      </w:r>
      <w:r w:rsidR="004C008A">
        <w:t xml:space="preserve">  </w:t>
      </w:r>
      <w:r w:rsidR="0029732A">
        <w:t>Although this Notice will be available for viewing on the UTC Program website</w:t>
      </w:r>
      <w:r w:rsidR="0029732A" w:rsidRPr="009438C0">
        <w:rPr>
          <w:strike/>
          <w:color w:val="BFBFBF" w:themeColor="background1" w:themeShade="BF"/>
        </w:rPr>
        <w:t>, a</w:t>
      </w:r>
      <w:r w:rsidR="00520F39" w:rsidRPr="009438C0">
        <w:rPr>
          <w:strike/>
          <w:color w:val="BFBFBF" w:themeColor="background1" w:themeShade="BF"/>
        </w:rPr>
        <w:t xml:space="preserve">pplications </w:t>
      </w:r>
      <w:r w:rsidR="0029732A" w:rsidRPr="009438C0">
        <w:rPr>
          <w:strike/>
          <w:color w:val="BFBFBF" w:themeColor="background1" w:themeShade="BF"/>
        </w:rPr>
        <w:t xml:space="preserve">themselves </w:t>
      </w:r>
      <w:r w:rsidR="00520F39" w:rsidRPr="009438C0">
        <w:rPr>
          <w:strike/>
          <w:color w:val="BFBFBF" w:themeColor="background1" w:themeShade="BF"/>
        </w:rPr>
        <w:t>must be submitted</w:t>
      </w:r>
      <w:r w:rsidR="00520F39">
        <w:t xml:space="preserve"> </w:t>
      </w:r>
      <w:r w:rsidR="009438C0" w:rsidRPr="009438C0">
        <w:rPr>
          <w:color w:val="FF0000"/>
        </w:rPr>
        <w:t>and</w:t>
      </w:r>
      <w:r w:rsidR="009438C0">
        <w:t xml:space="preserve"> </w:t>
      </w:r>
      <w:r w:rsidR="00520F39">
        <w:t>through Grants.gov</w:t>
      </w:r>
      <w:r w:rsidR="009438C0" w:rsidRPr="009438C0">
        <w:rPr>
          <w:color w:val="FF0000"/>
        </w:rPr>
        <w:t xml:space="preserve">, applications </w:t>
      </w:r>
      <w:r w:rsidR="00905164">
        <w:rPr>
          <w:color w:val="FF0000"/>
        </w:rPr>
        <w:t>for this re-opened competition</w:t>
      </w:r>
      <w:r w:rsidR="00702CD0">
        <w:rPr>
          <w:color w:val="FF0000"/>
        </w:rPr>
        <w:t xml:space="preserve"> for the Region 8 UTC </w:t>
      </w:r>
      <w:r w:rsidR="009438C0" w:rsidRPr="009438C0">
        <w:rPr>
          <w:color w:val="FF0000"/>
        </w:rPr>
        <w:t xml:space="preserve">must be submitted through Valid Eval, an online application </w:t>
      </w:r>
      <w:r w:rsidR="00892387">
        <w:rPr>
          <w:color w:val="FF0000"/>
        </w:rPr>
        <w:t>evaluat</w:t>
      </w:r>
      <w:r w:rsidR="009438C0" w:rsidRPr="009438C0">
        <w:rPr>
          <w:color w:val="FF0000"/>
        </w:rPr>
        <w:t xml:space="preserve">ion system used by US DOT, at </w:t>
      </w:r>
      <w:hyperlink r:id="rId27" w:history="1">
        <w:r w:rsidR="00FA7A1F">
          <w:rPr>
            <w:rStyle w:val="Hyperlink"/>
          </w:rPr>
          <w:t>https://usg.valideval.com/teams/REGION8UTCCOMPREOPEN/signup</w:t>
        </w:r>
      </w:hyperlink>
      <w:r w:rsidR="00520F39" w:rsidRPr="009438C0">
        <w:rPr>
          <w:color w:val="FF0000"/>
        </w:rPr>
        <w:t>.</w:t>
      </w:r>
    </w:p>
    <w:p w14:paraId="071D8BA9" w14:textId="77777777" w:rsidR="004C008A" w:rsidRDefault="004C008A" w:rsidP="00872F84"/>
    <w:p w14:paraId="3367B851" w14:textId="0DA625EF" w:rsidR="00B54B9E" w:rsidRDefault="00B54B9E" w:rsidP="00872F84">
      <w:r>
        <w:t xml:space="preserve">This </w:t>
      </w:r>
      <w:r w:rsidR="00872F84">
        <w:t>Notice of Funding Opportunity</w:t>
      </w:r>
      <w:r>
        <w:t xml:space="preserve"> and </w:t>
      </w:r>
      <w:r w:rsidR="00872F84" w:rsidRPr="00EE3E87">
        <w:t>previous UTC</w:t>
      </w:r>
      <w:r w:rsidRPr="00EE3E87">
        <w:t xml:space="preserve"> grant terms and conditions (including reporting requirements) </w:t>
      </w:r>
      <w:r w:rsidR="00872F84" w:rsidRPr="00EE3E87">
        <w:t xml:space="preserve">that are similar to those that will be in effect for the upcoming grants </w:t>
      </w:r>
      <w:r w:rsidRPr="00EE3E87">
        <w:t>may</w:t>
      </w:r>
      <w:r>
        <w:t xml:space="preserve"> also be found on the </w:t>
      </w:r>
      <w:r w:rsidR="00AB24F8" w:rsidRPr="00AA12D7">
        <w:t>UTC Program website</w:t>
      </w:r>
      <w:r w:rsidR="00EC3C65">
        <w:rPr>
          <w:rStyle w:val="Hyperlink"/>
          <w:u w:val="none"/>
        </w:rPr>
        <w:t>,</w:t>
      </w:r>
      <w:r w:rsidR="00872F84">
        <w:t xml:space="preserve"> </w:t>
      </w:r>
      <w:hyperlink r:id="rId28" w:history="1">
        <w:r w:rsidR="00872F84" w:rsidRPr="0049351D">
          <w:rPr>
            <w:rStyle w:val="Hyperlink"/>
          </w:rPr>
          <w:t>https://www.transportation.gov/content/university-transportation-centers</w:t>
        </w:r>
      </w:hyperlink>
      <w:r>
        <w:t>.</w:t>
      </w:r>
      <w:r w:rsidR="004F6015">
        <w:t xml:space="preserve">  </w:t>
      </w:r>
      <w:r w:rsidR="00B539D2">
        <w:t>OST-R will post</w:t>
      </w:r>
      <w:r w:rsidR="004F6015">
        <w:t xml:space="preserve"> final versions of the terms and conditions</w:t>
      </w:r>
      <w:r w:rsidR="00B539D2">
        <w:t xml:space="preserve"> </w:t>
      </w:r>
      <w:r w:rsidR="004319B5">
        <w:t xml:space="preserve">for the new UTC Program grants </w:t>
      </w:r>
      <w:r w:rsidR="00B539D2">
        <w:t>on that website as soon as they are available.</w:t>
      </w:r>
    </w:p>
    <w:p w14:paraId="2D16C083" w14:textId="77777777" w:rsidR="000F5A27" w:rsidRDefault="000F5A27"/>
    <w:p w14:paraId="5CE42732" w14:textId="77777777" w:rsidR="00F853B3" w:rsidRDefault="004A255A">
      <w:pPr>
        <w:pStyle w:val="Heading2"/>
        <w:numPr>
          <w:ilvl w:val="0"/>
          <w:numId w:val="0"/>
        </w:numPr>
      </w:pPr>
      <w:bookmarkStart w:id="73" w:name="_Toc134707415"/>
      <w:r>
        <w:t>D.2</w:t>
      </w:r>
      <w:r>
        <w:tab/>
      </w:r>
      <w:r>
        <w:tab/>
      </w:r>
      <w:r w:rsidR="00F853B3">
        <w:t>Content and Form of Application Submission</w:t>
      </w:r>
      <w:bookmarkEnd w:id="73"/>
    </w:p>
    <w:p w14:paraId="37C09F8D" w14:textId="77777777" w:rsidR="00F853B3" w:rsidRDefault="00F853B3"/>
    <w:p w14:paraId="73B5BDC2" w14:textId="77777777" w:rsidR="00C11165" w:rsidRPr="00C77CE9" w:rsidRDefault="004A255A">
      <w:pPr>
        <w:pStyle w:val="Heading3"/>
      </w:pPr>
      <w:bookmarkStart w:id="74" w:name="_Toc441701534"/>
      <w:bookmarkStart w:id="75" w:name="_Toc441708687"/>
      <w:bookmarkStart w:id="76" w:name="_Toc441708760"/>
      <w:bookmarkStart w:id="77" w:name="_Toc441708906"/>
      <w:bookmarkStart w:id="78" w:name="_Toc442875880"/>
      <w:bookmarkStart w:id="79" w:name="_Toc442912235"/>
      <w:bookmarkStart w:id="80" w:name="_Toc442912569"/>
      <w:bookmarkStart w:id="81" w:name="_Toc443406571"/>
      <w:bookmarkStart w:id="82" w:name="_Toc443462422"/>
      <w:bookmarkStart w:id="83" w:name="_Toc444164720"/>
      <w:bookmarkStart w:id="84" w:name="_Toc444180025"/>
      <w:bookmarkStart w:id="85" w:name="_Toc444520428"/>
      <w:bookmarkStart w:id="86" w:name="_Toc134707416"/>
      <w:r>
        <w:t>D.2.1</w:t>
      </w:r>
      <w:r>
        <w:tab/>
      </w:r>
      <w:r w:rsidR="00C11165">
        <w:t>L</w:t>
      </w:r>
      <w:r w:rsidR="00A66E48">
        <w:t>etters of Intent</w:t>
      </w:r>
      <w:bookmarkEnd w:id="74"/>
      <w:bookmarkEnd w:id="75"/>
      <w:bookmarkEnd w:id="76"/>
      <w:bookmarkEnd w:id="77"/>
      <w:bookmarkEnd w:id="78"/>
      <w:bookmarkEnd w:id="79"/>
      <w:bookmarkEnd w:id="80"/>
      <w:bookmarkEnd w:id="81"/>
      <w:bookmarkEnd w:id="82"/>
      <w:bookmarkEnd w:id="83"/>
      <w:bookmarkEnd w:id="84"/>
      <w:bookmarkEnd w:id="85"/>
      <w:bookmarkEnd w:id="86"/>
    </w:p>
    <w:p w14:paraId="1E3DBE01" w14:textId="77777777" w:rsidR="00C11165" w:rsidRPr="00D66DA7" w:rsidRDefault="00C11165">
      <w:pPr>
        <w:rPr>
          <w:b/>
        </w:rPr>
      </w:pPr>
    </w:p>
    <w:p w14:paraId="41AEF006" w14:textId="0F12AF5A" w:rsidR="00C11165" w:rsidRPr="00711A83" w:rsidRDefault="00B54B9E">
      <w:pPr>
        <w:rPr>
          <w:bCs/>
          <w:iCs/>
        </w:rPr>
      </w:pPr>
      <w:r w:rsidRPr="00D66DA7">
        <w:rPr>
          <w:bCs/>
          <w:iCs/>
        </w:rPr>
        <w:t xml:space="preserve">This </w:t>
      </w:r>
      <w:r w:rsidR="005F53DF">
        <w:rPr>
          <w:bCs/>
          <w:iCs/>
        </w:rPr>
        <w:t>Notice of Funding Opportunity</w:t>
      </w:r>
      <w:r w:rsidRPr="00D66DA7">
        <w:rPr>
          <w:bCs/>
          <w:iCs/>
        </w:rPr>
        <w:t xml:space="preserve"> requires that each applicant submit a Letter of Intent </w:t>
      </w:r>
      <w:r w:rsidR="00F36E2F">
        <w:rPr>
          <w:bCs/>
          <w:iCs/>
        </w:rPr>
        <w:t xml:space="preserve">which </w:t>
      </w:r>
      <w:r w:rsidR="00711A83">
        <w:rPr>
          <w:bCs/>
          <w:iCs/>
        </w:rPr>
        <w:t>OST-R requests</w:t>
      </w:r>
      <w:r w:rsidR="00F36E2F">
        <w:rPr>
          <w:bCs/>
          <w:iCs/>
        </w:rPr>
        <w:t xml:space="preserve"> be received by</w:t>
      </w:r>
      <w:r w:rsidRPr="00D66DA7">
        <w:rPr>
          <w:bCs/>
          <w:iCs/>
        </w:rPr>
        <w:t xml:space="preserve"> </w:t>
      </w:r>
      <w:r w:rsidR="00EC3C65" w:rsidRPr="000D23C5">
        <w:rPr>
          <w:b/>
          <w:bCs/>
          <w:iCs/>
        </w:rPr>
        <w:t>5:00</w:t>
      </w:r>
      <w:r w:rsidR="00BF6D5B">
        <w:rPr>
          <w:b/>
          <w:bCs/>
          <w:iCs/>
        </w:rPr>
        <w:t xml:space="preserve"> </w:t>
      </w:r>
      <w:r w:rsidR="00EC3C65" w:rsidRPr="000D23C5">
        <w:rPr>
          <w:b/>
          <w:bCs/>
          <w:iCs/>
        </w:rPr>
        <w:t>PM E</w:t>
      </w:r>
      <w:r w:rsidR="0071181E">
        <w:rPr>
          <w:b/>
          <w:bCs/>
          <w:iCs/>
        </w:rPr>
        <w:t>D</w:t>
      </w:r>
      <w:r w:rsidR="00EC3C65" w:rsidRPr="000D23C5">
        <w:rPr>
          <w:b/>
          <w:bCs/>
          <w:iCs/>
        </w:rPr>
        <w:t xml:space="preserve">T, </w:t>
      </w:r>
      <w:r w:rsidR="00496B5D">
        <w:rPr>
          <w:b/>
          <w:bCs/>
          <w:iCs/>
          <w:color w:val="FF0000"/>
        </w:rPr>
        <w:t>WEDNE</w:t>
      </w:r>
      <w:r w:rsidR="00334693">
        <w:rPr>
          <w:b/>
          <w:bCs/>
          <w:iCs/>
          <w:color w:val="FF0000"/>
        </w:rPr>
        <w:t xml:space="preserve">SDAY, </w:t>
      </w:r>
      <w:r w:rsidR="00496B5D">
        <w:rPr>
          <w:b/>
          <w:bCs/>
          <w:iCs/>
          <w:color w:val="FF0000"/>
        </w:rPr>
        <w:t>JULY 5</w:t>
      </w:r>
      <w:r w:rsidRPr="00995815">
        <w:rPr>
          <w:b/>
          <w:bCs/>
          <w:iCs/>
          <w:color w:val="FF0000"/>
        </w:rPr>
        <w:t>,</w:t>
      </w:r>
      <w:r w:rsidRPr="00F10B98">
        <w:rPr>
          <w:b/>
          <w:bCs/>
          <w:iCs/>
          <w:color w:val="FF0000"/>
        </w:rPr>
        <w:t xml:space="preserve"> 20</w:t>
      </w:r>
      <w:r w:rsidR="00872F84" w:rsidRPr="00F10B98">
        <w:rPr>
          <w:b/>
          <w:bCs/>
          <w:iCs/>
          <w:color w:val="FF0000"/>
        </w:rPr>
        <w:t>2</w:t>
      </w:r>
      <w:r w:rsidR="00F10B98" w:rsidRPr="00F10B98">
        <w:rPr>
          <w:b/>
          <w:bCs/>
          <w:iCs/>
          <w:color w:val="FF0000"/>
        </w:rPr>
        <w:t>3</w:t>
      </w:r>
      <w:r w:rsidR="00711A83" w:rsidRPr="00F10B98">
        <w:rPr>
          <w:iCs/>
          <w:color w:val="FF0000"/>
        </w:rPr>
        <w:t xml:space="preserve"> </w:t>
      </w:r>
      <w:r w:rsidR="00711A83">
        <w:rPr>
          <w:iCs/>
        </w:rPr>
        <w:t xml:space="preserve">(late submission of a Letter of Intent will be accepted if received </w:t>
      </w:r>
      <w:r w:rsidR="00834A7C">
        <w:rPr>
          <w:iCs/>
        </w:rPr>
        <w:t>before the deadline for applications)</w:t>
      </w:r>
      <w:r w:rsidRPr="00D66DA7">
        <w:rPr>
          <w:bCs/>
          <w:iCs/>
        </w:rPr>
        <w:t xml:space="preserve">; </w:t>
      </w:r>
      <w:r w:rsidRPr="00E149DF">
        <w:rPr>
          <w:bCs/>
          <w:i/>
          <w:u w:val="single"/>
        </w:rPr>
        <w:t xml:space="preserve">any application not preceded by a Letter of Intent </w:t>
      </w:r>
      <w:r w:rsidR="009B51CA">
        <w:rPr>
          <w:bCs/>
          <w:i/>
          <w:u w:val="single"/>
        </w:rPr>
        <w:t xml:space="preserve">submitted in the manner described here </w:t>
      </w:r>
      <w:r w:rsidRPr="00E149DF">
        <w:rPr>
          <w:bCs/>
          <w:i/>
          <w:u w:val="single"/>
        </w:rPr>
        <w:t>will be rejected</w:t>
      </w:r>
      <w:r w:rsidRPr="00D66DA7">
        <w:rPr>
          <w:bCs/>
          <w:iCs/>
        </w:rPr>
        <w:t xml:space="preserve">.  The Letter of Intent must be submitted to OST-R as a PDF attachment in an e-mail, sent to </w:t>
      </w:r>
      <w:hyperlink r:id="rId29" w:history="1">
        <w:r w:rsidRPr="00D66DA7">
          <w:rPr>
            <w:rStyle w:val="Hyperlink"/>
            <w:bCs/>
            <w:iCs/>
          </w:rPr>
          <w:t>UTCgrants@dot.gov</w:t>
        </w:r>
      </w:hyperlink>
      <w:r w:rsidRPr="00D66DA7">
        <w:rPr>
          <w:bCs/>
          <w:iCs/>
        </w:rPr>
        <w:t>.</w:t>
      </w:r>
    </w:p>
    <w:p w14:paraId="6F3AF0D7" w14:textId="77777777" w:rsidR="00C11165" w:rsidRDefault="00C11165">
      <w:pPr>
        <w:rPr>
          <w:bCs/>
          <w:iCs/>
        </w:rPr>
      </w:pPr>
    </w:p>
    <w:p w14:paraId="43366011" w14:textId="77777777" w:rsidR="00B54B9E" w:rsidRPr="00D66DA7" w:rsidRDefault="00B54B9E">
      <w:pPr>
        <w:rPr>
          <w:bCs/>
          <w:iCs/>
        </w:rPr>
      </w:pPr>
      <w:r w:rsidRPr="00D66DA7">
        <w:rPr>
          <w:bCs/>
          <w:iCs/>
        </w:rPr>
        <w:t>The Letter of Intent must identify the following items:</w:t>
      </w:r>
    </w:p>
    <w:p w14:paraId="18103EAD" w14:textId="77777777" w:rsidR="00B54B9E" w:rsidRPr="00D66DA7" w:rsidRDefault="00B54B9E">
      <w:pPr>
        <w:rPr>
          <w:bCs/>
          <w:iCs/>
        </w:rPr>
      </w:pPr>
    </w:p>
    <w:p w14:paraId="6D01A6E8" w14:textId="497DE4D4" w:rsidR="00516513" w:rsidRDefault="00E149DF" w:rsidP="001C60F7">
      <w:pPr>
        <w:pStyle w:val="ListParagraph"/>
        <w:widowControl w:val="0"/>
        <w:numPr>
          <w:ilvl w:val="0"/>
          <w:numId w:val="6"/>
        </w:numPr>
        <w:autoSpaceDE w:val="0"/>
        <w:autoSpaceDN w:val="0"/>
        <w:adjustRightInd w:val="0"/>
        <w:spacing w:after="120" w:line="240" w:lineRule="auto"/>
        <w:contextualSpacing w:val="0"/>
        <w:rPr>
          <w:rFonts w:ascii="Times New Roman" w:hAnsi="Times New Roman"/>
          <w:bCs/>
          <w:iCs/>
          <w:sz w:val="24"/>
          <w:szCs w:val="24"/>
        </w:rPr>
      </w:pPr>
      <w:r>
        <w:rPr>
          <w:rFonts w:ascii="Times New Roman" w:hAnsi="Times New Roman"/>
          <w:bCs/>
          <w:iCs/>
          <w:sz w:val="24"/>
          <w:szCs w:val="24"/>
        </w:rPr>
        <w:t xml:space="preserve">the </w:t>
      </w:r>
      <w:r w:rsidR="00D94BDD">
        <w:rPr>
          <w:rFonts w:ascii="Times New Roman" w:hAnsi="Times New Roman"/>
          <w:bCs/>
          <w:iCs/>
          <w:sz w:val="24"/>
          <w:szCs w:val="24"/>
        </w:rPr>
        <w:t xml:space="preserve">non-profit </w:t>
      </w:r>
      <w:r w:rsidR="00516513">
        <w:rPr>
          <w:rFonts w:ascii="Times New Roman" w:hAnsi="Times New Roman"/>
          <w:bCs/>
          <w:iCs/>
          <w:sz w:val="24"/>
          <w:szCs w:val="24"/>
        </w:rPr>
        <w:t>institution of higher education that will submit the application as the lead of the consortium</w:t>
      </w:r>
      <w:r w:rsidR="00D94BDD">
        <w:rPr>
          <w:rFonts w:ascii="Times New Roman" w:hAnsi="Times New Roman"/>
          <w:bCs/>
          <w:iCs/>
          <w:sz w:val="24"/>
          <w:szCs w:val="24"/>
        </w:rPr>
        <w:t>;</w:t>
      </w:r>
    </w:p>
    <w:p w14:paraId="3881885D" w14:textId="3C7B56E0" w:rsidR="00520F39" w:rsidRPr="00C3400A" w:rsidRDefault="002A0B97" w:rsidP="001C60F7">
      <w:pPr>
        <w:pStyle w:val="ListParagraph"/>
        <w:widowControl w:val="0"/>
        <w:numPr>
          <w:ilvl w:val="0"/>
          <w:numId w:val="6"/>
        </w:numPr>
        <w:autoSpaceDE w:val="0"/>
        <w:autoSpaceDN w:val="0"/>
        <w:adjustRightInd w:val="0"/>
        <w:spacing w:after="120" w:line="240" w:lineRule="auto"/>
        <w:contextualSpacing w:val="0"/>
        <w:rPr>
          <w:rFonts w:ascii="Times New Roman" w:hAnsi="Times New Roman"/>
          <w:bCs/>
          <w:iCs/>
          <w:sz w:val="24"/>
          <w:szCs w:val="24"/>
        </w:rPr>
      </w:pPr>
      <w:r w:rsidRPr="00C3400A">
        <w:rPr>
          <w:rFonts w:ascii="Times New Roman" w:hAnsi="Times New Roman"/>
          <w:bCs/>
          <w:iCs/>
          <w:sz w:val="24"/>
          <w:szCs w:val="24"/>
        </w:rPr>
        <w:t>the type of UTC for which you are applying</w:t>
      </w:r>
      <w:r w:rsidR="00520F39" w:rsidRPr="00C3400A">
        <w:rPr>
          <w:rFonts w:ascii="Times New Roman" w:hAnsi="Times New Roman"/>
          <w:bCs/>
          <w:iCs/>
          <w:sz w:val="24"/>
          <w:szCs w:val="24"/>
        </w:rPr>
        <w:t xml:space="preserve"> as shown in </w:t>
      </w:r>
      <w:r w:rsidR="00520F39" w:rsidRPr="00C3400A">
        <w:rPr>
          <w:rFonts w:ascii="Times New Roman" w:hAnsi="Times New Roman"/>
          <w:b/>
          <w:iCs/>
          <w:sz w:val="24"/>
          <w:szCs w:val="24"/>
        </w:rPr>
        <w:t>Section B.2 Types of Centers</w:t>
      </w:r>
      <w:r w:rsidR="00520F39" w:rsidRPr="00C3400A">
        <w:rPr>
          <w:rFonts w:ascii="Times New Roman" w:hAnsi="Times New Roman"/>
          <w:bCs/>
          <w:iCs/>
          <w:sz w:val="24"/>
          <w:szCs w:val="24"/>
        </w:rPr>
        <w:t xml:space="preserve"> above</w:t>
      </w:r>
      <w:r w:rsidRPr="00C3400A">
        <w:rPr>
          <w:rFonts w:ascii="Times New Roman" w:hAnsi="Times New Roman"/>
          <w:bCs/>
          <w:iCs/>
          <w:sz w:val="24"/>
          <w:szCs w:val="24"/>
        </w:rPr>
        <w:t xml:space="preserve">: </w:t>
      </w:r>
      <w:r w:rsidRPr="00AD4E45">
        <w:rPr>
          <w:rFonts w:ascii="Times New Roman" w:hAnsi="Times New Roman"/>
          <w:bCs/>
          <w:iCs/>
          <w:strike/>
          <w:color w:val="BFBFBF" w:themeColor="background1" w:themeShade="BF"/>
          <w:sz w:val="24"/>
          <w:szCs w:val="24"/>
        </w:rPr>
        <w:t xml:space="preserve">(1) National Center; (2) </w:t>
      </w:r>
      <w:r w:rsidRPr="00C3400A">
        <w:rPr>
          <w:rFonts w:ascii="Times New Roman" w:hAnsi="Times New Roman"/>
          <w:bCs/>
          <w:iCs/>
          <w:sz w:val="24"/>
          <w:szCs w:val="24"/>
        </w:rPr>
        <w:t>Regional Center</w:t>
      </w:r>
      <w:r w:rsidR="00C3400A">
        <w:rPr>
          <w:rFonts w:ascii="Times New Roman" w:hAnsi="Times New Roman"/>
          <w:bCs/>
          <w:iCs/>
          <w:sz w:val="24"/>
          <w:szCs w:val="24"/>
        </w:rPr>
        <w:t xml:space="preserve"> </w:t>
      </w:r>
      <w:r w:rsidR="00C3400A" w:rsidRPr="00C3400A">
        <w:rPr>
          <w:rFonts w:ascii="Times New Roman" w:hAnsi="Times New Roman"/>
          <w:bCs/>
          <w:iCs/>
          <w:color w:val="FF0000"/>
          <w:sz w:val="24"/>
          <w:szCs w:val="24"/>
        </w:rPr>
        <w:t>for Region 8</w:t>
      </w:r>
      <w:r w:rsidRPr="00AD4E45">
        <w:rPr>
          <w:rFonts w:ascii="Times New Roman" w:hAnsi="Times New Roman"/>
          <w:bCs/>
          <w:iCs/>
          <w:strike/>
          <w:color w:val="BFBFBF" w:themeColor="background1" w:themeShade="BF"/>
          <w:sz w:val="24"/>
          <w:szCs w:val="24"/>
        </w:rPr>
        <w:t>; or (3) Tier 1 Center</w:t>
      </w:r>
      <w:r w:rsidR="00520F39" w:rsidRPr="00C3400A">
        <w:rPr>
          <w:rFonts w:ascii="Times New Roman" w:hAnsi="Times New Roman"/>
          <w:bCs/>
          <w:iCs/>
          <w:sz w:val="24"/>
          <w:szCs w:val="24"/>
        </w:rPr>
        <w:t>;</w:t>
      </w:r>
    </w:p>
    <w:p w14:paraId="76715EA4" w14:textId="21AE7DDC" w:rsidR="00516513" w:rsidRPr="00520F39" w:rsidRDefault="00516513" w:rsidP="00520F39">
      <w:pPr>
        <w:pStyle w:val="ListParagraph"/>
        <w:widowControl w:val="0"/>
        <w:numPr>
          <w:ilvl w:val="0"/>
          <w:numId w:val="6"/>
        </w:numPr>
        <w:autoSpaceDE w:val="0"/>
        <w:autoSpaceDN w:val="0"/>
        <w:adjustRightInd w:val="0"/>
        <w:spacing w:after="120" w:line="240" w:lineRule="auto"/>
        <w:contextualSpacing w:val="0"/>
        <w:rPr>
          <w:rFonts w:ascii="Times New Roman" w:hAnsi="Times New Roman"/>
          <w:bCs/>
          <w:iCs/>
          <w:sz w:val="24"/>
          <w:szCs w:val="24"/>
        </w:rPr>
      </w:pPr>
      <w:r>
        <w:rPr>
          <w:rFonts w:ascii="Times New Roman" w:hAnsi="Times New Roman"/>
          <w:bCs/>
          <w:iCs/>
          <w:sz w:val="24"/>
          <w:szCs w:val="24"/>
        </w:rPr>
        <w:t xml:space="preserve">the </w:t>
      </w:r>
      <w:r w:rsidR="00D552BB">
        <w:rPr>
          <w:rFonts w:ascii="Times New Roman" w:hAnsi="Times New Roman"/>
          <w:bCs/>
          <w:iCs/>
          <w:sz w:val="24"/>
          <w:szCs w:val="24"/>
        </w:rPr>
        <w:t>statutory</w:t>
      </w:r>
      <w:r w:rsidR="00B54B9E" w:rsidRPr="00D66DA7">
        <w:rPr>
          <w:rFonts w:ascii="Times New Roman" w:hAnsi="Times New Roman"/>
          <w:bCs/>
          <w:iCs/>
          <w:sz w:val="24"/>
          <w:szCs w:val="24"/>
        </w:rPr>
        <w:t xml:space="preserve"> research priority area </w:t>
      </w:r>
      <w:r w:rsidR="00756E4F">
        <w:rPr>
          <w:rFonts w:ascii="Times New Roman" w:hAnsi="Times New Roman"/>
          <w:bCs/>
          <w:iCs/>
          <w:sz w:val="24"/>
          <w:szCs w:val="24"/>
        </w:rPr>
        <w:t xml:space="preserve">(see </w:t>
      </w:r>
      <w:r w:rsidR="00756E4F" w:rsidRPr="0074649D">
        <w:rPr>
          <w:rFonts w:ascii="Times New Roman" w:hAnsi="Times New Roman"/>
          <w:b/>
          <w:iCs/>
          <w:sz w:val="24"/>
          <w:szCs w:val="24"/>
        </w:rPr>
        <w:t xml:space="preserve">Section </w:t>
      </w:r>
      <w:r w:rsidR="00B15867">
        <w:rPr>
          <w:rFonts w:ascii="Times New Roman" w:hAnsi="Times New Roman"/>
          <w:b/>
          <w:iCs/>
          <w:sz w:val="24"/>
          <w:szCs w:val="24"/>
        </w:rPr>
        <w:t>B</w:t>
      </w:r>
      <w:r w:rsidR="00756E4F" w:rsidRPr="0074649D">
        <w:rPr>
          <w:rFonts w:ascii="Times New Roman" w:hAnsi="Times New Roman"/>
          <w:b/>
          <w:iCs/>
          <w:sz w:val="24"/>
          <w:szCs w:val="24"/>
        </w:rPr>
        <w:t>.</w:t>
      </w:r>
      <w:r w:rsidR="00B15867">
        <w:rPr>
          <w:rFonts w:ascii="Times New Roman" w:hAnsi="Times New Roman"/>
          <w:b/>
          <w:iCs/>
          <w:sz w:val="24"/>
          <w:szCs w:val="24"/>
        </w:rPr>
        <w:t>2</w:t>
      </w:r>
      <w:r w:rsidR="00756E4F" w:rsidRPr="0074649D">
        <w:rPr>
          <w:rFonts w:ascii="Times New Roman" w:hAnsi="Times New Roman"/>
          <w:b/>
          <w:iCs/>
          <w:sz w:val="24"/>
          <w:szCs w:val="24"/>
        </w:rPr>
        <w:t xml:space="preserve"> </w:t>
      </w:r>
      <w:r w:rsidR="00B15867">
        <w:rPr>
          <w:rFonts w:ascii="Times New Roman" w:hAnsi="Times New Roman"/>
          <w:b/>
          <w:iCs/>
          <w:sz w:val="24"/>
          <w:szCs w:val="24"/>
        </w:rPr>
        <w:t>Types of Centers</w:t>
      </w:r>
      <w:r w:rsidR="005148D3">
        <w:rPr>
          <w:rFonts w:ascii="Times New Roman" w:hAnsi="Times New Roman"/>
          <w:b/>
          <w:iCs/>
          <w:sz w:val="24"/>
          <w:szCs w:val="24"/>
        </w:rPr>
        <w:t xml:space="preserve"> </w:t>
      </w:r>
      <w:r w:rsidR="00756E4F">
        <w:rPr>
          <w:rFonts w:ascii="Times New Roman" w:hAnsi="Times New Roman"/>
          <w:bCs/>
          <w:iCs/>
          <w:sz w:val="24"/>
          <w:szCs w:val="24"/>
        </w:rPr>
        <w:t>above</w:t>
      </w:r>
      <w:r w:rsidR="00B15867">
        <w:rPr>
          <w:rFonts w:ascii="Times New Roman" w:hAnsi="Times New Roman"/>
          <w:bCs/>
          <w:iCs/>
          <w:sz w:val="24"/>
          <w:szCs w:val="24"/>
        </w:rPr>
        <w:t>)</w:t>
      </w:r>
      <w:r w:rsidR="00756E4F">
        <w:rPr>
          <w:rFonts w:ascii="Times New Roman" w:hAnsi="Times New Roman"/>
          <w:bCs/>
          <w:iCs/>
          <w:sz w:val="24"/>
          <w:szCs w:val="24"/>
        </w:rPr>
        <w:t xml:space="preserve"> </w:t>
      </w:r>
      <w:r w:rsidR="00B54B9E" w:rsidRPr="00D66DA7">
        <w:rPr>
          <w:rFonts w:ascii="Times New Roman" w:hAnsi="Times New Roman"/>
          <w:bCs/>
          <w:iCs/>
          <w:sz w:val="24"/>
          <w:szCs w:val="24"/>
        </w:rPr>
        <w:t>that will be your primary focus</w:t>
      </w:r>
      <w:r w:rsidR="00D94BDD">
        <w:rPr>
          <w:rFonts w:ascii="Times New Roman" w:hAnsi="Times New Roman"/>
          <w:bCs/>
          <w:iCs/>
          <w:sz w:val="24"/>
          <w:szCs w:val="24"/>
        </w:rPr>
        <w:t>;</w:t>
      </w:r>
      <w:r w:rsidR="00520F39">
        <w:rPr>
          <w:rFonts w:ascii="Times New Roman" w:hAnsi="Times New Roman"/>
          <w:bCs/>
          <w:iCs/>
          <w:sz w:val="24"/>
          <w:szCs w:val="24"/>
        </w:rPr>
        <w:t xml:space="preserve"> </w:t>
      </w:r>
      <w:r w:rsidRPr="00520F39">
        <w:rPr>
          <w:rFonts w:ascii="Times New Roman" w:hAnsi="Times New Roman"/>
          <w:bCs/>
          <w:iCs/>
          <w:sz w:val="24"/>
          <w:szCs w:val="24"/>
        </w:rPr>
        <w:t>and</w:t>
      </w:r>
    </w:p>
    <w:p w14:paraId="5853F0BA" w14:textId="44192EA1" w:rsidR="00B54B9E" w:rsidRPr="00D66DA7" w:rsidRDefault="00516513" w:rsidP="001C60F7">
      <w:pPr>
        <w:pStyle w:val="ListParagraph"/>
        <w:widowControl w:val="0"/>
        <w:numPr>
          <w:ilvl w:val="0"/>
          <w:numId w:val="6"/>
        </w:numPr>
        <w:autoSpaceDE w:val="0"/>
        <w:autoSpaceDN w:val="0"/>
        <w:adjustRightInd w:val="0"/>
        <w:spacing w:after="120" w:line="240" w:lineRule="auto"/>
        <w:contextualSpacing w:val="0"/>
        <w:rPr>
          <w:rFonts w:ascii="Times New Roman" w:hAnsi="Times New Roman"/>
          <w:bCs/>
          <w:iCs/>
          <w:sz w:val="24"/>
          <w:szCs w:val="24"/>
        </w:rPr>
      </w:pPr>
      <w:r>
        <w:rPr>
          <w:rFonts w:ascii="Times New Roman" w:hAnsi="Times New Roman"/>
          <w:bCs/>
          <w:iCs/>
          <w:sz w:val="24"/>
          <w:szCs w:val="24"/>
        </w:rPr>
        <w:t xml:space="preserve">contact information for </w:t>
      </w:r>
      <w:r w:rsidR="00520F39">
        <w:rPr>
          <w:rFonts w:ascii="Times New Roman" w:hAnsi="Times New Roman"/>
          <w:bCs/>
          <w:iCs/>
          <w:sz w:val="24"/>
          <w:szCs w:val="24"/>
        </w:rPr>
        <w:t>a person</w:t>
      </w:r>
      <w:r>
        <w:rPr>
          <w:rFonts w:ascii="Times New Roman" w:hAnsi="Times New Roman"/>
          <w:bCs/>
          <w:iCs/>
          <w:sz w:val="24"/>
          <w:szCs w:val="24"/>
        </w:rPr>
        <w:t xml:space="preserve"> at </w:t>
      </w:r>
      <w:r w:rsidR="00C45D17">
        <w:rPr>
          <w:rFonts w:ascii="Times New Roman" w:hAnsi="Times New Roman"/>
          <w:bCs/>
          <w:iCs/>
          <w:sz w:val="24"/>
          <w:szCs w:val="24"/>
        </w:rPr>
        <w:t>your</w:t>
      </w:r>
      <w:r>
        <w:rPr>
          <w:rFonts w:ascii="Times New Roman" w:hAnsi="Times New Roman"/>
          <w:bCs/>
          <w:iCs/>
          <w:sz w:val="24"/>
          <w:szCs w:val="24"/>
        </w:rPr>
        <w:t xml:space="preserve"> institution that </w:t>
      </w:r>
      <w:r w:rsidR="001F49EA">
        <w:rPr>
          <w:rFonts w:ascii="Times New Roman" w:hAnsi="Times New Roman"/>
          <w:bCs/>
          <w:iCs/>
          <w:sz w:val="24"/>
          <w:szCs w:val="24"/>
        </w:rPr>
        <w:t xml:space="preserve">the </w:t>
      </w:r>
      <w:r>
        <w:rPr>
          <w:rFonts w:ascii="Times New Roman" w:hAnsi="Times New Roman"/>
          <w:bCs/>
          <w:iCs/>
          <w:sz w:val="24"/>
          <w:szCs w:val="24"/>
        </w:rPr>
        <w:t xml:space="preserve">US DOT may </w:t>
      </w:r>
      <w:r w:rsidR="00BE1534">
        <w:rPr>
          <w:rFonts w:ascii="Times New Roman" w:hAnsi="Times New Roman"/>
          <w:bCs/>
          <w:iCs/>
          <w:sz w:val="24"/>
          <w:szCs w:val="24"/>
        </w:rPr>
        <w:t>e-mail or call</w:t>
      </w:r>
      <w:r>
        <w:rPr>
          <w:rFonts w:ascii="Times New Roman" w:hAnsi="Times New Roman"/>
          <w:bCs/>
          <w:iCs/>
          <w:sz w:val="24"/>
          <w:szCs w:val="24"/>
        </w:rPr>
        <w:t xml:space="preserve"> with questions about the </w:t>
      </w:r>
      <w:r w:rsidR="00EE0A12">
        <w:rPr>
          <w:rFonts w:ascii="Times New Roman" w:hAnsi="Times New Roman"/>
          <w:bCs/>
          <w:iCs/>
          <w:sz w:val="24"/>
          <w:szCs w:val="24"/>
        </w:rPr>
        <w:t>L</w:t>
      </w:r>
      <w:r>
        <w:rPr>
          <w:rFonts w:ascii="Times New Roman" w:hAnsi="Times New Roman"/>
          <w:bCs/>
          <w:iCs/>
          <w:sz w:val="24"/>
          <w:szCs w:val="24"/>
        </w:rPr>
        <w:t xml:space="preserve">etter of </w:t>
      </w:r>
      <w:r w:rsidR="00EE0A12" w:rsidRPr="00D552BB">
        <w:rPr>
          <w:rFonts w:ascii="Times New Roman" w:hAnsi="Times New Roman"/>
          <w:bCs/>
          <w:iCs/>
          <w:sz w:val="24"/>
          <w:szCs w:val="24"/>
        </w:rPr>
        <w:t>I</w:t>
      </w:r>
      <w:r w:rsidRPr="00D552BB">
        <w:rPr>
          <w:rFonts w:ascii="Times New Roman" w:hAnsi="Times New Roman"/>
          <w:bCs/>
          <w:iCs/>
          <w:sz w:val="24"/>
          <w:szCs w:val="24"/>
        </w:rPr>
        <w:t>ntent</w:t>
      </w:r>
      <w:r w:rsidR="0058679D" w:rsidRPr="0058679D">
        <w:rPr>
          <w:rFonts w:ascii="Times New Roman" w:hAnsi="Times New Roman"/>
          <w:bCs/>
          <w:iCs/>
          <w:sz w:val="24"/>
          <w:szCs w:val="24"/>
        </w:rPr>
        <w:t>.</w:t>
      </w:r>
    </w:p>
    <w:p w14:paraId="274705CF" w14:textId="77777777" w:rsidR="00B54B9E" w:rsidRPr="00D66DA7" w:rsidRDefault="00B54B9E">
      <w:pPr>
        <w:rPr>
          <w:bCs/>
          <w:iCs/>
        </w:rPr>
      </w:pPr>
    </w:p>
    <w:p w14:paraId="6AB6A1CD" w14:textId="7624CA86" w:rsidR="00B54B9E" w:rsidRPr="00D66DA7" w:rsidRDefault="00B54B9E">
      <w:pPr>
        <w:rPr>
          <w:bCs/>
          <w:iCs/>
        </w:rPr>
      </w:pPr>
      <w:r w:rsidRPr="00D66DA7">
        <w:rPr>
          <w:bCs/>
          <w:iCs/>
        </w:rPr>
        <w:t>Letters of Intent are required so that</w:t>
      </w:r>
      <w:r w:rsidR="006214C7">
        <w:rPr>
          <w:bCs/>
          <w:iCs/>
        </w:rPr>
        <w:t xml:space="preserve"> the</w:t>
      </w:r>
      <w:r w:rsidRPr="00D66DA7">
        <w:rPr>
          <w:bCs/>
          <w:iCs/>
        </w:rPr>
        <w:t xml:space="preserve"> US DOT review panels, comprised of relevant subject matter experts, may be organized in advance of receipt of final </w:t>
      </w:r>
      <w:r w:rsidR="007153A9">
        <w:rPr>
          <w:bCs/>
          <w:iCs/>
        </w:rPr>
        <w:t>applications</w:t>
      </w:r>
      <w:r w:rsidRPr="00D66DA7">
        <w:rPr>
          <w:bCs/>
          <w:iCs/>
        </w:rPr>
        <w:t>.</w:t>
      </w:r>
    </w:p>
    <w:p w14:paraId="7B6A19E0" w14:textId="77777777" w:rsidR="00B54B9E" w:rsidRPr="00D66DA7" w:rsidRDefault="00B54B9E">
      <w:pPr>
        <w:rPr>
          <w:bCs/>
          <w:iCs/>
        </w:rPr>
      </w:pPr>
    </w:p>
    <w:p w14:paraId="306F8F80" w14:textId="3DFCE992" w:rsidR="00B54B9E" w:rsidRDefault="00B54B9E">
      <w:pPr>
        <w:ind w:right="720"/>
      </w:pPr>
      <w:r w:rsidRPr="00D66DA7">
        <w:t xml:space="preserve">After </w:t>
      </w:r>
      <w:r w:rsidR="00C8692E">
        <w:t xml:space="preserve">submitting </w:t>
      </w:r>
      <w:r w:rsidR="00C11165">
        <w:t xml:space="preserve">a Letter of Intent, </w:t>
      </w:r>
      <w:r w:rsidR="0058679D">
        <w:t>you may</w:t>
      </w:r>
      <w:r w:rsidR="00C11165">
        <w:t xml:space="preserve"> </w:t>
      </w:r>
      <w:r w:rsidRPr="00D66DA7">
        <w:t xml:space="preserve">change the type of Center being applied for </w:t>
      </w:r>
      <w:r w:rsidR="0058679D">
        <w:t>and describe the change in the final application</w:t>
      </w:r>
      <w:r w:rsidRPr="00D66DA7">
        <w:t xml:space="preserve">.  </w:t>
      </w:r>
      <w:r w:rsidRPr="00D66DA7">
        <w:rPr>
          <w:bCs/>
          <w:iCs/>
        </w:rPr>
        <w:t xml:space="preserve">However, </w:t>
      </w:r>
      <w:r w:rsidRPr="00886FF5">
        <w:rPr>
          <w:bCs/>
          <w:iCs/>
          <w:u w:val="single"/>
        </w:rPr>
        <w:t xml:space="preserve">you may not change the </w:t>
      </w:r>
      <w:r w:rsidR="00D552BB">
        <w:rPr>
          <w:bCs/>
          <w:iCs/>
          <w:u w:val="single"/>
        </w:rPr>
        <w:t>statutory</w:t>
      </w:r>
      <w:r w:rsidRPr="00886FF5">
        <w:rPr>
          <w:bCs/>
          <w:iCs/>
          <w:u w:val="single"/>
        </w:rPr>
        <w:t xml:space="preserve"> research priority area</w:t>
      </w:r>
      <w:r w:rsidRPr="00D66DA7">
        <w:rPr>
          <w:bCs/>
          <w:iCs/>
        </w:rPr>
        <w:t xml:space="preserve"> identified in the Letter of Intent as</w:t>
      </w:r>
      <w:r w:rsidR="00C8692E">
        <w:rPr>
          <w:bCs/>
          <w:iCs/>
        </w:rPr>
        <w:t xml:space="preserve"> your</w:t>
      </w:r>
      <w:r w:rsidRPr="00D66DA7">
        <w:rPr>
          <w:bCs/>
          <w:iCs/>
        </w:rPr>
        <w:t xml:space="preserve"> primary focus. </w:t>
      </w:r>
      <w:r w:rsidRPr="00D66DA7">
        <w:t xml:space="preserve"> </w:t>
      </w:r>
    </w:p>
    <w:p w14:paraId="42E0F558" w14:textId="77777777" w:rsidR="00B54B9E" w:rsidRDefault="00B54B9E">
      <w:pPr>
        <w:ind w:right="720"/>
      </w:pPr>
    </w:p>
    <w:p w14:paraId="4B31149F" w14:textId="22FC4393" w:rsidR="00B54B9E" w:rsidRPr="00D66DA7" w:rsidRDefault="00B54B9E">
      <w:pPr>
        <w:ind w:right="720"/>
      </w:pPr>
      <w:r w:rsidRPr="00D66DA7">
        <w:rPr>
          <w:bCs/>
          <w:iCs/>
        </w:rPr>
        <w:t xml:space="preserve">If </w:t>
      </w:r>
      <w:r w:rsidRPr="00AD4E45">
        <w:rPr>
          <w:bCs/>
          <w:iCs/>
          <w:color w:val="FF0000"/>
        </w:rPr>
        <w:t>you</w:t>
      </w:r>
      <w:r w:rsidR="00AD4E45" w:rsidRPr="00AD4E45">
        <w:rPr>
          <w:bCs/>
          <w:iCs/>
          <w:color w:val="FF0000"/>
        </w:rPr>
        <w:t>r university is</w:t>
      </w:r>
      <w:r w:rsidRPr="00AD4E45">
        <w:rPr>
          <w:bCs/>
          <w:iCs/>
          <w:color w:val="FF0000"/>
        </w:rPr>
        <w:t xml:space="preserve"> </w:t>
      </w:r>
      <w:r w:rsidRPr="00D66DA7">
        <w:rPr>
          <w:bCs/>
          <w:iCs/>
        </w:rPr>
        <w:t xml:space="preserve">intending to </w:t>
      </w:r>
      <w:r w:rsidR="00AD4E45" w:rsidRPr="00AD4E45">
        <w:rPr>
          <w:bCs/>
          <w:iCs/>
          <w:color w:val="FF0000"/>
        </w:rPr>
        <w:t>submit more than one application for the Region 8 UTC</w:t>
      </w:r>
      <w:r w:rsidR="00AD4E45">
        <w:rPr>
          <w:bCs/>
          <w:iCs/>
        </w:rPr>
        <w:t xml:space="preserve">, </w:t>
      </w:r>
      <w:r w:rsidRPr="00AD4E45">
        <w:rPr>
          <w:bCs/>
          <w:iCs/>
          <w:strike/>
          <w:color w:val="BFBFBF" w:themeColor="background1" w:themeShade="BF"/>
        </w:rPr>
        <w:t>apply for more than one UTC grant, either within a category of Centers or across categories of Centers,</w:t>
      </w:r>
      <w:r w:rsidRPr="00AD4E45">
        <w:rPr>
          <w:bCs/>
          <w:iCs/>
          <w:color w:val="BFBFBF" w:themeColor="background1" w:themeShade="BF"/>
        </w:rPr>
        <w:t xml:space="preserve"> </w:t>
      </w:r>
      <w:r w:rsidRPr="00D66DA7">
        <w:rPr>
          <w:bCs/>
          <w:iCs/>
        </w:rPr>
        <w:t xml:space="preserve">you must submit a separate Letter of Intent (and a separate application) for each </w:t>
      </w:r>
      <w:r w:rsidR="00E472CA" w:rsidRPr="00E472CA">
        <w:rPr>
          <w:bCs/>
          <w:iCs/>
          <w:color w:val="FF0000"/>
        </w:rPr>
        <w:t>one</w:t>
      </w:r>
      <w:r w:rsidRPr="00D66DA7">
        <w:rPr>
          <w:bCs/>
          <w:iCs/>
        </w:rPr>
        <w:t xml:space="preserve">.  </w:t>
      </w:r>
      <w:r w:rsidRPr="00D66DA7">
        <w:t xml:space="preserve">An institution applying for more than one grant </w:t>
      </w:r>
      <w:r w:rsidR="007D5E2F">
        <w:t>may not</w:t>
      </w:r>
      <w:r w:rsidRPr="00D66DA7">
        <w:t xml:space="preserve"> submit preferences as to which grant it would prefer to receive; </w:t>
      </w:r>
      <w:r w:rsidR="006214C7">
        <w:t xml:space="preserve">the </w:t>
      </w:r>
      <w:r w:rsidRPr="00D66DA7">
        <w:t>US DOT will make the selections.</w:t>
      </w:r>
    </w:p>
    <w:p w14:paraId="34F107EE" w14:textId="0D2C3706" w:rsidR="00B54B9E" w:rsidRDefault="00B54B9E"/>
    <w:p w14:paraId="1DCA0C15" w14:textId="6ECF99D9" w:rsidR="00C11165" w:rsidRDefault="004A255A">
      <w:pPr>
        <w:pStyle w:val="Heading3"/>
      </w:pPr>
      <w:bookmarkStart w:id="87" w:name="_Toc441701535"/>
      <w:bookmarkStart w:id="88" w:name="_Toc441708688"/>
      <w:bookmarkStart w:id="89" w:name="_Toc441708761"/>
      <w:bookmarkStart w:id="90" w:name="_Toc441708907"/>
      <w:bookmarkStart w:id="91" w:name="_Toc442875881"/>
      <w:bookmarkStart w:id="92" w:name="_Toc442912236"/>
      <w:bookmarkStart w:id="93" w:name="_Toc442912570"/>
      <w:bookmarkStart w:id="94" w:name="_Toc443406572"/>
      <w:bookmarkStart w:id="95" w:name="_Toc443462423"/>
      <w:bookmarkStart w:id="96" w:name="_Toc444164721"/>
      <w:bookmarkStart w:id="97" w:name="_Toc444180026"/>
      <w:bookmarkStart w:id="98" w:name="_Toc444520429"/>
      <w:bookmarkStart w:id="99" w:name="_Toc134707417"/>
      <w:r>
        <w:t>D.2.2</w:t>
      </w:r>
      <w:r>
        <w:tab/>
      </w:r>
      <w:r w:rsidR="00C11165" w:rsidRPr="00C6134E">
        <w:t>Application</w:t>
      </w:r>
      <w:r w:rsidR="00C11165">
        <w:t>s</w:t>
      </w:r>
      <w:bookmarkEnd w:id="87"/>
      <w:bookmarkEnd w:id="88"/>
      <w:bookmarkEnd w:id="89"/>
      <w:bookmarkEnd w:id="90"/>
      <w:bookmarkEnd w:id="91"/>
      <w:bookmarkEnd w:id="92"/>
      <w:bookmarkEnd w:id="93"/>
      <w:bookmarkEnd w:id="94"/>
      <w:bookmarkEnd w:id="95"/>
      <w:bookmarkEnd w:id="96"/>
      <w:bookmarkEnd w:id="97"/>
      <w:bookmarkEnd w:id="98"/>
      <w:bookmarkEnd w:id="99"/>
    </w:p>
    <w:p w14:paraId="6B3E3434" w14:textId="68740505" w:rsidR="00076406" w:rsidRDefault="00076406"/>
    <w:p w14:paraId="420D2179" w14:textId="77777777" w:rsidR="009438C0" w:rsidRPr="00CE7B5A" w:rsidRDefault="0058679D">
      <w:pPr>
        <w:rPr>
          <w:strike/>
          <w:color w:val="BFBFBF" w:themeColor="background1" w:themeShade="BF"/>
        </w:rPr>
      </w:pPr>
      <w:r w:rsidRPr="00CE7B5A">
        <w:rPr>
          <w:strike/>
          <w:color w:val="BFBFBF" w:themeColor="background1" w:themeShade="BF"/>
        </w:rPr>
        <w:t>If you are</w:t>
      </w:r>
      <w:r w:rsidR="00B17D83" w:rsidRPr="00CE7B5A">
        <w:rPr>
          <w:strike/>
          <w:color w:val="BFBFBF" w:themeColor="background1" w:themeShade="BF"/>
        </w:rPr>
        <w:t xml:space="preserve"> eligible to receive an award under this </w:t>
      </w:r>
      <w:r w:rsidR="005F53DF" w:rsidRPr="00CE7B5A">
        <w:rPr>
          <w:strike/>
          <w:color w:val="BFBFBF" w:themeColor="background1" w:themeShade="BF"/>
        </w:rPr>
        <w:t>Notice of Funding Opportunity</w:t>
      </w:r>
      <w:r w:rsidR="00B17D83" w:rsidRPr="00CE7B5A">
        <w:rPr>
          <w:strike/>
          <w:color w:val="BFBFBF" w:themeColor="background1" w:themeShade="BF"/>
        </w:rPr>
        <w:t xml:space="preserve">, your </w:t>
      </w:r>
      <w:r w:rsidRPr="00CE7B5A">
        <w:rPr>
          <w:strike/>
          <w:color w:val="BFBFBF" w:themeColor="background1" w:themeShade="BF"/>
        </w:rPr>
        <w:t>(non-profit institution of higher education’s)</w:t>
      </w:r>
      <w:r w:rsidR="00B17D83" w:rsidRPr="00CE7B5A">
        <w:rPr>
          <w:strike/>
          <w:color w:val="BFBFBF" w:themeColor="background1" w:themeShade="BF"/>
        </w:rPr>
        <w:t xml:space="preserve"> authorized representative must submit the application through</w:t>
      </w:r>
      <w:r w:rsidR="00AB24F8" w:rsidRPr="00CE7B5A">
        <w:rPr>
          <w:strike/>
          <w:color w:val="BFBFBF" w:themeColor="background1" w:themeShade="BF"/>
        </w:rPr>
        <w:t xml:space="preserve"> </w:t>
      </w:r>
      <w:hyperlink r:id="rId30" w:history="1">
        <w:r w:rsidR="00AB24F8" w:rsidRPr="00CE7B5A">
          <w:rPr>
            <w:rStyle w:val="Hyperlink"/>
            <w:strike/>
            <w:color w:val="BFBFBF" w:themeColor="background1" w:themeShade="BF"/>
          </w:rPr>
          <w:t>www.grants.gov</w:t>
        </w:r>
      </w:hyperlink>
      <w:r w:rsidR="009B51CA" w:rsidRPr="00CE7B5A">
        <w:rPr>
          <w:rStyle w:val="Hyperlink"/>
          <w:strike/>
          <w:color w:val="BFBFBF" w:themeColor="background1" w:themeShade="BF"/>
        </w:rPr>
        <w:t xml:space="preserve">; </w:t>
      </w:r>
      <w:r w:rsidR="009B51CA" w:rsidRPr="00CE7B5A">
        <w:rPr>
          <w:strike/>
          <w:color w:val="BFBFBF" w:themeColor="background1" w:themeShade="BF"/>
        </w:rPr>
        <w:t xml:space="preserve">any application submitted other than through </w:t>
      </w:r>
      <w:hyperlink r:id="rId31" w:history="1">
        <w:r w:rsidR="009B51CA" w:rsidRPr="00CE7B5A">
          <w:rPr>
            <w:rStyle w:val="Hyperlink"/>
            <w:strike/>
            <w:color w:val="BFBFBF" w:themeColor="background1" w:themeShade="BF"/>
          </w:rPr>
          <w:t>www.grants.gov</w:t>
        </w:r>
      </w:hyperlink>
      <w:r w:rsidR="009B51CA" w:rsidRPr="00CE7B5A">
        <w:rPr>
          <w:strike/>
          <w:color w:val="BFBFBF" w:themeColor="background1" w:themeShade="BF"/>
        </w:rPr>
        <w:t xml:space="preserve"> </w:t>
      </w:r>
      <w:r w:rsidR="009B51CA" w:rsidRPr="00CE7B5A">
        <w:rPr>
          <w:i/>
          <w:iCs/>
          <w:strike/>
          <w:color w:val="BFBFBF" w:themeColor="background1" w:themeShade="BF"/>
          <w:u w:val="single"/>
        </w:rPr>
        <w:t>will not be considered for funding</w:t>
      </w:r>
      <w:r w:rsidR="00AB24F8" w:rsidRPr="00CE7B5A">
        <w:rPr>
          <w:strike/>
          <w:color w:val="BFBFBF" w:themeColor="background1" w:themeShade="BF"/>
        </w:rPr>
        <w:t xml:space="preserve">.  </w:t>
      </w:r>
      <w:r w:rsidR="00B17D83" w:rsidRPr="00CE7B5A">
        <w:rPr>
          <w:strike/>
          <w:color w:val="BFBFBF" w:themeColor="background1" w:themeShade="BF"/>
        </w:rPr>
        <w:t>You will want to ensure well in advance that y</w:t>
      </w:r>
      <w:r w:rsidRPr="00CE7B5A">
        <w:rPr>
          <w:strike/>
          <w:color w:val="BFBFBF" w:themeColor="background1" w:themeShade="BF"/>
        </w:rPr>
        <w:t>our institution</w:t>
      </w:r>
      <w:r w:rsidR="00B17D83" w:rsidRPr="00CE7B5A">
        <w:rPr>
          <w:strike/>
          <w:color w:val="BFBFBF" w:themeColor="background1" w:themeShade="BF"/>
        </w:rPr>
        <w:t xml:space="preserve"> is registered with</w:t>
      </w:r>
      <w:r w:rsidR="00AB24F8" w:rsidRPr="00CE7B5A">
        <w:rPr>
          <w:strike/>
          <w:color w:val="BFBFBF" w:themeColor="background1" w:themeShade="BF"/>
        </w:rPr>
        <w:t xml:space="preserve"> </w:t>
      </w:r>
      <w:hyperlink r:id="rId32" w:history="1">
        <w:r w:rsidR="00AB24F8" w:rsidRPr="00CE7B5A">
          <w:rPr>
            <w:rStyle w:val="Hyperlink"/>
            <w:strike/>
            <w:color w:val="BFBFBF" w:themeColor="background1" w:themeShade="BF"/>
          </w:rPr>
          <w:t>www.grants.gov</w:t>
        </w:r>
      </w:hyperlink>
      <w:r w:rsidR="00AB24F8" w:rsidRPr="00CE7B5A">
        <w:rPr>
          <w:strike/>
          <w:color w:val="BFBFBF" w:themeColor="background1" w:themeShade="BF"/>
        </w:rPr>
        <w:t xml:space="preserve">, </w:t>
      </w:r>
      <w:r w:rsidR="00B17D83" w:rsidRPr="00CE7B5A">
        <w:rPr>
          <w:strike/>
          <w:color w:val="BFBFBF" w:themeColor="background1" w:themeShade="BF"/>
        </w:rPr>
        <w:t xml:space="preserve">as registration is not instantaneous.  </w:t>
      </w:r>
    </w:p>
    <w:p w14:paraId="5C59994E" w14:textId="77777777" w:rsidR="009438C0" w:rsidRDefault="009438C0"/>
    <w:p w14:paraId="2B16BBB0" w14:textId="46078A9E" w:rsidR="00CE7B5A" w:rsidRPr="00FA7A1F" w:rsidRDefault="00CE7B5A" w:rsidP="00CE7B5A">
      <w:pPr>
        <w:rPr>
          <w:sz w:val="22"/>
          <w:szCs w:val="22"/>
        </w:rPr>
      </w:pPr>
      <w:r>
        <w:t>If you are</w:t>
      </w:r>
      <w:r w:rsidRPr="00571A76">
        <w:t xml:space="preserve"> eligible to receive an award under this </w:t>
      </w:r>
      <w:r>
        <w:t>Notice of Funding Opportunity</w:t>
      </w:r>
      <w:r w:rsidRPr="00571A76">
        <w:t xml:space="preserve">, your </w:t>
      </w:r>
      <w:r>
        <w:t>(non-profit institution of higher education’s)</w:t>
      </w:r>
      <w:r w:rsidRPr="00571A76">
        <w:t xml:space="preserve"> authorized representative must submit the application through</w:t>
      </w:r>
      <w:r>
        <w:t xml:space="preserve"> </w:t>
      </w:r>
      <w:r w:rsidRPr="009438C0">
        <w:rPr>
          <w:color w:val="FF0000"/>
        </w:rPr>
        <w:t xml:space="preserve">Valid Eval, an online application </w:t>
      </w:r>
      <w:r w:rsidR="00892387">
        <w:rPr>
          <w:color w:val="FF0000"/>
        </w:rPr>
        <w:t>evaluat</w:t>
      </w:r>
      <w:r w:rsidRPr="009438C0">
        <w:rPr>
          <w:color w:val="FF0000"/>
        </w:rPr>
        <w:t xml:space="preserve">ion system used by US DOT, at </w:t>
      </w:r>
      <w:hyperlink r:id="rId33" w:history="1">
        <w:r w:rsidR="00FA7A1F">
          <w:rPr>
            <w:rStyle w:val="Hyperlink"/>
          </w:rPr>
          <w:t>https://usg.valideval.com/teams/REGION8UTCCOMPREOPEN/signup</w:t>
        </w:r>
      </w:hyperlink>
      <w:r w:rsidRPr="00CE7B5A">
        <w:rPr>
          <w:rStyle w:val="Hyperlink"/>
          <w:color w:val="auto"/>
          <w:u w:val="none"/>
        </w:rPr>
        <w:t xml:space="preserve">.  </w:t>
      </w:r>
      <w:r w:rsidRPr="00D83ED9">
        <w:rPr>
          <w:rStyle w:val="Hyperlink"/>
          <w:color w:val="FF0000"/>
          <w:u w:val="none"/>
        </w:rPr>
        <w:t>Y</w:t>
      </w:r>
      <w:r w:rsidRPr="00D83ED9">
        <w:rPr>
          <w:color w:val="FF0000"/>
        </w:rPr>
        <w:t xml:space="preserve">ou will need to register in the Valid Eval system, </w:t>
      </w:r>
      <w:r w:rsidRPr="001F4DF4">
        <w:rPr>
          <w:color w:val="FF0000"/>
        </w:rPr>
        <w:t>which may be done ahead of submitting your application</w:t>
      </w:r>
      <w:r w:rsidR="001F4DF4">
        <w:rPr>
          <w:color w:val="FF0000"/>
        </w:rPr>
        <w:t xml:space="preserve"> (and you are encouraged to do so)</w:t>
      </w:r>
      <w:r w:rsidRPr="001F4DF4">
        <w:rPr>
          <w:color w:val="FF0000"/>
        </w:rPr>
        <w:t>.</w:t>
      </w:r>
      <w:r w:rsidRPr="00D83ED9">
        <w:rPr>
          <w:color w:val="FF0000"/>
        </w:rPr>
        <w:t xml:space="preserve">  </w:t>
      </w:r>
      <w:r w:rsidR="00184DCF">
        <w:rPr>
          <w:color w:val="FF0000"/>
        </w:rPr>
        <w:t>During registration</w:t>
      </w:r>
      <w:r w:rsidRPr="00D83ED9">
        <w:rPr>
          <w:color w:val="FF0000"/>
        </w:rPr>
        <w:t xml:space="preserve">, you will </w:t>
      </w:r>
      <w:r w:rsidR="00184DCF">
        <w:rPr>
          <w:color w:val="FF0000"/>
        </w:rPr>
        <w:t>need</w:t>
      </w:r>
      <w:r w:rsidRPr="00D83ED9">
        <w:rPr>
          <w:color w:val="FF0000"/>
        </w:rPr>
        <w:t xml:space="preserve"> to provide th</w:t>
      </w:r>
      <w:r w:rsidR="00460A3F">
        <w:rPr>
          <w:color w:val="FF0000"/>
        </w:rPr>
        <w:t>e following</w:t>
      </w:r>
      <w:r w:rsidRPr="00D83ED9">
        <w:rPr>
          <w:color w:val="FF0000"/>
        </w:rPr>
        <w:t xml:space="preserve"> information on the Valid Eval website:</w:t>
      </w:r>
    </w:p>
    <w:p w14:paraId="706FDEEB" w14:textId="01BA019B" w:rsidR="00CE7B5A" w:rsidRPr="00460A3F" w:rsidRDefault="00CE7B5A"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Applicant/Lead University Name</w:t>
      </w:r>
      <w:r w:rsidR="00184DCF">
        <w:rPr>
          <w:rFonts w:ascii="Times New Roman" w:hAnsi="Times New Roman"/>
          <w:color w:val="FF0000"/>
          <w:sz w:val="24"/>
          <w:szCs w:val="24"/>
        </w:rPr>
        <w:t xml:space="preserve"> and</w:t>
      </w:r>
    </w:p>
    <w:p w14:paraId="6BD2C84C" w14:textId="31A76BB7" w:rsidR="00D83ED9" w:rsidRDefault="00D83ED9"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 xml:space="preserve">Applicant/Lead University Unique Entity Identifier </w:t>
      </w:r>
      <w:r w:rsidR="00184DCF">
        <w:rPr>
          <w:rFonts w:ascii="Times New Roman" w:hAnsi="Times New Roman"/>
          <w:color w:val="FF0000"/>
          <w:sz w:val="24"/>
          <w:szCs w:val="24"/>
        </w:rPr>
        <w:t>(</w:t>
      </w:r>
      <w:r w:rsidRPr="00460A3F">
        <w:rPr>
          <w:rFonts w:ascii="Times New Roman" w:hAnsi="Times New Roman"/>
          <w:color w:val="FF0000"/>
          <w:sz w:val="24"/>
          <w:szCs w:val="24"/>
        </w:rPr>
        <w:t>UEI</w:t>
      </w:r>
      <w:r w:rsidR="00184DCF">
        <w:rPr>
          <w:rFonts w:ascii="Times New Roman" w:hAnsi="Times New Roman"/>
          <w:color w:val="FF0000"/>
          <w:sz w:val="24"/>
          <w:szCs w:val="24"/>
        </w:rPr>
        <w:t>).</w:t>
      </w:r>
    </w:p>
    <w:p w14:paraId="0BBE4FDE" w14:textId="119B3AF6" w:rsidR="00184DCF" w:rsidRPr="00184DCF" w:rsidRDefault="00184DCF" w:rsidP="00184DCF">
      <w:pPr>
        <w:rPr>
          <w:color w:val="FF0000"/>
        </w:rPr>
      </w:pPr>
      <w:r>
        <w:rPr>
          <w:color w:val="FF0000"/>
        </w:rPr>
        <w:t>Then either during registration or when submitting your application, you will be prompted to provide this additional information on the Valid Eval website:</w:t>
      </w:r>
    </w:p>
    <w:p w14:paraId="327D57F7" w14:textId="2E1BE91D" w:rsidR="00CE7B5A" w:rsidRPr="00460A3F" w:rsidRDefault="00CE7B5A"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Type of UTC (Regional will be the only option</w:t>
      </w:r>
      <w:r w:rsidR="00D83ED9" w:rsidRPr="00460A3F">
        <w:rPr>
          <w:rFonts w:ascii="Times New Roman" w:hAnsi="Times New Roman"/>
          <w:color w:val="FF0000"/>
          <w:sz w:val="24"/>
          <w:szCs w:val="24"/>
        </w:rPr>
        <w:t xml:space="preserve"> in a drop-down list</w:t>
      </w:r>
      <w:r w:rsidRPr="00460A3F">
        <w:rPr>
          <w:rFonts w:ascii="Times New Roman" w:hAnsi="Times New Roman"/>
          <w:color w:val="FF0000"/>
          <w:sz w:val="24"/>
          <w:szCs w:val="24"/>
        </w:rPr>
        <w:t>)</w:t>
      </w:r>
    </w:p>
    <w:p w14:paraId="5065798F" w14:textId="3F00920D" w:rsidR="00CE7B5A" w:rsidRPr="00460A3F" w:rsidRDefault="00CE7B5A"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Region (8 will be the only option</w:t>
      </w:r>
      <w:r w:rsidR="00D83ED9" w:rsidRPr="00460A3F">
        <w:rPr>
          <w:rFonts w:ascii="Times New Roman" w:hAnsi="Times New Roman"/>
          <w:color w:val="FF0000"/>
          <w:sz w:val="24"/>
          <w:szCs w:val="24"/>
        </w:rPr>
        <w:t xml:space="preserve"> in a drop-down list</w:t>
      </w:r>
      <w:r w:rsidRPr="00460A3F">
        <w:rPr>
          <w:rFonts w:ascii="Times New Roman" w:hAnsi="Times New Roman"/>
          <w:color w:val="FF0000"/>
          <w:sz w:val="24"/>
          <w:szCs w:val="24"/>
        </w:rPr>
        <w:t>)</w:t>
      </w:r>
    </w:p>
    <w:p w14:paraId="517886B9" w14:textId="07D768C0" w:rsidR="00CE7B5A" w:rsidRPr="00460A3F" w:rsidRDefault="00CE7B5A"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 xml:space="preserve">Name of Proposed </w:t>
      </w:r>
      <w:r w:rsidR="00142C1E" w:rsidRPr="00460A3F">
        <w:rPr>
          <w:rFonts w:ascii="Times New Roman" w:hAnsi="Times New Roman"/>
          <w:color w:val="FF0000"/>
          <w:sz w:val="24"/>
          <w:szCs w:val="24"/>
        </w:rPr>
        <w:t xml:space="preserve">University Transportation </w:t>
      </w:r>
      <w:r w:rsidRPr="00460A3F">
        <w:rPr>
          <w:rFonts w:ascii="Times New Roman" w:hAnsi="Times New Roman"/>
          <w:color w:val="FF0000"/>
          <w:sz w:val="24"/>
          <w:szCs w:val="24"/>
        </w:rPr>
        <w:t>Center</w:t>
      </w:r>
    </w:p>
    <w:p w14:paraId="304AE2C0" w14:textId="4AF3B9F0" w:rsidR="00CE7B5A" w:rsidRPr="00460A3F" w:rsidRDefault="00D83ED9"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Research Priority Area (select from a drop-down list)</w:t>
      </w:r>
    </w:p>
    <w:p w14:paraId="03310C40" w14:textId="4F768300" w:rsidR="00D83ED9" w:rsidRPr="00460A3F" w:rsidRDefault="00D83ED9"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Proposed Center Director Name</w:t>
      </w:r>
      <w:r w:rsidR="00184DCF">
        <w:rPr>
          <w:rFonts w:ascii="Times New Roman" w:hAnsi="Times New Roman"/>
          <w:color w:val="FF0000"/>
          <w:sz w:val="24"/>
          <w:szCs w:val="24"/>
        </w:rPr>
        <w:t xml:space="preserve"> and</w:t>
      </w:r>
    </w:p>
    <w:p w14:paraId="3C85DAE2" w14:textId="108C6740" w:rsidR="00D83ED9" w:rsidRPr="00460A3F" w:rsidRDefault="00D83ED9" w:rsidP="00CE7B5A">
      <w:pPr>
        <w:pStyle w:val="ListParagraph"/>
        <w:numPr>
          <w:ilvl w:val="0"/>
          <w:numId w:val="40"/>
        </w:numPr>
        <w:rPr>
          <w:rFonts w:ascii="Times New Roman" w:hAnsi="Times New Roman"/>
          <w:color w:val="FF0000"/>
          <w:sz w:val="24"/>
          <w:szCs w:val="24"/>
        </w:rPr>
      </w:pPr>
      <w:r w:rsidRPr="00460A3F">
        <w:rPr>
          <w:rFonts w:ascii="Times New Roman" w:hAnsi="Times New Roman"/>
          <w:color w:val="FF0000"/>
          <w:sz w:val="24"/>
          <w:szCs w:val="24"/>
        </w:rPr>
        <w:t>Proposed Center Director E-mail Address</w:t>
      </w:r>
      <w:r w:rsidR="00184DCF">
        <w:rPr>
          <w:rFonts w:ascii="Times New Roman" w:hAnsi="Times New Roman"/>
          <w:color w:val="FF0000"/>
          <w:sz w:val="24"/>
          <w:szCs w:val="24"/>
        </w:rPr>
        <w:t>.</w:t>
      </w:r>
    </w:p>
    <w:p w14:paraId="4C65A008" w14:textId="7D9DFF89" w:rsidR="00B17D83" w:rsidRDefault="00FA7A1F">
      <w:r>
        <w:rPr>
          <w:noProof/>
        </w:rPr>
        <mc:AlternateContent>
          <mc:Choice Requires="wps">
            <w:drawing>
              <wp:anchor distT="45720" distB="45720" distL="114300" distR="114300" simplePos="0" relativeHeight="251656192" behindDoc="0" locked="0" layoutInCell="1" allowOverlap="1" wp14:anchorId="3123E18E" wp14:editId="3AA12D2B">
                <wp:simplePos x="0" y="0"/>
                <wp:positionH relativeFrom="column">
                  <wp:posOffset>133350</wp:posOffset>
                </wp:positionH>
                <wp:positionV relativeFrom="paragraph">
                  <wp:posOffset>1408430</wp:posOffset>
                </wp:positionV>
                <wp:extent cx="5522595" cy="213360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2133600"/>
                        </a:xfrm>
                        <a:prstGeom prst="rect">
                          <a:avLst/>
                        </a:prstGeom>
                        <a:solidFill>
                          <a:srgbClr val="FFFFFF"/>
                        </a:solidFill>
                        <a:ln w="9525">
                          <a:solidFill>
                            <a:srgbClr val="000000"/>
                          </a:solidFill>
                          <a:miter lim="800000"/>
                          <a:headEnd/>
                          <a:tailEnd/>
                        </a:ln>
                      </wps:spPr>
                      <wps:txbx>
                        <w:txbxContent>
                          <w:p w14:paraId="29EF0733" w14:textId="5A7030DF" w:rsidR="00D405B4" w:rsidRPr="00FA7A1F" w:rsidRDefault="00D405B4">
                            <w:pPr>
                              <w:rPr>
                                <w:sz w:val="22"/>
                                <w:szCs w:val="22"/>
                              </w:rPr>
                            </w:pPr>
                            <w:r>
                              <w:t xml:space="preserve">Your UTC application must be submitted to </w:t>
                            </w:r>
                            <w:r w:rsidR="00D83ED9" w:rsidRPr="00D83ED9">
                              <w:rPr>
                                <w:color w:val="FF0000"/>
                              </w:rPr>
                              <w:t xml:space="preserve">Valid Eval at </w:t>
                            </w:r>
                            <w:hyperlink r:id="rId34" w:history="1">
                              <w:r w:rsidR="00FA7A1F">
                                <w:rPr>
                                  <w:rStyle w:val="Hyperlink"/>
                                </w:rPr>
                                <w:t>https://usg.valideval.com/teams/REGION8UTCCOMPREOPEN/signup</w:t>
                              </w:r>
                            </w:hyperlink>
                            <w:r w:rsidR="00FA7A1F">
                              <w:rPr>
                                <w:sz w:val="22"/>
                                <w:szCs w:val="22"/>
                              </w:rPr>
                              <w:t xml:space="preserve"> </w:t>
                            </w:r>
                            <w:hyperlink r:id="rId35" w:history="1">
                              <w:r w:rsidR="00D83ED9" w:rsidRPr="00D83ED9">
                                <w:rPr>
                                  <w:rStyle w:val="Hyperlink"/>
                                  <w:strike/>
                                  <w:color w:val="BFBFBF" w:themeColor="background1" w:themeShade="BF"/>
                                </w:rPr>
                                <w:t>www.grants.gov</w:t>
                              </w:r>
                            </w:hyperlink>
                            <w:r>
                              <w:t xml:space="preserve"> no later than </w:t>
                            </w:r>
                            <w:r w:rsidRPr="00D83ED9">
                              <w:rPr>
                                <w:b/>
                                <w:bCs/>
                                <w:strike/>
                                <w:color w:val="BFBFBF" w:themeColor="background1" w:themeShade="BF"/>
                              </w:rPr>
                              <w:t>11:59</w:t>
                            </w:r>
                            <w:r>
                              <w:rPr>
                                <w:b/>
                                <w:bCs/>
                              </w:rPr>
                              <w:t xml:space="preserve"> </w:t>
                            </w:r>
                            <w:r w:rsidR="00D83ED9" w:rsidRPr="00D83ED9">
                              <w:rPr>
                                <w:b/>
                                <w:bCs/>
                                <w:color w:val="FF0000"/>
                              </w:rPr>
                              <w:t>7:</w:t>
                            </w:r>
                            <w:r w:rsidR="00D83ED9" w:rsidRPr="00334693">
                              <w:rPr>
                                <w:b/>
                                <w:bCs/>
                                <w:color w:val="FF0000"/>
                              </w:rPr>
                              <w:t xml:space="preserve">00 </w:t>
                            </w:r>
                            <w:r w:rsidRPr="00334693">
                              <w:rPr>
                                <w:b/>
                                <w:bCs/>
                                <w:color w:val="FF0000"/>
                              </w:rPr>
                              <w:t xml:space="preserve">PM EDT, </w:t>
                            </w:r>
                            <w:r w:rsidR="00334693">
                              <w:rPr>
                                <w:b/>
                                <w:bCs/>
                                <w:color w:val="FF0000"/>
                              </w:rPr>
                              <w:t>T</w:t>
                            </w:r>
                            <w:r w:rsidR="00496B5D">
                              <w:rPr>
                                <w:b/>
                                <w:bCs/>
                                <w:color w:val="FF0000"/>
                              </w:rPr>
                              <w:t>UE</w:t>
                            </w:r>
                            <w:r w:rsidR="00334693">
                              <w:rPr>
                                <w:b/>
                                <w:bCs/>
                                <w:color w:val="FF0000"/>
                              </w:rPr>
                              <w:t xml:space="preserve">SDAY, </w:t>
                            </w:r>
                            <w:r w:rsidR="00496B5D">
                              <w:rPr>
                                <w:b/>
                                <w:bCs/>
                                <w:color w:val="FF0000"/>
                              </w:rPr>
                              <w:t>AUGUST</w:t>
                            </w:r>
                            <w:r w:rsidR="00334693" w:rsidRPr="00334693">
                              <w:rPr>
                                <w:b/>
                                <w:bCs/>
                                <w:color w:val="FF0000"/>
                              </w:rPr>
                              <w:t xml:space="preserve"> </w:t>
                            </w:r>
                            <w:r w:rsidR="00496B5D">
                              <w:rPr>
                                <w:b/>
                                <w:bCs/>
                                <w:color w:val="FF0000"/>
                              </w:rPr>
                              <w:t>15</w:t>
                            </w:r>
                            <w:r w:rsidRPr="00F10B98">
                              <w:rPr>
                                <w:b/>
                                <w:bCs/>
                                <w:color w:val="FF0000"/>
                              </w:rPr>
                              <w:t>, 202</w:t>
                            </w:r>
                            <w:r w:rsidR="00F10B98">
                              <w:rPr>
                                <w:b/>
                                <w:bCs/>
                                <w:color w:val="FF0000"/>
                              </w:rPr>
                              <w:t>3</w:t>
                            </w:r>
                            <w:r>
                              <w:t xml:space="preserve">.  </w:t>
                            </w:r>
                            <w:hyperlink r:id="rId36" w:history="1">
                              <w:r w:rsidR="00D83ED9" w:rsidRPr="006231F2">
                                <w:rPr>
                                  <w:rStyle w:val="Hyperlink"/>
                                  <w:strike/>
                                  <w:color w:val="BFBFBF" w:themeColor="background1" w:themeShade="BF"/>
                                </w:rPr>
                                <w:t>www.grants.gov</w:t>
                              </w:r>
                            </w:hyperlink>
                            <w:r w:rsidRPr="006231F2">
                              <w:rPr>
                                <w:strike/>
                                <w:color w:val="BFBFBF" w:themeColor="background1" w:themeShade="BF"/>
                              </w:rPr>
                              <w:t xml:space="preserve"> </w:t>
                            </w:r>
                            <w:r w:rsidR="006231F2" w:rsidRPr="00FA7A1F">
                              <w:rPr>
                                <w:color w:val="FF0000"/>
                              </w:rPr>
                              <w:t xml:space="preserve">Valid Eval </w:t>
                            </w:r>
                            <w:r w:rsidRPr="00FA7A1F">
                              <w:t>will provide you with an acknowledgement of your submission.</w:t>
                            </w:r>
                          </w:p>
                          <w:p w14:paraId="0B58FB10" w14:textId="6FA43A80" w:rsidR="00D405B4" w:rsidRDefault="00D405B4"/>
                          <w:p w14:paraId="56E9E52D" w14:textId="27800135" w:rsidR="00FA7A1F" w:rsidRDefault="00D405B4" w:rsidP="00FA7A1F">
                            <w:pPr>
                              <w:rPr>
                                <w:sz w:val="22"/>
                                <w:szCs w:val="22"/>
                              </w:rPr>
                            </w:pPr>
                            <w:r>
                              <w:t xml:space="preserve">Hard copies of the application (see </w:t>
                            </w:r>
                            <w:r>
                              <w:rPr>
                                <w:b/>
                                <w:bCs/>
                              </w:rPr>
                              <w:t>Section D.6 Other Submission Requirements</w:t>
                            </w:r>
                            <w:r>
                              <w:t xml:space="preserve">) must be received by OST-R no later than </w:t>
                            </w:r>
                            <w:r>
                              <w:rPr>
                                <w:b/>
                                <w:bCs/>
                              </w:rPr>
                              <w:t xml:space="preserve">5:00 PM EDT, </w:t>
                            </w:r>
                            <w:r w:rsidR="00496B5D">
                              <w:rPr>
                                <w:b/>
                                <w:bCs/>
                                <w:color w:val="FF0000"/>
                              </w:rPr>
                              <w:t>FRI</w:t>
                            </w:r>
                            <w:r w:rsidR="00334693" w:rsidRPr="00334693">
                              <w:rPr>
                                <w:b/>
                                <w:bCs/>
                                <w:color w:val="FF0000"/>
                              </w:rPr>
                              <w:t>D</w:t>
                            </w:r>
                            <w:r w:rsidRPr="00334693">
                              <w:rPr>
                                <w:b/>
                                <w:bCs/>
                                <w:color w:val="FF0000"/>
                              </w:rPr>
                              <w:t xml:space="preserve">AY, </w:t>
                            </w:r>
                            <w:r w:rsidR="00496B5D">
                              <w:rPr>
                                <w:b/>
                                <w:bCs/>
                                <w:color w:val="FF0000"/>
                              </w:rPr>
                              <w:t>AUGUST</w:t>
                            </w:r>
                            <w:r w:rsidR="00334693" w:rsidRPr="00334693">
                              <w:rPr>
                                <w:b/>
                                <w:bCs/>
                                <w:color w:val="FF0000"/>
                              </w:rPr>
                              <w:t xml:space="preserve"> </w:t>
                            </w:r>
                            <w:r w:rsidR="00496B5D">
                              <w:rPr>
                                <w:b/>
                                <w:bCs/>
                                <w:color w:val="FF0000"/>
                              </w:rPr>
                              <w:t>18</w:t>
                            </w:r>
                            <w:r w:rsidRPr="00334693">
                              <w:rPr>
                                <w:b/>
                                <w:bCs/>
                                <w:color w:val="FF0000"/>
                              </w:rPr>
                              <w:t>,</w:t>
                            </w:r>
                            <w:r w:rsidRPr="00F10B98">
                              <w:rPr>
                                <w:b/>
                                <w:bCs/>
                                <w:color w:val="FF0000"/>
                              </w:rPr>
                              <w:t xml:space="preserve"> 202</w:t>
                            </w:r>
                            <w:r w:rsidR="00F10B98" w:rsidRPr="00F10B98">
                              <w:rPr>
                                <w:b/>
                                <w:bCs/>
                                <w:color w:val="FF0000"/>
                              </w:rPr>
                              <w:t>3</w:t>
                            </w:r>
                            <w:r>
                              <w:t xml:space="preserve"> (</w:t>
                            </w:r>
                            <w:r>
                              <w:rPr>
                                <w:i/>
                                <w:iCs/>
                              </w:rPr>
                              <w:t xml:space="preserve">note that this is later than the </w:t>
                            </w:r>
                            <w:r w:rsidR="006231F2" w:rsidRPr="00D83ED9">
                              <w:rPr>
                                <w:color w:val="FF0000"/>
                              </w:rPr>
                              <w:t xml:space="preserve">Valid Eval at </w:t>
                            </w:r>
                            <w:hyperlink r:id="rId37" w:history="1">
                              <w:r w:rsidR="00FA7A1F">
                                <w:rPr>
                                  <w:rStyle w:val="Hyperlink"/>
                                </w:rPr>
                                <w:t>https://usg.valideval.com/teams/REGION8UTCCOMPREOPEN/signup</w:t>
                              </w:r>
                            </w:hyperlink>
                          </w:p>
                          <w:p w14:paraId="0A65285B" w14:textId="4D6ECB68" w:rsidR="00D405B4" w:rsidRPr="00C9729F" w:rsidRDefault="00B30D3C">
                            <w:hyperlink r:id="rId38" w:history="1">
                              <w:r w:rsidR="006231F2" w:rsidRPr="00D83ED9">
                                <w:rPr>
                                  <w:rStyle w:val="Hyperlink"/>
                                  <w:strike/>
                                  <w:color w:val="BFBFBF" w:themeColor="background1" w:themeShade="BF"/>
                                </w:rPr>
                                <w:t>www.grants.gov</w:t>
                              </w:r>
                            </w:hyperlink>
                            <w:r w:rsidR="00D405B4">
                              <w:rPr>
                                <w:i/>
                                <w:iCs/>
                              </w:rPr>
                              <w:t xml:space="preserve"> deadline</w:t>
                            </w:r>
                            <w:r w:rsidR="00D405B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3E18E" id="_x0000_t202" coordsize="21600,21600" o:spt="202" path="m,l,21600r21600,l21600,xe">
                <v:stroke joinstyle="miter"/>
                <v:path gradientshapeok="t" o:connecttype="rect"/>
              </v:shapetype>
              <v:shape id="Text Box 2" o:spid="_x0000_s1026" type="#_x0000_t202" style="position:absolute;margin-left:10.5pt;margin-top:110.9pt;width:434.85pt;height:16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">
                <v:textbox>
                  <w:txbxContent>
                    <w:p w14:paraId="29EF0733" w14:textId="5A7030DF" w:rsidR="00D405B4" w:rsidRPr="00FA7A1F" w:rsidRDefault="00D405B4">
                      <w:pPr>
                        <w:rPr>
                          <w:sz w:val="22"/>
                          <w:szCs w:val="22"/>
                        </w:rPr>
                      </w:pPr>
                      <w:r>
                        <w:t xml:space="preserve">Your UTC application must be submitted to </w:t>
                      </w:r>
                      <w:r w:rsidR="00D83ED9" w:rsidRPr="00D83ED9">
                        <w:rPr>
                          <w:color w:val="FF0000"/>
                        </w:rPr>
                        <w:t xml:space="preserve">Valid Eval at </w:t>
                      </w:r>
                      <w:hyperlink r:id="rId39" w:history="1">
                        <w:r w:rsidR="00FA7A1F">
                          <w:rPr>
                            <w:rStyle w:val="Hyperlink"/>
                          </w:rPr>
                          <w:t>https://usg.valideval.com/teams/REGION8UTCCOMPREOPEN/signup</w:t>
                        </w:r>
                      </w:hyperlink>
                      <w:r w:rsidR="00FA7A1F">
                        <w:rPr>
                          <w:sz w:val="22"/>
                          <w:szCs w:val="22"/>
                        </w:rPr>
                        <w:t xml:space="preserve"> </w:t>
                      </w:r>
                      <w:hyperlink r:id="rId40" w:history="1">
                        <w:r w:rsidR="00D83ED9" w:rsidRPr="00D83ED9">
                          <w:rPr>
                            <w:rStyle w:val="Hyperlink"/>
                            <w:strike/>
                            <w:color w:val="BFBFBF" w:themeColor="background1" w:themeShade="BF"/>
                          </w:rPr>
                          <w:t>www.grants.gov</w:t>
                        </w:r>
                      </w:hyperlink>
                      <w:r>
                        <w:t xml:space="preserve"> no later than </w:t>
                      </w:r>
                      <w:r w:rsidRPr="00D83ED9">
                        <w:rPr>
                          <w:b/>
                          <w:bCs/>
                          <w:strike/>
                          <w:color w:val="BFBFBF" w:themeColor="background1" w:themeShade="BF"/>
                        </w:rPr>
                        <w:t>11:59</w:t>
                      </w:r>
                      <w:r>
                        <w:rPr>
                          <w:b/>
                          <w:bCs/>
                        </w:rPr>
                        <w:t xml:space="preserve"> </w:t>
                      </w:r>
                      <w:r w:rsidR="00D83ED9" w:rsidRPr="00D83ED9">
                        <w:rPr>
                          <w:b/>
                          <w:bCs/>
                          <w:color w:val="FF0000"/>
                        </w:rPr>
                        <w:t>7:</w:t>
                      </w:r>
                      <w:r w:rsidR="00D83ED9" w:rsidRPr="00334693">
                        <w:rPr>
                          <w:b/>
                          <w:bCs/>
                          <w:color w:val="FF0000"/>
                        </w:rPr>
                        <w:t xml:space="preserve">00 </w:t>
                      </w:r>
                      <w:r w:rsidRPr="00334693">
                        <w:rPr>
                          <w:b/>
                          <w:bCs/>
                          <w:color w:val="FF0000"/>
                        </w:rPr>
                        <w:t xml:space="preserve">PM EDT, </w:t>
                      </w:r>
                      <w:r w:rsidR="00334693">
                        <w:rPr>
                          <w:b/>
                          <w:bCs/>
                          <w:color w:val="FF0000"/>
                        </w:rPr>
                        <w:t>T</w:t>
                      </w:r>
                      <w:r w:rsidR="00496B5D">
                        <w:rPr>
                          <w:b/>
                          <w:bCs/>
                          <w:color w:val="FF0000"/>
                        </w:rPr>
                        <w:t>UE</w:t>
                      </w:r>
                      <w:r w:rsidR="00334693">
                        <w:rPr>
                          <w:b/>
                          <w:bCs/>
                          <w:color w:val="FF0000"/>
                        </w:rPr>
                        <w:t xml:space="preserve">SDAY, </w:t>
                      </w:r>
                      <w:r w:rsidR="00496B5D">
                        <w:rPr>
                          <w:b/>
                          <w:bCs/>
                          <w:color w:val="FF0000"/>
                        </w:rPr>
                        <w:t>AUGUST</w:t>
                      </w:r>
                      <w:r w:rsidR="00334693" w:rsidRPr="00334693">
                        <w:rPr>
                          <w:b/>
                          <w:bCs/>
                          <w:color w:val="FF0000"/>
                        </w:rPr>
                        <w:t xml:space="preserve"> </w:t>
                      </w:r>
                      <w:r w:rsidR="00496B5D">
                        <w:rPr>
                          <w:b/>
                          <w:bCs/>
                          <w:color w:val="FF0000"/>
                        </w:rPr>
                        <w:t>15</w:t>
                      </w:r>
                      <w:r w:rsidRPr="00F10B98">
                        <w:rPr>
                          <w:b/>
                          <w:bCs/>
                          <w:color w:val="FF0000"/>
                        </w:rPr>
                        <w:t>, 202</w:t>
                      </w:r>
                      <w:r w:rsidR="00F10B98">
                        <w:rPr>
                          <w:b/>
                          <w:bCs/>
                          <w:color w:val="FF0000"/>
                        </w:rPr>
                        <w:t>3</w:t>
                      </w:r>
                      <w:r>
                        <w:t xml:space="preserve">.  </w:t>
                      </w:r>
                      <w:hyperlink r:id="rId41" w:history="1">
                        <w:r w:rsidR="00D83ED9" w:rsidRPr="006231F2">
                          <w:rPr>
                            <w:rStyle w:val="Hyperlink"/>
                            <w:strike/>
                            <w:color w:val="BFBFBF" w:themeColor="background1" w:themeShade="BF"/>
                          </w:rPr>
                          <w:t>www.grants.gov</w:t>
                        </w:r>
                      </w:hyperlink>
                      <w:r w:rsidRPr="006231F2">
                        <w:rPr>
                          <w:strike/>
                          <w:color w:val="BFBFBF" w:themeColor="background1" w:themeShade="BF"/>
                        </w:rPr>
                        <w:t xml:space="preserve"> </w:t>
                      </w:r>
                      <w:r w:rsidR="006231F2" w:rsidRPr="00FA7A1F">
                        <w:rPr>
                          <w:color w:val="FF0000"/>
                        </w:rPr>
                        <w:t xml:space="preserve">Valid Eval </w:t>
                      </w:r>
                      <w:r w:rsidRPr="00FA7A1F">
                        <w:t>will provide you with an acknowledgement of your submission.</w:t>
                      </w:r>
                    </w:p>
                    <w:p w14:paraId="0B58FB10" w14:textId="6FA43A80" w:rsidR="00D405B4" w:rsidRDefault="00D405B4"/>
                    <w:p w14:paraId="56E9E52D" w14:textId="27800135" w:rsidR="00FA7A1F" w:rsidRDefault="00D405B4" w:rsidP="00FA7A1F">
                      <w:pPr>
                        <w:rPr>
                          <w:sz w:val="22"/>
                          <w:szCs w:val="22"/>
                        </w:rPr>
                      </w:pPr>
                      <w:r>
                        <w:t xml:space="preserve">Hard copies of the application (see </w:t>
                      </w:r>
                      <w:r>
                        <w:rPr>
                          <w:b/>
                          <w:bCs/>
                        </w:rPr>
                        <w:t>Section D.6 Other Submission Requirements</w:t>
                      </w:r>
                      <w:r>
                        <w:t xml:space="preserve">) must be received by OST-R no later than </w:t>
                      </w:r>
                      <w:r>
                        <w:rPr>
                          <w:b/>
                          <w:bCs/>
                        </w:rPr>
                        <w:t xml:space="preserve">5:00 PM EDT, </w:t>
                      </w:r>
                      <w:r w:rsidR="00496B5D">
                        <w:rPr>
                          <w:b/>
                          <w:bCs/>
                          <w:color w:val="FF0000"/>
                        </w:rPr>
                        <w:t>FRI</w:t>
                      </w:r>
                      <w:r w:rsidR="00334693" w:rsidRPr="00334693">
                        <w:rPr>
                          <w:b/>
                          <w:bCs/>
                          <w:color w:val="FF0000"/>
                        </w:rPr>
                        <w:t>D</w:t>
                      </w:r>
                      <w:r w:rsidRPr="00334693">
                        <w:rPr>
                          <w:b/>
                          <w:bCs/>
                          <w:color w:val="FF0000"/>
                        </w:rPr>
                        <w:t xml:space="preserve">AY, </w:t>
                      </w:r>
                      <w:r w:rsidR="00496B5D">
                        <w:rPr>
                          <w:b/>
                          <w:bCs/>
                          <w:color w:val="FF0000"/>
                        </w:rPr>
                        <w:t>AUGUST</w:t>
                      </w:r>
                      <w:r w:rsidR="00334693" w:rsidRPr="00334693">
                        <w:rPr>
                          <w:b/>
                          <w:bCs/>
                          <w:color w:val="FF0000"/>
                        </w:rPr>
                        <w:t xml:space="preserve"> </w:t>
                      </w:r>
                      <w:r w:rsidR="00496B5D">
                        <w:rPr>
                          <w:b/>
                          <w:bCs/>
                          <w:color w:val="FF0000"/>
                        </w:rPr>
                        <w:t>18</w:t>
                      </w:r>
                      <w:r w:rsidRPr="00334693">
                        <w:rPr>
                          <w:b/>
                          <w:bCs/>
                          <w:color w:val="FF0000"/>
                        </w:rPr>
                        <w:t>,</w:t>
                      </w:r>
                      <w:r w:rsidRPr="00F10B98">
                        <w:rPr>
                          <w:b/>
                          <w:bCs/>
                          <w:color w:val="FF0000"/>
                        </w:rPr>
                        <w:t xml:space="preserve"> 202</w:t>
                      </w:r>
                      <w:r w:rsidR="00F10B98" w:rsidRPr="00F10B98">
                        <w:rPr>
                          <w:b/>
                          <w:bCs/>
                          <w:color w:val="FF0000"/>
                        </w:rPr>
                        <w:t>3</w:t>
                      </w:r>
                      <w:r>
                        <w:t xml:space="preserve"> (</w:t>
                      </w:r>
                      <w:r>
                        <w:rPr>
                          <w:i/>
                          <w:iCs/>
                        </w:rPr>
                        <w:t xml:space="preserve">note that this is later than the </w:t>
                      </w:r>
                      <w:r w:rsidR="006231F2" w:rsidRPr="00D83ED9">
                        <w:rPr>
                          <w:color w:val="FF0000"/>
                        </w:rPr>
                        <w:t xml:space="preserve">Valid Eval at </w:t>
                      </w:r>
                      <w:hyperlink r:id="rId42" w:history="1">
                        <w:r w:rsidR="00FA7A1F">
                          <w:rPr>
                            <w:rStyle w:val="Hyperlink"/>
                          </w:rPr>
                          <w:t>https://usg.valideval.com/teams/REGION8UTCCOMPREOPEN/signup</w:t>
                        </w:r>
                      </w:hyperlink>
                    </w:p>
                    <w:p w14:paraId="0A65285B" w14:textId="4D6ECB68" w:rsidR="00D405B4" w:rsidRPr="00C9729F" w:rsidRDefault="00B30D3C">
                      <w:hyperlink r:id="rId43" w:history="1">
                        <w:r w:rsidR="006231F2" w:rsidRPr="00D83ED9">
                          <w:rPr>
                            <w:rStyle w:val="Hyperlink"/>
                            <w:strike/>
                            <w:color w:val="BFBFBF" w:themeColor="background1" w:themeShade="BF"/>
                          </w:rPr>
                          <w:t>www.grants.gov</w:t>
                        </w:r>
                      </w:hyperlink>
                      <w:r w:rsidR="00D405B4">
                        <w:rPr>
                          <w:i/>
                          <w:iCs/>
                        </w:rPr>
                        <w:t xml:space="preserve"> deadline</w:t>
                      </w:r>
                      <w:r w:rsidR="00D405B4">
                        <w:t>).</w:t>
                      </w:r>
                    </w:p>
                  </w:txbxContent>
                </v:textbox>
                <w10:wrap type="square"/>
              </v:shape>
            </w:pict>
          </mc:Fallback>
        </mc:AlternateContent>
      </w:r>
      <w:r w:rsidR="00B17D83" w:rsidRPr="00571A76">
        <w:t xml:space="preserve">Eligible entities must have or must secure a </w:t>
      </w:r>
      <w:r w:rsidR="00A17187">
        <w:t xml:space="preserve">Unique Entity Identifier (UEI, formerly </w:t>
      </w:r>
      <w:r w:rsidR="00B17D83" w:rsidRPr="00571A76">
        <w:t>DUNS number</w:t>
      </w:r>
      <w:r w:rsidR="00A17187">
        <w:t>)</w:t>
      </w:r>
      <w:r w:rsidR="00B17D83" w:rsidRPr="00571A76">
        <w:t xml:space="preserve"> for the purposes of formal application</w:t>
      </w:r>
      <w:r w:rsidR="00A17187">
        <w:t xml:space="preserve">; a university’s sponsored-programs or research office </w:t>
      </w:r>
      <w:r w:rsidR="00F276E4">
        <w:t xml:space="preserve">typically is the entity within a university that submits applications </w:t>
      </w:r>
      <w:r w:rsidR="00EE0A12">
        <w:t xml:space="preserve">and </w:t>
      </w:r>
      <w:r w:rsidR="00F276E4">
        <w:t xml:space="preserve">so </w:t>
      </w:r>
      <w:r w:rsidR="00A17187">
        <w:t>should be able to assist</w:t>
      </w:r>
      <w:r w:rsidR="00B17D83" w:rsidRPr="00571A76">
        <w:t xml:space="preserve">.  The </w:t>
      </w:r>
      <w:r w:rsidR="00A17187">
        <w:t>Unique Entity Identifier</w:t>
      </w:r>
      <w:r w:rsidR="00B17D83" w:rsidRPr="00571A76">
        <w:t xml:space="preserve"> is a unique</w:t>
      </w:r>
      <w:r w:rsidR="00F276E4">
        <w:t>, 12-character alpha</w:t>
      </w:r>
      <w:r w:rsidR="00B17D83" w:rsidRPr="00571A76">
        <w:t>num</w:t>
      </w:r>
      <w:r w:rsidR="00F276E4">
        <w:t>eric value</w:t>
      </w:r>
      <w:r w:rsidR="00B17D83" w:rsidRPr="00571A76">
        <w:t xml:space="preserve"> that identifies your organization. Each applicant’s </w:t>
      </w:r>
      <w:r w:rsidR="00A17187">
        <w:t>Unique Entity Identifier</w:t>
      </w:r>
      <w:r w:rsidR="00B17D83" w:rsidRPr="00571A76">
        <w:t xml:space="preserve"> will be maintained as part of the applicant’s profile. T</w:t>
      </w:r>
      <w:r w:rsidR="00873064" w:rsidRPr="00571A76">
        <w:t xml:space="preserve">his number can be obtained </w:t>
      </w:r>
      <w:r w:rsidR="00B17D83" w:rsidRPr="00571A76">
        <w:t xml:space="preserve">through the </w:t>
      </w:r>
      <w:r w:rsidR="00A17187">
        <w:t xml:space="preserve">Federal government’s </w:t>
      </w:r>
      <w:r w:rsidR="000F6584">
        <w:t xml:space="preserve">System for Award Management or </w:t>
      </w:r>
      <w:r w:rsidR="00A17187">
        <w:t xml:space="preserve">SAM.gov system </w:t>
      </w:r>
      <w:hyperlink r:id="rId44" w:history="1">
        <w:r w:rsidR="00A17187" w:rsidRPr="0049351D">
          <w:rPr>
            <w:rStyle w:val="Hyperlink"/>
          </w:rPr>
          <w:t>https://sam.gov/content/home</w:t>
        </w:r>
      </w:hyperlink>
      <w:r w:rsidR="00A17187">
        <w:t>.</w:t>
      </w:r>
    </w:p>
    <w:p w14:paraId="51E18493" w14:textId="190BDE50" w:rsidR="00516513" w:rsidRPr="00571A76" w:rsidRDefault="00516513"/>
    <w:p w14:paraId="4B9CA881" w14:textId="1CD8B553" w:rsidR="00B17D83" w:rsidRPr="00C6134E" w:rsidRDefault="00B17D83">
      <w:r w:rsidRPr="00C6134E">
        <w:t xml:space="preserve">You are responsible for the accuracy and validity of all the administrative, fiscal, and technical information in your application.  The application </w:t>
      </w:r>
      <w:r w:rsidR="00A06F1F">
        <w:t>must</w:t>
      </w:r>
      <w:r w:rsidR="00A06F1F" w:rsidRPr="00C6134E">
        <w:t xml:space="preserve"> </w:t>
      </w:r>
      <w:r w:rsidRPr="00C6134E">
        <w:t>consist of:</w:t>
      </w:r>
    </w:p>
    <w:p w14:paraId="465EADB0" w14:textId="77777777" w:rsidR="00FD2DC0" w:rsidRDefault="00FD2DC0" w:rsidP="00FD2DC0">
      <w:pPr>
        <w:pStyle w:val="ListParagraph"/>
        <w:spacing w:line="240" w:lineRule="auto"/>
        <w:ind w:left="1080"/>
        <w:rPr>
          <w:rFonts w:ascii="Times New Roman" w:hAnsi="Times New Roman"/>
          <w:sz w:val="24"/>
          <w:szCs w:val="24"/>
        </w:rPr>
      </w:pPr>
    </w:p>
    <w:p w14:paraId="03B71A77" w14:textId="55A56D4B" w:rsidR="00424EF6" w:rsidRPr="00937D32" w:rsidRDefault="00424EF6" w:rsidP="00E33C35">
      <w:pPr>
        <w:pStyle w:val="ListParagraph"/>
        <w:numPr>
          <w:ilvl w:val="0"/>
          <w:numId w:val="18"/>
        </w:numPr>
        <w:spacing w:line="240" w:lineRule="auto"/>
        <w:rPr>
          <w:rFonts w:ascii="Times New Roman" w:hAnsi="Times New Roman"/>
          <w:sz w:val="24"/>
          <w:szCs w:val="24"/>
        </w:rPr>
      </w:pPr>
      <w:r w:rsidRPr="00937D32">
        <w:rPr>
          <w:rFonts w:ascii="Times New Roman" w:hAnsi="Times New Roman"/>
          <w:sz w:val="24"/>
          <w:szCs w:val="24"/>
        </w:rPr>
        <w:t>A cover sheet;</w:t>
      </w:r>
    </w:p>
    <w:p w14:paraId="227EFDB5" w14:textId="0EB7327B" w:rsidR="00424EF6" w:rsidRPr="00937D32" w:rsidRDefault="005E51E2" w:rsidP="00E33C35">
      <w:pPr>
        <w:pStyle w:val="ListParagraph"/>
        <w:numPr>
          <w:ilvl w:val="0"/>
          <w:numId w:val="18"/>
        </w:numPr>
        <w:spacing w:line="240" w:lineRule="auto"/>
        <w:rPr>
          <w:rFonts w:ascii="Times New Roman" w:hAnsi="Times New Roman"/>
          <w:sz w:val="24"/>
          <w:szCs w:val="24"/>
        </w:rPr>
      </w:pPr>
      <w:r w:rsidRPr="00937D32">
        <w:rPr>
          <w:rFonts w:ascii="Times New Roman" w:hAnsi="Times New Roman"/>
          <w:sz w:val="24"/>
          <w:szCs w:val="24"/>
        </w:rPr>
        <w:t xml:space="preserve">A </w:t>
      </w:r>
      <w:r w:rsidR="00F52097">
        <w:rPr>
          <w:rFonts w:ascii="Times New Roman" w:hAnsi="Times New Roman"/>
          <w:sz w:val="24"/>
          <w:szCs w:val="24"/>
        </w:rPr>
        <w:t>two</w:t>
      </w:r>
      <w:r w:rsidRPr="00937D32">
        <w:rPr>
          <w:rFonts w:ascii="Times New Roman" w:hAnsi="Times New Roman"/>
          <w:sz w:val="24"/>
          <w:szCs w:val="24"/>
        </w:rPr>
        <w:t xml:space="preserve">-page </w:t>
      </w:r>
      <w:r w:rsidR="00DD342F" w:rsidRPr="00937D32">
        <w:rPr>
          <w:rFonts w:ascii="Times New Roman" w:hAnsi="Times New Roman"/>
          <w:sz w:val="24"/>
          <w:szCs w:val="24"/>
        </w:rPr>
        <w:t>research abstract</w:t>
      </w:r>
      <w:r w:rsidR="008F1757" w:rsidRPr="00937D32">
        <w:rPr>
          <w:rFonts w:ascii="Times New Roman" w:hAnsi="Times New Roman"/>
          <w:sz w:val="24"/>
          <w:szCs w:val="24"/>
        </w:rPr>
        <w:t>;</w:t>
      </w:r>
      <w:r w:rsidR="00424EF6" w:rsidRPr="00937D32">
        <w:rPr>
          <w:rFonts w:ascii="Times New Roman" w:hAnsi="Times New Roman"/>
          <w:sz w:val="24"/>
          <w:szCs w:val="24"/>
        </w:rPr>
        <w:t xml:space="preserve"> </w:t>
      </w:r>
    </w:p>
    <w:p w14:paraId="7CD7BE40" w14:textId="6C5C1BD9" w:rsidR="008F1757" w:rsidRPr="00937D32" w:rsidRDefault="004501CC" w:rsidP="00E33C35">
      <w:pPr>
        <w:pStyle w:val="ListParagraph"/>
        <w:numPr>
          <w:ilvl w:val="0"/>
          <w:numId w:val="18"/>
        </w:numPr>
        <w:spacing w:line="240" w:lineRule="auto"/>
        <w:rPr>
          <w:rFonts w:ascii="Times New Roman" w:hAnsi="Times New Roman"/>
          <w:sz w:val="24"/>
          <w:szCs w:val="24"/>
        </w:rPr>
      </w:pPr>
      <w:r w:rsidRPr="007F190A">
        <w:rPr>
          <w:rFonts w:ascii="Times New Roman" w:hAnsi="Times New Roman"/>
          <w:sz w:val="24"/>
          <w:szCs w:val="24"/>
        </w:rPr>
        <w:t xml:space="preserve">A </w:t>
      </w:r>
      <w:r w:rsidR="00C715A7">
        <w:rPr>
          <w:rFonts w:ascii="Times New Roman" w:hAnsi="Times New Roman"/>
          <w:sz w:val="24"/>
          <w:szCs w:val="24"/>
        </w:rPr>
        <w:t xml:space="preserve">written </w:t>
      </w:r>
      <w:r w:rsidR="00424EF6" w:rsidRPr="00937D32">
        <w:rPr>
          <w:rFonts w:ascii="Times New Roman" w:hAnsi="Times New Roman"/>
          <w:sz w:val="24"/>
          <w:szCs w:val="24"/>
        </w:rPr>
        <w:t xml:space="preserve">response to </w:t>
      </w:r>
      <w:r w:rsidR="00FC6396">
        <w:rPr>
          <w:rFonts w:ascii="Times New Roman" w:hAnsi="Times New Roman"/>
          <w:sz w:val="24"/>
          <w:szCs w:val="24"/>
        </w:rPr>
        <w:t xml:space="preserve">the </w:t>
      </w:r>
      <w:r w:rsidR="00424EF6" w:rsidRPr="00937D32">
        <w:rPr>
          <w:rFonts w:ascii="Times New Roman" w:hAnsi="Times New Roman"/>
          <w:sz w:val="24"/>
          <w:szCs w:val="24"/>
        </w:rPr>
        <w:t xml:space="preserve">evaluation criteria, and </w:t>
      </w:r>
      <w:r w:rsidR="00F52097">
        <w:rPr>
          <w:rFonts w:ascii="Times New Roman" w:hAnsi="Times New Roman"/>
          <w:sz w:val="24"/>
          <w:szCs w:val="24"/>
        </w:rPr>
        <w:t>identification</w:t>
      </w:r>
      <w:r w:rsidR="001B69BD" w:rsidRPr="00937D32">
        <w:rPr>
          <w:rFonts w:ascii="Times New Roman" w:hAnsi="Times New Roman"/>
          <w:sz w:val="24"/>
          <w:szCs w:val="24"/>
        </w:rPr>
        <w:t xml:space="preserve"> of the proposed </w:t>
      </w:r>
      <w:r w:rsidR="00424EF6" w:rsidRPr="00937D32">
        <w:rPr>
          <w:rFonts w:ascii="Times New Roman" w:hAnsi="Times New Roman"/>
          <w:sz w:val="24"/>
          <w:szCs w:val="24"/>
        </w:rPr>
        <w:t>Center Director and key staff</w:t>
      </w:r>
      <w:r w:rsidR="00ED2288" w:rsidRPr="00937D32">
        <w:rPr>
          <w:rFonts w:ascii="Times New Roman" w:hAnsi="Times New Roman"/>
          <w:sz w:val="24"/>
          <w:szCs w:val="24"/>
        </w:rPr>
        <w:t xml:space="preserve"> (this portion of the </w:t>
      </w:r>
      <w:r w:rsidR="007153A9">
        <w:rPr>
          <w:rFonts w:ascii="Times New Roman" w:hAnsi="Times New Roman"/>
          <w:sz w:val="24"/>
          <w:szCs w:val="24"/>
        </w:rPr>
        <w:t>application</w:t>
      </w:r>
      <w:r w:rsidR="00ED2288" w:rsidRPr="00937D32">
        <w:rPr>
          <w:rFonts w:ascii="Times New Roman" w:hAnsi="Times New Roman"/>
          <w:sz w:val="24"/>
          <w:szCs w:val="24"/>
        </w:rPr>
        <w:t xml:space="preserve"> </w:t>
      </w:r>
      <w:r w:rsidR="00A06F1F">
        <w:rPr>
          <w:rFonts w:ascii="Times New Roman" w:hAnsi="Times New Roman"/>
          <w:sz w:val="24"/>
          <w:szCs w:val="24"/>
        </w:rPr>
        <w:t>must</w:t>
      </w:r>
      <w:r w:rsidR="00ED2288" w:rsidRPr="00937D32">
        <w:rPr>
          <w:rFonts w:ascii="Times New Roman" w:hAnsi="Times New Roman"/>
          <w:sz w:val="24"/>
          <w:szCs w:val="24"/>
        </w:rPr>
        <w:t xml:space="preserve"> not exceed 35 pages)</w:t>
      </w:r>
      <w:r w:rsidR="00424EF6" w:rsidRPr="00937D32">
        <w:rPr>
          <w:rFonts w:ascii="Times New Roman" w:hAnsi="Times New Roman"/>
          <w:sz w:val="24"/>
          <w:szCs w:val="24"/>
        </w:rPr>
        <w:t>;</w:t>
      </w:r>
    </w:p>
    <w:p w14:paraId="7BAA919C" w14:textId="1EB99B40" w:rsidR="00FC6C3D" w:rsidRPr="00666FBB" w:rsidRDefault="00424EF6" w:rsidP="00E33C35">
      <w:pPr>
        <w:pStyle w:val="ListParagraph"/>
        <w:numPr>
          <w:ilvl w:val="0"/>
          <w:numId w:val="18"/>
        </w:numPr>
        <w:spacing w:line="240" w:lineRule="auto"/>
        <w:rPr>
          <w:rFonts w:ascii="Times New Roman" w:hAnsi="Times New Roman"/>
          <w:sz w:val="24"/>
          <w:szCs w:val="24"/>
        </w:rPr>
      </w:pPr>
      <w:r w:rsidRPr="00937D32">
        <w:rPr>
          <w:rFonts w:ascii="Times New Roman" w:hAnsi="Times New Roman"/>
          <w:sz w:val="24"/>
          <w:szCs w:val="24"/>
        </w:rPr>
        <w:t>Required</w:t>
      </w:r>
      <w:r w:rsidR="00D76F1C" w:rsidRPr="00937D32">
        <w:rPr>
          <w:rFonts w:ascii="Times New Roman" w:hAnsi="Times New Roman"/>
          <w:sz w:val="24"/>
          <w:szCs w:val="24"/>
        </w:rPr>
        <w:t xml:space="preserve"> appendices</w:t>
      </w:r>
      <w:r w:rsidR="00204ED8">
        <w:rPr>
          <w:rFonts w:ascii="Times New Roman" w:hAnsi="Times New Roman"/>
          <w:sz w:val="24"/>
          <w:szCs w:val="24"/>
        </w:rPr>
        <w:t xml:space="preserve"> (</w:t>
      </w:r>
      <w:r w:rsidR="00D82AE9">
        <w:rPr>
          <w:rFonts w:ascii="Times New Roman" w:hAnsi="Times New Roman"/>
          <w:sz w:val="24"/>
          <w:szCs w:val="24"/>
        </w:rPr>
        <w:t xml:space="preserve">minority institution enrollment, </w:t>
      </w:r>
      <w:r w:rsidR="00204ED8">
        <w:rPr>
          <w:rFonts w:ascii="Times New Roman" w:hAnsi="Times New Roman"/>
          <w:sz w:val="24"/>
          <w:szCs w:val="24"/>
        </w:rPr>
        <w:t>CV</w:t>
      </w:r>
      <w:r w:rsidR="00D82AE9">
        <w:rPr>
          <w:rFonts w:ascii="Times New Roman" w:hAnsi="Times New Roman"/>
          <w:sz w:val="24"/>
          <w:szCs w:val="24"/>
        </w:rPr>
        <w:t>s</w:t>
      </w:r>
      <w:r w:rsidR="00790B10">
        <w:rPr>
          <w:rFonts w:ascii="Times New Roman" w:hAnsi="Times New Roman"/>
          <w:sz w:val="24"/>
          <w:szCs w:val="24"/>
        </w:rPr>
        <w:t>,</w:t>
      </w:r>
      <w:r w:rsidR="00204ED8">
        <w:rPr>
          <w:rFonts w:ascii="Times New Roman" w:hAnsi="Times New Roman"/>
          <w:sz w:val="24"/>
          <w:szCs w:val="24"/>
        </w:rPr>
        <w:t xml:space="preserve"> and budget</w:t>
      </w:r>
      <w:r w:rsidR="003C1CA9">
        <w:rPr>
          <w:rFonts w:ascii="Times New Roman" w:hAnsi="Times New Roman"/>
          <w:sz w:val="24"/>
          <w:szCs w:val="24"/>
        </w:rPr>
        <w:t xml:space="preserve"> plans</w:t>
      </w:r>
      <w:r w:rsidR="00204ED8">
        <w:rPr>
          <w:rFonts w:ascii="Times New Roman" w:hAnsi="Times New Roman"/>
          <w:sz w:val="24"/>
          <w:szCs w:val="24"/>
        </w:rPr>
        <w:t>)</w:t>
      </w:r>
      <w:r w:rsidR="00D76F1C" w:rsidRPr="00937D32">
        <w:rPr>
          <w:rFonts w:ascii="Times New Roman" w:hAnsi="Times New Roman"/>
          <w:sz w:val="24"/>
          <w:szCs w:val="24"/>
        </w:rPr>
        <w:t xml:space="preserve">; </w:t>
      </w:r>
    </w:p>
    <w:p w14:paraId="59A11152" w14:textId="77777777" w:rsidR="00D76F1C" w:rsidRPr="00937D32" w:rsidRDefault="00D76F1C" w:rsidP="00E33C35">
      <w:pPr>
        <w:pStyle w:val="ListParagraph"/>
        <w:numPr>
          <w:ilvl w:val="0"/>
          <w:numId w:val="18"/>
        </w:numPr>
        <w:spacing w:line="240" w:lineRule="auto"/>
        <w:rPr>
          <w:rFonts w:ascii="Times New Roman" w:hAnsi="Times New Roman"/>
          <w:sz w:val="24"/>
          <w:szCs w:val="24"/>
        </w:rPr>
      </w:pPr>
      <w:r w:rsidRPr="00937D32">
        <w:rPr>
          <w:rFonts w:ascii="Times New Roman" w:hAnsi="Times New Roman"/>
          <w:sz w:val="24"/>
          <w:szCs w:val="24"/>
        </w:rPr>
        <w:t xml:space="preserve">Standard Forms SF-424 “Application for </w:t>
      </w:r>
      <w:r w:rsidR="00696767" w:rsidRPr="00937D32">
        <w:rPr>
          <w:rFonts w:ascii="Times New Roman" w:hAnsi="Times New Roman"/>
          <w:sz w:val="24"/>
          <w:szCs w:val="24"/>
        </w:rPr>
        <w:t>Federal</w:t>
      </w:r>
      <w:r w:rsidRPr="00937D32">
        <w:rPr>
          <w:rFonts w:ascii="Times New Roman" w:hAnsi="Times New Roman"/>
          <w:sz w:val="24"/>
          <w:szCs w:val="24"/>
        </w:rPr>
        <w:t xml:space="preserve"> Assistance” and SF-424B “Assurances – Non-Construction Programs;” and</w:t>
      </w:r>
    </w:p>
    <w:p w14:paraId="5E97FDB1" w14:textId="27AB3F15" w:rsidR="00A04BC9" w:rsidRDefault="00B17D83" w:rsidP="00E33C35">
      <w:pPr>
        <w:pStyle w:val="ListParagraph"/>
        <w:numPr>
          <w:ilvl w:val="0"/>
          <w:numId w:val="18"/>
        </w:numPr>
        <w:spacing w:line="240" w:lineRule="auto"/>
        <w:rPr>
          <w:rFonts w:ascii="Times New Roman" w:hAnsi="Times New Roman"/>
          <w:sz w:val="24"/>
          <w:szCs w:val="24"/>
        </w:rPr>
      </w:pPr>
      <w:r w:rsidRPr="00FC6C3D">
        <w:rPr>
          <w:rFonts w:ascii="Times New Roman" w:hAnsi="Times New Roman"/>
          <w:sz w:val="24"/>
          <w:szCs w:val="24"/>
        </w:rPr>
        <w:t xml:space="preserve">A copy of </w:t>
      </w:r>
      <w:r w:rsidR="00FC6396">
        <w:rPr>
          <w:rFonts w:ascii="Times New Roman" w:hAnsi="Times New Roman"/>
          <w:sz w:val="24"/>
          <w:szCs w:val="24"/>
        </w:rPr>
        <w:t>each of your</w:t>
      </w:r>
      <w:r w:rsidR="00FC6396" w:rsidRPr="00FC6C3D">
        <w:rPr>
          <w:rFonts w:ascii="Times New Roman" w:hAnsi="Times New Roman"/>
          <w:sz w:val="24"/>
          <w:szCs w:val="24"/>
        </w:rPr>
        <w:t xml:space="preserve"> </w:t>
      </w:r>
      <w:r w:rsidR="00756E4F">
        <w:rPr>
          <w:rFonts w:ascii="Times New Roman" w:hAnsi="Times New Roman"/>
          <w:sz w:val="24"/>
          <w:szCs w:val="24"/>
        </w:rPr>
        <w:t xml:space="preserve">consortium </w:t>
      </w:r>
      <w:r w:rsidRPr="00FC6C3D">
        <w:rPr>
          <w:rFonts w:ascii="Times New Roman" w:hAnsi="Times New Roman"/>
          <w:sz w:val="24"/>
          <w:szCs w:val="24"/>
        </w:rPr>
        <w:t>institution</w:t>
      </w:r>
      <w:r w:rsidR="00756E4F">
        <w:rPr>
          <w:rFonts w:ascii="Times New Roman" w:hAnsi="Times New Roman"/>
          <w:sz w:val="24"/>
          <w:szCs w:val="24"/>
        </w:rPr>
        <w:t>s</w:t>
      </w:r>
      <w:r w:rsidRPr="00FC6C3D">
        <w:rPr>
          <w:rFonts w:ascii="Times New Roman" w:hAnsi="Times New Roman"/>
          <w:sz w:val="24"/>
          <w:szCs w:val="24"/>
        </w:rPr>
        <w:t>’ most recent negotiated overhead and fringe benefit rates.</w:t>
      </w:r>
    </w:p>
    <w:tbl>
      <w:tblPr>
        <w:tblStyle w:val="TableGrid"/>
        <w:tblW w:w="0" w:type="auto"/>
        <w:tblLook w:val="04A0" w:firstRow="1" w:lastRow="0" w:firstColumn="1" w:lastColumn="0" w:noHBand="0" w:noVBand="1"/>
      </w:tblPr>
      <w:tblGrid>
        <w:gridCol w:w="9350"/>
      </w:tblGrid>
      <w:tr w:rsidR="00A04BC9" w14:paraId="0C752858" w14:textId="77777777" w:rsidTr="00A04BC9">
        <w:tc>
          <w:tcPr>
            <w:tcW w:w="9576" w:type="dxa"/>
            <w:tcBorders>
              <w:top w:val="single" w:sz="4" w:space="0" w:color="auto"/>
              <w:left w:val="single" w:sz="4" w:space="0" w:color="auto"/>
              <w:bottom w:val="single" w:sz="4" w:space="0" w:color="auto"/>
              <w:right w:val="single" w:sz="4" w:space="0" w:color="auto"/>
            </w:tcBorders>
          </w:tcPr>
          <w:p w14:paraId="07EC5595" w14:textId="77777777" w:rsidR="00A04BC9" w:rsidRDefault="00A04BC9">
            <w:pPr>
              <w:pStyle w:val="NoSpacing"/>
              <w:jc w:val="center"/>
              <w:rPr>
                <w:b/>
              </w:rPr>
            </w:pPr>
            <w:r>
              <w:rPr>
                <w:b/>
              </w:rPr>
              <w:t>►►► PLEASE ENSURE THAT YOUR APPLICATION DOES NOT CONTAIN ANY PERSONALLY IDENTIFIABLE INFORMATION ◄◄◄</w:t>
            </w:r>
          </w:p>
          <w:p w14:paraId="109BE649" w14:textId="77777777" w:rsidR="00A04BC9" w:rsidRDefault="00A04BC9">
            <w:pPr>
              <w:pStyle w:val="NoSpacing"/>
              <w:jc w:val="center"/>
            </w:pPr>
            <w:r>
              <w:t>(such as Social Security numbers, birth dates, home addresses, etc.)</w:t>
            </w:r>
          </w:p>
          <w:p w14:paraId="42FBD559" w14:textId="77777777" w:rsidR="006B3837" w:rsidRDefault="00A04BC9">
            <w:pPr>
              <w:pStyle w:val="NoSpacing"/>
              <w:jc w:val="center"/>
            </w:pPr>
            <w:r>
              <w:t xml:space="preserve">Information submitted </w:t>
            </w:r>
            <w:r w:rsidR="009B51CA">
              <w:t>in</w:t>
            </w:r>
            <w:r>
              <w:t xml:space="preserve"> the application may be subject to the </w:t>
            </w:r>
          </w:p>
          <w:p w14:paraId="3316CAF7" w14:textId="4AB954ED" w:rsidR="00A04BC9" w:rsidRDefault="00A04BC9">
            <w:pPr>
              <w:pStyle w:val="NoSpacing"/>
              <w:jc w:val="center"/>
            </w:pPr>
            <w:r>
              <w:t>Freedom of Information Act (FOIA).</w:t>
            </w:r>
          </w:p>
        </w:tc>
      </w:tr>
    </w:tbl>
    <w:p w14:paraId="2750B898" w14:textId="77777777" w:rsidR="006F08E2" w:rsidRPr="00D66DA7" w:rsidRDefault="006F08E2" w:rsidP="00442C24"/>
    <w:p w14:paraId="5EC65431" w14:textId="77777777" w:rsidR="006F08E2" w:rsidRPr="00571A76" w:rsidRDefault="00C07A41" w:rsidP="006A6A8F">
      <w:pPr>
        <w:pStyle w:val="Heading3"/>
      </w:pPr>
      <w:bookmarkStart w:id="100" w:name="_Toc441701536"/>
      <w:bookmarkStart w:id="101" w:name="_Toc441708689"/>
      <w:bookmarkStart w:id="102" w:name="_Toc441708762"/>
      <w:bookmarkStart w:id="103" w:name="_Toc441708908"/>
      <w:bookmarkStart w:id="104" w:name="_Toc441709108"/>
      <w:bookmarkStart w:id="105" w:name="_Toc441737178"/>
      <w:bookmarkStart w:id="106" w:name="_Toc442089490"/>
      <w:bookmarkStart w:id="107" w:name="_Toc442875882"/>
      <w:bookmarkStart w:id="108" w:name="_Toc442912237"/>
      <w:bookmarkStart w:id="109" w:name="_Toc442912571"/>
      <w:bookmarkStart w:id="110" w:name="_Toc443406573"/>
      <w:bookmarkStart w:id="111" w:name="_Toc443462424"/>
      <w:bookmarkStart w:id="112" w:name="_Toc444164722"/>
      <w:bookmarkStart w:id="113" w:name="_Toc444180027"/>
      <w:bookmarkStart w:id="114" w:name="_Toc444520430"/>
      <w:bookmarkStart w:id="115" w:name="_Toc134707418"/>
      <w:r w:rsidRPr="00571A76">
        <w:rPr>
          <w:bCs w:val="0"/>
        </w:rPr>
        <w:t>D.2.2.1</w:t>
      </w:r>
      <w:bookmarkStart w:id="116" w:name="_Toc441701537"/>
      <w:bookmarkEnd w:id="100"/>
      <w:r w:rsidR="00571A76">
        <w:rPr>
          <w:bCs w:val="0"/>
        </w:rPr>
        <w:tab/>
      </w:r>
      <w:r w:rsidR="00D50A37">
        <w:t>Cover Sheet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998C5BF" w14:textId="77777777" w:rsidR="006F08E2" w:rsidRPr="00D66DA7" w:rsidRDefault="006F08E2"/>
    <w:p w14:paraId="74E72A71" w14:textId="01713129" w:rsidR="006F08E2" w:rsidRPr="00D66DA7" w:rsidRDefault="00D17699">
      <w:pPr>
        <w:spacing w:after="120"/>
      </w:pPr>
      <w:r>
        <w:t xml:space="preserve">The cover sheet </w:t>
      </w:r>
      <w:r w:rsidR="006F08E2" w:rsidRPr="00D66DA7">
        <w:t xml:space="preserve">of the </w:t>
      </w:r>
      <w:r w:rsidR="007153A9">
        <w:t>application</w:t>
      </w:r>
      <w:r w:rsidR="009A1852">
        <w:t xml:space="preserve"> </w:t>
      </w:r>
      <w:r w:rsidR="00A06F1F">
        <w:t xml:space="preserve">must </w:t>
      </w:r>
      <w:r w:rsidR="00DD342F">
        <w:t>include the following information</w:t>
      </w:r>
      <w:r w:rsidR="006F08E2" w:rsidRPr="00D66DA7">
        <w:t>:</w:t>
      </w:r>
    </w:p>
    <w:p w14:paraId="63542D35" w14:textId="1658E460" w:rsidR="007A497F" w:rsidRDefault="007A497F" w:rsidP="001C60F7">
      <w:pPr>
        <w:numPr>
          <w:ilvl w:val="2"/>
          <w:numId w:val="2"/>
        </w:numPr>
        <w:spacing w:after="120"/>
        <w:ind w:left="720" w:hanging="360"/>
      </w:pPr>
      <w:r>
        <w:t>T</w:t>
      </w:r>
      <w:r w:rsidRPr="00D66DA7">
        <w:t xml:space="preserve">he </w:t>
      </w:r>
      <w:r>
        <w:t xml:space="preserve">name of the proposed UTC, and </w:t>
      </w:r>
      <w:r w:rsidRPr="00D66DA7">
        <w:t xml:space="preserve">names and </w:t>
      </w:r>
      <w:r w:rsidR="00B44778">
        <w:t xml:space="preserve">locations </w:t>
      </w:r>
      <w:r w:rsidRPr="00D66DA7">
        <w:t xml:space="preserve">(city, </w:t>
      </w:r>
      <w:r w:rsidR="00C60FDF">
        <w:t>S</w:t>
      </w:r>
      <w:r w:rsidRPr="00D66DA7">
        <w:t xml:space="preserve">tate, and zip code) </w:t>
      </w:r>
      <w:r>
        <w:t xml:space="preserve">of the lead/grantee institution and the other members of the Center’s consortium.  In order for OST-R to comply with </w:t>
      </w:r>
      <w:r w:rsidR="00696767">
        <w:t>Federal</w:t>
      </w:r>
      <w:r>
        <w:t xml:space="preserve"> agency reporting requirements, state whether any of the participating non-profit institutions of higher education is a Minority Institution </w:t>
      </w:r>
      <w:r w:rsidR="00204ED8">
        <w:t>as that term is defined in</w:t>
      </w:r>
      <w:r w:rsidRPr="008B661F">
        <w:t xml:space="preserve"> </w:t>
      </w:r>
      <w:r w:rsidRPr="0074649D">
        <w:rPr>
          <w:b/>
          <w:bCs/>
        </w:rPr>
        <w:t>Section</w:t>
      </w:r>
      <w:r w:rsidR="007B1894" w:rsidRPr="0074649D">
        <w:rPr>
          <w:b/>
          <w:bCs/>
        </w:rPr>
        <w:t xml:space="preserve"> D.2.2.</w:t>
      </w:r>
      <w:r w:rsidR="001D5B8F">
        <w:rPr>
          <w:b/>
          <w:bCs/>
        </w:rPr>
        <w:t>4</w:t>
      </w:r>
      <w:r w:rsidR="007B1894" w:rsidRPr="0074649D">
        <w:rPr>
          <w:b/>
          <w:bCs/>
        </w:rPr>
        <w:t xml:space="preserve">.1 </w:t>
      </w:r>
      <w:r w:rsidR="00D82AE9">
        <w:rPr>
          <w:b/>
          <w:bCs/>
        </w:rPr>
        <w:t>E</w:t>
      </w:r>
      <w:r w:rsidR="001D5B8F">
        <w:rPr>
          <w:b/>
          <w:bCs/>
        </w:rPr>
        <w:t>nrollment Information for Any Minority Institution(s)</w:t>
      </w:r>
      <w:r w:rsidR="001D5B8F">
        <w:t>.</w:t>
      </w:r>
      <w:r>
        <w:t xml:space="preserve"> </w:t>
      </w:r>
    </w:p>
    <w:p w14:paraId="74FBB1CA" w14:textId="20F1E83A" w:rsidR="0029732A" w:rsidRDefault="006F08E2" w:rsidP="00524038">
      <w:pPr>
        <w:numPr>
          <w:ilvl w:val="2"/>
          <w:numId w:val="2"/>
        </w:numPr>
        <w:spacing w:after="120"/>
        <w:ind w:left="720" w:hanging="360"/>
      </w:pPr>
      <w:r w:rsidRPr="00D66DA7">
        <w:t xml:space="preserve">The type of UTC for which you are applying for grant funding:  </w:t>
      </w:r>
      <w:r w:rsidRPr="00AD4E45">
        <w:rPr>
          <w:color w:val="BFBFBF" w:themeColor="background1" w:themeShade="BF"/>
        </w:rPr>
        <w:t>(</w:t>
      </w:r>
      <w:r w:rsidRPr="00AD4E45">
        <w:rPr>
          <w:strike/>
          <w:color w:val="BFBFBF" w:themeColor="background1" w:themeShade="BF"/>
        </w:rPr>
        <w:t>1) National Center; (2)</w:t>
      </w:r>
      <w:r w:rsidRPr="00AD4E45">
        <w:rPr>
          <w:color w:val="BFBFBF" w:themeColor="background1" w:themeShade="BF"/>
        </w:rPr>
        <w:t xml:space="preserve"> </w:t>
      </w:r>
      <w:r w:rsidRPr="00D66DA7">
        <w:t>Regional Center</w:t>
      </w:r>
      <w:r w:rsidR="00C3400A">
        <w:t xml:space="preserve"> </w:t>
      </w:r>
      <w:r w:rsidR="00C3400A" w:rsidRPr="00C3400A">
        <w:rPr>
          <w:color w:val="FF0000"/>
        </w:rPr>
        <w:t>for Region 8</w:t>
      </w:r>
      <w:r w:rsidRPr="00AD4E45">
        <w:rPr>
          <w:strike/>
          <w:color w:val="BFBFBF" w:themeColor="background1" w:themeShade="BF"/>
        </w:rPr>
        <w:t>; or (3) Tier 1 Center</w:t>
      </w:r>
      <w:r w:rsidRPr="00D66DA7">
        <w:t>.  You</w:t>
      </w:r>
      <w:r w:rsidR="00AD4E45" w:rsidRPr="00AD4E45">
        <w:rPr>
          <w:color w:val="FF0000"/>
        </w:rPr>
        <w:t>r university</w:t>
      </w:r>
      <w:r w:rsidRPr="00AD4E45">
        <w:rPr>
          <w:color w:val="FF0000"/>
        </w:rPr>
        <w:t xml:space="preserve"> </w:t>
      </w:r>
      <w:r w:rsidRPr="00D66DA7">
        <w:t xml:space="preserve">may choose to </w:t>
      </w:r>
      <w:r w:rsidR="00AD4E45" w:rsidRPr="00AD4E45">
        <w:rPr>
          <w:color w:val="FF0000"/>
        </w:rPr>
        <w:t xml:space="preserve">submit more than one application for the Region 8 UTC </w:t>
      </w:r>
      <w:r w:rsidRPr="00AD4E45">
        <w:rPr>
          <w:strike/>
          <w:color w:val="BFBFBF" w:themeColor="background1" w:themeShade="BF"/>
        </w:rPr>
        <w:t>be considered for more than one type of Center</w:t>
      </w:r>
      <w:r w:rsidRPr="00D66DA7">
        <w:t xml:space="preserve">, but </w:t>
      </w:r>
      <w:r w:rsidRPr="00D66DA7">
        <w:rPr>
          <w:u w:val="single"/>
        </w:rPr>
        <w:t xml:space="preserve">a separate and unique </w:t>
      </w:r>
      <w:r w:rsidR="0029732A">
        <w:rPr>
          <w:u w:val="single"/>
        </w:rPr>
        <w:t>application</w:t>
      </w:r>
      <w:r w:rsidRPr="00D66DA7">
        <w:rPr>
          <w:u w:val="single"/>
        </w:rPr>
        <w:t xml:space="preserve"> must be submitted for each </w:t>
      </w:r>
      <w:r w:rsidR="00AD4E45">
        <w:rPr>
          <w:color w:val="FF0000"/>
          <w:u w:val="single"/>
        </w:rPr>
        <w:t>one</w:t>
      </w:r>
      <w:r w:rsidRPr="00D66DA7">
        <w:rPr>
          <w:u w:val="single"/>
        </w:rPr>
        <w:t>.</w:t>
      </w:r>
      <w:r w:rsidR="002444BA" w:rsidRPr="002444BA">
        <w:t xml:space="preserve"> </w:t>
      </w:r>
    </w:p>
    <w:p w14:paraId="475B58AC" w14:textId="69B236C6" w:rsidR="0099702F" w:rsidRPr="00FD2DC0" w:rsidRDefault="004B19EC" w:rsidP="00FD2DC0">
      <w:pPr>
        <w:pStyle w:val="ListParagraph"/>
        <w:numPr>
          <w:ilvl w:val="0"/>
          <w:numId w:val="38"/>
        </w:numPr>
        <w:spacing w:after="120"/>
        <w:rPr>
          <w:rFonts w:ascii="Times New Roman" w:hAnsi="Times New Roman"/>
          <w:sz w:val="24"/>
          <w:szCs w:val="24"/>
        </w:rPr>
      </w:pPr>
      <w:r w:rsidRPr="00FD2DC0">
        <w:rPr>
          <w:rFonts w:ascii="Times New Roman" w:hAnsi="Times New Roman"/>
          <w:sz w:val="24"/>
          <w:szCs w:val="24"/>
        </w:rPr>
        <w:t>T</w:t>
      </w:r>
      <w:r w:rsidR="006F08E2" w:rsidRPr="00FD2DC0">
        <w:rPr>
          <w:rFonts w:ascii="Times New Roman" w:hAnsi="Times New Roman"/>
          <w:sz w:val="24"/>
          <w:szCs w:val="24"/>
        </w:rPr>
        <w:t xml:space="preserve">he </w:t>
      </w:r>
      <w:r w:rsidR="00D552BB" w:rsidRPr="00FD2DC0">
        <w:rPr>
          <w:rFonts w:ascii="Times New Roman" w:hAnsi="Times New Roman"/>
          <w:sz w:val="24"/>
          <w:szCs w:val="24"/>
        </w:rPr>
        <w:t>statutory</w:t>
      </w:r>
      <w:r w:rsidR="00DD342F" w:rsidRPr="00FD2DC0">
        <w:rPr>
          <w:rFonts w:ascii="Times New Roman" w:hAnsi="Times New Roman"/>
          <w:sz w:val="24"/>
          <w:szCs w:val="24"/>
        </w:rPr>
        <w:t xml:space="preserve"> research priority area </w:t>
      </w:r>
      <w:r w:rsidR="00D94BDD" w:rsidRPr="00FD2DC0">
        <w:rPr>
          <w:rFonts w:ascii="Times New Roman" w:hAnsi="Times New Roman"/>
          <w:sz w:val="24"/>
          <w:szCs w:val="24"/>
        </w:rPr>
        <w:t xml:space="preserve">(49 U.S.C. § 6503(c)(1) as amended by IIJA sec. 25014) </w:t>
      </w:r>
      <w:r w:rsidR="00DD342F" w:rsidRPr="00FD2DC0">
        <w:rPr>
          <w:rFonts w:ascii="Times New Roman" w:hAnsi="Times New Roman"/>
          <w:sz w:val="24"/>
          <w:szCs w:val="24"/>
        </w:rPr>
        <w:t xml:space="preserve">that </w:t>
      </w:r>
      <w:r w:rsidR="006F08E2" w:rsidRPr="00FD2DC0">
        <w:rPr>
          <w:rFonts w:ascii="Times New Roman" w:hAnsi="Times New Roman"/>
          <w:sz w:val="24"/>
          <w:szCs w:val="24"/>
        </w:rPr>
        <w:t xml:space="preserve">is your primary focus:  </w:t>
      </w:r>
    </w:p>
    <w:p w14:paraId="3831A0C7" w14:textId="77777777" w:rsidR="0099702F" w:rsidRDefault="006F08E2" w:rsidP="00E33C35">
      <w:pPr>
        <w:pStyle w:val="ListParagraph"/>
        <w:numPr>
          <w:ilvl w:val="0"/>
          <w:numId w:val="27"/>
        </w:numPr>
        <w:spacing w:after="120"/>
        <w:rPr>
          <w:rFonts w:ascii="Times New Roman" w:hAnsi="Times New Roman"/>
          <w:sz w:val="24"/>
          <w:szCs w:val="24"/>
        </w:rPr>
      </w:pPr>
      <w:r w:rsidRPr="0099702F">
        <w:rPr>
          <w:rFonts w:ascii="Times New Roman" w:hAnsi="Times New Roman"/>
          <w:sz w:val="24"/>
          <w:szCs w:val="24"/>
        </w:rPr>
        <w:t xml:space="preserve">Improving Mobility of People and Goods; </w:t>
      </w:r>
    </w:p>
    <w:p w14:paraId="06C44EC6" w14:textId="77777777" w:rsidR="0099702F" w:rsidRDefault="006F08E2" w:rsidP="00E33C35">
      <w:pPr>
        <w:pStyle w:val="ListParagraph"/>
        <w:numPr>
          <w:ilvl w:val="0"/>
          <w:numId w:val="27"/>
        </w:numPr>
        <w:spacing w:after="120"/>
        <w:rPr>
          <w:rFonts w:ascii="Times New Roman" w:hAnsi="Times New Roman"/>
          <w:sz w:val="24"/>
          <w:szCs w:val="24"/>
        </w:rPr>
      </w:pPr>
      <w:r w:rsidRPr="0099702F">
        <w:rPr>
          <w:rFonts w:ascii="Times New Roman" w:hAnsi="Times New Roman"/>
          <w:sz w:val="24"/>
          <w:szCs w:val="24"/>
        </w:rPr>
        <w:t xml:space="preserve">Reducing Congestion; </w:t>
      </w:r>
    </w:p>
    <w:p w14:paraId="3094C803" w14:textId="77777777" w:rsidR="0099702F" w:rsidRDefault="006F08E2" w:rsidP="00E33C35">
      <w:pPr>
        <w:pStyle w:val="ListParagraph"/>
        <w:numPr>
          <w:ilvl w:val="0"/>
          <w:numId w:val="27"/>
        </w:numPr>
        <w:spacing w:after="120"/>
        <w:rPr>
          <w:rFonts w:ascii="Times New Roman" w:hAnsi="Times New Roman"/>
          <w:sz w:val="24"/>
          <w:szCs w:val="24"/>
        </w:rPr>
      </w:pPr>
      <w:r w:rsidRPr="0099702F">
        <w:rPr>
          <w:rFonts w:ascii="Times New Roman" w:hAnsi="Times New Roman"/>
          <w:sz w:val="24"/>
          <w:szCs w:val="24"/>
        </w:rPr>
        <w:t xml:space="preserve">Promoting Safety; </w:t>
      </w:r>
    </w:p>
    <w:p w14:paraId="182B9529" w14:textId="77777777" w:rsidR="0099702F" w:rsidRDefault="006F08E2" w:rsidP="00E33C35">
      <w:pPr>
        <w:pStyle w:val="ListParagraph"/>
        <w:numPr>
          <w:ilvl w:val="0"/>
          <w:numId w:val="27"/>
        </w:numPr>
        <w:spacing w:after="120"/>
        <w:rPr>
          <w:rFonts w:ascii="Times New Roman" w:hAnsi="Times New Roman"/>
          <w:sz w:val="24"/>
          <w:szCs w:val="24"/>
        </w:rPr>
      </w:pPr>
      <w:r w:rsidRPr="0099702F">
        <w:rPr>
          <w:rFonts w:ascii="Times New Roman" w:hAnsi="Times New Roman"/>
          <w:sz w:val="24"/>
          <w:szCs w:val="24"/>
        </w:rPr>
        <w:t xml:space="preserve">Improving the Durability and Extending the Life of Transportation Infrastructure; </w:t>
      </w:r>
    </w:p>
    <w:p w14:paraId="0F6A811E" w14:textId="77777777" w:rsidR="0099702F" w:rsidRDefault="006F08E2" w:rsidP="00E33C35">
      <w:pPr>
        <w:pStyle w:val="ListParagraph"/>
        <w:numPr>
          <w:ilvl w:val="0"/>
          <w:numId w:val="27"/>
        </w:numPr>
        <w:spacing w:after="120"/>
        <w:rPr>
          <w:rFonts w:ascii="Times New Roman" w:hAnsi="Times New Roman"/>
          <w:sz w:val="24"/>
          <w:szCs w:val="24"/>
        </w:rPr>
      </w:pPr>
      <w:r w:rsidRPr="0099702F">
        <w:rPr>
          <w:rFonts w:ascii="Times New Roman" w:hAnsi="Times New Roman"/>
          <w:sz w:val="24"/>
          <w:szCs w:val="24"/>
        </w:rPr>
        <w:t xml:space="preserve">Preserving the Environment; </w:t>
      </w:r>
    </w:p>
    <w:p w14:paraId="7A2F55B2" w14:textId="77777777" w:rsidR="0099702F" w:rsidRDefault="006F08E2" w:rsidP="00E33C35">
      <w:pPr>
        <w:pStyle w:val="ListParagraph"/>
        <w:numPr>
          <w:ilvl w:val="0"/>
          <w:numId w:val="27"/>
        </w:numPr>
        <w:spacing w:after="120"/>
        <w:rPr>
          <w:rFonts w:ascii="Times New Roman" w:hAnsi="Times New Roman"/>
          <w:sz w:val="24"/>
          <w:szCs w:val="24"/>
        </w:rPr>
      </w:pPr>
      <w:r w:rsidRPr="0099702F">
        <w:rPr>
          <w:rFonts w:ascii="Times New Roman" w:hAnsi="Times New Roman"/>
          <w:sz w:val="24"/>
          <w:szCs w:val="24"/>
        </w:rPr>
        <w:t>Preserving the Existing Transportation System</w:t>
      </w:r>
      <w:r w:rsidR="00482E57" w:rsidRPr="0099702F">
        <w:rPr>
          <w:rFonts w:ascii="Times New Roman" w:hAnsi="Times New Roman"/>
          <w:sz w:val="24"/>
          <w:szCs w:val="24"/>
        </w:rPr>
        <w:t xml:space="preserve">; or </w:t>
      </w:r>
    </w:p>
    <w:p w14:paraId="28FBC489" w14:textId="77777777" w:rsidR="0099702F" w:rsidRDefault="00482E57" w:rsidP="00E33C35">
      <w:pPr>
        <w:pStyle w:val="ListParagraph"/>
        <w:numPr>
          <w:ilvl w:val="0"/>
          <w:numId w:val="27"/>
        </w:numPr>
        <w:spacing w:after="0"/>
        <w:rPr>
          <w:rFonts w:ascii="Times New Roman" w:hAnsi="Times New Roman"/>
          <w:sz w:val="24"/>
          <w:szCs w:val="24"/>
        </w:rPr>
      </w:pPr>
      <w:r w:rsidRPr="0099702F">
        <w:rPr>
          <w:rFonts w:ascii="Times New Roman" w:hAnsi="Times New Roman"/>
          <w:sz w:val="24"/>
          <w:szCs w:val="24"/>
        </w:rPr>
        <w:t>Reducing Transportation Cybersecurity Risks</w:t>
      </w:r>
      <w:r w:rsidR="006F08E2" w:rsidRPr="0099702F">
        <w:rPr>
          <w:rFonts w:ascii="Times New Roman" w:hAnsi="Times New Roman"/>
          <w:sz w:val="24"/>
          <w:szCs w:val="24"/>
        </w:rPr>
        <w:t xml:space="preserve">. </w:t>
      </w:r>
    </w:p>
    <w:p w14:paraId="2F232BDC" w14:textId="77777777" w:rsidR="0099702F" w:rsidRPr="0099702F" w:rsidRDefault="0099702F" w:rsidP="009907DC">
      <w:pPr>
        <w:ind w:left="720"/>
      </w:pPr>
    </w:p>
    <w:p w14:paraId="3CF3BFAF" w14:textId="5DAF74DD" w:rsidR="002444BA" w:rsidRPr="0099702F" w:rsidRDefault="006F08E2" w:rsidP="009907DC">
      <w:pPr>
        <w:ind w:left="720"/>
      </w:pPr>
      <w:r w:rsidRPr="0099702F">
        <w:t xml:space="preserve">While your planned activities may span more than one priority area, </w:t>
      </w:r>
      <w:r w:rsidRPr="0099702F">
        <w:rPr>
          <w:u w:val="single"/>
        </w:rPr>
        <w:t>you must select one priority area as your key focus</w:t>
      </w:r>
      <w:r w:rsidRPr="0099702F">
        <w:t>.</w:t>
      </w:r>
    </w:p>
    <w:p w14:paraId="0B053A93" w14:textId="77777777" w:rsidR="00FD2DC0" w:rsidRDefault="00FD2DC0" w:rsidP="00FD2DC0">
      <w:pPr>
        <w:spacing w:after="120"/>
        <w:ind w:left="720"/>
      </w:pPr>
    </w:p>
    <w:p w14:paraId="65602210" w14:textId="2F549FF1" w:rsidR="00667863" w:rsidRPr="00FD2DC0" w:rsidRDefault="00FD2DC0" w:rsidP="00FD2DC0">
      <w:pPr>
        <w:pStyle w:val="ListParagraph"/>
        <w:numPr>
          <w:ilvl w:val="0"/>
          <w:numId w:val="38"/>
        </w:numPr>
        <w:spacing w:after="120"/>
        <w:rPr>
          <w:rFonts w:ascii="Times New Roman" w:hAnsi="Times New Roman"/>
          <w:sz w:val="24"/>
          <w:szCs w:val="24"/>
        </w:rPr>
      </w:pPr>
      <w:r w:rsidRPr="00FD2DC0">
        <w:rPr>
          <w:rFonts w:ascii="Times New Roman" w:hAnsi="Times New Roman"/>
          <w:sz w:val="24"/>
          <w:szCs w:val="24"/>
        </w:rPr>
        <w:t xml:space="preserve"> </w:t>
      </w:r>
      <w:r w:rsidR="00667863" w:rsidRPr="00FD2DC0">
        <w:rPr>
          <w:rFonts w:ascii="Times New Roman" w:hAnsi="Times New Roman"/>
          <w:sz w:val="24"/>
          <w:szCs w:val="24"/>
        </w:rPr>
        <w:t xml:space="preserve">The </w:t>
      </w:r>
      <w:r w:rsidR="00667863" w:rsidRPr="00FD2DC0">
        <w:rPr>
          <w:rFonts w:ascii="Times New Roman" w:hAnsi="Times New Roman"/>
          <w:i/>
          <w:iCs/>
          <w:sz w:val="24"/>
          <w:szCs w:val="24"/>
        </w:rPr>
        <w:t>DOT Strategic Plan</w:t>
      </w:r>
      <w:r w:rsidR="00667863" w:rsidRPr="00FD2DC0">
        <w:rPr>
          <w:rFonts w:ascii="Times New Roman" w:hAnsi="Times New Roman"/>
          <w:sz w:val="24"/>
          <w:szCs w:val="24"/>
        </w:rPr>
        <w:t xml:space="preserve"> strategic goals </w:t>
      </w:r>
      <w:r w:rsidR="001B66B0" w:rsidRPr="00FD2DC0">
        <w:rPr>
          <w:rFonts w:ascii="Times New Roman" w:hAnsi="Times New Roman"/>
          <w:sz w:val="24"/>
          <w:szCs w:val="24"/>
        </w:rPr>
        <w:t>(</w:t>
      </w:r>
      <w:hyperlink r:id="rId45" w:history="1">
        <w:r w:rsidR="001B66B0" w:rsidRPr="00FD2DC0">
          <w:rPr>
            <w:rStyle w:val="Hyperlink"/>
            <w:rFonts w:ascii="Times New Roman" w:hAnsi="Times New Roman"/>
            <w:sz w:val="24"/>
            <w:szCs w:val="24"/>
          </w:rPr>
          <w:t>https://www.transportation.gov/dot-strategic-plan</w:t>
        </w:r>
      </w:hyperlink>
      <w:r w:rsidR="001B66B0" w:rsidRPr="00FD2DC0">
        <w:rPr>
          <w:rFonts w:ascii="Times New Roman" w:hAnsi="Times New Roman"/>
          <w:sz w:val="24"/>
          <w:szCs w:val="24"/>
        </w:rPr>
        <w:t xml:space="preserve">) </w:t>
      </w:r>
      <w:r w:rsidR="00667863" w:rsidRPr="00FD2DC0">
        <w:rPr>
          <w:rFonts w:ascii="Times New Roman" w:hAnsi="Times New Roman"/>
          <w:sz w:val="24"/>
          <w:szCs w:val="24"/>
        </w:rPr>
        <w:t xml:space="preserve">that your proposed UTC supports:  </w:t>
      </w:r>
    </w:p>
    <w:p w14:paraId="3407A8DD" w14:textId="19531E18" w:rsidR="00667863" w:rsidRDefault="00667863" w:rsidP="00E33C35">
      <w:pPr>
        <w:pStyle w:val="ListParagraph"/>
        <w:numPr>
          <w:ilvl w:val="0"/>
          <w:numId w:val="28"/>
        </w:numPr>
        <w:spacing w:after="120"/>
        <w:rPr>
          <w:rFonts w:ascii="Times New Roman" w:hAnsi="Times New Roman"/>
          <w:sz w:val="24"/>
          <w:szCs w:val="24"/>
        </w:rPr>
      </w:pPr>
      <w:r>
        <w:rPr>
          <w:rFonts w:ascii="Times New Roman" w:hAnsi="Times New Roman"/>
          <w:sz w:val="24"/>
          <w:szCs w:val="24"/>
        </w:rPr>
        <w:t>Safety</w:t>
      </w:r>
      <w:r w:rsidRPr="0099702F">
        <w:rPr>
          <w:rFonts w:ascii="Times New Roman" w:hAnsi="Times New Roman"/>
          <w:sz w:val="24"/>
          <w:szCs w:val="24"/>
        </w:rPr>
        <w:t xml:space="preserve">; </w:t>
      </w:r>
    </w:p>
    <w:p w14:paraId="24E5F317" w14:textId="44F5B8DA" w:rsidR="00667863" w:rsidRDefault="00667863" w:rsidP="00E33C35">
      <w:pPr>
        <w:pStyle w:val="ListParagraph"/>
        <w:numPr>
          <w:ilvl w:val="0"/>
          <w:numId w:val="28"/>
        </w:numPr>
        <w:spacing w:after="120"/>
        <w:rPr>
          <w:rFonts w:ascii="Times New Roman" w:hAnsi="Times New Roman"/>
          <w:sz w:val="24"/>
          <w:szCs w:val="24"/>
        </w:rPr>
      </w:pPr>
      <w:r>
        <w:rPr>
          <w:rFonts w:ascii="Times New Roman" w:hAnsi="Times New Roman"/>
          <w:sz w:val="24"/>
          <w:szCs w:val="24"/>
        </w:rPr>
        <w:t>Economic Strength and Global Competitiveness</w:t>
      </w:r>
      <w:r w:rsidRPr="0099702F">
        <w:rPr>
          <w:rFonts w:ascii="Times New Roman" w:hAnsi="Times New Roman"/>
          <w:sz w:val="24"/>
          <w:szCs w:val="24"/>
        </w:rPr>
        <w:t xml:space="preserve">; </w:t>
      </w:r>
    </w:p>
    <w:p w14:paraId="24AB73CD" w14:textId="0767E7CD" w:rsidR="00667863" w:rsidRDefault="00667863" w:rsidP="00E33C35">
      <w:pPr>
        <w:pStyle w:val="ListParagraph"/>
        <w:numPr>
          <w:ilvl w:val="0"/>
          <w:numId w:val="28"/>
        </w:numPr>
        <w:spacing w:after="120"/>
        <w:rPr>
          <w:rFonts w:ascii="Times New Roman" w:hAnsi="Times New Roman"/>
          <w:sz w:val="24"/>
          <w:szCs w:val="24"/>
        </w:rPr>
      </w:pPr>
      <w:r>
        <w:rPr>
          <w:rFonts w:ascii="Times New Roman" w:hAnsi="Times New Roman"/>
          <w:sz w:val="24"/>
          <w:szCs w:val="24"/>
        </w:rPr>
        <w:t>Equity</w:t>
      </w:r>
      <w:r w:rsidRPr="0099702F">
        <w:rPr>
          <w:rFonts w:ascii="Times New Roman" w:hAnsi="Times New Roman"/>
          <w:sz w:val="24"/>
          <w:szCs w:val="24"/>
        </w:rPr>
        <w:t xml:space="preserve">; </w:t>
      </w:r>
    </w:p>
    <w:p w14:paraId="60864D06" w14:textId="7D7C79E8" w:rsidR="00667863" w:rsidRDefault="00667863" w:rsidP="00E33C35">
      <w:pPr>
        <w:pStyle w:val="ListParagraph"/>
        <w:numPr>
          <w:ilvl w:val="0"/>
          <w:numId w:val="28"/>
        </w:numPr>
        <w:spacing w:after="120"/>
        <w:rPr>
          <w:rFonts w:ascii="Times New Roman" w:hAnsi="Times New Roman"/>
          <w:sz w:val="24"/>
          <w:szCs w:val="24"/>
        </w:rPr>
      </w:pPr>
      <w:r>
        <w:rPr>
          <w:rFonts w:ascii="Times New Roman" w:hAnsi="Times New Roman"/>
          <w:sz w:val="24"/>
          <w:szCs w:val="24"/>
        </w:rPr>
        <w:t>Climate and Sustainability</w:t>
      </w:r>
      <w:r w:rsidRPr="0099702F">
        <w:rPr>
          <w:rFonts w:ascii="Times New Roman" w:hAnsi="Times New Roman"/>
          <w:sz w:val="24"/>
          <w:szCs w:val="24"/>
        </w:rPr>
        <w:t xml:space="preserve">; </w:t>
      </w:r>
    </w:p>
    <w:p w14:paraId="1B45B8F2" w14:textId="6B0EB804" w:rsidR="00667863" w:rsidRDefault="00667863" w:rsidP="00E33C35">
      <w:pPr>
        <w:pStyle w:val="ListParagraph"/>
        <w:numPr>
          <w:ilvl w:val="0"/>
          <w:numId w:val="28"/>
        </w:numPr>
        <w:spacing w:after="120"/>
        <w:rPr>
          <w:rFonts w:ascii="Times New Roman" w:hAnsi="Times New Roman"/>
          <w:sz w:val="24"/>
          <w:szCs w:val="24"/>
        </w:rPr>
      </w:pPr>
      <w:r>
        <w:rPr>
          <w:rFonts w:ascii="Times New Roman" w:hAnsi="Times New Roman"/>
          <w:sz w:val="24"/>
          <w:szCs w:val="24"/>
        </w:rPr>
        <w:t>Transformation</w:t>
      </w:r>
      <w:r w:rsidRPr="0099702F">
        <w:rPr>
          <w:rFonts w:ascii="Times New Roman" w:hAnsi="Times New Roman"/>
          <w:sz w:val="24"/>
          <w:szCs w:val="24"/>
        </w:rPr>
        <w:t xml:space="preserve">; </w:t>
      </w:r>
      <w:r>
        <w:rPr>
          <w:rFonts w:ascii="Times New Roman" w:hAnsi="Times New Roman"/>
          <w:sz w:val="24"/>
          <w:szCs w:val="24"/>
        </w:rPr>
        <w:t>and</w:t>
      </w:r>
    </w:p>
    <w:p w14:paraId="6EA018E8" w14:textId="0A8167D2" w:rsidR="00667863" w:rsidRPr="00667863" w:rsidRDefault="00667863" w:rsidP="00E33C35">
      <w:pPr>
        <w:pStyle w:val="ListParagraph"/>
        <w:numPr>
          <w:ilvl w:val="0"/>
          <w:numId w:val="28"/>
        </w:numPr>
        <w:spacing w:after="120"/>
        <w:rPr>
          <w:rFonts w:ascii="Times New Roman" w:hAnsi="Times New Roman"/>
          <w:sz w:val="24"/>
          <w:szCs w:val="24"/>
        </w:rPr>
      </w:pPr>
      <w:r w:rsidRPr="00667863">
        <w:rPr>
          <w:rFonts w:ascii="Times New Roman" w:hAnsi="Times New Roman"/>
          <w:sz w:val="24"/>
          <w:szCs w:val="24"/>
        </w:rPr>
        <w:t xml:space="preserve">Organizational Excellence. </w:t>
      </w:r>
    </w:p>
    <w:p w14:paraId="42347388" w14:textId="67523FE6" w:rsidR="00667863" w:rsidRDefault="00667863" w:rsidP="00667863">
      <w:pPr>
        <w:spacing w:after="120"/>
        <w:ind w:left="720"/>
      </w:pPr>
      <w:r w:rsidRPr="009907DC">
        <w:rPr>
          <w:u w:val="single"/>
        </w:rPr>
        <w:t xml:space="preserve">Select a primary </w:t>
      </w:r>
      <w:r w:rsidR="0089442B">
        <w:rPr>
          <w:u w:val="single"/>
        </w:rPr>
        <w:t xml:space="preserve">strategic goal </w:t>
      </w:r>
      <w:r w:rsidRPr="009907DC">
        <w:rPr>
          <w:u w:val="single"/>
        </w:rPr>
        <w:t>and at least one secondary strategic goal</w:t>
      </w:r>
      <w:r>
        <w:t>.</w:t>
      </w:r>
    </w:p>
    <w:p w14:paraId="05BBD3E8" w14:textId="77777777" w:rsidR="00BF7762" w:rsidRPr="0099702F" w:rsidRDefault="00BF7762" w:rsidP="00667863">
      <w:pPr>
        <w:spacing w:after="120"/>
        <w:ind w:left="720"/>
      </w:pPr>
    </w:p>
    <w:p w14:paraId="15E08E0B" w14:textId="2CFEB68C" w:rsidR="002444BA" w:rsidRDefault="0074600B">
      <w:pPr>
        <w:spacing w:after="120"/>
      </w:pPr>
      <w:r>
        <w:t>Prepare t</w:t>
      </w:r>
      <w:r w:rsidR="009F6E20">
        <w:t xml:space="preserve">he cover sheet </w:t>
      </w:r>
      <w:r>
        <w:t>as</w:t>
      </w:r>
      <w:r w:rsidR="009F6E20">
        <w:t xml:space="preserve"> an 8.5</w:t>
      </w:r>
      <w:r w:rsidR="00442C24">
        <w:t>x</w:t>
      </w:r>
      <w:r w:rsidR="009F6E20">
        <w:t xml:space="preserve">11 standard-size page using Arial 12 font with one-inch margins.  Color may be used if desired.  </w:t>
      </w:r>
      <w:r w:rsidR="00ED2288">
        <w:t>The cover sheet does not count toward the 35-page limit</w:t>
      </w:r>
      <w:r w:rsidR="009F6E20">
        <w:t xml:space="preserve"> that applies to the Written Response section </w:t>
      </w:r>
      <w:r w:rsidR="003C1CA9">
        <w:t>described below</w:t>
      </w:r>
      <w:r w:rsidR="00ED2288">
        <w:t>.</w:t>
      </w:r>
    </w:p>
    <w:p w14:paraId="62B604C0" w14:textId="76001C0A" w:rsidR="00ED2288" w:rsidRDefault="00ED2288">
      <w:pPr>
        <w:spacing w:after="120"/>
      </w:pPr>
    </w:p>
    <w:p w14:paraId="7BE121E6" w14:textId="5B5F7DCB" w:rsidR="005E51E2" w:rsidRPr="005E51E2" w:rsidRDefault="005E51E2">
      <w:pPr>
        <w:pStyle w:val="Heading3"/>
      </w:pPr>
      <w:bookmarkStart w:id="117" w:name="_Toc442875883"/>
      <w:bookmarkStart w:id="118" w:name="_Toc442912238"/>
      <w:bookmarkStart w:id="119" w:name="_Toc442912572"/>
      <w:bookmarkStart w:id="120" w:name="_Toc443406574"/>
      <w:bookmarkStart w:id="121" w:name="_Toc443462425"/>
      <w:bookmarkStart w:id="122" w:name="_Toc444164723"/>
      <w:bookmarkStart w:id="123" w:name="_Toc444180028"/>
      <w:bookmarkStart w:id="124" w:name="_Toc444520431"/>
      <w:bookmarkStart w:id="125" w:name="_Toc134707419"/>
      <w:r w:rsidRPr="005E51E2">
        <w:t>D.2.2.</w:t>
      </w:r>
      <w:r w:rsidR="00FC6C3D">
        <w:t>2</w:t>
      </w:r>
      <w:r>
        <w:tab/>
      </w:r>
      <w:r w:rsidRPr="005E51E2">
        <w:t>Research Abstract</w:t>
      </w:r>
      <w:bookmarkEnd w:id="117"/>
      <w:bookmarkEnd w:id="118"/>
      <w:bookmarkEnd w:id="119"/>
      <w:bookmarkEnd w:id="120"/>
      <w:bookmarkEnd w:id="121"/>
      <w:bookmarkEnd w:id="122"/>
      <w:bookmarkEnd w:id="123"/>
      <w:bookmarkEnd w:id="124"/>
      <w:bookmarkEnd w:id="125"/>
    </w:p>
    <w:p w14:paraId="06DE60D4" w14:textId="0582B593" w:rsidR="00ED2288" w:rsidRDefault="00ED2288"/>
    <w:p w14:paraId="1C356AA0" w14:textId="53494DAE" w:rsidR="00C72817" w:rsidRDefault="005E51E2">
      <w:r w:rsidRPr="00D66DA7">
        <w:t>The</w:t>
      </w:r>
      <w:r>
        <w:t xml:space="preserve"> res</w:t>
      </w:r>
      <w:r w:rsidRPr="00C72817">
        <w:t xml:space="preserve">earch abstract </w:t>
      </w:r>
      <w:r w:rsidR="00A06F1F">
        <w:t>must</w:t>
      </w:r>
      <w:r w:rsidR="00C72817" w:rsidRPr="00C72817">
        <w:t xml:space="preserve"> not be more than </w:t>
      </w:r>
      <w:r w:rsidR="00CD326C">
        <w:t>two</w:t>
      </w:r>
      <w:r w:rsidR="00C72817" w:rsidRPr="00C72817">
        <w:t xml:space="preserve"> page</w:t>
      </w:r>
      <w:r w:rsidR="00CD326C">
        <w:t>s</w:t>
      </w:r>
      <w:r w:rsidR="00C72817" w:rsidRPr="00C72817">
        <w:t xml:space="preserve"> in length.  It</w:t>
      </w:r>
      <w:r w:rsidR="002A3238" w:rsidRPr="00C72817">
        <w:t xml:space="preserve"> </w:t>
      </w:r>
      <w:r w:rsidRPr="00C72817">
        <w:t xml:space="preserve">should </w:t>
      </w:r>
      <w:r w:rsidR="00C72817">
        <w:t>contain high-level descriptions of the following</w:t>
      </w:r>
      <w:r w:rsidR="00C72817" w:rsidRPr="00C72817">
        <w:t>:</w:t>
      </w:r>
    </w:p>
    <w:p w14:paraId="48484C26" w14:textId="2272F923" w:rsidR="00C72817" w:rsidRPr="00C72817" w:rsidRDefault="00C72817"/>
    <w:p w14:paraId="189E2759" w14:textId="0C7100D0" w:rsidR="00C72817" w:rsidRDefault="00C72817" w:rsidP="00E33C35">
      <w:pPr>
        <w:pStyle w:val="ListParagraph"/>
        <w:numPr>
          <w:ilvl w:val="0"/>
          <w:numId w:val="20"/>
        </w:numPr>
        <w:spacing w:line="240" w:lineRule="auto"/>
      </w:pPr>
      <w:r w:rsidRPr="00937D32">
        <w:rPr>
          <w:rFonts w:ascii="Times New Roman" w:hAnsi="Times New Roman"/>
          <w:sz w:val="24"/>
          <w:szCs w:val="24"/>
        </w:rPr>
        <w:t>T</w:t>
      </w:r>
      <w:r w:rsidR="005E51E2" w:rsidRPr="00937D32">
        <w:rPr>
          <w:rFonts w:ascii="Times New Roman" w:hAnsi="Times New Roman"/>
          <w:sz w:val="24"/>
          <w:szCs w:val="24"/>
        </w:rPr>
        <w:t xml:space="preserve">he research topics </w:t>
      </w:r>
      <w:r w:rsidR="00FC6396">
        <w:rPr>
          <w:rFonts w:ascii="Times New Roman" w:hAnsi="Times New Roman"/>
          <w:sz w:val="24"/>
          <w:szCs w:val="24"/>
        </w:rPr>
        <w:t>on which</w:t>
      </w:r>
      <w:r w:rsidR="00FC6396" w:rsidRPr="00937D32">
        <w:rPr>
          <w:rFonts w:ascii="Times New Roman" w:hAnsi="Times New Roman"/>
          <w:sz w:val="24"/>
          <w:szCs w:val="24"/>
        </w:rPr>
        <w:t xml:space="preserve"> </w:t>
      </w:r>
      <w:r w:rsidR="005E51E2" w:rsidRPr="00937D32">
        <w:rPr>
          <w:rFonts w:ascii="Times New Roman" w:hAnsi="Times New Roman"/>
          <w:sz w:val="24"/>
          <w:szCs w:val="24"/>
        </w:rPr>
        <w:t>the proposed UTC intends to focus</w:t>
      </w:r>
      <w:r>
        <w:rPr>
          <w:rFonts w:ascii="Times New Roman" w:hAnsi="Times New Roman"/>
          <w:sz w:val="24"/>
          <w:szCs w:val="24"/>
        </w:rPr>
        <w:t>;</w:t>
      </w:r>
    </w:p>
    <w:p w14:paraId="06583722" w14:textId="5C6B1720" w:rsidR="00C72817" w:rsidRDefault="00C72817" w:rsidP="00E33C35">
      <w:pPr>
        <w:pStyle w:val="ListParagraph"/>
        <w:numPr>
          <w:ilvl w:val="0"/>
          <w:numId w:val="20"/>
        </w:numPr>
        <w:spacing w:line="240" w:lineRule="auto"/>
      </w:pPr>
      <w:r>
        <w:rPr>
          <w:rFonts w:ascii="Times New Roman" w:hAnsi="Times New Roman"/>
          <w:sz w:val="24"/>
          <w:szCs w:val="24"/>
        </w:rPr>
        <w:t>T</w:t>
      </w:r>
      <w:r w:rsidR="005E51E2" w:rsidRPr="000D23C5">
        <w:rPr>
          <w:rFonts w:ascii="Times New Roman" w:hAnsi="Times New Roman"/>
          <w:sz w:val="24"/>
          <w:szCs w:val="24"/>
        </w:rPr>
        <w:t>he motiv</w:t>
      </w:r>
      <w:r w:rsidR="005F5AFF">
        <w:rPr>
          <w:rFonts w:ascii="Times New Roman" w:hAnsi="Times New Roman"/>
          <w:sz w:val="24"/>
          <w:szCs w:val="24"/>
        </w:rPr>
        <w:t>ation</w:t>
      </w:r>
      <w:r w:rsidR="005E51E2" w:rsidRPr="000D23C5">
        <w:rPr>
          <w:rFonts w:ascii="Times New Roman" w:hAnsi="Times New Roman"/>
          <w:sz w:val="24"/>
          <w:szCs w:val="24"/>
        </w:rPr>
        <w:t>s for pursuing the research</w:t>
      </w:r>
      <w:r>
        <w:rPr>
          <w:rFonts w:ascii="Times New Roman" w:hAnsi="Times New Roman"/>
          <w:sz w:val="24"/>
          <w:szCs w:val="24"/>
        </w:rPr>
        <w:t>;</w:t>
      </w:r>
    </w:p>
    <w:p w14:paraId="0E13848B" w14:textId="1B62AAE4" w:rsidR="001B66B0" w:rsidRPr="009907DC" w:rsidRDefault="00C72817" w:rsidP="00E33C35">
      <w:pPr>
        <w:pStyle w:val="ListParagraph"/>
        <w:numPr>
          <w:ilvl w:val="0"/>
          <w:numId w:val="20"/>
        </w:numPr>
        <w:spacing w:line="240" w:lineRule="auto"/>
      </w:pPr>
      <w:r>
        <w:rPr>
          <w:rFonts w:ascii="Times New Roman" w:hAnsi="Times New Roman"/>
          <w:sz w:val="24"/>
          <w:szCs w:val="24"/>
        </w:rPr>
        <w:t>H</w:t>
      </w:r>
      <w:r w:rsidR="005E51E2" w:rsidRPr="000D23C5">
        <w:rPr>
          <w:rFonts w:ascii="Times New Roman" w:hAnsi="Times New Roman"/>
          <w:sz w:val="24"/>
          <w:szCs w:val="24"/>
        </w:rPr>
        <w:t xml:space="preserve">ow the topics align with </w:t>
      </w:r>
      <w:r w:rsidR="001B66B0">
        <w:rPr>
          <w:rFonts w:ascii="Times New Roman" w:hAnsi="Times New Roman"/>
          <w:sz w:val="24"/>
          <w:szCs w:val="24"/>
        </w:rPr>
        <w:t>your</w:t>
      </w:r>
      <w:r w:rsidR="005E51E2" w:rsidRPr="000D23C5">
        <w:rPr>
          <w:rFonts w:ascii="Times New Roman" w:hAnsi="Times New Roman"/>
          <w:sz w:val="24"/>
          <w:szCs w:val="24"/>
        </w:rPr>
        <w:t xml:space="preserve"> chosen </w:t>
      </w:r>
      <w:r w:rsidR="00D55D09">
        <w:rPr>
          <w:rFonts w:ascii="Times New Roman" w:hAnsi="Times New Roman"/>
          <w:sz w:val="24"/>
          <w:szCs w:val="24"/>
        </w:rPr>
        <w:t xml:space="preserve">statutory </w:t>
      </w:r>
      <w:r w:rsidR="005E51E2" w:rsidRPr="000D23C5">
        <w:rPr>
          <w:rFonts w:ascii="Times New Roman" w:hAnsi="Times New Roman"/>
          <w:sz w:val="24"/>
          <w:szCs w:val="24"/>
        </w:rPr>
        <w:t>research priority area and</w:t>
      </w:r>
      <w:r w:rsidR="00B539D2">
        <w:rPr>
          <w:rFonts w:ascii="Times New Roman" w:hAnsi="Times New Roman"/>
          <w:sz w:val="24"/>
          <w:szCs w:val="24"/>
        </w:rPr>
        <w:t>, if applicable,</w:t>
      </w:r>
      <w:r w:rsidR="005E51E2" w:rsidRPr="000D23C5">
        <w:rPr>
          <w:rFonts w:ascii="Times New Roman" w:hAnsi="Times New Roman"/>
          <w:sz w:val="24"/>
          <w:szCs w:val="24"/>
        </w:rPr>
        <w:t xml:space="preserve"> the non-exclusive candidate topic areas that fall within the selected priority area</w:t>
      </w:r>
      <w:r>
        <w:rPr>
          <w:rFonts w:ascii="Times New Roman" w:hAnsi="Times New Roman"/>
          <w:sz w:val="24"/>
          <w:szCs w:val="24"/>
        </w:rPr>
        <w:t xml:space="preserve">; </w:t>
      </w:r>
    </w:p>
    <w:p w14:paraId="0147D6DE" w14:textId="0BFF7946" w:rsidR="00C72817" w:rsidRDefault="001B66B0" w:rsidP="00E33C35">
      <w:pPr>
        <w:pStyle w:val="ListParagraph"/>
        <w:numPr>
          <w:ilvl w:val="0"/>
          <w:numId w:val="20"/>
        </w:numPr>
        <w:spacing w:line="240" w:lineRule="auto"/>
      </w:pPr>
      <w:r>
        <w:rPr>
          <w:rFonts w:ascii="Times New Roman" w:hAnsi="Times New Roman"/>
          <w:sz w:val="24"/>
          <w:szCs w:val="24"/>
        </w:rPr>
        <w:t xml:space="preserve">How the topics align with your identified DOT Strategic Goals; </w:t>
      </w:r>
      <w:r w:rsidR="00C72817">
        <w:rPr>
          <w:rFonts w:ascii="Times New Roman" w:hAnsi="Times New Roman"/>
          <w:sz w:val="24"/>
          <w:szCs w:val="24"/>
        </w:rPr>
        <w:t>and</w:t>
      </w:r>
    </w:p>
    <w:p w14:paraId="3C0AA903" w14:textId="1004BEE8" w:rsidR="006F08E2" w:rsidRPr="006D3860" w:rsidRDefault="00C72817" w:rsidP="00E33C35">
      <w:pPr>
        <w:pStyle w:val="ListParagraph"/>
        <w:numPr>
          <w:ilvl w:val="0"/>
          <w:numId w:val="20"/>
        </w:numPr>
        <w:spacing w:line="240" w:lineRule="auto"/>
      </w:pPr>
      <w:r>
        <w:rPr>
          <w:rFonts w:ascii="Times New Roman" w:hAnsi="Times New Roman"/>
          <w:sz w:val="24"/>
          <w:szCs w:val="24"/>
        </w:rPr>
        <w:t>The</w:t>
      </w:r>
      <w:r w:rsidR="005E51E2" w:rsidRPr="000D23C5">
        <w:rPr>
          <w:rFonts w:ascii="Times New Roman" w:hAnsi="Times New Roman"/>
          <w:sz w:val="24"/>
          <w:szCs w:val="24"/>
        </w:rPr>
        <w:t xml:space="preserve"> </w:t>
      </w:r>
      <w:r w:rsidR="0089442B">
        <w:rPr>
          <w:rFonts w:ascii="Times New Roman" w:hAnsi="Times New Roman"/>
          <w:sz w:val="24"/>
          <w:szCs w:val="24"/>
        </w:rPr>
        <w:t xml:space="preserve">transformational </w:t>
      </w:r>
      <w:r w:rsidR="005E51E2" w:rsidRPr="000D23C5">
        <w:rPr>
          <w:rFonts w:ascii="Times New Roman" w:hAnsi="Times New Roman"/>
          <w:sz w:val="24"/>
          <w:szCs w:val="24"/>
        </w:rPr>
        <w:t xml:space="preserve">impacts </w:t>
      </w:r>
      <w:r>
        <w:rPr>
          <w:rFonts w:ascii="Times New Roman" w:hAnsi="Times New Roman"/>
          <w:sz w:val="24"/>
          <w:szCs w:val="24"/>
        </w:rPr>
        <w:t xml:space="preserve">that </w:t>
      </w:r>
      <w:r w:rsidR="005E51E2" w:rsidRPr="000D23C5">
        <w:rPr>
          <w:rFonts w:ascii="Times New Roman" w:hAnsi="Times New Roman"/>
          <w:sz w:val="24"/>
          <w:szCs w:val="24"/>
        </w:rPr>
        <w:t>the proposed research is expected to have on the transportation system and its users.</w:t>
      </w:r>
    </w:p>
    <w:p w14:paraId="0002B1EF" w14:textId="3AABFC09" w:rsidR="0032082D" w:rsidRPr="0032082D" w:rsidRDefault="0074600B" w:rsidP="00442C24">
      <w:pPr>
        <w:spacing w:after="120"/>
      </w:pPr>
      <w:r>
        <w:t xml:space="preserve">Prepare the research abstract as </w:t>
      </w:r>
      <w:r w:rsidR="00CD326C">
        <w:t>no more than two</w:t>
      </w:r>
      <w:r>
        <w:t xml:space="preserve"> 8.5</w:t>
      </w:r>
      <w:r w:rsidR="002E0C34">
        <w:t>x</w:t>
      </w:r>
      <w:r>
        <w:t>11 standard-size page</w:t>
      </w:r>
      <w:r w:rsidR="00CD326C">
        <w:t>s</w:t>
      </w:r>
      <w:r>
        <w:t xml:space="preserve"> using Arial 12 font with one-inch margins.  </w:t>
      </w:r>
      <w:r w:rsidR="0032082D" w:rsidRPr="0032082D">
        <w:t xml:space="preserve">The </w:t>
      </w:r>
      <w:r w:rsidR="0032082D">
        <w:t>research abstract</w:t>
      </w:r>
      <w:r w:rsidR="0032082D" w:rsidRPr="0032082D">
        <w:t xml:space="preserve"> does not count toward the </w:t>
      </w:r>
      <w:r>
        <w:t xml:space="preserve">Written Response’s </w:t>
      </w:r>
      <w:r w:rsidR="0032082D" w:rsidRPr="0032082D">
        <w:t>35-page limit.</w:t>
      </w:r>
    </w:p>
    <w:p w14:paraId="0270D49A" w14:textId="77777777" w:rsidR="00F51F63" w:rsidRDefault="00F51F63">
      <w:pPr>
        <w:pStyle w:val="Heading3"/>
      </w:pPr>
      <w:bookmarkStart w:id="126" w:name="_Toc441708690"/>
      <w:bookmarkStart w:id="127" w:name="_Toc441708763"/>
      <w:bookmarkStart w:id="128" w:name="_Toc441708909"/>
      <w:bookmarkStart w:id="129" w:name="_Toc441709109"/>
      <w:bookmarkStart w:id="130" w:name="_Toc441737179"/>
      <w:bookmarkStart w:id="131" w:name="_Toc442089491"/>
      <w:bookmarkStart w:id="132" w:name="_Toc442875884"/>
      <w:bookmarkStart w:id="133" w:name="_Toc442912239"/>
      <w:bookmarkStart w:id="134" w:name="_Toc442912573"/>
      <w:bookmarkStart w:id="135" w:name="_Toc443406575"/>
      <w:bookmarkStart w:id="136" w:name="_Toc443462426"/>
      <w:bookmarkStart w:id="137" w:name="_Toc444164724"/>
      <w:bookmarkStart w:id="138" w:name="_Toc444180029"/>
    </w:p>
    <w:p w14:paraId="5BFD4BCE" w14:textId="6A073608" w:rsidR="00D50A37" w:rsidRDefault="00D50A37">
      <w:pPr>
        <w:pStyle w:val="Heading3"/>
      </w:pPr>
      <w:bookmarkStart w:id="139" w:name="_Toc444520432"/>
      <w:bookmarkStart w:id="140" w:name="_Toc134707420"/>
      <w:r>
        <w:t>D.2.2.</w:t>
      </w:r>
      <w:r w:rsidR="00FC6C3D">
        <w:t>3</w:t>
      </w:r>
      <w:r>
        <w:tab/>
      </w:r>
      <w:bookmarkEnd w:id="126"/>
      <w:bookmarkEnd w:id="127"/>
      <w:bookmarkEnd w:id="128"/>
      <w:bookmarkEnd w:id="129"/>
      <w:bookmarkEnd w:id="130"/>
      <w:bookmarkEnd w:id="131"/>
      <w:r w:rsidR="00ED2288">
        <w:t>Written Response</w:t>
      </w:r>
      <w:bookmarkEnd w:id="132"/>
      <w:bookmarkEnd w:id="133"/>
      <w:bookmarkEnd w:id="134"/>
      <w:bookmarkEnd w:id="135"/>
      <w:bookmarkEnd w:id="136"/>
      <w:bookmarkEnd w:id="137"/>
      <w:bookmarkEnd w:id="138"/>
      <w:bookmarkEnd w:id="139"/>
      <w:bookmarkEnd w:id="140"/>
    </w:p>
    <w:p w14:paraId="28C8004D" w14:textId="22711ED3" w:rsidR="00D50A37" w:rsidRDefault="001A52FB">
      <w:pPr>
        <w:ind w:left="90"/>
      </w:pPr>
      <w:r>
        <w:rPr>
          <w:noProof/>
        </w:rPr>
        <mc:AlternateContent>
          <mc:Choice Requires="wps">
            <w:drawing>
              <wp:anchor distT="45720" distB="45720" distL="114300" distR="114300" simplePos="0" relativeHeight="251659264" behindDoc="0" locked="0" layoutInCell="1" allowOverlap="1" wp14:anchorId="1FD07C2B" wp14:editId="72FE6370">
                <wp:simplePos x="0" y="0"/>
                <wp:positionH relativeFrom="column">
                  <wp:posOffset>0</wp:posOffset>
                </wp:positionH>
                <wp:positionV relativeFrom="paragraph">
                  <wp:posOffset>226060</wp:posOffset>
                </wp:positionV>
                <wp:extent cx="5708650" cy="38608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860800"/>
                        </a:xfrm>
                        <a:prstGeom prst="rect">
                          <a:avLst/>
                        </a:prstGeom>
                        <a:solidFill>
                          <a:srgbClr val="FFFFFF"/>
                        </a:solidFill>
                        <a:ln w="9525">
                          <a:solidFill>
                            <a:srgbClr val="000000"/>
                          </a:solidFill>
                          <a:miter lim="800000"/>
                          <a:headEnd/>
                          <a:tailEnd/>
                        </a:ln>
                      </wps:spPr>
                      <wps:txbx>
                        <w:txbxContent>
                          <w:p w14:paraId="25E1FA6A" w14:textId="77777777" w:rsidR="00D405B4" w:rsidRDefault="00D405B4" w:rsidP="001A52FB">
                            <w:r>
                              <w:rPr>
                                <w:b/>
                                <w:bCs/>
                              </w:rPr>
                              <w:t>Page Limits and Formatting:</w:t>
                            </w:r>
                          </w:p>
                          <w:p w14:paraId="695075EB" w14:textId="5332902D" w:rsidR="00D405B4" w:rsidRDefault="00D405B4" w:rsidP="001A52FB">
                            <w:r>
                              <w:t>This section of y</w:t>
                            </w:r>
                            <w:r w:rsidRPr="00D66DA7">
                              <w:t xml:space="preserve">our </w:t>
                            </w:r>
                            <w:r w:rsidR="002A74CB">
                              <w:t>application</w:t>
                            </w:r>
                            <w:r w:rsidRPr="00D66DA7">
                              <w:t xml:space="preserve"> must not exceed a total length of thirty-five (35) 8.5x11 standard-size pages, single-spaced, Arial 12 font*, with one-inch margins.  </w:t>
                            </w:r>
                            <w:r w:rsidRPr="00F61170">
                              <w:rPr>
                                <w:bCs/>
                                <w:i/>
                                <w:iCs/>
                                <w:u w:val="single"/>
                              </w:rPr>
                              <w:t>Any application that exceeds the page limit or that uses other than the specified spacing, font, or margins will be rejected.</w:t>
                            </w:r>
                            <w:r>
                              <w:t xml:space="preserve">  Color may be used if desired.</w:t>
                            </w:r>
                          </w:p>
                          <w:p w14:paraId="4EC8A82A" w14:textId="77777777" w:rsidR="00D405B4" w:rsidRDefault="00D405B4" w:rsidP="001A52FB"/>
                          <w:p w14:paraId="02E82D67" w14:textId="77777777" w:rsidR="00D405B4" w:rsidRDefault="00D405B4" w:rsidP="001A52FB">
                            <w:r w:rsidRPr="00D66DA7">
                              <w:t xml:space="preserve">A table of contents is not required; if you choose to include one, it will count toward the </w:t>
                            </w:r>
                            <w:r>
                              <w:t>35-</w:t>
                            </w:r>
                            <w:r w:rsidRPr="00D66DA7">
                              <w:t>page limit</w:t>
                            </w:r>
                            <w:r>
                              <w:t>.</w:t>
                            </w:r>
                          </w:p>
                          <w:p w14:paraId="2022693D" w14:textId="77777777" w:rsidR="00D405B4" w:rsidRDefault="00D405B4" w:rsidP="001A52FB"/>
                          <w:p w14:paraId="632C1211" w14:textId="77777777" w:rsidR="00D405B4" w:rsidRDefault="00D405B4" w:rsidP="001A52FB">
                            <w:r w:rsidRPr="00D66DA7">
                              <w:t>The cover sheet</w:t>
                            </w:r>
                            <w:r>
                              <w:t>, abstract,</w:t>
                            </w:r>
                            <w:r w:rsidRPr="00D66DA7">
                              <w:t xml:space="preserve"> a</w:t>
                            </w:r>
                            <w:r w:rsidRPr="008C3367">
                              <w:t xml:space="preserve">nd </w:t>
                            </w:r>
                            <w:r>
                              <w:t xml:space="preserve">required </w:t>
                            </w:r>
                            <w:r w:rsidRPr="008C3367">
                              <w:t>appendices do not count toward the 35-page limit</w:t>
                            </w:r>
                            <w:r>
                              <w:t>.</w:t>
                            </w:r>
                          </w:p>
                          <w:p w14:paraId="2CBDFCE7" w14:textId="77777777" w:rsidR="00D405B4" w:rsidRDefault="00D405B4" w:rsidP="001A52FB"/>
                          <w:p w14:paraId="0F9C04E2" w14:textId="5105F646" w:rsidR="00D405B4" w:rsidRDefault="00D405B4" w:rsidP="001A52FB">
                            <w:r w:rsidRPr="008C3367">
                              <w:t xml:space="preserve">There are specific page limits for the required appendices, which are stated in </w:t>
                            </w:r>
                            <w:r w:rsidRPr="0074649D">
                              <w:rPr>
                                <w:b/>
                                <w:bCs/>
                              </w:rPr>
                              <w:t>Section D.2.2.4</w:t>
                            </w:r>
                            <w:r>
                              <w:rPr>
                                <w:b/>
                                <w:bCs/>
                              </w:rPr>
                              <w:t xml:space="preserve"> Required Appendices</w:t>
                            </w:r>
                            <w:r w:rsidRPr="008C3367">
                              <w:t xml:space="preserve"> below</w:t>
                            </w:r>
                            <w:r>
                              <w:t>.</w:t>
                            </w:r>
                          </w:p>
                          <w:p w14:paraId="6F741935" w14:textId="77777777" w:rsidR="00D405B4" w:rsidRDefault="00D405B4" w:rsidP="001A52FB"/>
                          <w:p w14:paraId="53F7EE8E" w14:textId="77777777" w:rsidR="00D405B4" w:rsidRDefault="00D405B4" w:rsidP="001A52FB">
                            <w:r w:rsidRPr="00D66DA7">
                              <w:t xml:space="preserve">*Arial 12 should be used throughout the document, except for headers/footers and tables/figures within which the </w:t>
                            </w:r>
                            <w:r>
                              <w:t xml:space="preserve">font </w:t>
                            </w:r>
                            <w:r w:rsidRPr="00D66DA7">
                              <w:t xml:space="preserve">size may </w:t>
                            </w:r>
                            <w:r>
                              <w:t>be no smaller than</w:t>
                            </w:r>
                            <w:r w:rsidRPr="00D66DA7">
                              <w:t xml:space="preserve"> 9.  Arial Black is acceptable, but Arial Narrow is not.</w:t>
                            </w:r>
                            <w:r>
                              <w:t xml:space="preserve">  Any size/type of font may be used in the appendices.</w:t>
                            </w:r>
                          </w:p>
                          <w:p w14:paraId="6987916E" w14:textId="77777777" w:rsidR="00D405B4" w:rsidRDefault="00D405B4" w:rsidP="001A52FB"/>
                          <w:p w14:paraId="10E30C9E" w14:textId="72B259A4" w:rsidR="00D405B4" w:rsidRDefault="00D405B4" w:rsidP="001A52FB">
                            <w:r w:rsidRPr="00104520">
                              <w:rPr>
                                <w:b/>
                              </w:rPr>
                              <w:t>NOTE:</w:t>
                            </w:r>
                            <w:r w:rsidRPr="00D66DA7">
                              <w:t xml:space="preserve">  </w:t>
                            </w:r>
                            <w:r w:rsidRPr="00F61170">
                              <w:rPr>
                                <w:i/>
                                <w:iCs/>
                              </w:rPr>
                              <w:t xml:space="preserve">Do not include any hyperlinks to external websites that provide supplemental content to the information contained in the </w:t>
                            </w:r>
                            <w:r w:rsidR="002A74CB">
                              <w:rPr>
                                <w:i/>
                                <w:iCs/>
                              </w:rPr>
                              <w:t>application</w:t>
                            </w:r>
                            <w:r w:rsidRPr="00F61170">
                              <w:rPr>
                                <w:i/>
                                <w:iCs/>
                              </w:rPr>
                              <w:t>, as reviewers will be instructed not to view them</w:t>
                            </w:r>
                            <w:r>
                              <w:rPr>
                                <w:i/>
                                <w:iCs/>
                              </w:rPr>
                              <w:t>.</w:t>
                            </w:r>
                          </w:p>
                          <w:p w14:paraId="7167D333" w14:textId="77777777" w:rsidR="00D405B4" w:rsidRDefault="00D405B4" w:rsidP="001A5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7C2B" id="_x0000_s1027" type="#_x0000_t202" style="position:absolute;left:0;text-align:left;margin-left:0;margin-top:17.8pt;width:449.5pt;height:3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">
                <v:textbox>
                  <w:txbxContent>
                    <w:p w14:paraId="25E1FA6A" w14:textId="77777777" w:rsidR="00D405B4" w:rsidRDefault="00D405B4" w:rsidP="001A52FB">
                      <w:r>
                        <w:rPr>
                          <w:b/>
                          <w:bCs/>
                        </w:rPr>
                        <w:t>Page Limits and Formatting:</w:t>
                      </w:r>
                    </w:p>
                    <w:p w14:paraId="695075EB" w14:textId="5332902D" w:rsidR="00D405B4" w:rsidRDefault="00D405B4" w:rsidP="001A52FB">
                      <w:r>
                        <w:t>This section of y</w:t>
                      </w:r>
                      <w:r w:rsidRPr="00D66DA7">
                        <w:t xml:space="preserve">our </w:t>
                      </w:r>
                      <w:r w:rsidR="002A74CB">
                        <w:t>application</w:t>
                      </w:r>
                      <w:r w:rsidRPr="00D66DA7">
                        <w:t xml:space="preserve"> must not exceed a total length of thirty-five (35) 8.5x11 standard-size pages, single-spaced, Arial 12 font*, with one-inch margins.  </w:t>
                      </w:r>
                      <w:r w:rsidRPr="00F61170">
                        <w:rPr>
                          <w:bCs/>
                          <w:i/>
                          <w:iCs/>
                          <w:u w:val="single"/>
                        </w:rPr>
                        <w:t>Any application that exceeds the page limit or that uses other than the specified spacing, font, or margins will be rejected.</w:t>
                      </w:r>
                      <w:r>
                        <w:t xml:space="preserve">  Color may be used if desired.</w:t>
                      </w:r>
                    </w:p>
                    <w:p w14:paraId="4EC8A82A" w14:textId="77777777" w:rsidR="00D405B4" w:rsidRDefault="00D405B4" w:rsidP="001A52FB"/>
                    <w:p w14:paraId="02E82D67" w14:textId="77777777" w:rsidR="00D405B4" w:rsidRDefault="00D405B4" w:rsidP="001A52FB">
                      <w:r w:rsidRPr="00D66DA7">
                        <w:t xml:space="preserve">A table of contents is not required; if you choose to include one, it will count toward the </w:t>
                      </w:r>
                      <w:r>
                        <w:t>35-</w:t>
                      </w:r>
                      <w:r w:rsidRPr="00D66DA7">
                        <w:t>page limit</w:t>
                      </w:r>
                      <w:r>
                        <w:t>.</w:t>
                      </w:r>
                    </w:p>
                    <w:p w14:paraId="2022693D" w14:textId="77777777" w:rsidR="00D405B4" w:rsidRDefault="00D405B4" w:rsidP="001A52FB"/>
                    <w:p w14:paraId="632C1211" w14:textId="77777777" w:rsidR="00D405B4" w:rsidRDefault="00D405B4" w:rsidP="001A52FB">
                      <w:r w:rsidRPr="00D66DA7">
                        <w:t>The cover sheet</w:t>
                      </w:r>
                      <w:r>
                        <w:t>, abstract,</w:t>
                      </w:r>
                      <w:r w:rsidRPr="00D66DA7">
                        <w:t xml:space="preserve"> a</w:t>
                      </w:r>
                      <w:r w:rsidRPr="008C3367">
                        <w:t xml:space="preserve">nd </w:t>
                      </w:r>
                      <w:r>
                        <w:t xml:space="preserve">required </w:t>
                      </w:r>
                      <w:r w:rsidRPr="008C3367">
                        <w:t>appendices do not count toward the 35-page limit</w:t>
                      </w:r>
                      <w:r>
                        <w:t>.</w:t>
                      </w:r>
                    </w:p>
                    <w:p w14:paraId="2CBDFCE7" w14:textId="77777777" w:rsidR="00D405B4" w:rsidRDefault="00D405B4" w:rsidP="001A52FB"/>
                    <w:p w14:paraId="0F9C04E2" w14:textId="5105F646" w:rsidR="00D405B4" w:rsidRDefault="00D405B4" w:rsidP="001A52FB">
                      <w:r w:rsidRPr="008C3367">
                        <w:t xml:space="preserve">There are specific page limits for the required appendices, which are stated in </w:t>
                      </w:r>
                      <w:r w:rsidRPr="0074649D">
                        <w:rPr>
                          <w:b/>
                          <w:bCs/>
                        </w:rPr>
                        <w:t>Section D.2.2.4</w:t>
                      </w:r>
                      <w:r>
                        <w:rPr>
                          <w:b/>
                          <w:bCs/>
                        </w:rPr>
                        <w:t xml:space="preserve"> Required Appendices</w:t>
                      </w:r>
                      <w:r w:rsidRPr="008C3367">
                        <w:t xml:space="preserve"> below</w:t>
                      </w:r>
                      <w:r>
                        <w:t>.</w:t>
                      </w:r>
                    </w:p>
                    <w:p w14:paraId="6F741935" w14:textId="77777777" w:rsidR="00D405B4" w:rsidRDefault="00D405B4" w:rsidP="001A52FB"/>
                    <w:p w14:paraId="53F7EE8E" w14:textId="77777777" w:rsidR="00D405B4" w:rsidRDefault="00D405B4" w:rsidP="001A52FB">
                      <w:r w:rsidRPr="00D66DA7">
                        <w:t xml:space="preserve">*Arial 12 should be used throughout the document, except for headers/footers and tables/figures within which the </w:t>
                      </w:r>
                      <w:r>
                        <w:t xml:space="preserve">font </w:t>
                      </w:r>
                      <w:r w:rsidRPr="00D66DA7">
                        <w:t xml:space="preserve">size may </w:t>
                      </w:r>
                      <w:r>
                        <w:t>be no smaller than</w:t>
                      </w:r>
                      <w:r w:rsidRPr="00D66DA7">
                        <w:t xml:space="preserve"> 9.  Arial Black is acceptable, but Arial Narrow is not.</w:t>
                      </w:r>
                      <w:r>
                        <w:t xml:space="preserve">  Any size/type of font may be used in the appendices.</w:t>
                      </w:r>
                    </w:p>
                    <w:p w14:paraId="6987916E" w14:textId="77777777" w:rsidR="00D405B4" w:rsidRDefault="00D405B4" w:rsidP="001A52FB"/>
                    <w:p w14:paraId="10E30C9E" w14:textId="72B259A4" w:rsidR="00D405B4" w:rsidRDefault="00D405B4" w:rsidP="001A52FB">
                      <w:r w:rsidRPr="00104520">
                        <w:rPr>
                          <w:b/>
                        </w:rPr>
                        <w:t>NOTE:</w:t>
                      </w:r>
                      <w:r w:rsidRPr="00D66DA7">
                        <w:t xml:space="preserve">  </w:t>
                      </w:r>
                      <w:r w:rsidRPr="00F61170">
                        <w:rPr>
                          <w:i/>
                          <w:iCs/>
                        </w:rPr>
                        <w:t xml:space="preserve">Do not include any hyperlinks to external websites that provide supplemental content to the information contained in the </w:t>
                      </w:r>
                      <w:r w:rsidR="002A74CB">
                        <w:rPr>
                          <w:i/>
                          <w:iCs/>
                        </w:rPr>
                        <w:t>application</w:t>
                      </w:r>
                      <w:r w:rsidRPr="00F61170">
                        <w:rPr>
                          <w:i/>
                          <w:iCs/>
                        </w:rPr>
                        <w:t>, as reviewers will be instructed not to view them</w:t>
                      </w:r>
                      <w:r>
                        <w:rPr>
                          <w:i/>
                          <w:iCs/>
                        </w:rPr>
                        <w:t>.</w:t>
                      </w:r>
                    </w:p>
                    <w:p w14:paraId="7167D333" w14:textId="77777777" w:rsidR="00D405B4" w:rsidRDefault="00D405B4" w:rsidP="001A52FB"/>
                  </w:txbxContent>
                </v:textbox>
                <w10:wrap type="square"/>
              </v:shape>
            </w:pict>
          </mc:Fallback>
        </mc:AlternateContent>
      </w:r>
    </w:p>
    <w:p w14:paraId="13DEB4D0" w14:textId="6E2527B4" w:rsidR="001A52FB" w:rsidRDefault="001A52FB">
      <w:pPr>
        <w:ind w:left="90"/>
      </w:pPr>
    </w:p>
    <w:p w14:paraId="0115CB4A" w14:textId="6B0504F5" w:rsidR="006F08E2" w:rsidRPr="00D66DA7" w:rsidRDefault="00571A76">
      <w:pPr>
        <w:tabs>
          <w:tab w:val="left" w:pos="1170"/>
        </w:tabs>
        <w:spacing w:after="120"/>
      </w:pPr>
      <w:r>
        <w:t>Th</w:t>
      </w:r>
      <w:r w:rsidR="00ED2288">
        <w:t xml:space="preserve">is </w:t>
      </w:r>
      <w:r w:rsidR="00216681" w:rsidRPr="00216681">
        <w:rPr>
          <w:b/>
          <w:bCs/>
        </w:rPr>
        <w:t>Written Response</w:t>
      </w:r>
      <w:r w:rsidR="00216681">
        <w:t xml:space="preserve"> </w:t>
      </w:r>
      <w:r w:rsidR="00ED2288" w:rsidRPr="00216681">
        <w:t>section</w:t>
      </w:r>
      <w:r>
        <w:t xml:space="preserve"> </w:t>
      </w:r>
      <w:r w:rsidR="00F613A7">
        <w:t xml:space="preserve">must </w:t>
      </w:r>
      <w:r w:rsidR="006F08E2" w:rsidRPr="00D66DA7">
        <w:t>address the following:</w:t>
      </w:r>
    </w:p>
    <w:p w14:paraId="3C2486F6" w14:textId="77777777" w:rsidR="006F08E2" w:rsidRPr="00D66DA7" w:rsidRDefault="006F08E2" w:rsidP="001C60F7">
      <w:pPr>
        <w:numPr>
          <w:ilvl w:val="0"/>
          <w:numId w:val="13"/>
        </w:numPr>
        <w:spacing w:after="120"/>
        <w:ind w:left="720" w:hanging="360"/>
      </w:pPr>
      <w:r w:rsidRPr="00D66DA7">
        <w:t>Response to Evaluation Criteria</w:t>
      </w:r>
    </w:p>
    <w:p w14:paraId="605A643B" w14:textId="77777777" w:rsidR="006F08E2" w:rsidRPr="00D66DA7" w:rsidRDefault="006F08E2" w:rsidP="001C60F7">
      <w:pPr>
        <w:numPr>
          <w:ilvl w:val="0"/>
          <w:numId w:val="13"/>
        </w:numPr>
        <w:spacing w:after="120"/>
        <w:ind w:left="720" w:hanging="360"/>
      </w:pPr>
      <w:r w:rsidRPr="00D66DA7">
        <w:t xml:space="preserve">Center Director and Key </w:t>
      </w:r>
      <w:r w:rsidR="0074600B">
        <w:t>Personnel</w:t>
      </w:r>
      <w:r w:rsidR="003F667C">
        <w:t>.</w:t>
      </w:r>
    </w:p>
    <w:p w14:paraId="06C42113" w14:textId="77777777" w:rsidR="006F08E2" w:rsidRPr="00D66DA7" w:rsidRDefault="006F08E2">
      <w:pPr>
        <w:tabs>
          <w:tab w:val="left" w:pos="1170"/>
        </w:tabs>
      </w:pPr>
    </w:p>
    <w:p w14:paraId="2D359020" w14:textId="77777777" w:rsidR="006F08E2" w:rsidRPr="00D66DA7" w:rsidRDefault="003F667C">
      <w:pPr>
        <w:pStyle w:val="Heading3"/>
        <w:tabs>
          <w:tab w:val="clear" w:pos="2160"/>
          <w:tab w:val="clear" w:pos="2880"/>
        </w:tabs>
        <w:jc w:val="left"/>
      </w:pPr>
      <w:bookmarkStart w:id="141" w:name="_Toc441701539"/>
      <w:bookmarkStart w:id="142" w:name="_Toc441708691"/>
      <w:bookmarkStart w:id="143" w:name="_Toc441708764"/>
      <w:bookmarkStart w:id="144" w:name="_Toc441708910"/>
      <w:bookmarkStart w:id="145" w:name="_Toc441709110"/>
      <w:bookmarkStart w:id="146" w:name="_Toc441737180"/>
      <w:bookmarkStart w:id="147" w:name="_Toc442089492"/>
      <w:bookmarkStart w:id="148" w:name="_Toc442875885"/>
      <w:bookmarkStart w:id="149" w:name="_Toc442912240"/>
      <w:bookmarkStart w:id="150" w:name="_Toc442912574"/>
      <w:bookmarkStart w:id="151" w:name="_Toc443406576"/>
      <w:bookmarkStart w:id="152" w:name="_Toc443462427"/>
      <w:bookmarkStart w:id="153" w:name="_Toc444164725"/>
      <w:bookmarkStart w:id="154" w:name="_Toc444180030"/>
      <w:bookmarkStart w:id="155" w:name="_Toc444520433"/>
      <w:bookmarkStart w:id="156" w:name="_Toc134707421"/>
      <w:r>
        <w:t>D.2.2.</w:t>
      </w:r>
      <w:r w:rsidR="00FC6C3D">
        <w:t>3.</w:t>
      </w:r>
      <w:r w:rsidR="001B69BD">
        <w:t>1</w:t>
      </w:r>
      <w:r w:rsidR="007068C4">
        <w:tab/>
      </w:r>
      <w:r w:rsidR="006F08E2" w:rsidRPr="00D66DA7">
        <w:t>Response to Evaluation Criteria</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AE6D444" w14:textId="5FC5F01A" w:rsidR="006F08E2" w:rsidRPr="00D66DA7" w:rsidRDefault="006F08E2">
      <w:pPr>
        <w:rPr>
          <w:b/>
        </w:rPr>
      </w:pPr>
    </w:p>
    <w:p w14:paraId="189AAE4C" w14:textId="4F8CB6C7" w:rsidR="00621F58" w:rsidRDefault="00566F93">
      <w:r>
        <w:t xml:space="preserve">The UTC Program’s authorizing legislation (49 U.S.C. § 5505(b)(4)) specifies general selection criteria to be used in this competition.  These statutory criteria are </w:t>
      </w:r>
      <w:r w:rsidR="00595132">
        <w:t>included</w:t>
      </w:r>
      <w:r>
        <w:t xml:space="preserve"> in this Notice of Funding Opportunity as </w:t>
      </w:r>
      <w:r w:rsidRPr="00566F93">
        <w:rPr>
          <w:b/>
          <w:bCs/>
        </w:rPr>
        <w:t>Criteria One through Five</w:t>
      </w:r>
      <w:r>
        <w:t xml:space="preserve">, described below.  In addition, </w:t>
      </w:r>
      <w:r w:rsidR="001F49EA">
        <w:t xml:space="preserve">the </w:t>
      </w:r>
      <w:r>
        <w:t xml:space="preserve">US DOT </w:t>
      </w:r>
      <w:r w:rsidR="008148B2">
        <w:t xml:space="preserve">currently </w:t>
      </w:r>
      <w:r>
        <w:t>requires all Notice</w:t>
      </w:r>
      <w:r w:rsidR="008148B2">
        <w:t>s</w:t>
      </w:r>
      <w:r>
        <w:t xml:space="preserve"> of Funding Opportunity to </w:t>
      </w:r>
      <w:r w:rsidR="008148B2">
        <w:t xml:space="preserve">reflect </w:t>
      </w:r>
      <w:r w:rsidR="00BE3878">
        <w:t xml:space="preserve">in selection criteria </w:t>
      </w:r>
      <w:r w:rsidR="008148B2">
        <w:t xml:space="preserve">the </w:t>
      </w:r>
      <w:r>
        <w:t xml:space="preserve">Presidential Executive Orders cited in </w:t>
      </w:r>
      <w:r w:rsidRPr="008148B2">
        <w:rPr>
          <w:b/>
          <w:bCs/>
        </w:rPr>
        <w:t>Section A.4 Relationship to Other US DOT Efforts</w:t>
      </w:r>
      <w:r>
        <w:t xml:space="preserve"> </w:t>
      </w:r>
      <w:r w:rsidR="008148B2">
        <w:t xml:space="preserve">above; </w:t>
      </w:r>
      <w:r w:rsidR="00FD4F02">
        <w:t xml:space="preserve">responsiveness to </w:t>
      </w:r>
      <w:r w:rsidR="00815E90">
        <w:t xml:space="preserve">these </w:t>
      </w:r>
      <w:r w:rsidR="00FD4F02">
        <w:t xml:space="preserve">Executive Orders will be assessed through the applicant’s responses to </w:t>
      </w:r>
      <w:r w:rsidR="00FD4F02" w:rsidRPr="00FD4F02">
        <w:rPr>
          <w:b/>
          <w:bCs/>
        </w:rPr>
        <w:t>Criteria One and Three</w:t>
      </w:r>
      <w:r w:rsidR="00FD4F02">
        <w:t>, d</w:t>
      </w:r>
      <w:r w:rsidR="00815E90">
        <w:t xml:space="preserve">escribed below.  </w:t>
      </w:r>
      <w:r w:rsidR="00815E90" w:rsidRPr="00621F58">
        <w:rPr>
          <w:b/>
          <w:bCs/>
        </w:rPr>
        <w:t>S</w:t>
      </w:r>
      <w:r w:rsidR="00621F58" w:rsidRPr="00621F58">
        <w:rPr>
          <w:b/>
          <w:bCs/>
        </w:rPr>
        <w:t>ECTION</w:t>
      </w:r>
      <w:r w:rsidR="00815E90" w:rsidRPr="00621F58">
        <w:rPr>
          <w:b/>
          <w:bCs/>
        </w:rPr>
        <w:t xml:space="preserve"> E A</w:t>
      </w:r>
      <w:r w:rsidR="00621F58" w:rsidRPr="00621F58">
        <w:rPr>
          <w:b/>
          <w:bCs/>
        </w:rPr>
        <w:t>PPLICATION REVIEW INFORMATION</w:t>
      </w:r>
      <w:r w:rsidR="00621F58">
        <w:t xml:space="preserve"> describes how these selection criteria will be used in the selection process.</w:t>
      </w:r>
      <w:r w:rsidR="00834A7C">
        <w:t xml:space="preserve">  The selecting official will also be looking for applications that support the US DOT </w:t>
      </w:r>
      <w:r w:rsidR="00834A7C" w:rsidRPr="0089442B">
        <w:rPr>
          <w:i/>
          <w:iCs/>
        </w:rPr>
        <w:t>FY 2022-2026 Strategic Plan</w:t>
      </w:r>
      <w:r w:rsidR="00834A7C">
        <w:t xml:space="preserve">, which will be assessed through the applicant’s responses to </w:t>
      </w:r>
      <w:r w:rsidR="00834A7C" w:rsidRPr="00834A7C">
        <w:rPr>
          <w:b/>
          <w:bCs/>
        </w:rPr>
        <w:t>Criteria One through F</w:t>
      </w:r>
      <w:r w:rsidR="007C1BC2">
        <w:rPr>
          <w:b/>
          <w:bCs/>
        </w:rPr>
        <w:t>our</w:t>
      </w:r>
      <w:r w:rsidR="00834A7C">
        <w:t>.</w:t>
      </w:r>
    </w:p>
    <w:p w14:paraId="5C3A2121" w14:textId="77777777" w:rsidR="00621F58" w:rsidRDefault="00621F58"/>
    <w:p w14:paraId="046A4133" w14:textId="4CC183EF" w:rsidR="006F08E2" w:rsidRDefault="006F08E2">
      <w:r w:rsidRPr="00D66DA7">
        <w:t xml:space="preserve">The </w:t>
      </w:r>
      <w:r w:rsidR="007153A9">
        <w:t>application</w:t>
      </w:r>
      <w:r w:rsidRPr="00D66DA7">
        <w:t xml:space="preserve"> submitted in response to this </w:t>
      </w:r>
      <w:r w:rsidR="005F53DF">
        <w:t>Notice of Funding Opportunity</w:t>
      </w:r>
      <w:r w:rsidRPr="00D66DA7">
        <w:t xml:space="preserve"> will serve as the Strategic Plan for any Center that is selected to receive funding.  All the items listed below </w:t>
      </w:r>
      <w:r w:rsidR="00F613A7">
        <w:t>must</w:t>
      </w:r>
      <w:r w:rsidR="00F613A7" w:rsidRPr="00D66DA7">
        <w:t xml:space="preserve"> </w:t>
      </w:r>
      <w:r w:rsidRPr="00D66DA7">
        <w:t>be addressed clearly and completely.</w:t>
      </w:r>
    </w:p>
    <w:p w14:paraId="6F954EFF" w14:textId="4E0486D8" w:rsidR="008D1B7B" w:rsidRDefault="008D1B7B"/>
    <w:p w14:paraId="5C7E14F8" w14:textId="6AAF24E4" w:rsidR="006F08E2" w:rsidRPr="00D66DA7" w:rsidRDefault="006F08E2">
      <w:r w:rsidRPr="00D0706A">
        <w:rPr>
          <w:u w:val="single"/>
        </w:rPr>
        <w:t xml:space="preserve">If you are applying for </w:t>
      </w:r>
      <w:r w:rsidR="000C23FA">
        <w:rPr>
          <w:u w:val="single"/>
        </w:rPr>
        <w:t xml:space="preserve">a </w:t>
      </w:r>
      <w:r w:rsidRPr="00D0706A">
        <w:rPr>
          <w:u w:val="single"/>
        </w:rPr>
        <w:t xml:space="preserve">Regional </w:t>
      </w:r>
      <w:r w:rsidR="000C23FA">
        <w:rPr>
          <w:u w:val="single"/>
        </w:rPr>
        <w:t>UTC</w:t>
      </w:r>
      <w:r w:rsidRPr="00D66DA7">
        <w:t xml:space="preserve">, you </w:t>
      </w:r>
      <w:r w:rsidR="00F613A7">
        <w:t>must</w:t>
      </w:r>
      <w:r w:rsidR="00F613A7" w:rsidRPr="00D66DA7">
        <w:t xml:space="preserve"> </w:t>
      </w:r>
      <w:r w:rsidRPr="00D66DA7">
        <w:t xml:space="preserve">discuss throughout your </w:t>
      </w:r>
      <w:r w:rsidR="007153A9">
        <w:t>application</w:t>
      </w:r>
      <w:r w:rsidRPr="00D66DA7">
        <w:t xml:space="preserve"> how your Center will address regional issues.  The discussion </w:t>
      </w:r>
      <w:r w:rsidR="00F613A7">
        <w:t>must</w:t>
      </w:r>
      <w:r w:rsidR="00F613A7" w:rsidRPr="00D66DA7">
        <w:t xml:space="preserve"> </w:t>
      </w:r>
      <w:r w:rsidRPr="00D66DA7">
        <w:t>include the following:</w:t>
      </w:r>
    </w:p>
    <w:p w14:paraId="6BF74F6C" w14:textId="77777777" w:rsidR="006F08E2" w:rsidRPr="00D66DA7" w:rsidRDefault="006F08E2"/>
    <w:p w14:paraId="09AEE091" w14:textId="4FEC7EC3" w:rsidR="009D6EEE" w:rsidRPr="00D66DA7" w:rsidRDefault="006F08E2" w:rsidP="001C60F7">
      <w:pPr>
        <w:pStyle w:val="Default"/>
        <w:numPr>
          <w:ilvl w:val="0"/>
          <w:numId w:val="1"/>
        </w:numPr>
        <w:spacing w:after="120"/>
      </w:pPr>
      <w:r w:rsidRPr="00D66DA7">
        <w:t xml:space="preserve">How your Regional Center will serve as a focal point within your region to help coordinate </w:t>
      </w:r>
      <w:r w:rsidR="00D552BB">
        <w:t xml:space="preserve">your </w:t>
      </w:r>
      <w:r w:rsidRPr="00D66DA7">
        <w:t>UTC</w:t>
      </w:r>
      <w:r w:rsidR="00D552BB">
        <w:t>’s</w:t>
      </w:r>
      <w:r w:rsidRPr="00D66DA7">
        <w:t xml:space="preserve"> transportation research, education, workforce development, and technology transfer programs with regional partners and initiatives. </w:t>
      </w:r>
    </w:p>
    <w:p w14:paraId="14E9D7BF" w14:textId="228AD475" w:rsidR="009D6EEE" w:rsidRPr="00D66DA7" w:rsidRDefault="006F08E2" w:rsidP="001C60F7">
      <w:pPr>
        <w:pStyle w:val="Default"/>
        <w:numPr>
          <w:ilvl w:val="0"/>
          <w:numId w:val="1"/>
        </w:numPr>
        <w:spacing w:after="120"/>
      </w:pPr>
      <w:r w:rsidRPr="00D66DA7">
        <w:t>How your Regional Center will work with other UTC</w:t>
      </w:r>
      <w:r w:rsidR="00D552BB">
        <w:t xml:space="preserve"> grant recipient</w:t>
      </w:r>
      <w:r w:rsidRPr="00D66DA7">
        <w:t xml:space="preserve">s </w:t>
      </w:r>
      <w:r w:rsidR="00C45C9B">
        <w:t xml:space="preserve">that are </w:t>
      </w:r>
      <w:r w:rsidR="00D552BB">
        <w:t xml:space="preserve">located </w:t>
      </w:r>
      <w:r w:rsidRPr="00D66DA7">
        <w:t xml:space="preserve">in the region to maximize the effectiveness of </w:t>
      </w:r>
      <w:r w:rsidR="00CD326C">
        <w:t>those UTCs’</w:t>
      </w:r>
      <w:r w:rsidRPr="00D66DA7">
        <w:t xml:space="preserve"> collective services and programs. </w:t>
      </w:r>
    </w:p>
    <w:p w14:paraId="6A066F49" w14:textId="77777777" w:rsidR="009D6EEE" w:rsidRPr="00D66DA7" w:rsidRDefault="006F08E2" w:rsidP="001C60F7">
      <w:pPr>
        <w:pStyle w:val="Default"/>
        <w:numPr>
          <w:ilvl w:val="0"/>
          <w:numId w:val="1"/>
        </w:numPr>
        <w:spacing w:after="120"/>
      </w:pPr>
      <w:r w:rsidRPr="00D66DA7">
        <w:t xml:space="preserve">Your institution’s relevant experience, if any, in leading regional efforts. </w:t>
      </w:r>
    </w:p>
    <w:p w14:paraId="13E82681" w14:textId="77777777" w:rsidR="006F08E2" w:rsidRPr="00932765" w:rsidRDefault="006F08E2" w:rsidP="001C60F7">
      <w:pPr>
        <w:pStyle w:val="Default"/>
        <w:numPr>
          <w:ilvl w:val="0"/>
          <w:numId w:val="1"/>
        </w:numPr>
        <w:spacing w:after="120"/>
      </w:pPr>
      <w:r w:rsidRPr="00D66DA7">
        <w:t xml:space="preserve">Your ideas for how the Center can use regional efforts to further UTC program </w:t>
      </w:r>
      <w:r w:rsidRPr="00932765">
        <w:t>objectives.</w:t>
      </w:r>
    </w:p>
    <w:p w14:paraId="15F2FCC6" w14:textId="6253F722" w:rsidR="006F08E2" w:rsidRPr="002733B2" w:rsidRDefault="000C23FA">
      <w:pPr>
        <w:ind w:right="288"/>
        <w:rPr>
          <w:strike/>
          <w:color w:val="BFBFBF" w:themeColor="background1" w:themeShade="BF"/>
        </w:rPr>
      </w:pPr>
      <w:r w:rsidRPr="002733B2">
        <w:rPr>
          <w:strike/>
          <w:color w:val="BFBFBF" w:themeColor="background1" w:themeShade="BF"/>
          <w:u w:val="single"/>
        </w:rPr>
        <w:t>If you are applying for a National or Tier 1 UTC</w:t>
      </w:r>
      <w:r w:rsidRPr="002733B2">
        <w:rPr>
          <w:strike/>
          <w:color w:val="BFBFBF" w:themeColor="background1" w:themeShade="BF"/>
        </w:rPr>
        <w:t>, there is no expectation of addressing issues on a regional basis.  However, you are free to do so if that is in keeping with your vision for your proposed center.</w:t>
      </w:r>
    </w:p>
    <w:p w14:paraId="1A6C5488" w14:textId="77777777" w:rsidR="000C23FA" w:rsidRPr="00932765" w:rsidRDefault="000C23FA">
      <w:pPr>
        <w:ind w:right="288"/>
      </w:pPr>
    </w:p>
    <w:p w14:paraId="25D7E723" w14:textId="3DB57D09" w:rsidR="006F08E2" w:rsidRPr="00DA7F32" w:rsidRDefault="006F08E2">
      <w:pPr>
        <w:rPr>
          <w:b/>
        </w:rPr>
      </w:pPr>
      <w:r w:rsidRPr="00932765">
        <w:rPr>
          <w:b/>
        </w:rPr>
        <w:t>All applicants</w:t>
      </w:r>
      <w:r w:rsidRPr="003F667C">
        <w:rPr>
          <w:b/>
        </w:rPr>
        <w:t xml:space="preserve"> must respond to the following evaluation criteria, in the order specified below.</w:t>
      </w:r>
      <w:r w:rsidR="00C47C3D">
        <w:rPr>
          <w:b/>
        </w:rPr>
        <w:t xml:space="preserve"> </w:t>
      </w:r>
      <w:r w:rsidR="00C47C3D">
        <w:rPr>
          <w:bCs/>
        </w:rPr>
        <w:t xml:space="preserve"> </w:t>
      </w:r>
      <w:r w:rsidR="00DA7F32">
        <w:rPr>
          <w:b/>
        </w:rPr>
        <w:t>Insufficient information to allow reviewers to assess any criterion will negatively impact the application’s rating.</w:t>
      </w:r>
    </w:p>
    <w:p w14:paraId="66CAEDD3" w14:textId="77777777" w:rsidR="006F08E2" w:rsidRPr="00D66DA7" w:rsidRDefault="006F08E2">
      <w:pPr>
        <w:rPr>
          <w:b/>
        </w:rPr>
      </w:pPr>
    </w:p>
    <w:p w14:paraId="121295C4" w14:textId="292D5A56" w:rsidR="006F08E2" w:rsidRPr="005F5DDD" w:rsidRDefault="00F61170" w:rsidP="001C60F7">
      <w:pPr>
        <w:pStyle w:val="CommentText"/>
        <w:numPr>
          <w:ilvl w:val="0"/>
          <w:numId w:val="10"/>
        </w:numPr>
        <w:ind w:left="2160" w:hanging="2160"/>
        <w:rPr>
          <w:b/>
          <w:sz w:val="24"/>
          <w:szCs w:val="24"/>
        </w:rPr>
      </w:pPr>
      <w:r>
        <w:rPr>
          <w:b/>
          <w:sz w:val="24"/>
          <w:szCs w:val="24"/>
        </w:rPr>
        <w:t xml:space="preserve">Criterion One:  </w:t>
      </w:r>
      <w:r w:rsidR="006F08E2" w:rsidRPr="005F5DDD">
        <w:rPr>
          <w:b/>
          <w:sz w:val="24"/>
          <w:szCs w:val="24"/>
        </w:rPr>
        <w:t xml:space="preserve">Research Activities and Capability </w:t>
      </w:r>
    </w:p>
    <w:p w14:paraId="6E083912" w14:textId="77777777" w:rsidR="006D647F" w:rsidRDefault="006D647F"/>
    <w:p w14:paraId="4C826292" w14:textId="73625E05" w:rsidR="006F08E2" w:rsidRDefault="000C75EC">
      <w:r>
        <w:t>In this section, d</w:t>
      </w:r>
      <w:r w:rsidR="006F08E2" w:rsidRPr="00B352D2">
        <w:t xml:space="preserve">escribe the key </w:t>
      </w:r>
      <w:r w:rsidR="00C355A8">
        <w:t xml:space="preserve">breakthrough, advanced, and transformative </w:t>
      </w:r>
      <w:r w:rsidR="006F08E2" w:rsidRPr="00B352D2">
        <w:t>research activities tha</w:t>
      </w:r>
      <w:r w:rsidR="006D647F" w:rsidRPr="00B352D2">
        <w:t>t you will undertake</w:t>
      </w:r>
      <w:r w:rsidR="00D54D7A">
        <w:t>,</w:t>
      </w:r>
      <w:r w:rsidR="006F08E2" w:rsidRPr="00B352D2">
        <w:t xml:space="preserve"> </w:t>
      </w:r>
      <w:r w:rsidR="00523AB0">
        <w:t>and</w:t>
      </w:r>
      <w:r w:rsidR="00B352D2" w:rsidRPr="00B352D2">
        <w:t xml:space="preserve"> </w:t>
      </w:r>
      <w:r w:rsidR="006F08E2" w:rsidRPr="00B352D2">
        <w:t>demonstrate your capability and experience to carry out these activities and achieve the objectives of the UTC Program</w:t>
      </w:r>
      <w:r w:rsidR="00D030E3">
        <w:t xml:space="preserve"> and the vision of a system of systems</w:t>
      </w:r>
      <w:r w:rsidR="00D405B4">
        <w:t xml:space="preserve">, </w:t>
      </w:r>
      <w:r w:rsidR="00052152">
        <w:t xml:space="preserve">which is </w:t>
      </w:r>
      <w:r w:rsidR="00D405B4">
        <w:t>de</w:t>
      </w:r>
      <w:r w:rsidR="00052152">
        <w:t>fined</w:t>
      </w:r>
      <w:r w:rsidR="00D405B4">
        <w:t xml:space="preserve"> in the forthcoming US</w:t>
      </w:r>
      <w:r w:rsidR="00052152">
        <w:t xml:space="preserve"> DOT </w:t>
      </w:r>
      <w:r w:rsidR="00052152" w:rsidRPr="00052152">
        <w:rPr>
          <w:i/>
          <w:iCs/>
        </w:rPr>
        <w:t>Research, Development and Technology Strategic Plan for Fiscal Years 2022-2026</w:t>
      </w:r>
      <w:r w:rsidR="00B24E57">
        <w:t>; information about that plan’s development</w:t>
      </w:r>
      <w:r w:rsidR="00052152">
        <w:t xml:space="preserve"> </w:t>
      </w:r>
      <w:r w:rsidR="00523AB0">
        <w:t>is</w:t>
      </w:r>
      <w:r w:rsidR="00052152">
        <w:t xml:space="preserve"> available at </w:t>
      </w:r>
      <w:hyperlink r:id="rId46" w:history="1">
        <w:r w:rsidR="00C45D17" w:rsidRPr="00464CE6">
          <w:rPr>
            <w:rStyle w:val="Hyperlink"/>
          </w:rPr>
          <w:t>https://www.transportation.gov/utc/current-competition</w:t>
        </w:r>
      </w:hyperlink>
      <w:r w:rsidR="00523AB0">
        <w:rPr>
          <w:rStyle w:val="Hyperlink"/>
          <w:u w:val="none"/>
        </w:rPr>
        <w:t xml:space="preserve">.  </w:t>
      </w:r>
      <w:r w:rsidR="006F08E2" w:rsidRPr="00523AB0">
        <w:t>You</w:t>
      </w:r>
      <w:r w:rsidR="006F08E2" w:rsidRPr="00B352D2">
        <w:t xml:space="preserve"> must provide sufficient detail in this </w:t>
      </w:r>
      <w:r w:rsidR="007153A9">
        <w:t>Written Response</w:t>
      </w:r>
      <w:r w:rsidR="00F613A7" w:rsidRPr="00B352D2">
        <w:t xml:space="preserve"> </w:t>
      </w:r>
      <w:r w:rsidR="006F08E2" w:rsidRPr="00B352D2">
        <w:t>to enable the reviewers to understand what you intend to accomplish with your Center</w:t>
      </w:r>
      <w:r w:rsidR="00F52097">
        <w:t>;</w:t>
      </w:r>
      <w:r w:rsidR="006F08E2" w:rsidRPr="00B352D2">
        <w:t xml:space="preserve"> to see how you plan to select</w:t>
      </w:r>
      <w:r w:rsidR="00381F44">
        <w:t>, brief OST-R staff about,</w:t>
      </w:r>
      <w:r w:rsidR="006F08E2" w:rsidRPr="00B352D2">
        <w:t xml:space="preserve"> and carry out the </w:t>
      </w:r>
      <w:r w:rsidR="00523AB0">
        <w:t xml:space="preserve">research </w:t>
      </w:r>
      <w:r w:rsidR="006F08E2" w:rsidRPr="00B352D2">
        <w:t>projects financed with your grant</w:t>
      </w:r>
      <w:r w:rsidR="00F52097">
        <w:t>;</w:t>
      </w:r>
      <w:r w:rsidR="006F08E2" w:rsidRPr="00B352D2">
        <w:t xml:space="preserve"> and to evaluate the feasibility of your proposed approach as well as your capability to achieve the proposed outcomes within the </w:t>
      </w:r>
      <w:r w:rsidR="00523AB0">
        <w:t xml:space="preserve">grant’s </w:t>
      </w:r>
      <w:r w:rsidR="006F08E2" w:rsidRPr="00B352D2">
        <w:t xml:space="preserve">designated time frame.  </w:t>
      </w:r>
    </w:p>
    <w:p w14:paraId="48DF0643" w14:textId="575F96A0" w:rsidR="00785D7D" w:rsidRDefault="00785D7D"/>
    <w:p w14:paraId="2F33D27D" w14:textId="2812A63A" w:rsidR="00785D7D" w:rsidRPr="00B352D2" w:rsidRDefault="007437C5">
      <w:r>
        <w:t>The 35-page limit for the Written Response means that you likely will not want to include full</w:t>
      </w:r>
      <w:r w:rsidR="00431536">
        <w:t>y detailed</w:t>
      </w:r>
      <w:r>
        <w:t xml:space="preserve">, methodological descriptions of </w:t>
      </w:r>
      <w:r w:rsidR="00C45C9B">
        <w:t xml:space="preserve">your </w:t>
      </w:r>
      <w:r>
        <w:t>proposed research projects in</w:t>
      </w:r>
      <w:r w:rsidR="00234EB9">
        <w:t xml:space="preserve"> </w:t>
      </w:r>
      <w:r w:rsidR="00C45C9B">
        <w:t>the</w:t>
      </w:r>
      <w:r>
        <w:t xml:space="preserve"> application.  OST-R encourages applicants to include relatively high</w:t>
      </w:r>
      <w:r w:rsidR="003761CE">
        <w:t>-level</w:t>
      </w:r>
      <w:r>
        <w:t xml:space="preserve"> overviews of </w:t>
      </w:r>
      <w:r w:rsidR="00C45C9B">
        <w:t xml:space="preserve">research </w:t>
      </w:r>
      <w:r>
        <w:t>projects</w:t>
      </w:r>
      <w:r w:rsidR="003123D7">
        <w:t xml:space="preserve"> that include enough detail to make clear a project’s significance</w:t>
      </w:r>
      <w:r w:rsidR="00881025">
        <w:t xml:space="preserve"> to US DOT’s transformative vision for transportation</w:t>
      </w:r>
      <w:r w:rsidR="00234EB9">
        <w:t>,</w:t>
      </w:r>
      <w:r>
        <w:t xml:space="preserve"> noting in particular the </w:t>
      </w:r>
      <w:r w:rsidR="00C45C9B">
        <w:t xml:space="preserve">research </w:t>
      </w:r>
      <w:r>
        <w:t>project’s intended outcomes and desired impacts.</w:t>
      </w:r>
    </w:p>
    <w:p w14:paraId="410C5EC5" w14:textId="77777777" w:rsidR="006F08E2" w:rsidRPr="00D66DA7" w:rsidRDefault="006F08E2">
      <w:pPr>
        <w:widowControl/>
        <w:autoSpaceDE/>
        <w:autoSpaceDN/>
        <w:adjustRightInd/>
      </w:pPr>
    </w:p>
    <w:p w14:paraId="129C7C58" w14:textId="77777777" w:rsidR="006F08E2" w:rsidRPr="00D66DA7" w:rsidRDefault="006F08E2" w:rsidP="001C60F7">
      <w:pPr>
        <w:pStyle w:val="NoSpacing"/>
        <w:numPr>
          <w:ilvl w:val="0"/>
          <w:numId w:val="3"/>
        </w:numPr>
      </w:pPr>
      <w:r w:rsidRPr="00D66DA7">
        <w:t>Proposed Research Activities</w:t>
      </w:r>
    </w:p>
    <w:p w14:paraId="185AE81B" w14:textId="77777777" w:rsidR="006F08E2" w:rsidRPr="00D66DA7" w:rsidRDefault="006F08E2">
      <w:pPr>
        <w:pStyle w:val="NoSpacing"/>
      </w:pPr>
    </w:p>
    <w:p w14:paraId="18E3BEEC" w14:textId="00234B67" w:rsidR="0086102B" w:rsidRDefault="00D94BDD">
      <w:pPr>
        <w:pStyle w:val="NoSpacing"/>
      </w:pPr>
      <w:r>
        <w:t>49 U.S.C. § 6503(c)(1)</w:t>
      </w:r>
      <w:r w:rsidR="00CD4B7E">
        <w:t>,</w:t>
      </w:r>
      <w:r>
        <w:t xml:space="preserve"> as amended by IIJA sec. 25014</w:t>
      </w:r>
      <w:r w:rsidR="00CD4B7E">
        <w:t>,</w:t>
      </w:r>
      <w:r w:rsidR="00FC7223">
        <w:t xml:space="preserve"> specifies s</w:t>
      </w:r>
      <w:r w:rsidR="00482E57">
        <w:t>even</w:t>
      </w:r>
      <w:r w:rsidR="00FC7223">
        <w:t xml:space="preserve"> research priorities that UTCs</w:t>
      </w:r>
      <w:r w:rsidR="0074600B">
        <w:t xml:space="preserve"> selected through this competition must address</w:t>
      </w:r>
      <w:r w:rsidR="00D54D7A">
        <w:t xml:space="preserve">:  </w:t>
      </w:r>
      <w:r w:rsidR="00FC7223" w:rsidRPr="00F210ED">
        <w:t xml:space="preserve">Mobility of People and Goods; Reducing Congestion; Promoting Safety; Improving the Durability and Extending the Life of Transportation Infrastructure; Preserving the Environment; </w:t>
      </w:r>
      <w:r w:rsidR="00482E57">
        <w:t>P</w:t>
      </w:r>
      <w:r w:rsidR="00FC7223" w:rsidRPr="00F210ED">
        <w:t>reserving the Existing Transportation System</w:t>
      </w:r>
      <w:r w:rsidR="00482E57">
        <w:t>; and Reducing Transportation Cybersecurity Risks</w:t>
      </w:r>
      <w:r w:rsidR="00FC7223">
        <w:t xml:space="preserve">.  </w:t>
      </w:r>
    </w:p>
    <w:p w14:paraId="0F4F56F9" w14:textId="77777777" w:rsidR="0086102B" w:rsidRDefault="0086102B">
      <w:pPr>
        <w:pStyle w:val="NoSpacing"/>
      </w:pPr>
    </w:p>
    <w:p w14:paraId="56ED7868" w14:textId="138A1B39" w:rsidR="00B02B39" w:rsidRDefault="0086102B">
      <w:pPr>
        <w:pStyle w:val="NoSpacing"/>
      </w:pPr>
      <w:r>
        <w:t>The IIJA</w:t>
      </w:r>
      <w:r w:rsidR="00FC7223">
        <w:t xml:space="preserve"> charges the Secretary of Transportation with establishing non</w:t>
      </w:r>
      <w:r w:rsidR="0063128C">
        <w:t>-</w:t>
      </w:r>
      <w:r w:rsidR="00FC7223">
        <w:t xml:space="preserve">exclusive </w:t>
      </w:r>
      <w:r w:rsidR="00A609AF">
        <w:t xml:space="preserve">candidate </w:t>
      </w:r>
      <w:r w:rsidR="00FC7223">
        <w:t xml:space="preserve">topic areas within these </w:t>
      </w:r>
      <w:r w:rsidR="00FC4AC6">
        <w:t xml:space="preserve">research </w:t>
      </w:r>
      <w:r w:rsidR="00FC7223">
        <w:t>priorities</w:t>
      </w:r>
      <w:r w:rsidR="00B02B39">
        <w:t>.  OST-R worked with the US DOT operating administrations to develop</w:t>
      </w:r>
      <w:r w:rsidR="00D030E3">
        <w:t xml:space="preserve"> t</w:t>
      </w:r>
      <w:r w:rsidR="000C75EC">
        <w:t xml:space="preserve">he </w:t>
      </w:r>
      <w:r w:rsidR="00D94BDD">
        <w:t xml:space="preserve">candidate topic areas </w:t>
      </w:r>
      <w:r w:rsidR="000C75EC">
        <w:t xml:space="preserve">listed </w:t>
      </w:r>
      <w:r w:rsidR="000C75EC" w:rsidRPr="005030C2">
        <w:t>below</w:t>
      </w:r>
      <w:r w:rsidR="00D030E3">
        <w:t xml:space="preserve">.  </w:t>
      </w:r>
      <w:r w:rsidR="00B02B39">
        <w:t>Per 49 U.S.C. § 6503(c)(2), research activities may include fundamental research pertaining to the applied physical and natural sciences; applied science and research; technology development research; and social science research.</w:t>
      </w:r>
    </w:p>
    <w:p w14:paraId="485CE0A8" w14:textId="77777777" w:rsidR="00B02B39" w:rsidRDefault="00B02B39">
      <w:pPr>
        <w:pStyle w:val="NoSpacing"/>
      </w:pPr>
    </w:p>
    <w:p w14:paraId="728706C2" w14:textId="37A83473" w:rsidR="00FC7223" w:rsidRDefault="00D030E3">
      <w:pPr>
        <w:pStyle w:val="NoSpacing"/>
      </w:pPr>
      <w:r>
        <w:t xml:space="preserve">Although applicants are encouraged to consider these topic areas, the </w:t>
      </w:r>
      <w:r w:rsidRPr="008B36EB">
        <w:rPr>
          <w:b/>
          <w:bCs/>
        </w:rPr>
        <w:t xml:space="preserve">US DOT </w:t>
      </w:r>
      <w:r w:rsidR="008B36EB" w:rsidRPr="008B36EB">
        <w:rPr>
          <w:b/>
          <w:bCs/>
        </w:rPr>
        <w:t>is looking</w:t>
      </w:r>
      <w:r w:rsidR="00B539D2">
        <w:rPr>
          <w:b/>
          <w:bCs/>
        </w:rPr>
        <w:t xml:space="preserve"> for,</w:t>
      </w:r>
      <w:r w:rsidR="008B36EB" w:rsidRPr="008B36EB">
        <w:rPr>
          <w:b/>
          <w:bCs/>
        </w:rPr>
        <w:t xml:space="preserve"> and encouraging </w:t>
      </w:r>
      <w:r w:rsidRPr="008B36EB">
        <w:rPr>
          <w:b/>
          <w:bCs/>
        </w:rPr>
        <w:t>applicants</w:t>
      </w:r>
      <w:r w:rsidR="008B36EB" w:rsidRPr="008B36EB">
        <w:rPr>
          <w:b/>
          <w:bCs/>
        </w:rPr>
        <w:t xml:space="preserve"> to propose</w:t>
      </w:r>
      <w:r w:rsidR="00B539D2">
        <w:rPr>
          <w:b/>
          <w:bCs/>
        </w:rPr>
        <w:t>,</w:t>
      </w:r>
      <w:r w:rsidRPr="008B36EB">
        <w:rPr>
          <w:b/>
          <w:bCs/>
        </w:rPr>
        <w:t xml:space="preserve"> new breakthrough ideas, innovations, and transformative research topics that will </w:t>
      </w:r>
      <w:r w:rsidR="00881025" w:rsidRPr="008B36EB">
        <w:rPr>
          <w:b/>
          <w:bCs/>
        </w:rPr>
        <w:t xml:space="preserve">make significant contributions toward transforming the transportation system </w:t>
      </w:r>
      <w:r w:rsidR="00D54D7A">
        <w:rPr>
          <w:b/>
          <w:bCs/>
        </w:rPr>
        <w:t>in</w:t>
      </w:r>
      <w:r w:rsidR="00881025" w:rsidRPr="008B36EB">
        <w:rPr>
          <w:b/>
          <w:bCs/>
        </w:rPr>
        <w:t xml:space="preserve">to </w:t>
      </w:r>
      <w:r w:rsidRPr="008B36EB">
        <w:rPr>
          <w:b/>
          <w:bCs/>
        </w:rPr>
        <w:t>a seamless</w:t>
      </w:r>
      <w:r w:rsidR="00881025" w:rsidRPr="008B36EB">
        <w:rPr>
          <w:b/>
          <w:bCs/>
        </w:rPr>
        <w:t>,</w:t>
      </w:r>
      <w:r w:rsidRPr="008B36EB">
        <w:rPr>
          <w:b/>
          <w:bCs/>
        </w:rPr>
        <w:t xml:space="preserve"> connected</w:t>
      </w:r>
      <w:r w:rsidR="00881025" w:rsidRPr="008B36EB">
        <w:rPr>
          <w:b/>
          <w:bCs/>
        </w:rPr>
        <w:t>, and adaptable</w:t>
      </w:r>
      <w:r w:rsidRPr="008B36EB">
        <w:rPr>
          <w:b/>
          <w:bCs/>
        </w:rPr>
        <w:t xml:space="preserve"> system of systems</w:t>
      </w:r>
      <w:r w:rsidR="00AA3261">
        <w:rPr>
          <w:b/>
          <w:bCs/>
        </w:rPr>
        <w:t xml:space="preserve"> that serves the American people and economy through the safe, efficient, sustainable, and equitable movement of people and goods</w:t>
      </w:r>
      <w:r w:rsidRPr="008B36EB">
        <w:rPr>
          <w:b/>
          <w:bCs/>
        </w:rPr>
        <w:t>.</w:t>
      </w:r>
      <w:r>
        <w:t xml:space="preserve"> </w:t>
      </w:r>
      <w:r w:rsidR="000C75EC">
        <w:t xml:space="preserve"> </w:t>
      </w:r>
    </w:p>
    <w:p w14:paraId="411B2E19" w14:textId="61B4BFF4" w:rsidR="00FC7223" w:rsidRDefault="00FC7223">
      <w:pPr>
        <w:pStyle w:val="NoSpacing"/>
      </w:pPr>
    </w:p>
    <w:p w14:paraId="6E34DE43" w14:textId="12CD781F" w:rsidR="00787460" w:rsidRDefault="000A20D9">
      <w:pPr>
        <w:pStyle w:val="NoSpacing"/>
      </w:pPr>
      <w:r>
        <w:t>US DOT has identified key challenges and candidate technologies</w:t>
      </w:r>
      <w:r w:rsidR="00C45D17">
        <w:t xml:space="preserve"> and tools</w:t>
      </w:r>
      <w:r w:rsidR="00256575">
        <w:t>, listed below,</w:t>
      </w:r>
      <w:r>
        <w:t xml:space="preserve"> for </w:t>
      </w:r>
      <w:r w:rsidR="003121B3">
        <w:t>potential research considerations for</w:t>
      </w:r>
      <w:r>
        <w:t xml:space="preserve"> each of the seven </w:t>
      </w:r>
      <w:r w:rsidR="00D55D09">
        <w:t xml:space="preserve">statutory </w:t>
      </w:r>
      <w:r>
        <w:t xml:space="preserve">research priorities.  </w:t>
      </w:r>
      <w:bookmarkStart w:id="157" w:name="_Hlk103857611"/>
      <w:r w:rsidR="00AA3261">
        <w:t xml:space="preserve">Some of these are discussed in the forthcoming US DOT </w:t>
      </w:r>
      <w:r w:rsidR="00AA3261" w:rsidRPr="00052152">
        <w:rPr>
          <w:i/>
          <w:iCs/>
        </w:rPr>
        <w:t>Research, Development and Technology Strategic Plan for Fiscal Years 2022-</w:t>
      </w:r>
      <w:r w:rsidR="00AA3261" w:rsidRPr="00AA3261">
        <w:t>2026</w:t>
      </w:r>
      <w:r w:rsidR="00AA3261">
        <w:t xml:space="preserve"> noted above.  </w:t>
      </w:r>
      <w:bookmarkEnd w:id="157"/>
      <w:r w:rsidRPr="00AA3261">
        <w:t>Challenges</w:t>
      </w:r>
      <w:r>
        <w:t xml:space="preserve"> are presented by </w:t>
      </w:r>
      <w:r w:rsidR="00FC4AC6">
        <w:t xml:space="preserve">each research </w:t>
      </w:r>
      <w:r>
        <w:t>priority area, a</w:t>
      </w:r>
      <w:r w:rsidR="003121B3">
        <w:t>long with candidate</w:t>
      </w:r>
      <w:r>
        <w:t xml:space="preserve"> technologies </w:t>
      </w:r>
      <w:r w:rsidR="00C45D17">
        <w:t xml:space="preserve">and tools </w:t>
      </w:r>
      <w:r w:rsidR="003121B3">
        <w:t>for use among the</w:t>
      </w:r>
      <w:r>
        <w:t xml:space="preserve"> seven priority areas:</w:t>
      </w:r>
    </w:p>
    <w:p w14:paraId="612C304F" w14:textId="7746385D" w:rsidR="00787460" w:rsidRDefault="00787460">
      <w:pPr>
        <w:pStyle w:val="NoSpacing"/>
      </w:pPr>
    </w:p>
    <w:p w14:paraId="61D295FD" w14:textId="77777777" w:rsidR="00787460" w:rsidRDefault="00787460" w:rsidP="00787460">
      <w:pPr>
        <w:pStyle w:val="NoSpacing"/>
        <w:rPr>
          <w:b/>
          <w:bCs/>
        </w:rPr>
      </w:pPr>
      <w:r>
        <w:rPr>
          <w:b/>
          <w:bCs/>
          <w:u w:val="single"/>
        </w:rPr>
        <w:t>Challenges</w:t>
      </w:r>
      <w:r>
        <w:rPr>
          <w:b/>
          <w:bCs/>
        </w:rPr>
        <w:t>:</w:t>
      </w:r>
    </w:p>
    <w:p w14:paraId="77AAC27F" w14:textId="77777777" w:rsidR="00787460" w:rsidRDefault="00787460" w:rsidP="00787460">
      <w:pPr>
        <w:pStyle w:val="NoSpacing"/>
        <w:rPr>
          <w:b/>
          <w:bCs/>
        </w:rPr>
      </w:pPr>
    </w:p>
    <w:p w14:paraId="18238C30" w14:textId="1F52AA90" w:rsidR="00787460" w:rsidRDefault="00FC7223" w:rsidP="00E33C35">
      <w:pPr>
        <w:pStyle w:val="NoSpacing"/>
        <w:numPr>
          <w:ilvl w:val="0"/>
          <w:numId w:val="29"/>
        </w:numPr>
        <w:rPr>
          <w:b/>
        </w:rPr>
      </w:pPr>
      <w:r w:rsidRPr="00787460">
        <w:rPr>
          <w:b/>
        </w:rPr>
        <w:t xml:space="preserve">Improving </w:t>
      </w:r>
      <w:r w:rsidR="00606A0D" w:rsidRPr="00787460">
        <w:rPr>
          <w:b/>
        </w:rPr>
        <w:t>M</w:t>
      </w:r>
      <w:r w:rsidRPr="00787460">
        <w:rPr>
          <w:b/>
        </w:rPr>
        <w:t xml:space="preserve">obility of </w:t>
      </w:r>
      <w:r w:rsidR="00606A0D" w:rsidRPr="00787460">
        <w:rPr>
          <w:b/>
        </w:rPr>
        <w:t>P</w:t>
      </w:r>
      <w:r w:rsidRPr="00787460">
        <w:rPr>
          <w:b/>
        </w:rPr>
        <w:t xml:space="preserve">eople and </w:t>
      </w:r>
      <w:r w:rsidR="00606A0D" w:rsidRPr="00787460">
        <w:rPr>
          <w:b/>
        </w:rPr>
        <w:t>G</w:t>
      </w:r>
      <w:r w:rsidRPr="00787460">
        <w:rPr>
          <w:b/>
        </w:rPr>
        <w:t>oods:</w:t>
      </w:r>
    </w:p>
    <w:p w14:paraId="41660F25" w14:textId="75800792" w:rsidR="00787460" w:rsidRDefault="00787460" w:rsidP="00E33C35">
      <w:pPr>
        <w:pStyle w:val="NoSpacing"/>
        <w:numPr>
          <w:ilvl w:val="0"/>
          <w:numId w:val="30"/>
        </w:numPr>
        <w:rPr>
          <w:bCs/>
        </w:rPr>
      </w:pPr>
      <w:r>
        <w:rPr>
          <w:bCs/>
        </w:rPr>
        <w:t xml:space="preserve">Freight </w:t>
      </w:r>
      <w:r w:rsidR="00415651">
        <w:rPr>
          <w:bCs/>
        </w:rPr>
        <w:t>– l</w:t>
      </w:r>
      <w:r>
        <w:rPr>
          <w:bCs/>
        </w:rPr>
        <w:t>ogistics</w:t>
      </w:r>
      <w:r w:rsidR="00415651">
        <w:rPr>
          <w:bCs/>
        </w:rPr>
        <w:t>,</w:t>
      </w:r>
      <w:r>
        <w:rPr>
          <w:bCs/>
        </w:rPr>
        <w:t xml:space="preserve"> planning, data, </w:t>
      </w:r>
      <w:r w:rsidR="00415651">
        <w:rPr>
          <w:bCs/>
        </w:rPr>
        <w:t xml:space="preserve">workforce, </w:t>
      </w:r>
      <w:r>
        <w:rPr>
          <w:bCs/>
        </w:rPr>
        <w:t>and execution</w:t>
      </w:r>
    </w:p>
    <w:p w14:paraId="798BBA1A" w14:textId="0DDA7BFF" w:rsidR="00787460" w:rsidRDefault="00787460" w:rsidP="00E33C35">
      <w:pPr>
        <w:pStyle w:val="NoSpacing"/>
        <w:numPr>
          <w:ilvl w:val="0"/>
          <w:numId w:val="30"/>
        </w:numPr>
        <w:rPr>
          <w:bCs/>
        </w:rPr>
      </w:pPr>
      <w:r>
        <w:rPr>
          <w:bCs/>
        </w:rPr>
        <w:t xml:space="preserve">Transportation </w:t>
      </w:r>
      <w:r w:rsidR="00856444">
        <w:rPr>
          <w:bCs/>
        </w:rPr>
        <w:t>E</w:t>
      </w:r>
      <w:r>
        <w:rPr>
          <w:bCs/>
        </w:rPr>
        <w:t>quity – assessment, investment</w:t>
      </w:r>
      <w:r w:rsidR="00045C63">
        <w:rPr>
          <w:bCs/>
        </w:rPr>
        <w:t>.</w:t>
      </w:r>
      <w:r>
        <w:rPr>
          <w:bCs/>
        </w:rPr>
        <w:t xml:space="preserve"> </w:t>
      </w:r>
      <w:r w:rsidR="00B26664">
        <w:rPr>
          <w:bCs/>
        </w:rPr>
        <w:t>e</w:t>
      </w:r>
      <w:r>
        <w:rPr>
          <w:bCs/>
        </w:rPr>
        <w:t>nhancement</w:t>
      </w:r>
      <w:r w:rsidR="00045C63">
        <w:rPr>
          <w:bCs/>
        </w:rPr>
        <w:t>, and coordination</w:t>
      </w:r>
    </w:p>
    <w:p w14:paraId="5F9ACAFC" w14:textId="0D4F0C73" w:rsidR="00415651" w:rsidRDefault="00415651" w:rsidP="00E33C35">
      <w:pPr>
        <w:pStyle w:val="NoSpacing"/>
        <w:numPr>
          <w:ilvl w:val="0"/>
          <w:numId w:val="30"/>
        </w:numPr>
        <w:rPr>
          <w:bCs/>
        </w:rPr>
      </w:pPr>
      <w:r>
        <w:rPr>
          <w:bCs/>
        </w:rPr>
        <w:t>Multimodal System Planning – seamless system design, planning and execution</w:t>
      </w:r>
    </w:p>
    <w:p w14:paraId="67F6BCE4" w14:textId="77777777" w:rsidR="00415651" w:rsidRDefault="00415651" w:rsidP="00E33C35">
      <w:pPr>
        <w:pStyle w:val="NoSpacing"/>
        <w:numPr>
          <w:ilvl w:val="0"/>
          <w:numId w:val="30"/>
        </w:numPr>
        <w:rPr>
          <w:bCs/>
        </w:rPr>
      </w:pPr>
      <w:r>
        <w:rPr>
          <w:bCs/>
        </w:rPr>
        <w:t>Mobility Innovation – innovative personal mobility services and technologies</w:t>
      </w:r>
    </w:p>
    <w:p w14:paraId="64F78A71" w14:textId="316AA0CD" w:rsidR="00415651" w:rsidRDefault="00045C63" w:rsidP="00E33C35">
      <w:pPr>
        <w:pStyle w:val="NoSpacing"/>
        <w:numPr>
          <w:ilvl w:val="0"/>
          <w:numId w:val="30"/>
        </w:numPr>
        <w:rPr>
          <w:bCs/>
        </w:rPr>
      </w:pPr>
      <w:r>
        <w:rPr>
          <w:bCs/>
        </w:rPr>
        <w:t xml:space="preserve">Network </w:t>
      </w:r>
      <w:r w:rsidR="00415651">
        <w:rPr>
          <w:bCs/>
        </w:rPr>
        <w:t>Accessibility – mapping and mobility services</w:t>
      </w:r>
    </w:p>
    <w:p w14:paraId="74A8DAE7" w14:textId="77777777" w:rsidR="00415651" w:rsidRDefault="00415651" w:rsidP="00E33C35">
      <w:pPr>
        <w:pStyle w:val="NoSpacing"/>
        <w:numPr>
          <w:ilvl w:val="0"/>
          <w:numId w:val="30"/>
        </w:numPr>
        <w:rPr>
          <w:bCs/>
        </w:rPr>
      </w:pPr>
      <w:r>
        <w:rPr>
          <w:bCs/>
        </w:rPr>
        <w:t>Automated and Connected Vehicles – simulation, testing, systems design</w:t>
      </w:r>
    </w:p>
    <w:p w14:paraId="6EA4A8F0" w14:textId="18E52F27" w:rsidR="00415651" w:rsidRDefault="00415651" w:rsidP="00415651">
      <w:pPr>
        <w:pStyle w:val="NoSpacing"/>
        <w:numPr>
          <w:ilvl w:val="0"/>
          <w:numId w:val="30"/>
        </w:numPr>
        <w:rPr>
          <w:bCs/>
        </w:rPr>
      </w:pPr>
      <w:r>
        <w:rPr>
          <w:bCs/>
        </w:rPr>
        <w:t>Position</w:t>
      </w:r>
      <w:r w:rsidR="00D54D7A">
        <w:rPr>
          <w:bCs/>
        </w:rPr>
        <w:t>ing</w:t>
      </w:r>
      <w:r>
        <w:rPr>
          <w:bCs/>
        </w:rPr>
        <w:t>, Navigation and Timing and other communication technologies – systems integration, testing and reliability</w:t>
      </w:r>
    </w:p>
    <w:p w14:paraId="2B4EB19B" w14:textId="59913963" w:rsidR="00C3026C" w:rsidRPr="00415651" w:rsidRDefault="00C3026C" w:rsidP="00415651">
      <w:pPr>
        <w:pStyle w:val="NoSpacing"/>
        <w:numPr>
          <w:ilvl w:val="0"/>
          <w:numId w:val="30"/>
        </w:numPr>
        <w:rPr>
          <w:bCs/>
        </w:rPr>
      </w:pPr>
      <w:r>
        <w:rPr>
          <w:bCs/>
        </w:rPr>
        <w:t>Rural Transportation Infrastructure – safety, efficiency, reliability and resiliency</w:t>
      </w:r>
    </w:p>
    <w:p w14:paraId="713ECF5B" w14:textId="77777777" w:rsidR="00787460" w:rsidRPr="00787460" w:rsidRDefault="00787460" w:rsidP="00787460">
      <w:pPr>
        <w:pStyle w:val="NoSpacing"/>
        <w:ind w:left="1440"/>
        <w:rPr>
          <w:bCs/>
        </w:rPr>
      </w:pPr>
    </w:p>
    <w:p w14:paraId="1FAE25C2" w14:textId="77777777" w:rsidR="00787460" w:rsidRPr="00787460" w:rsidRDefault="00FC7223" w:rsidP="00E33C35">
      <w:pPr>
        <w:pStyle w:val="NoSpacing"/>
        <w:numPr>
          <w:ilvl w:val="0"/>
          <w:numId w:val="29"/>
        </w:numPr>
        <w:rPr>
          <w:b/>
        </w:rPr>
      </w:pPr>
      <w:r w:rsidRPr="00787460">
        <w:rPr>
          <w:b/>
        </w:rPr>
        <w:t xml:space="preserve">Reducing </w:t>
      </w:r>
      <w:r w:rsidR="00606A0D" w:rsidRPr="00787460">
        <w:rPr>
          <w:b/>
        </w:rPr>
        <w:t>C</w:t>
      </w:r>
      <w:r w:rsidRPr="00787460">
        <w:rPr>
          <w:b/>
        </w:rPr>
        <w:t>ongestion:</w:t>
      </w:r>
    </w:p>
    <w:p w14:paraId="5A43C879" w14:textId="1CD64459" w:rsidR="00415651" w:rsidRDefault="00415651" w:rsidP="00BF03DF">
      <w:pPr>
        <w:pStyle w:val="ListParagraph"/>
        <w:numPr>
          <w:ilvl w:val="0"/>
          <w:numId w:val="31"/>
        </w:numPr>
        <w:spacing w:line="240" w:lineRule="auto"/>
        <w:rPr>
          <w:rFonts w:ascii="Times New Roman" w:hAnsi="Times New Roman"/>
          <w:bCs/>
          <w:sz w:val="24"/>
          <w:szCs w:val="24"/>
        </w:rPr>
      </w:pPr>
      <w:r>
        <w:rPr>
          <w:rFonts w:ascii="Times New Roman" w:hAnsi="Times New Roman"/>
          <w:bCs/>
          <w:sz w:val="24"/>
          <w:szCs w:val="24"/>
        </w:rPr>
        <w:t xml:space="preserve">Demand Management – </w:t>
      </w:r>
      <w:r w:rsidR="00B26664">
        <w:rPr>
          <w:rFonts w:ascii="Times New Roman" w:hAnsi="Times New Roman"/>
          <w:bCs/>
          <w:sz w:val="24"/>
          <w:szCs w:val="24"/>
        </w:rPr>
        <w:t>incentive-based roadway</w:t>
      </w:r>
      <w:r>
        <w:rPr>
          <w:rFonts w:ascii="Times New Roman" w:hAnsi="Times New Roman"/>
          <w:bCs/>
          <w:sz w:val="24"/>
          <w:szCs w:val="24"/>
        </w:rPr>
        <w:t xml:space="preserve"> pricing, land use, </w:t>
      </w:r>
      <w:r w:rsidR="00D405B4">
        <w:rPr>
          <w:rFonts w:ascii="Times New Roman" w:hAnsi="Times New Roman"/>
          <w:bCs/>
          <w:sz w:val="24"/>
          <w:szCs w:val="24"/>
        </w:rPr>
        <w:t xml:space="preserve">curb management, </w:t>
      </w:r>
      <w:r>
        <w:rPr>
          <w:rFonts w:ascii="Times New Roman" w:hAnsi="Times New Roman"/>
          <w:bCs/>
          <w:sz w:val="24"/>
          <w:szCs w:val="24"/>
        </w:rPr>
        <w:t>mode shift</w:t>
      </w:r>
      <w:r w:rsidR="00CB76C9">
        <w:rPr>
          <w:rFonts w:ascii="Times New Roman" w:hAnsi="Times New Roman"/>
          <w:bCs/>
          <w:sz w:val="24"/>
          <w:szCs w:val="24"/>
        </w:rPr>
        <w:t>, transportation network gap analysis</w:t>
      </w:r>
    </w:p>
    <w:p w14:paraId="1BDCA968" w14:textId="7FBEAF1F" w:rsidR="00787460" w:rsidRDefault="00787460" w:rsidP="00BF03DF">
      <w:pPr>
        <w:pStyle w:val="ListParagraph"/>
        <w:numPr>
          <w:ilvl w:val="0"/>
          <w:numId w:val="31"/>
        </w:numPr>
        <w:spacing w:line="240" w:lineRule="auto"/>
        <w:rPr>
          <w:rFonts w:ascii="Times New Roman" w:hAnsi="Times New Roman"/>
          <w:bCs/>
          <w:sz w:val="24"/>
          <w:szCs w:val="24"/>
        </w:rPr>
      </w:pPr>
      <w:r w:rsidRPr="00787460">
        <w:rPr>
          <w:rFonts w:ascii="Times New Roman" w:hAnsi="Times New Roman"/>
          <w:bCs/>
          <w:sz w:val="24"/>
          <w:szCs w:val="24"/>
        </w:rPr>
        <w:t xml:space="preserve">Delivery – first/last mile delivery data, infrastructure, </w:t>
      </w:r>
      <w:r w:rsidR="00415651">
        <w:rPr>
          <w:rFonts w:ascii="Times New Roman" w:hAnsi="Times New Roman"/>
          <w:bCs/>
          <w:sz w:val="24"/>
          <w:szCs w:val="24"/>
        </w:rPr>
        <w:t xml:space="preserve">technology, </w:t>
      </w:r>
      <w:r w:rsidRPr="00787460">
        <w:rPr>
          <w:rFonts w:ascii="Times New Roman" w:hAnsi="Times New Roman"/>
          <w:bCs/>
          <w:sz w:val="24"/>
          <w:szCs w:val="24"/>
        </w:rPr>
        <w:t>and operations</w:t>
      </w:r>
    </w:p>
    <w:p w14:paraId="51512E33" w14:textId="79A20128" w:rsidR="00415651" w:rsidRPr="00787460" w:rsidRDefault="00415651" w:rsidP="00BF03DF">
      <w:pPr>
        <w:pStyle w:val="ListParagraph"/>
        <w:numPr>
          <w:ilvl w:val="0"/>
          <w:numId w:val="31"/>
        </w:numPr>
        <w:spacing w:line="240" w:lineRule="auto"/>
        <w:rPr>
          <w:rFonts w:ascii="Times New Roman" w:hAnsi="Times New Roman"/>
          <w:bCs/>
          <w:sz w:val="24"/>
          <w:szCs w:val="24"/>
        </w:rPr>
      </w:pPr>
      <w:r>
        <w:rPr>
          <w:rFonts w:ascii="Times New Roman" w:hAnsi="Times New Roman"/>
          <w:bCs/>
          <w:sz w:val="24"/>
          <w:szCs w:val="24"/>
        </w:rPr>
        <w:t>Operations – transportation system management and operations</w:t>
      </w:r>
    </w:p>
    <w:p w14:paraId="640D3FAA" w14:textId="77777777" w:rsidR="00787460" w:rsidRPr="00787460" w:rsidRDefault="00FC7223" w:rsidP="00E33C35">
      <w:pPr>
        <w:pStyle w:val="NoSpacing"/>
        <w:numPr>
          <w:ilvl w:val="0"/>
          <w:numId w:val="29"/>
        </w:numPr>
        <w:rPr>
          <w:b/>
        </w:rPr>
      </w:pPr>
      <w:r w:rsidRPr="00787460">
        <w:rPr>
          <w:b/>
        </w:rPr>
        <w:t xml:space="preserve">Promoting </w:t>
      </w:r>
      <w:r w:rsidR="00606A0D" w:rsidRPr="00787460">
        <w:rPr>
          <w:b/>
        </w:rPr>
        <w:t>S</w:t>
      </w:r>
      <w:r w:rsidRPr="00787460">
        <w:rPr>
          <w:b/>
        </w:rPr>
        <w:t>afety:</w:t>
      </w:r>
    </w:p>
    <w:p w14:paraId="6B504C06" w14:textId="28FAC7E5" w:rsidR="00787460" w:rsidRPr="007637E7" w:rsidRDefault="007637E7" w:rsidP="00BF03DF">
      <w:pPr>
        <w:pStyle w:val="ListParagraph"/>
        <w:numPr>
          <w:ilvl w:val="0"/>
          <w:numId w:val="32"/>
        </w:numPr>
        <w:spacing w:line="240" w:lineRule="auto"/>
        <w:rPr>
          <w:rFonts w:ascii="Times New Roman" w:hAnsi="Times New Roman"/>
          <w:bCs/>
          <w:sz w:val="24"/>
          <w:szCs w:val="24"/>
        </w:rPr>
      </w:pPr>
      <w:r w:rsidRPr="007637E7">
        <w:rPr>
          <w:rFonts w:ascii="Times New Roman" w:hAnsi="Times New Roman"/>
          <w:bCs/>
          <w:sz w:val="24"/>
          <w:szCs w:val="24"/>
        </w:rPr>
        <w:t>Vulnerable Users – design, data, interventions</w:t>
      </w:r>
      <w:r w:rsidR="00C3026C">
        <w:rPr>
          <w:rFonts w:ascii="Times New Roman" w:hAnsi="Times New Roman"/>
          <w:bCs/>
          <w:sz w:val="24"/>
          <w:szCs w:val="24"/>
        </w:rPr>
        <w:t>, usability</w:t>
      </w:r>
    </w:p>
    <w:p w14:paraId="1CB0E0A4" w14:textId="6261DA0D" w:rsidR="007637E7" w:rsidRPr="007637E7" w:rsidRDefault="007637E7" w:rsidP="00BF03DF">
      <w:pPr>
        <w:pStyle w:val="ListParagraph"/>
        <w:numPr>
          <w:ilvl w:val="0"/>
          <w:numId w:val="32"/>
        </w:numPr>
        <w:spacing w:line="240" w:lineRule="auto"/>
        <w:rPr>
          <w:rFonts w:ascii="Times New Roman" w:hAnsi="Times New Roman"/>
          <w:bCs/>
          <w:sz w:val="24"/>
          <w:szCs w:val="24"/>
        </w:rPr>
      </w:pPr>
      <w:r w:rsidRPr="007637E7">
        <w:rPr>
          <w:rFonts w:ascii="Times New Roman" w:hAnsi="Times New Roman"/>
          <w:bCs/>
          <w:sz w:val="24"/>
          <w:szCs w:val="24"/>
        </w:rPr>
        <w:t>Infrastructure – condition assessment and monitoring, planning and design</w:t>
      </w:r>
    </w:p>
    <w:p w14:paraId="08C8FDA4" w14:textId="1BE2DDBD" w:rsidR="007637E7" w:rsidRDefault="007637E7" w:rsidP="00BF03DF">
      <w:pPr>
        <w:pStyle w:val="ListParagraph"/>
        <w:numPr>
          <w:ilvl w:val="0"/>
          <w:numId w:val="32"/>
        </w:numPr>
        <w:spacing w:line="240" w:lineRule="auto"/>
        <w:rPr>
          <w:rFonts w:ascii="Times New Roman" w:hAnsi="Times New Roman"/>
          <w:bCs/>
          <w:sz w:val="24"/>
          <w:szCs w:val="24"/>
        </w:rPr>
      </w:pPr>
      <w:r w:rsidRPr="007637E7">
        <w:rPr>
          <w:rFonts w:ascii="Times New Roman" w:hAnsi="Times New Roman"/>
          <w:bCs/>
          <w:sz w:val="24"/>
          <w:szCs w:val="24"/>
        </w:rPr>
        <w:t xml:space="preserve">Safety </w:t>
      </w:r>
      <w:r w:rsidR="00415651">
        <w:rPr>
          <w:rFonts w:ascii="Times New Roman" w:hAnsi="Times New Roman"/>
          <w:bCs/>
          <w:sz w:val="24"/>
          <w:szCs w:val="24"/>
        </w:rPr>
        <w:t xml:space="preserve">Culture and Behavior </w:t>
      </w:r>
      <w:r w:rsidRPr="007637E7">
        <w:rPr>
          <w:rFonts w:ascii="Times New Roman" w:hAnsi="Times New Roman"/>
          <w:bCs/>
          <w:sz w:val="24"/>
          <w:szCs w:val="24"/>
        </w:rPr>
        <w:t>– unsafe/distracted driving identification and mitigation</w:t>
      </w:r>
      <w:r w:rsidR="00CB76C9">
        <w:rPr>
          <w:rFonts w:ascii="Times New Roman" w:hAnsi="Times New Roman"/>
          <w:bCs/>
          <w:sz w:val="24"/>
          <w:szCs w:val="24"/>
        </w:rPr>
        <w:t>, efficacy of traffic-safety enforcement</w:t>
      </w:r>
    </w:p>
    <w:p w14:paraId="5B6CB955" w14:textId="2806C95C" w:rsidR="003A74BB" w:rsidRDefault="003A74BB" w:rsidP="00BF03DF">
      <w:pPr>
        <w:pStyle w:val="ListParagraph"/>
        <w:numPr>
          <w:ilvl w:val="0"/>
          <w:numId w:val="32"/>
        </w:numPr>
        <w:spacing w:line="240" w:lineRule="auto"/>
        <w:rPr>
          <w:rFonts w:ascii="Times New Roman" w:hAnsi="Times New Roman"/>
          <w:bCs/>
          <w:sz w:val="24"/>
          <w:szCs w:val="24"/>
        </w:rPr>
      </w:pPr>
      <w:r>
        <w:rPr>
          <w:rFonts w:ascii="Times New Roman" w:hAnsi="Times New Roman"/>
          <w:bCs/>
          <w:sz w:val="24"/>
          <w:szCs w:val="24"/>
        </w:rPr>
        <w:t>Human-Machine Interactions – human factors of transportation technology and design</w:t>
      </w:r>
    </w:p>
    <w:p w14:paraId="2767A09F" w14:textId="1B4BE316" w:rsidR="003A74BB" w:rsidRDefault="003A74BB" w:rsidP="00BF03DF">
      <w:pPr>
        <w:pStyle w:val="ListParagraph"/>
        <w:numPr>
          <w:ilvl w:val="0"/>
          <w:numId w:val="32"/>
        </w:numPr>
        <w:spacing w:line="240" w:lineRule="auto"/>
        <w:rPr>
          <w:rFonts w:ascii="Times New Roman" w:hAnsi="Times New Roman"/>
          <w:bCs/>
          <w:sz w:val="24"/>
          <w:szCs w:val="24"/>
        </w:rPr>
      </w:pPr>
      <w:r>
        <w:rPr>
          <w:rFonts w:ascii="Times New Roman" w:hAnsi="Times New Roman"/>
          <w:bCs/>
          <w:sz w:val="24"/>
          <w:szCs w:val="24"/>
        </w:rPr>
        <w:t>Hazardous Material Safety – safety of hazardous materials transportation</w:t>
      </w:r>
      <w:r w:rsidR="00CB76C9">
        <w:rPr>
          <w:rFonts w:ascii="Times New Roman" w:hAnsi="Times New Roman"/>
          <w:bCs/>
          <w:sz w:val="24"/>
          <w:szCs w:val="24"/>
        </w:rPr>
        <w:t>, impact on communities</w:t>
      </w:r>
    </w:p>
    <w:p w14:paraId="79C76B54" w14:textId="7CAF1A36" w:rsidR="003A74BB" w:rsidRDefault="003A74BB" w:rsidP="00BF03DF">
      <w:pPr>
        <w:pStyle w:val="ListParagraph"/>
        <w:numPr>
          <w:ilvl w:val="0"/>
          <w:numId w:val="32"/>
        </w:numPr>
        <w:spacing w:line="240" w:lineRule="auto"/>
        <w:rPr>
          <w:rFonts w:ascii="Times New Roman" w:hAnsi="Times New Roman"/>
          <w:bCs/>
          <w:sz w:val="24"/>
          <w:szCs w:val="24"/>
        </w:rPr>
      </w:pPr>
      <w:r>
        <w:rPr>
          <w:rFonts w:ascii="Times New Roman" w:hAnsi="Times New Roman"/>
          <w:bCs/>
          <w:sz w:val="24"/>
          <w:szCs w:val="24"/>
        </w:rPr>
        <w:t>Vehicle and Workforce Safety – safety of drivers, passengers, road users, transportation workers and first responders</w:t>
      </w:r>
    </w:p>
    <w:p w14:paraId="1B6BA1E4" w14:textId="4EA1BB37" w:rsidR="003A74BB" w:rsidRDefault="003A74BB" w:rsidP="00BF03DF">
      <w:pPr>
        <w:pStyle w:val="ListParagraph"/>
        <w:numPr>
          <w:ilvl w:val="0"/>
          <w:numId w:val="32"/>
        </w:numPr>
        <w:spacing w:line="240" w:lineRule="auto"/>
        <w:rPr>
          <w:rFonts w:ascii="Times New Roman" w:hAnsi="Times New Roman"/>
          <w:bCs/>
          <w:sz w:val="24"/>
          <w:szCs w:val="24"/>
        </w:rPr>
      </w:pPr>
      <w:r>
        <w:rPr>
          <w:rFonts w:ascii="Times New Roman" w:hAnsi="Times New Roman"/>
          <w:bCs/>
          <w:sz w:val="24"/>
          <w:szCs w:val="24"/>
        </w:rPr>
        <w:t>Automated and Connected Vehicles – simulation, testing, systems design</w:t>
      </w:r>
    </w:p>
    <w:p w14:paraId="2D980EC3" w14:textId="37D35D88" w:rsidR="003A74BB" w:rsidRDefault="003A74BB" w:rsidP="00BF03DF">
      <w:pPr>
        <w:pStyle w:val="ListParagraph"/>
        <w:numPr>
          <w:ilvl w:val="0"/>
          <w:numId w:val="32"/>
        </w:numPr>
        <w:spacing w:line="240" w:lineRule="auto"/>
        <w:rPr>
          <w:rFonts w:ascii="Times New Roman" w:hAnsi="Times New Roman"/>
          <w:bCs/>
          <w:sz w:val="24"/>
          <w:szCs w:val="24"/>
        </w:rPr>
      </w:pPr>
      <w:r>
        <w:rPr>
          <w:rFonts w:ascii="Times New Roman" w:hAnsi="Times New Roman"/>
          <w:bCs/>
          <w:sz w:val="24"/>
          <w:szCs w:val="24"/>
        </w:rPr>
        <w:t>Position</w:t>
      </w:r>
      <w:r w:rsidR="00D54D7A">
        <w:rPr>
          <w:rFonts w:ascii="Times New Roman" w:hAnsi="Times New Roman"/>
          <w:bCs/>
          <w:sz w:val="24"/>
          <w:szCs w:val="24"/>
        </w:rPr>
        <w:t>ing</w:t>
      </w:r>
      <w:r>
        <w:rPr>
          <w:rFonts w:ascii="Times New Roman" w:hAnsi="Times New Roman"/>
          <w:bCs/>
          <w:sz w:val="24"/>
          <w:szCs w:val="24"/>
        </w:rPr>
        <w:t>, Navigation and Timing and other communication technologies – systems integration, testing and reliability</w:t>
      </w:r>
    </w:p>
    <w:p w14:paraId="42B7ECDE" w14:textId="323BD951" w:rsidR="00C3026C" w:rsidRPr="007637E7" w:rsidRDefault="00C3026C" w:rsidP="00BF03DF">
      <w:pPr>
        <w:pStyle w:val="ListParagraph"/>
        <w:numPr>
          <w:ilvl w:val="0"/>
          <w:numId w:val="32"/>
        </w:numPr>
        <w:spacing w:line="240" w:lineRule="auto"/>
        <w:rPr>
          <w:rFonts w:ascii="Times New Roman" w:hAnsi="Times New Roman"/>
          <w:bCs/>
          <w:sz w:val="24"/>
          <w:szCs w:val="24"/>
        </w:rPr>
      </w:pPr>
      <w:r>
        <w:rPr>
          <w:rFonts w:ascii="Times New Roman" w:hAnsi="Times New Roman"/>
          <w:bCs/>
          <w:sz w:val="24"/>
          <w:szCs w:val="24"/>
        </w:rPr>
        <w:t>Rural Transportation Safety – planning, design, and data</w:t>
      </w:r>
    </w:p>
    <w:p w14:paraId="3BEFACBC" w14:textId="5B8C0C51" w:rsidR="00787460" w:rsidRPr="00787460" w:rsidRDefault="00FC7223" w:rsidP="00E33C35">
      <w:pPr>
        <w:pStyle w:val="NoSpacing"/>
        <w:numPr>
          <w:ilvl w:val="0"/>
          <w:numId w:val="29"/>
        </w:numPr>
        <w:rPr>
          <w:b/>
        </w:rPr>
      </w:pPr>
      <w:r w:rsidRPr="00787460">
        <w:rPr>
          <w:b/>
        </w:rPr>
        <w:t xml:space="preserve">Improving the </w:t>
      </w:r>
      <w:r w:rsidR="00606A0D" w:rsidRPr="00787460">
        <w:rPr>
          <w:b/>
        </w:rPr>
        <w:t>D</w:t>
      </w:r>
      <w:r w:rsidRPr="00787460">
        <w:rPr>
          <w:b/>
        </w:rPr>
        <w:t xml:space="preserve">urability and </w:t>
      </w:r>
      <w:r w:rsidR="00606A0D" w:rsidRPr="00787460">
        <w:rPr>
          <w:b/>
        </w:rPr>
        <w:t>E</w:t>
      </w:r>
      <w:r w:rsidRPr="00787460">
        <w:rPr>
          <w:b/>
        </w:rPr>
        <w:t xml:space="preserve">xtending the </w:t>
      </w:r>
      <w:r w:rsidR="00606A0D" w:rsidRPr="00787460">
        <w:rPr>
          <w:b/>
        </w:rPr>
        <w:t>L</w:t>
      </w:r>
      <w:r w:rsidRPr="00787460">
        <w:rPr>
          <w:b/>
        </w:rPr>
        <w:t xml:space="preserve">ife of </w:t>
      </w:r>
      <w:r w:rsidR="00606A0D" w:rsidRPr="00787460">
        <w:rPr>
          <w:b/>
        </w:rPr>
        <w:t>T</w:t>
      </w:r>
      <w:r w:rsidRPr="00787460">
        <w:rPr>
          <w:b/>
        </w:rPr>
        <w:t xml:space="preserve">ransportation </w:t>
      </w:r>
      <w:r w:rsidR="00606A0D" w:rsidRPr="00787460">
        <w:rPr>
          <w:b/>
        </w:rPr>
        <w:t>I</w:t>
      </w:r>
      <w:r w:rsidRPr="00787460">
        <w:rPr>
          <w:b/>
        </w:rPr>
        <w:t>nfrastructure:</w:t>
      </w:r>
    </w:p>
    <w:p w14:paraId="74C26E94" w14:textId="1F9D6803" w:rsidR="00787460" w:rsidRPr="007637E7" w:rsidRDefault="007637E7" w:rsidP="00BF03DF">
      <w:pPr>
        <w:pStyle w:val="ListParagraph"/>
        <w:numPr>
          <w:ilvl w:val="0"/>
          <w:numId w:val="33"/>
        </w:numPr>
        <w:spacing w:line="240" w:lineRule="auto"/>
        <w:rPr>
          <w:rFonts w:ascii="Times New Roman" w:hAnsi="Times New Roman"/>
          <w:bCs/>
          <w:sz w:val="24"/>
          <w:szCs w:val="24"/>
        </w:rPr>
      </w:pPr>
      <w:r w:rsidRPr="007637E7">
        <w:rPr>
          <w:rFonts w:ascii="Times New Roman" w:hAnsi="Times New Roman"/>
          <w:bCs/>
          <w:sz w:val="24"/>
          <w:szCs w:val="24"/>
        </w:rPr>
        <w:t>Durability – inspection, maintenance</w:t>
      </w:r>
      <w:r w:rsidR="003A74BB">
        <w:rPr>
          <w:rFonts w:ascii="Times New Roman" w:hAnsi="Times New Roman"/>
          <w:bCs/>
          <w:sz w:val="24"/>
          <w:szCs w:val="24"/>
        </w:rPr>
        <w:t>, preservation, sustainability, longevity,</w:t>
      </w:r>
      <w:r w:rsidRPr="007637E7">
        <w:rPr>
          <w:rFonts w:ascii="Times New Roman" w:hAnsi="Times New Roman"/>
          <w:bCs/>
          <w:sz w:val="24"/>
          <w:szCs w:val="24"/>
        </w:rPr>
        <w:t xml:space="preserve"> and health monitoring</w:t>
      </w:r>
    </w:p>
    <w:p w14:paraId="1ABA595D" w14:textId="21DDCEBD" w:rsidR="007637E7" w:rsidRDefault="007637E7" w:rsidP="00BF03DF">
      <w:pPr>
        <w:pStyle w:val="ListParagraph"/>
        <w:numPr>
          <w:ilvl w:val="0"/>
          <w:numId w:val="33"/>
        </w:numPr>
        <w:spacing w:line="240" w:lineRule="auto"/>
        <w:rPr>
          <w:rFonts w:ascii="Times New Roman" w:hAnsi="Times New Roman"/>
          <w:bCs/>
          <w:sz w:val="24"/>
          <w:szCs w:val="24"/>
        </w:rPr>
      </w:pPr>
      <w:r w:rsidRPr="007637E7">
        <w:rPr>
          <w:rFonts w:ascii="Times New Roman" w:hAnsi="Times New Roman"/>
          <w:bCs/>
          <w:sz w:val="24"/>
          <w:szCs w:val="24"/>
        </w:rPr>
        <w:t>Construction – materials</w:t>
      </w:r>
      <w:r w:rsidR="003A74BB">
        <w:rPr>
          <w:rFonts w:ascii="Times New Roman" w:hAnsi="Times New Roman"/>
          <w:bCs/>
          <w:sz w:val="24"/>
          <w:szCs w:val="24"/>
        </w:rPr>
        <w:t xml:space="preserve"> and structures</w:t>
      </w:r>
      <w:r w:rsidRPr="007637E7">
        <w:rPr>
          <w:rFonts w:ascii="Times New Roman" w:hAnsi="Times New Roman"/>
          <w:bCs/>
          <w:sz w:val="24"/>
          <w:szCs w:val="24"/>
        </w:rPr>
        <w:t>, construction methods and management</w:t>
      </w:r>
    </w:p>
    <w:p w14:paraId="5550E653" w14:textId="484ABC2B" w:rsidR="003A74BB" w:rsidRPr="007637E7" w:rsidRDefault="003A74BB" w:rsidP="00BF03DF">
      <w:pPr>
        <w:pStyle w:val="ListParagraph"/>
        <w:numPr>
          <w:ilvl w:val="0"/>
          <w:numId w:val="33"/>
        </w:numPr>
        <w:spacing w:line="240" w:lineRule="auto"/>
        <w:rPr>
          <w:rFonts w:ascii="Times New Roman" w:hAnsi="Times New Roman"/>
          <w:bCs/>
          <w:sz w:val="24"/>
          <w:szCs w:val="24"/>
        </w:rPr>
      </w:pPr>
      <w:r>
        <w:rPr>
          <w:rFonts w:ascii="Times New Roman" w:hAnsi="Times New Roman"/>
          <w:bCs/>
          <w:sz w:val="24"/>
          <w:szCs w:val="24"/>
        </w:rPr>
        <w:t>Finance – innovative revenue and finance</w:t>
      </w:r>
    </w:p>
    <w:p w14:paraId="7966142F" w14:textId="77777777" w:rsidR="00787460" w:rsidRPr="00787460" w:rsidRDefault="00FC7223" w:rsidP="00E33C35">
      <w:pPr>
        <w:pStyle w:val="NoSpacing"/>
        <w:numPr>
          <w:ilvl w:val="0"/>
          <w:numId w:val="29"/>
        </w:numPr>
        <w:rPr>
          <w:b/>
        </w:rPr>
      </w:pPr>
      <w:r w:rsidRPr="00787460">
        <w:rPr>
          <w:b/>
        </w:rPr>
        <w:t xml:space="preserve">Preserving the </w:t>
      </w:r>
      <w:r w:rsidR="00131DC1" w:rsidRPr="00787460">
        <w:rPr>
          <w:b/>
        </w:rPr>
        <w:t>E</w:t>
      </w:r>
      <w:r w:rsidRPr="00787460">
        <w:rPr>
          <w:b/>
        </w:rPr>
        <w:t>nvironment:</w:t>
      </w:r>
    </w:p>
    <w:p w14:paraId="5C599279" w14:textId="77777777" w:rsidR="003A74BB" w:rsidRDefault="003A74BB" w:rsidP="00BF03DF">
      <w:pPr>
        <w:pStyle w:val="ListParagraph"/>
        <w:numPr>
          <w:ilvl w:val="0"/>
          <w:numId w:val="34"/>
        </w:numPr>
        <w:spacing w:line="240" w:lineRule="auto"/>
        <w:rPr>
          <w:rFonts w:ascii="Times New Roman" w:hAnsi="Times New Roman"/>
          <w:bCs/>
          <w:sz w:val="24"/>
          <w:szCs w:val="24"/>
        </w:rPr>
      </w:pPr>
      <w:r>
        <w:rPr>
          <w:rFonts w:ascii="Times New Roman" w:hAnsi="Times New Roman"/>
          <w:bCs/>
          <w:sz w:val="24"/>
          <w:szCs w:val="24"/>
        </w:rPr>
        <w:t>Noise and Air Quality – measurement and mitigation</w:t>
      </w:r>
    </w:p>
    <w:p w14:paraId="5C2155CB" w14:textId="74C3D2FC" w:rsidR="00787460" w:rsidRPr="007637E7" w:rsidRDefault="007637E7" w:rsidP="00BF03DF">
      <w:pPr>
        <w:pStyle w:val="ListParagraph"/>
        <w:numPr>
          <w:ilvl w:val="0"/>
          <w:numId w:val="34"/>
        </w:numPr>
        <w:spacing w:line="240" w:lineRule="auto"/>
        <w:rPr>
          <w:rFonts w:ascii="Times New Roman" w:hAnsi="Times New Roman"/>
          <w:bCs/>
          <w:sz w:val="24"/>
          <w:szCs w:val="24"/>
        </w:rPr>
      </w:pPr>
      <w:r w:rsidRPr="007637E7">
        <w:rPr>
          <w:rFonts w:ascii="Times New Roman" w:hAnsi="Times New Roman"/>
          <w:bCs/>
          <w:sz w:val="24"/>
          <w:szCs w:val="24"/>
        </w:rPr>
        <w:t>Electrification – transportation operations</w:t>
      </w:r>
      <w:r w:rsidR="00B26664">
        <w:rPr>
          <w:rFonts w:ascii="Times New Roman" w:hAnsi="Times New Roman"/>
          <w:bCs/>
          <w:sz w:val="24"/>
          <w:szCs w:val="24"/>
        </w:rPr>
        <w:t>,</w:t>
      </w:r>
      <w:r w:rsidRPr="007637E7">
        <w:rPr>
          <w:rFonts w:ascii="Times New Roman" w:hAnsi="Times New Roman"/>
          <w:bCs/>
          <w:sz w:val="24"/>
          <w:szCs w:val="24"/>
        </w:rPr>
        <w:t xml:space="preserve"> infrastructure facilities and other support systems</w:t>
      </w:r>
    </w:p>
    <w:p w14:paraId="3B9A9912" w14:textId="346642BC" w:rsidR="007637E7" w:rsidRPr="007637E7" w:rsidRDefault="003A74BB" w:rsidP="00BF03DF">
      <w:pPr>
        <w:pStyle w:val="ListParagraph"/>
        <w:numPr>
          <w:ilvl w:val="0"/>
          <w:numId w:val="34"/>
        </w:numPr>
        <w:spacing w:line="240" w:lineRule="auto"/>
        <w:rPr>
          <w:rFonts w:ascii="Times New Roman" w:hAnsi="Times New Roman"/>
          <w:bCs/>
          <w:sz w:val="24"/>
          <w:szCs w:val="24"/>
        </w:rPr>
      </w:pPr>
      <w:r>
        <w:rPr>
          <w:rFonts w:ascii="Times New Roman" w:hAnsi="Times New Roman"/>
          <w:bCs/>
          <w:sz w:val="24"/>
          <w:szCs w:val="24"/>
        </w:rPr>
        <w:t xml:space="preserve">Alternative </w:t>
      </w:r>
      <w:r w:rsidR="007637E7" w:rsidRPr="007637E7">
        <w:rPr>
          <w:rFonts w:ascii="Times New Roman" w:hAnsi="Times New Roman"/>
          <w:bCs/>
          <w:sz w:val="24"/>
          <w:szCs w:val="24"/>
        </w:rPr>
        <w:t>Fuels – energy innovation in high-emissions sectors</w:t>
      </w:r>
    </w:p>
    <w:p w14:paraId="548D654D" w14:textId="4F74109D" w:rsidR="003A74BB" w:rsidRDefault="007637E7" w:rsidP="00BF03DF">
      <w:pPr>
        <w:pStyle w:val="ListParagraph"/>
        <w:numPr>
          <w:ilvl w:val="0"/>
          <w:numId w:val="34"/>
        </w:numPr>
        <w:spacing w:line="240" w:lineRule="auto"/>
        <w:rPr>
          <w:rFonts w:ascii="Times New Roman" w:hAnsi="Times New Roman"/>
          <w:bCs/>
          <w:sz w:val="24"/>
          <w:szCs w:val="24"/>
        </w:rPr>
      </w:pPr>
      <w:r w:rsidRPr="007637E7">
        <w:rPr>
          <w:rFonts w:ascii="Times New Roman" w:hAnsi="Times New Roman"/>
          <w:bCs/>
          <w:sz w:val="24"/>
          <w:szCs w:val="24"/>
        </w:rPr>
        <w:t>Environment</w:t>
      </w:r>
      <w:r w:rsidR="003A74BB">
        <w:rPr>
          <w:rFonts w:ascii="Times New Roman" w:hAnsi="Times New Roman"/>
          <w:bCs/>
          <w:sz w:val="24"/>
          <w:szCs w:val="24"/>
        </w:rPr>
        <w:t>al Analysis and Mitigation</w:t>
      </w:r>
      <w:r w:rsidRPr="007637E7">
        <w:rPr>
          <w:rFonts w:ascii="Times New Roman" w:hAnsi="Times New Roman"/>
          <w:bCs/>
          <w:sz w:val="24"/>
          <w:szCs w:val="24"/>
        </w:rPr>
        <w:t xml:space="preserve"> – measuring, modeling, and mitigating </w:t>
      </w:r>
      <w:r w:rsidR="003A74BB">
        <w:rPr>
          <w:rFonts w:ascii="Times New Roman" w:hAnsi="Times New Roman"/>
          <w:bCs/>
          <w:sz w:val="24"/>
          <w:szCs w:val="24"/>
        </w:rPr>
        <w:t>pollution and preserving ecosystems</w:t>
      </w:r>
    </w:p>
    <w:p w14:paraId="32AE487A" w14:textId="7E6C89E3" w:rsidR="003A74BB" w:rsidRDefault="003A74BB" w:rsidP="00BF03DF">
      <w:pPr>
        <w:pStyle w:val="ListParagraph"/>
        <w:numPr>
          <w:ilvl w:val="0"/>
          <w:numId w:val="34"/>
        </w:numPr>
        <w:spacing w:line="240" w:lineRule="auto"/>
        <w:rPr>
          <w:rFonts w:ascii="Times New Roman" w:hAnsi="Times New Roman"/>
          <w:bCs/>
          <w:sz w:val="24"/>
          <w:szCs w:val="24"/>
        </w:rPr>
      </w:pPr>
      <w:r>
        <w:rPr>
          <w:rFonts w:ascii="Times New Roman" w:hAnsi="Times New Roman"/>
          <w:bCs/>
          <w:sz w:val="24"/>
          <w:szCs w:val="24"/>
        </w:rPr>
        <w:t>Environmental Justice – assessment and mitigation of harmful environmental effects on vulnerable communities</w:t>
      </w:r>
    </w:p>
    <w:p w14:paraId="3A9EDAF2" w14:textId="28E2B090" w:rsidR="007637E7" w:rsidRDefault="007637E7" w:rsidP="00BF03DF">
      <w:pPr>
        <w:pStyle w:val="ListParagraph"/>
        <w:numPr>
          <w:ilvl w:val="0"/>
          <w:numId w:val="34"/>
        </w:numPr>
        <w:spacing w:line="240" w:lineRule="auto"/>
        <w:rPr>
          <w:rFonts w:ascii="Times New Roman" w:hAnsi="Times New Roman"/>
          <w:bCs/>
          <w:sz w:val="24"/>
          <w:szCs w:val="24"/>
        </w:rPr>
      </w:pPr>
      <w:r w:rsidRPr="007637E7">
        <w:rPr>
          <w:rFonts w:ascii="Times New Roman" w:hAnsi="Times New Roman"/>
          <w:bCs/>
          <w:sz w:val="24"/>
          <w:szCs w:val="24"/>
        </w:rPr>
        <w:t xml:space="preserve">Mode </w:t>
      </w:r>
      <w:r w:rsidR="00856444">
        <w:rPr>
          <w:rFonts w:ascii="Times New Roman" w:hAnsi="Times New Roman"/>
          <w:bCs/>
          <w:sz w:val="24"/>
          <w:szCs w:val="24"/>
        </w:rPr>
        <w:t>S</w:t>
      </w:r>
      <w:r w:rsidRPr="007637E7">
        <w:rPr>
          <w:rFonts w:ascii="Times New Roman" w:hAnsi="Times New Roman"/>
          <w:bCs/>
          <w:sz w:val="24"/>
          <w:szCs w:val="24"/>
        </w:rPr>
        <w:t>hift – systems design and user experience to reduce environmental impact of transportation</w:t>
      </w:r>
    </w:p>
    <w:p w14:paraId="1B9C5A68" w14:textId="557C34EF" w:rsidR="001577A6" w:rsidRPr="007637E7" w:rsidRDefault="001577A6" w:rsidP="00BF03DF">
      <w:pPr>
        <w:pStyle w:val="ListParagraph"/>
        <w:numPr>
          <w:ilvl w:val="0"/>
          <w:numId w:val="34"/>
        </w:numPr>
        <w:spacing w:line="240" w:lineRule="auto"/>
        <w:rPr>
          <w:rFonts w:ascii="Times New Roman" w:hAnsi="Times New Roman"/>
          <w:bCs/>
          <w:sz w:val="24"/>
          <w:szCs w:val="24"/>
        </w:rPr>
      </w:pPr>
      <w:r>
        <w:rPr>
          <w:rFonts w:ascii="Times New Roman" w:hAnsi="Times New Roman"/>
          <w:bCs/>
          <w:sz w:val="24"/>
          <w:szCs w:val="24"/>
        </w:rPr>
        <w:t xml:space="preserve">Resiliency and </w:t>
      </w:r>
      <w:r w:rsidR="00B26664">
        <w:rPr>
          <w:rFonts w:ascii="Times New Roman" w:hAnsi="Times New Roman"/>
          <w:bCs/>
          <w:sz w:val="24"/>
          <w:szCs w:val="24"/>
        </w:rPr>
        <w:t>C</w:t>
      </w:r>
      <w:r>
        <w:rPr>
          <w:rFonts w:ascii="Times New Roman" w:hAnsi="Times New Roman"/>
          <w:bCs/>
          <w:sz w:val="24"/>
          <w:szCs w:val="24"/>
        </w:rPr>
        <w:t xml:space="preserve">limate </w:t>
      </w:r>
      <w:r w:rsidR="00B26664">
        <w:rPr>
          <w:rFonts w:ascii="Times New Roman" w:hAnsi="Times New Roman"/>
          <w:bCs/>
          <w:sz w:val="24"/>
          <w:szCs w:val="24"/>
        </w:rPr>
        <w:t>A</w:t>
      </w:r>
      <w:r>
        <w:rPr>
          <w:rFonts w:ascii="Times New Roman" w:hAnsi="Times New Roman"/>
          <w:bCs/>
          <w:sz w:val="24"/>
          <w:szCs w:val="24"/>
        </w:rPr>
        <w:t>daptation</w:t>
      </w:r>
    </w:p>
    <w:p w14:paraId="466FF2D9" w14:textId="43B454F0" w:rsidR="00787460" w:rsidRPr="00787460" w:rsidRDefault="00FC7223" w:rsidP="00E33C35">
      <w:pPr>
        <w:pStyle w:val="NoSpacing"/>
        <w:numPr>
          <w:ilvl w:val="0"/>
          <w:numId w:val="29"/>
        </w:numPr>
        <w:rPr>
          <w:b/>
        </w:rPr>
      </w:pPr>
      <w:r w:rsidRPr="00787460">
        <w:rPr>
          <w:b/>
        </w:rPr>
        <w:t>P</w:t>
      </w:r>
      <w:r w:rsidR="007637E7">
        <w:rPr>
          <w:b/>
        </w:rPr>
        <w:t>reserving</w:t>
      </w:r>
      <w:r w:rsidRPr="00787460">
        <w:rPr>
          <w:b/>
        </w:rPr>
        <w:t xml:space="preserve"> the </w:t>
      </w:r>
      <w:r w:rsidR="00131DC1" w:rsidRPr="00787460">
        <w:rPr>
          <w:b/>
        </w:rPr>
        <w:t>E</w:t>
      </w:r>
      <w:r w:rsidRPr="00787460">
        <w:rPr>
          <w:b/>
        </w:rPr>
        <w:t xml:space="preserve">xisting </w:t>
      </w:r>
      <w:r w:rsidR="008223CF" w:rsidRPr="00787460">
        <w:rPr>
          <w:b/>
        </w:rPr>
        <w:t>T</w:t>
      </w:r>
      <w:r w:rsidRPr="00787460">
        <w:rPr>
          <w:b/>
        </w:rPr>
        <w:t xml:space="preserve">ransportation </w:t>
      </w:r>
      <w:r w:rsidR="008223CF" w:rsidRPr="00787460">
        <w:rPr>
          <w:b/>
        </w:rPr>
        <w:t>S</w:t>
      </w:r>
      <w:r w:rsidRPr="00787460">
        <w:rPr>
          <w:b/>
        </w:rPr>
        <w:t>ystem:</w:t>
      </w:r>
    </w:p>
    <w:p w14:paraId="57A13AEE" w14:textId="77777777" w:rsidR="003A74BB" w:rsidRDefault="003A74BB" w:rsidP="00BF03DF">
      <w:pPr>
        <w:pStyle w:val="ListParagraph"/>
        <w:numPr>
          <w:ilvl w:val="0"/>
          <w:numId w:val="35"/>
        </w:numPr>
        <w:spacing w:line="240" w:lineRule="auto"/>
        <w:rPr>
          <w:rFonts w:ascii="Times New Roman" w:hAnsi="Times New Roman"/>
          <w:bCs/>
          <w:sz w:val="24"/>
          <w:szCs w:val="24"/>
        </w:rPr>
      </w:pPr>
      <w:r>
        <w:rPr>
          <w:rFonts w:ascii="Times New Roman" w:hAnsi="Times New Roman"/>
          <w:bCs/>
          <w:sz w:val="24"/>
          <w:szCs w:val="24"/>
        </w:rPr>
        <w:t>Asset Management – techniques and cost-effective inspection, preservation, and maintenance practices, vulnerability assessment and risk modeling</w:t>
      </w:r>
    </w:p>
    <w:p w14:paraId="19758066" w14:textId="70265155" w:rsidR="007637E7" w:rsidRPr="007637E7" w:rsidRDefault="007637E7" w:rsidP="00BF03DF">
      <w:pPr>
        <w:pStyle w:val="ListParagraph"/>
        <w:numPr>
          <w:ilvl w:val="0"/>
          <w:numId w:val="35"/>
        </w:numPr>
        <w:spacing w:line="240" w:lineRule="auto"/>
        <w:rPr>
          <w:rFonts w:ascii="Times New Roman" w:hAnsi="Times New Roman"/>
          <w:bCs/>
          <w:sz w:val="24"/>
          <w:szCs w:val="24"/>
        </w:rPr>
      </w:pPr>
      <w:r w:rsidRPr="007637E7">
        <w:rPr>
          <w:rFonts w:ascii="Times New Roman" w:hAnsi="Times New Roman"/>
          <w:bCs/>
          <w:sz w:val="24"/>
          <w:szCs w:val="24"/>
        </w:rPr>
        <w:t xml:space="preserve">Resilience – </w:t>
      </w:r>
      <w:r w:rsidR="003A74BB">
        <w:rPr>
          <w:rFonts w:ascii="Times New Roman" w:hAnsi="Times New Roman"/>
          <w:bCs/>
          <w:sz w:val="24"/>
          <w:szCs w:val="24"/>
        </w:rPr>
        <w:t xml:space="preserve">resilient, </w:t>
      </w:r>
      <w:r w:rsidRPr="007637E7">
        <w:rPr>
          <w:rFonts w:ascii="Times New Roman" w:hAnsi="Times New Roman"/>
          <w:bCs/>
          <w:sz w:val="24"/>
          <w:szCs w:val="24"/>
        </w:rPr>
        <w:t>adaptive</w:t>
      </w:r>
      <w:r w:rsidR="003A74BB">
        <w:rPr>
          <w:rFonts w:ascii="Times New Roman" w:hAnsi="Times New Roman"/>
          <w:bCs/>
          <w:sz w:val="24"/>
          <w:szCs w:val="24"/>
        </w:rPr>
        <w:t>,</w:t>
      </w:r>
      <w:r w:rsidRPr="007637E7">
        <w:rPr>
          <w:rFonts w:ascii="Times New Roman" w:hAnsi="Times New Roman"/>
          <w:bCs/>
          <w:sz w:val="24"/>
          <w:szCs w:val="24"/>
        </w:rPr>
        <w:t xml:space="preserve"> and dynamic systems</w:t>
      </w:r>
    </w:p>
    <w:p w14:paraId="74CB8473" w14:textId="2E24C27D" w:rsidR="00FC7223" w:rsidRPr="00787460" w:rsidRDefault="00E16471" w:rsidP="00E33C35">
      <w:pPr>
        <w:pStyle w:val="NoSpacing"/>
        <w:numPr>
          <w:ilvl w:val="0"/>
          <w:numId w:val="29"/>
        </w:numPr>
        <w:rPr>
          <w:b/>
        </w:rPr>
      </w:pPr>
      <w:r w:rsidRPr="00787460">
        <w:rPr>
          <w:b/>
        </w:rPr>
        <w:t>R</w:t>
      </w:r>
      <w:r w:rsidR="007637E7">
        <w:rPr>
          <w:b/>
        </w:rPr>
        <w:t>educing</w:t>
      </w:r>
      <w:r w:rsidRPr="00787460">
        <w:rPr>
          <w:b/>
        </w:rPr>
        <w:t xml:space="preserve"> </w:t>
      </w:r>
      <w:r w:rsidR="00131DC1" w:rsidRPr="00787460">
        <w:rPr>
          <w:b/>
        </w:rPr>
        <w:t>T</w:t>
      </w:r>
      <w:r w:rsidRPr="00787460">
        <w:rPr>
          <w:b/>
        </w:rPr>
        <w:t xml:space="preserve">ransportation </w:t>
      </w:r>
      <w:r w:rsidR="00131DC1" w:rsidRPr="00787460">
        <w:rPr>
          <w:b/>
        </w:rPr>
        <w:t>C</w:t>
      </w:r>
      <w:r w:rsidRPr="00787460">
        <w:rPr>
          <w:b/>
        </w:rPr>
        <w:t xml:space="preserve">ybersecurity </w:t>
      </w:r>
      <w:r w:rsidR="00131DC1" w:rsidRPr="00787460">
        <w:rPr>
          <w:b/>
        </w:rPr>
        <w:t>R</w:t>
      </w:r>
      <w:r w:rsidRPr="00787460">
        <w:rPr>
          <w:b/>
        </w:rPr>
        <w:t>isks:</w:t>
      </w:r>
    </w:p>
    <w:p w14:paraId="03FA449D" w14:textId="13C8B210" w:rsidR="00E16471" w:rsidRDefault="007637E7" w:rsidP="00E33C35">
      <w:pPr>
        <w:pStyle w:val="NoSpacing"/>
        <w:numPr>
          <w:ilvl w:val="0"/>
          <w:numId w:val="36"/>
        </w:numPr>
      </w:pPr>
      <w:r>
        <w:t xml:space="preserve">Supply </w:t>
      </w:r>
      <w:r w:rsidR="00856444">
        <w:t>C</w:t>
      </w:r>
      <w:r>
        <w:t>hain – coordination, testing, mitigation</w:t>
      </w:r>
    </w:p>
    <w:p w14:paraId="0C967D45" w14:textId="33412247" w:rsidR="007637E7" w:rsidRDefault="007637E7" w:rsidP="00E33C35">
      <w:pPr>
        <w:pStyle w:val="NoSpacing"/>
        <w:numPr>
          <w:ilvl w:val="0"/>
          <w:numId w:val="36"/>
        </w:numPr>
      </w:pPr>
      <w:r>
        <w:t>Position</w:t>
      </w:r>
      <w:r w:rsidR="00D54D7A">
        <w:t>ing</w:t>
      </w:r>
      <w:r>
        <w:t>, Navigation and Timing and other communication technologies – systems integration, testing and reliability</w:t>
      </w:r>
    </w:p>
    <w:p w14:paraId="4B18737D" w14:textId="71FD7B2B" w:rsidR="007637E7" w:rsidRDefault="007637E7" w:rsidP="00E33C35">
      <w:pPr>
        <w:pStyle w:val="NoSpacing"/>
        <w:numPr>
          <w:ilvl w:val="0"/>
          <w:numId w:val="36"/>
        </w:numPr>
      </w:pPr>
      <w:r>
        <w:t>Testing – tools, distributed environments and systems</w:t>
      </w:r>
    </w:p>
    <w:p w14:paraId="246B215A" w14:textId="2E218CAC" w:rsidR="007637E7" w:rsidRDefault="007637E7" w:rsidP="00E33C35">
      <w:pPr>
        <w:pStyle w:val="NoSpacing"/>
        <w:numPr>
          <w:ilvl w:val="0"/>
          <w:numId w:val="36"/>
        </w:numPr>
      </w:pPr>
      <w:r>
        <w:t xml:space="preserve">Automated and </w:t>
      </w:r>
      <w:r w:rsidR="00856444">
        <w:t>C</w:t>
      </w:r>
      <w:r>
        <w:t xml:space="preserve">onnected </w:t>
      </w:r>
      <w:r w:rsidR="00856444">
        <w:t>V</w:t>
      </w:r>
      <w:r>
        <w:t>ehicles – simulation, testing, systems design</w:t>
      </w:r>
    </w:p>
    <w:p w14:paraId="7E914ED9" w14:textId="6D31ADBD" w:rsidR="007637E7" w:rsidRDefault="007637E7" w:rsidP="00E33C35">
      <w:pPr>
        <w:pStyle w:val="NoSpacing"/>
        <w:numPr>
          <w:ilvl w:val="0"/>
          <w:numId w:val="36"/>
        </w:numPr>
      </w:pPr>
      <w:r>
        <w:t>Internet of Things – security and monitoring</w:t>
      </w:r>
    </w:p>
    <w:p w14:paraId="3F4ECD12" w14:textId="77777777" w:rsidR="00562F1F" w:rsidRDefault="00562F1F" w:rsidP="00562F1F">
      <w:pPr>
        <w:pStyle w:val="NoSpacing"/>
      </w:pPr>
    </w:p>
    <w:p w14:paraId="4D1E11D1" w14:textId="2FDEB934" w:rsidR="00562F1F" w:rsidRDefault="00562F1F" w:rsidP="00562F1F">
      <w:pPr>
        <w:pStyle w:val="NoSpacing"/>
        <w:rPr>
          <w:b/>
          <w:bCs/>
        </w:rPr>
      </w:pPr>
      <w:r>
        <w:rPr>
          <w:b/>
          <w:bCs/>
          <w:u w:val="single"/>
        </w:rPr>
        <w:t>Candidate Technologie</w:t>
      </w:r>
      <w:r w:rsidR="00B26664">
        <w:rPr>
          <w:b/>
          <w:bCs/>
          <w:u w:val="single"/>
        </w:rPr>
        <w:t>s/Tool</w:t>
      </w:r>
      <w:r>
        <w:rPr>
          <w:b/>
          <w:bCs/>
          <w:u w:val="single"/>
        </w:rPr>
        <w:t>s for Consideration</w:t>
      </w:r>
      <w:r>
        <w:rPr>
          <w:b/>
          <w:bCs/>
        </w:rPr>
        <w:t>:</w:t>
      </w:r>
    </w:p>
    <w:p w14:paraId="55F5A3E1" w14:textId="77777777" w:rsidR="00D405B4" w:rsidRDefault="00D405B4" w:rsidP="00E33C35">
      <w:pPr>
        <w:pStyle w:val="NoSpacing"/>
        <w:numPr>
          <w:ilvl w:val="0"/>
          <w:numId w:val="37"/>
        </w:numPr>
      </w:pPr>
      <w:r>
        <w:t>Knowledge Networks/Knowledge Graphs</w:t>
      </w:r>
    </w:p>
    <w:p w14:paraId="159E5672" w14:textId="0D24C065" w:rsidR="00562F1F" w:rsidRDefault="00562F1F" w:rsidP="00E33C35">
      <w:pPr>
        <w:pStyle w:val="NoSpacing"/>
        <w:numPr>
          <w:ilvl w:val="0"/>
          <w:numId w:val="37"/>
        </w:numPr>
      </w:pPr>
      <w:r>
        <w:t xml:space="preserve">Vehicle-to-Infrastructure, </w:t>
      </w:r>
      <w:r w:rsidR="00D54D7A">
        <w:t xml:space="preserve">Vehicle-to-Pedestrian, </w:t>
      </w:r>
      <w:r>
        <w:t>Vehicle</w:t>
      </w:r>
      <w:r w:rsidR="000E5811">
        <w:t>-to</w:t>
      </w:r>
      <w:r>
        <w:t>-Everything</w:t>
      </w:r>
    </w:p>
    <w:p w14:paraId="7243DCD2" w14:textId="6543DF5E" w:rsidR="00562F1F" w:rsidRDefault="00562F1F" w:rsidP="00E33C35">
      <w:pPr>
        <w:pStyle w:val="NoSpacing"/>
        <w:numPr>
          <w:ilvl w:val="0"/>
          <w:numId w:val="37"/>
        </w:numPr>
      </w:pPr>
      <w:r>
        <w:t>Cooperative Driving Automation</w:t>
      </w:r>
    </w:p>
    <w:p w14:paraId="77DD1813" w14:textId="695F60C6" w:rsidR="00562F1F" w:rsidRDefault="00562F1F" w:rsidP="00E33C35">
      <w:pPr>
        <w:pStyle w:val="NoSpacing"/>
        <w:numPr>
          <w:ilvl w:val="0"/>
          <w:numId w:val="37"/>
        </w:numPr>
      </w:pPr>
      <w:r>
        <w:t>Position</w:t>
      </w:r>
      <w:r w:rsidR="00D54D7A">
        <w:t>ing,</w:t>
      </w:r>
      <w:r>
        <w:t xml:space="preserve"> Navigation </w:t>
      </w:r>
      <w:r w:rsidR="00D54D7A">
        <w:t xml:space="preserve">and </w:t>
      </w:r>
      <w:r>
        <w:t>Timing</w:t>
      </w:r>
    </w:p>
    <w:p w14:paraId="75CC73F7" w14:textId="5C6B7961" w:rsidR="00562F1F" w:rsidRDefault="00562F1F" w:rsidP="00E33C35">
      <w:pPr>
        <w:pStyle w:val="NoSpacing"/>
        <w:numPr>
          <w:ilvl w:val="0"/>
          <w:numId w:val="37"/>
        </w:numPr>
      </w:pPr>
      <w:r>
        <w:t>Simulation</w:t>
      </w:r>
    </w:p>
    <w:p w14:paraId="221C6D49" w14:textId="1AEF46B5" w:rsidR="00562F1F" w:rsidRDefault="00562F1F" w:rsidP="00E33C35">
      <w:pPr>
        <w:pStyle w:val="NoSpacing"/>
        <w:numPr>
          <w:ilvl w:val="0"/>
          <w:numId w:val="37"/>
        </w:numPr>
      </w:pPr>
      <w:r>
        <w:t>Secure Data Sharing Techniques</w:t>
      </w:r>
    </w:p>
    <w:p w14:paraId="68785409" w14:textId="2AE1DE86" w:rsidR="00562F1F" w:rsidRDefault="00562F1F" w:rsidP="00E33C35">
      <w:pPr>
        <w:pStyle w:val="NoSpacing"/>
        <w:numPr>
          <w:ilvl w:val="0"/>
          <w:numId w:val="37"/>
        </w:numPr>
      </w:pPr>
      <w:r>
        <w:t>Spectrum Utilization</w:t>
      </w:r>
    </w:p>
    <w:p w14:paraId="36228D2D" w14:textId="2D0B013B" w:rsidR="00562F1F" w:rsidRDefault="00562F1F" w:rsidP="00E33C35">
      <w:pPr>
        <w:pStyle w:val="NoSpacing"/>
        <w:numPr>
          <w:ilvl w:val="0"/>
          <w:numId w:val="37"/>
        </w:numPr>
      </w:pPr>
      <w:r>
        <w:t>Advanced Engineering Materials</w:t>
      </w:r>
    </w:p>
    <w:p w14:paraId="1A3B0CED" w14:textId="7FC7D89C" w:rsidR="00562F1F" w:rsidRDefault="00562F1F" w:rsidP="00E33C35">
      <w:pPr>
        <w:pStyle w:val="NoSpacing"/>
        <w:numPr>
          <w:ilvl w:val="0"/>
          <w:numId w:val="37"/>
        </w:numPr>
      </w:pPr>
      <w:r>
        <w:t>Autonomous Systems</w:t>
      </w:r>
    </w:p>
    <w:p w14:paraId="30CDE743" w14:textId="123F5B13" w:rsidR="00562F1F" w:rsidRDefault="00562F1F" w:rsidP="00E33C35">
      <w:pPr>
        <w:pStyle w:val="NoSpacing"/>
        <w:numPr>
          <w:ilvl w:val="0"/>
          <w:numId w:val="37"/>
        </w:numPr>
      </w:pPr>
      <w:r>
        <w:t>Robotics</w:t>
      </w:r>
    </w:p>
    <w:p w14:paraId="40B72E86" w14:textId="77777777" w:rsidR="00D405B4" w:rsidRDefault="00D405B4" w:rsidP="00E33C35">
      <w:pPr>
        <w:pStyle w:val="NoSpacing"/>
        <w:numPr>
          <w:ilvl w:val="0"/>
          <w:numId w:val="37"/>
        </w:numPr>
      </w:pPr>
      <w:r>
        <w:t>Blockchain Technologies</w:t>
      </w:r>
    </w:p>
    <w:p w14:paraId="2395B621" w14:textId="4E7D872A" w:rsidR="00562F1F" w:rsidRDefault="00562F1F" w:rsidP="00E33C35">
      <w:pPr>
        <w:pStyle w:val="NoSpacing"/>
        <w:numPr>
          <w:ilvl w:val="0"/>
          <w:numId w:val="37"/>
        </w:numPr>
      </w:pPr>
      <w:r>
        <w:t>Artificial Intelligence</w:t>
      </w:r>
      <w:r w:rsidR="003A74BB">
        <w:t xml:space="preserve"> and Machine Learning</w:t>
      </w:r>
    </w:p>
    <w:p w14:paraId="7056E0A4" w14:textId="48750250" w:rsidR="00562F1F" w:rsidRDefault="00562F1F" w:rsidP="00E33C35">
      <w:pPr>
        <w:pStyle w:val="NoSpacing"/>
        <w:numPr>
          <w:ilvl w:val="0"/>
          <w:numId w:val="37"/>
        </w:numPr>
      </w:pPr>
      <w:r>
        <w:t>Networked Sensors and Sensing</w:t>
      </w:r>
    </w:p>
    <w:p w14:paraId="4BE68417" w14:textId="4EAF8D31" w:rsidR="00562F1F" w:rsidRDefault="00562F1F" w:rsidP="00E33C35">
      <w:pPr>
        <w:pStyle w:val="NoSpacing"/>
        <w:numPr>
          <w:ilvl w:val="0"/>
          <w:numId w:val="37"/>
        </w:numPr>
      </w:pPr>
      <w:r>
        <w:t>Quantum Information Technologies</w:t>
      </w:r>
    </w:p>
    <w:p w14:paraId="3FC8817E" w14:textId="2146891A" w:rsidR="00562F1F" w:rsidRDefault="00562F1F" w:rsidP="00E33C35">
      <w:pPr>
        <w:pStyle w:val="NoSpacing"/>
        <w:numPr>
          <w:ilvl w:val="0"/>
          <w:numId w:val="37"/>
        </w:numPr>
      </w:pPr>
      <w:r>
        <w:t>Electrification</w:t>
      </w:r>
    </w:p>
    <w:p w14:paraId="2A065DD9" w14:textId="7B02EEB6" w:rsidR="00562F1F" w:rsidRDefault="00562F1F" w:rsidP="00E33C35">
      <w:pPr>
        <w:pStyle w:val="NoSpacing"/>
        <w:numPr>
          <w:ilvl w:val="0"/>
          <w:numId w:val="37"/>
        </w:numPr>
      </w:pPr>
      <w:r>
        <w:t>Communications and Networks Technologies</w:t>
      </w:r>
    </w:p>
    <w:p w14:paraId="3A8CAC49" w14:textId="300792A5" w:rsidR="00562F1F" w:rsidRDefault="00562F1F" w:rsidP="00E33C35">
      <w:pPr>
        <w:pStyle w:val="NoSpacing"/>
        <w:numPr>
          <w:ilvl w:val="0"/>
          <w:numId w:val="37"/>
        </w:numPr>
      </w:pPr>
      <w:r>
        <w:t>Financial Technologies</w:t>
      </w:r>
    </w:p>
    <w:p w14:paraId="2D918F52" w14:textId="272F7679" w:rsidR="00562F1F" w:rsidRDefault="00562F1F" w:rsidP="00E33C35">
      <w:pPr>
        <w:pStyle w:val="NoSpacing"/>
        <w:numPr>
          <w:ilvl w:val="0"/>
          <w:numId w:val="37"/>
        </w:numPr>
      </w:pPr>
      <w:r>
        <w:t>Human Machines Interface</w:t>
      </w:r>
      <w:r w:rsidR="003A74BB">
        <w:t xml:space="preserve"> Technologie</w:t>
      </w:r>
      <w:r>
        <w:t>s</w:t>
      </w:r>
    </w:p>
    <w:p w14:paraId="123721C4" w14:textId="0B7071A8" w:rsidR="00562F1F" w:rsidRDefault="00562F1F" w:rsidP="00E33C35">
      <w:pPr>
        <w:pStyle w:val="NoSpacing"/>
        <w:numPr>
          <w:ilvl w:val="0"/>
          <w:numId w:val="37"/>
        </w:numPr>
      </w:pPr>
      <w:r>
        <w:t>Modeling</w:t>
      </w:r>
    </w:p>
    <w:p w14:paraId="73C4ED21" w14:textId="4435BE9F" w:rsidR="00562F1F" w:rsidRDefault="00562F1F" w:rsidP="00E33C35">
      <w:pPr>
        <w:pStyle w:val="NoSpacing"/>
        <w:numPr>
          <w:ilvl w:val="0"/>
          <w:numId w:val="37"/>
        </w:numPr>
      </w:pPr>
      <w:r>
        <w:t>Differential Privacy</w:t>
      </w:r>
    </w:p>
    <w:p w14:paraId="5CDEC25C" w14:textId="7DF98D77" w:rsidR="00562F1F" w:rsidRDefault="00562F1F" w:rsidP="00E33C35">
      <w:pPr>
        <w:pStyle w:val="NoSpacing"/>
        <w:numPr>
          <w:ilvl w:val="0"/>
          <w:numId w:val="37"/>
        </w:numPr>
      </w:pPr>
      <w:r>
        <w:t>Computer Vision</w:t>
      </w:r>
    </w:p>
    <w:p w14:paraId="69B50AFC" w14:textId="62E0CF74" w:rsidR="00562F1F" w:rsidRDefault="00562F1F" w:rsidP="00E33C35">
      <w:pPr>
        <w:pStyle w:val="NoSpacing"/>
        <w:numPr>
          <w:ilvl w:val="0"/>
          <w:numId w:val="37"/>
        </w:numPr>
      </w:pPr>
      <w:r>
        <w:t>Renewable Energy Generation, Storage and Distribution</w:t>
      </w:r>
    </w:p>
    <w:p w14:paraId="65838AA0" w14:textId="2E14D53A" w:rsidR="003A74BB" w:rsidRDefault="003A74BB" w:rsidP="00E33C35">
      <w:pPr>
        <w:pStyle w:val="NoSpacing"/>
        <w:numPr>
          <w:ilvl w:val="0"/>
          <w:numId w:val="37"/>
        </w:numPr>
      </w:pPr>
      <w:r>
        <w:t>Energy Storage and Charging</w:t>
      </w:r>
    </w:p>
    <w:p w14:paraId="7044E10B" w14:textId="55B30E98" w:rsidR="003A74BB" w:rsidRDefault="003A74BB" w:rsidP="00E33C35">
      <w:pPr>
        <w:pStyle w:val="NoSpacing"/>
        <w:numPr>
          <w:ilvl w:val="0"/>
          <w:numId w:val="37"/>
        </w:numPr>
      </w:pPr>
      <w:r>
        <w:t>Additive Manufacturing</w:t>
      </w:r>
    </w:p>
    <w:p w14:paraId="5143B7EA" w14:textId="3B71E374" w:rsidR="001577A6" w:rsidRPr="00562F1F" w:rsidRDefault="001577A6" w:rsidP="00E33C35">
      <w:pPr>
        <w:pStyle w:val="NoSpacing"/>
        <w:numPr>
          <w:ilvl w:val="0"/>
          <w:numId w:val="37"/>
        </w:numPr>
      </w:pPr>
      <w:r>
        <w:t>Community Engagement</w:t>
      </w:r>
    </w:p>
    <w:p w14:paraId="1602D62A" w14:textId="08F9D15F" w:rsidR="00562F1F" w:rsidRDefault="00562F1F" w:rsidP="00562F1F">
      <w:pPr>
        <w:pStyle w:val="NoSpacing"/>
      </w:pPr>
    </w:p>
    <w:p w14:paraId="3EA5153B" w14:textId="2FB88240" w:rsidR="006F08E2" w:rsidRPr="00B352D2" w:rsidRDefault="006F08E2" w:rsidP="004B19EC">
      <w:pPr>
        <w:pStyle w:val="NoSpacing"/>
        <w:numPr>
          <w:ilvl w:val="0"/>
          <w:numId w:val="17"/>
        </w:numPr>
      </w:pPr>
      <w:r w:rsidRPr="000D23C5">
        <w:t xml:space="preserve">Describe your Center’s proposed research </w:t>
      </w:r>
      <w:r w:rsidR="00735CC7" w:rsidRPr="000D23C5">
        <w:t>topic(s)</w:t>
      </w:r>
      <w:r w:rsidRPr="000D23C5">
        <w:t xml:space="preserve"> and </w:t>
      </w:r>
      <w:r w:rsidR="007068C4" w:rsidRPr="000D23C5">
        <w:t>corresponding</w:t>
      </w:r>
      <w:r w:rsidRPr="000D23C5">
        <w:t xml:space="preserve"> relationship to </w:t>
      </w:r>
      <w:r w:rsidR="004B19EC">
        <w:t xml:space="preserve">the </w:t>
      </w:r>
      <w:r w:rsidR="00735CC7" w:rsidRPr="000D23C5">
        <w:t>one of</w:t>
      </w:r>
      <w:r w:rsidR="004B19EC">
        <w:t xml:space="preserve"> </w:t>
      </w:r>
      <w:r w:rsidR="00735CC7" w:rsidRPr="000D23C5">
        <w:t xml:space="preserve">the </w:t>
      </w:r>
      <w:r w:rsidRPr="000D23C5">
        <w:t>s</w:t>
      </w:r>
      <w:r w:rsidR="00E16471">
        <w:t xml:space="preserve">even </w:t>
      </w:r>
      <w:r w:rsidR="00C3026C">
        <w:t>statutory</w:t>
      </w:r>
      <w:r w:rsidRPr="000D23C5">
        <w:t xml:space="preserve"> research priority areas (Improving Mobility of People and Goods; Reducing Congestion; Promoting Safety; Improving the Durability and Extending the Life of Transportation Infrastructure; Preserving the Environment; Preserving the Existing Transportation System</w:t>
      </w:r>
      <w:r w:rsidR="00E16471">
        <w:t>; or Reducing Transportation Cybersecurity Risks</w:t>
      </w:r>
      <w:r w:rsidRPr="000D23C5">
        <w:t xml:space="preserve">) </w:t>
      </w:r>
      <w:r w:rsidR="004B19EC">
        <w:t>t</w:t>
      </w:r>
      <w:r w:rsidRPr="000D23C5">
        <w:t>hat you previously identified as your primary focus area.</w:t>
      </w:r>
      <w:r w:rsidRPr="00033EA4">
        <w:t xml:space="preserve">  </w:t>
      </w:r>
      <w:r w:rsidR="00735CC7" w:rsidRPr="00033EA4">
        <w:t xml:space="preserve">You </w:t>
      </w:r>
      <w:r w:rsidR="00827D1B" w:rsidRPr="00033EA4">
        <w:t xml:space="preserve">are encouraged to </w:t>
      </w:r>
      <w:r w:rsidR="00735CC7" w:rsidRPr="00033EA4">
        <w:t xml:space="preserve">select </w:t>
      </w:r>
      <w:r w:rsidR="007068C4" w:rsidRPr="00033EA4">
        <w:t xml:space="preserve">from the list of non-exclusive </w:t>
      </w:r>
      <w:r w:rsidR="00735CC7" w:rsidRPr="00033EA4">
        <w:t>research topic</w:t>
      </w:r>
      <w:r w:rsidR="00735CC7">
        <w:t xml:space="preserve"> area</w:t>
      </w:r>
      <w:r w:rsidR="007068C4">
        <w:t>(</w:t>
      </w:r>
      <w:r w:rsidR="00735CC7">
        <w:t>s</w:t>
      </w:r>
      <w:r w:rsidR="007068C4">
        <w:t>)</w:t>
      </w:r>
      <w:r w:rsidR="00735CC7">
        <w:t xml:space="preserve"> </w:t>
      </w:r>
      <w:r w:rsidR="00FF3F48">
        <w:t xml:space="preserve">or introduce your innovative approach </w:t>
      </w:r>
      <w:r w:rsidR="00827D1B">
        <w:t>to provide more depth to your research focus</w:t>
      </w:r>
      <w:r w:rsidR="00735CC7">
        <w:t xml:space="preserve">.  </w:t>
      </w:r>
    </w:p>
    <w:p w14:paraId="5E2C502C" w14:textId="77777777" w:rsidR="00B352D2" w:rsidRDefault="00B352D2">
      <w:pPr>
        <w:pStyle w:val="NoSpacing"/>
      </w:pPr>
    </w:p>
    <w:p w14:paraId="2FE53EE6" w14:textId="79F06E8C" w:rsidR="003E2B9A" w:rsidRDefault="006F08E2">
      <w:pPr>
        <w:pStyle w:val="NoSpacing"/>
        <w:ind w:left="720"/>
      </w:pPr>
      <w:r w:rsidRPr="00B352D2">
        <w:t xml:space="preserve">The US DOT welcomes </w:t>
      </w:r>
      <w:r w:rsidR="00465A9D">
        <w:t>f</w:t>
      </w:r>
      <w:r w:rsidRPr="00B352D2">
        <w:t>ocused Center</w:t>
      </w:r>
      <w:r w:rsidR="00465A9D">
        <w:t>s</w:t>
      </w:r>
      <w:r w:rsidRPr="00B352D2">
        <w:t xml:space="preserve"> that will make dramatic impacts on one or a few closely related topics and is not necessarily looking for Centers trying to demonstrate the ability to </w:t>
      </w:r>
      <w:r w:rsidR="00D51356">
        <w:t>span</w:t>
      </w:r>
      <w:r w:rsidRPr="00B352D2">
        <w:t xml:space="preserve"> a large number of research topics.</w:t>
      </w:r>
    </w:p>
    <w:p w14:paraId="3878B6E0" w14:textId="77777777" w:rsidR="00D26AF0" w:rsidRDefault="00D26AF0" w:rsidP="00D26AF0">
      <w:pPr>
        <w:pStyle w:val="NoSpacing"/>
      </w:pPr>
      <w:bookmarkStart w:id="158" w:name="_Hlk95223727"/>
    </w:p>
    <w:p w14:paraId="38DC55E1" w14:textId="50F8C4DE" w:rsidR="00833407" w:rsidRDefault="00D26AF0" w:rsidP="00D26AF0">
      <w:pPr>
        <w:pStyle w:val="NoSpacing"/>
        <w:numPr>
          <w:ilvl w:val="0"/>
          <w:numId w:val="17"/>
        </w:numPr>
      </w:pPr>
      <w:r w:rsidRPr="000D23C5">
        <w:t>D</w:t>
      </w:r>
      <w:r w:rsidR="004665EE">
        <w:t>iscuss how</w:t>
      </w:r>
      <w:r w:rsidRPr="000D23C5">
        <w:t xml:space="preserve"> your Center’s proposed research topic(s) </w:t>
      </w:r>
      <w:r w:rsidR="000E5811">
        <w:t>advance</w:t>
      </w:r>
      <w:r w:rsidR="004665EE">
        <w:t xml:space="preserve"> the </w:t>
      </w:r>
      <w:r w:rsidR="00833407" w:rsidRPr="00D54D7A">
        <w:rPr>
          <w:i/>
          <w:iCs/>
        </w:rPr>
        <w:t xml:space="preserve">US </w:t>
      </w:r>
      <w:r w:rsidR="004665EE" w:rsidRPr="00D54D7A">
        <w:rPr>
          <w:i/>
          <w:iCs/>
        </w:rPr>
        <w:t xml:space="preserve">DOT Strategic </w:t>
      </w:r>
      <w:r w:rsidR="007C1BC2" w:rsidRPr="00D54D7A">
        <w:rPr>
          <w:i/>
          <w:iCs/>
        </w:rPr>
        <w:t>Plan</w:t>
      </w:r>
      <w:r w:rsidR="007C1BC2">
        <w:t xml:space="preserve"> </w:t>
      </w:r>
      <w:r w:rsidR="004665EE">
        <w:t xml:space="preserve">Goals </w:t>
      </w:r>
      <w:r w:rsidR="00833407">
        <w:t>(</w:t>
      </w:r>
      <w:hyperlink r:id="rId47" w:history="1">
        <w:r w:rsidR="00833407" w:rsidRPr="005D70EF">
          <w:rPr>
            <w:rStyle w:val="Hyperlink"/>
          </w:rPr>
          <w:t>https://www.transportation.gov/dot-strategic-plan</w:t>
        </w:r>
      </w:hyperlink>
      <w:r w:rsidR="00833407">
        <w:rPr>
          <w:rStyle w:val="Hyperlink"/>
        </w:rPr>
        <w:t>)</w:t>
      </w:r>
      <w:r w:rsidR="00833407">
        <w:rPr>
          <w:rStyle w:val="Hyperlink"/>
          <w:u w:val="none"/>
        </w:rPr>
        <w:t xml:space="preserve"> </w:t>
      </w:r>
      <w:r w:rsidR="004665EE">
        <w:t>that you identified above (</w:t>
      </w:r>
      <w:r w:rsidR="004665EE" w:rsidRPr="009907DC">
        <w:rPr>
          <w:b/>
          <w:bCs/>
        </w:rPr>
        <w:t>D.2.2.1 Cover Sheet</w:t>
      </w:r>
      <w:r w:rsidR="004665EE">
        <w:t>) as being supported by your application.</w:t>
      </w:r>
    </w:p>
    <w:p w14:paraId="0A0C93EF" w14:textId="712BF72E" w:rsidR="00D26AF0" w:rsidRPr="00543AF8" w:rsidRDefault="00833407" w:rsidP="00D26AF0">
      <w:pPr>
        <w:pStyle w:val="NoSpacing"/>
        <w:numPr>
          <w:ilvl w:val="0"/>
          <w:numId w:val="17"/>
        </w:numPr>
      </w:pPr>
      <w:r>
        <w:t xml:space="preserve">Within those Strategic Goals, note which of the Key Performance Indicators listed in the </w:t>
      </w:r>
      <w:r w:rsidRPr="00543AF8">
        <w:rPr>
          <w:i/>
          <w:iCs/>
        </w:rPr>
        <w:t>US DOT Strategic Plan</w:t>
      </w:r>
      <w:r w:rsidRPr="00543AF8">
        <w:t xml:space="preserve"> for those goals you expect </w:t>
      </w:r>
      <w:r w:rsidR="007C1BC2" w:rsidRPr="00543AF8">
        <w:t xml:space="preserve">your UTC </w:t>
      </w:r>
      <w:r w:rsidRPr="00543AF8">
        <w:t xml:space="preserve">to </w:t>
      </w:r>
      <w:r w:rsidR="000E5811" w:rsidRPr="00543AF8">
        <w:t>advance</w:t>
      </w:r>
      <w:r w:rsidRPr="00543AF8">
        <w:t>.</w:t>
      </w:r>
    </w:p>
    <w:p w14:paraId="69166B48" w14:textId="1EEE6E50" w:rsidR="00D8162E" w:rsidRPr="00543AF8" w:rsidRDefault="00D8162E" w:rsidP="00833407">
      <w:pPr>
        <w:pStyle w:val="NoSpacing"/>
        <w:numPr>
          <w:ilvl w:val="0"/>
          <w:numId w:val="17"/>
        </w:numPr>
      </w:pPr>
      <w:r w:rsidRPr="00543AF8">
        <w:t>Describe how the involvement of any Minority Institution(s) in your UTC’s consortium will contribute particular assets to the research activities of your UTC and/or assist in further developing the conduct of research at the Minority Institution(s).</w:t>
      </w:r>
    </w:p>
    <w:p w14:paraId="4C199741" w14:textId="12B29BF9" w:rsidR="00833407" w:rsidRPr="00B352D2" w:rsidRDefault="006F08E2" w:rsidP="00833407">
      <w:pPr>
        <w:pStyle w:val="NoSpacing"/>
        <w:numPr>
          <w:ilvl w:val="0"/>
          <w:numId w:val="17"/>
        </w:numPr>
      </w:pPr>
      <w:r w:rsidRPr="00B352D2">
        <w:t>Discuss the degree to which your proposed research activities are multimodal (either across modes or involving modes other than highway) and multidisciplinary in scope, and how such an emphasis impacts the quality of the research.</w:t>
      </w:r>
    </w:p>
    <w:bookmarkEnd w:id="158"/>
    <w:p w14:paraId="19C61584" w14:textId="177773C3" w:rsidR="00033EA4" w:rsidRDefault="006F08E2" w:rsidP="001C60F7">
      <w:pPr>
        <w:pStyle w:val="NoSpacing"/>
        <w:numPr>
          <w:ilvl w:val="0"/>
          <w:numId w:val="17"/>
        </w:numPr>
      </w:pPr>
      <w:r w:rsidRPr="00B352D2">
        <w:t xml:space="preserve">Describe your commitment to, and </w:t>
      </w:r>
      <w:r w:rsidR="00523AB0">
        <w:t xml:space="preserve">your proposed </w:t>
      </w:r>
      <w:r w:rsidRPr="00B352D2">
        <w:t xml:space="preserve">implementation of, peer review principles and other </w:t>
      </w:r>
      <w:r w:rsidRPr="002208A2">
        <w:t>research “best practices” in the selection and management of your research projects.</w:t>
      </w:r>
    </w:p>
    <w:p w14:paraId="5F34366D" w14:textId="721AC9CE" w:rsidR="00033EA4" w:rsidRPr="00530564" w:rsidRDefault="00766791" w:rsidP="001C60F7">
      <w:pPr>
        <w:pStyle w:val="NoSpacing"/>
        <w:numPr>
          <w:ilvl w:val="0"/>
          <w:numId w:val="17"/>
        </w:numPr>
      </w:pPr>
      <w:r w:rsidRPr="00530564">
        <w:t xml:space="preserve">Provide </w:t>
      </w:r>
      <w:r w:rsidR="00256575">
        <w:t>three</w:t>
      </w:r>
      <w:r w:rsidR="000B2238">
        <w:t xml:space="preserve"> to five</w:t>
      </w:r>
      <w:r w:rsidRPr="00530564">
        <w:t xml:space="preserve"> relevant</w:t>
      </w:r>
      <w:r w:rsidR="006F08E2" w:rsidRPr="00530564">
        <w:t xml:space="preserve"> performance metrics </w:t>
      </w:r>
      <w:r w:rsidRPr="00530564">
        <w:t xml:space="preserve">that </w:t>
      </w:r>
      <w:r w:rsidR="006F08E2" w:rsidRPr="00530564">
        <w:t>you will use to assess your performance in meeting research goals.</w:t>
      </w:r>
    </w:p>
    <w:p w14:paraId="7118ECC1" w14:textId="77777777" w:rsidR="006F08E2" w:rsidRPr="002208A2" w:rsidRDefault="006F08E2" w:rsidP="00E33C35">
      <w:pPr>
        <w:pStyle w:val="NoSpacing"/>
        <w:numPr>
          <w:ilvl w:val="0"/>
          <w:numId w:val="19"/>
        </w:numPr>
      </w:pPr>
      <w:r w:rsidRPr="002208A2">
        <w:t>In addition, state how you will obtain and maintain the information included in those metrics.</w:t>
      </w:r>
    </w:p>
    <w:p w14:paraId="643F9D4D" w14:textId="77777777" w:rsidR="006F08E2" w:rsidRPr="00D66DA7" w:rsidRDefault="006F08E2">
      <w:pPr>
        <w:widowControl/>
        <w:autoSpaceDE/>
        <w:autoSpaceDN/>
        <w:adjustRightInd/>
        <w:rPr>
          <w:rFonts w:eastAsiaTheme="minorHAnsi"/>
        </w:rPr>
      </w:pPr>
    </w:p>
    <w:p w14:paraId="7782701B" w14:textId="77777777" w:rsidR="006F08E2" w:rsidRPr="00D66DA7" w:rsidRDefault="006F08E2" w:rsidP="001C60F7">
      <w:pPr>
        <w:pStyle w:val="NoSpacing"/>
        <w:numPr>
          <w:ilvl w:val="0"/>
          <w:numId w:val="3"/>
        </w:numPr>
      </w:pPr>
      <w:r w:rsidRPr="00D66DA7">
        <w:t>Capability and Experience</w:t>
      </w:r>
    </w:p>
    <w:p w14:paraId="6213B38B" w14:textId="77777777" w:rsidR="006F08E2" w:rsidRPr="00D66DA7" w:rsidRDefault="006F08E2">
      <w:pPr>
        <w:pStyle w:val="NoSpacing"/>
      </w:pPr>
    </w:p>
    <w:p w14:paraId="28DBBF87" w14:textId="497AD1C7" w:rsidR="006F08E2" w:rsidRPr="00D66DA7" w:rsidRDefault="006F08E2" w:rsidP="001C60F7">
      <w:pPr>
        <w:pStyle w:val="NoSpacing"/>
        <w:numPr>
          <w:ilvl w:val="0"/>
          <w:numId w:val="14"/>
        </w:numPr>
      </w:pPr>
      <w:r w:rsidRPr="00D66DA7">
        <w:t xml:space="preserve">Describe the research resources already available to conduct </w:t>
      </w:r>
      <w:r w:rsidR="000B2238">
        <w:t xml:space="preserve">breakthrough, advanced, and transformative </w:t>
      </w:r>
      <w:r w:rsidRPr="00D66DA7">
        <w:t>research, including those at consortium universities.  Among others, these resources may include the following, if relevant to the transportation research to be conducted:</w:t>
      </w:r>
    </w:p>
    <w:p w14:paraId="114F6454" w14:textId="77777777" w:rsidR="006F08E2" w:rsidRPr="00D66DA7" w:rsidRDefault="006F08E2" w:rsidP="001C60F7">
      <w:pPr>
        <w:pStyle w:val="NoSpacing"/>
        <w:numPr>
          <w:ilvl w:val="0"/>
          <w:numId w:val="4"/>
        </w:numPr>
      </w:pPr>
      <w:r w:rsidRPr="00D66DA7">
        <w:t>Dedicated laboratory space;</w:t>
      </w:r>
    </w:p>
    <w:p w14:paraId="2DC8AC87" w14:textId="77777777" w:rsidR="006F08E2" w:rsidRPr="00D66DA7" w:rsidRDefault="006F08E2" w:rsidP="001C60F7">
      <w:pPr>
        <w:pStyle w:val="NoSpacing"/>
        <w:numPr>
          <w:ilvl w:val="0"/>
          <w:numId w:val="4"/>
        </w:numPr>
      </w:pPr>
      <w:r w:rsidRPr="00D66DA7">
        <w:t>Specialized computer or other technical equipment; and</w:t>
      </w:r>
    </w:p>
    <w:p w14:paraId="068F91DC" w14:textId="14B86E08" w:rsidR="006F08E2" w:rsidRPr="00D66DA7" w:rsidRDefault="006F08E2" w:rsidP="001C60F7">
      <w:pPr>
        <w:pStyle w:val="NoSpacing"/>
        <w:numPr>
          <w:ilvl w:val="0"/>
          <w:numId w:val="4"/>
        </w:numPr>
      </w:pPr>
      <w:r w:rsidRPr="00D66DA7">
        <w:t>University support personnel with particular knowledge of transportation</w:t>
      </w:r>
      <w:r w:rsidR="00D54D7A">
        <w:t xml:space="preserve"> </w:t>
      </w:r>
      <w:r w:rsidRPr="00D66DA7">
        <w:t>research needs such as a librarian</w:t>
      </w:r>
      <w:r w:rsidR="00D51356">
        <w:t>, IT/data specialist</w:t>
      </w:r>
      <w:r w:rsidR="00934405">
        <w:t xml:space="preserve">, </w:t>
      </w:r>
      <w:r w:rsidRPr="00D66DA7">
        <w:t xml:space="preserve">or </w:t>
      </w:r>
      <w:r w:rsidR="00934405">
        <w:t>machinist</w:t>
      </w:r>
      <w:r w:rsidRPr="00D66DA7">
        <w:t>.</w:t>
      </w:r>
    </w:p>
    <w:p w14:paraId="4CDB5E17" w14:textId="77777777" w:rsidR="006F08E2" w:rsidRPr="00D66DA7" w:rsidRDefault="006F08E2" w:rsidP="001C60F7">
      <w:pPr>
        <w:pStyle w:val="NoSpacing"/>
        <w:numPr>
          <w:ilvl w:val="0"/>
          <w:numId w:val="14"/>
        </w:numPr>
      </w:pPr>
      <w:r w:rsidRPr="00D66DA7">
        <w:t>Describe any research resources you anticipate obtaining in order to perform your proposed research activities.</w:t>
      </w:r>
    </w:p>
    <w:p w14:paraId="16B588E7" w14:textId="77777777" w:rsidR="006F08E2" w:rsidRPr="00D66DA7" w:rsidRDefault="006F08E2" w:rsidP="001C60F7">
      <w:pPr>
        <w:pStyle w:val="NoSpacing"/>
        <w:numPr>
          <w:ilvl w:val="0"/>
          <w:numId w:val="14"/>
        </w:numPr>
      </w:pPr>
      <w:r w:rsidRPr="00D66DA7">
        <w:t>Provide details on whether your proposed research activities are a continuation of existing research projects and programs within your university and among members of the consortium, or are intended to provide opportunities to create and establish new research projects and programs.</w:t>
      </w:r>
    </w:p>
    <w:p w14:paraId="4D51B2A6" w14:textId="77777777" w:rsidR="006F08E2" w:rsidRPr="00D66DA7" w:rsidRDefault="006F08E2" w:rsidP="001C60F7">
      <w:pPr>
        <w:pStyle w:val="NoSpacing"/>
        <w:numPr>
          <w:ilvl w:val="0"/>
          <w:numId w:val="14"/>
        </w:numPr>
      </w:pPr>
      <w:r w:rsidRPr="00D66DA7">
        <w:t>Describe your ability to address the specific topic areas you described above as proposed research activities.  Please include:</w:t>
      </w:r>
    </w:p>
    <w:p w14:paraId="523F7500" w14:textId="117DD5BE" w:rsidR="006F08E2" w:rsidRPr="00814164" w:rsidRDefault="006F08E2" w:rsidP="001C60F7">
      <w:pPr>
        <w:pStyle w:val="NoSpacing"/>
        <w:numPr>
          <w:ilvl w:val="2"/>
          <w:numId w:val="5"/>
        </w:numPr>
      </w:pPr>
      <w:r w:rsidRPr="00814164">
        <w:t>Examples of significant impacts of past research on the transportation enterprise, including</w:t>
      </w:r>
      <w:r w:rsidR="00814164" w:rsidRPr="00814164">
        <w:t xml:space="preserve"> a description of products</w:t>
      </w:r>
      <w:r w:rsidR="00814164">
        <w:t xml:space="preserve"> or </w:t>
      </w:r>
      <w:r w:rsidR="00814164" w:rsidRPr="00814164">
        <w:t xml:space="preserve">patents, or a change in practice, or instances of </w:t>
      </w:r>
      <w:r w:rsidR="00465A9D">
        <w:t xml:space="preserve">research results </w:t>
      </w:r>
      <w:r w:rsidRPr="00814164">
        <w:t>informing policy decisions.</w:t>
      </w:r>
    </w:p>
    <w:p w14:paraId="67787403" w14:textId="77777777" w:rsidR="006F08E2" w:rsidRPr="00D66DA7" w:rsidRDefault="006F08E2" w:rsidP="001C60F7">
      <w:pPr>
        <w:pStyle w:val="NoSpacing"/>
        <w:numPr>
          <w:ilvl w:val="0"/>
          <w:numId w:val="4"/>
        </w:numPr>
      </w:pPr>
      <w:r w:rsidRPr="00D66DA7">
        <w:t>Examples of research included in peer-reviewed journals, publications, and conferences.</w:t>
      </w:r>
    </w:p>
    <w:p w14:paraId="13079054" w14:textId="77777777" w:rsidR="006F08E2" w:rsidRPr="00D66DA7" w:rsidRDefault="006F08E2" w:rsidP="001C60F7">
      <w:pPr>
        <w:pStyle w:val="NoSpacing"/>
        <w:numPr>
          <w:ilvl w:val="0"/>
          <w:numId w:val="4"/>
        </w:numPr>
      </w:pPr>
      <w:r w:rsidRPr="00D66DA7">
        <w:t>Qualifications of faculty expected to be involved in your proposed research activities.</w:t>
      </w:r>
    </w:p>
    <w:p w14:paraId="243895F2" w14:textId="77777777" w:rsidR="006F08E2" w:rsidRPr="00D66DA7" w:rsidRDefault="006F08E2">
      <w:pPr>
        <w:ind w:left="900"/>
      </w:pPr>
    </w:p>
    <w:p w14:paraId="29DD3DEE" w14:textId="2BE24435" w:rsidR="006F08E2" w:rsidRPr="00D66DA7" w:rsidRDefault="00F61170" w:rsidP="001C60F7">
      <w:pPr>
        <w:pStyle w:val="CommentText"/>
        <w:numPr>
          <w:ilvl w:val="0"/>
          <w:numId w:val="10"/>
        </w:numPr>
        <w:ind w:left="2160" w:hanging="2160"/>
        <w:rPr>
          <w:b/>
          <w:sz w:val="24"/>
          <w:szCs w:val="24"/>
        </w:rPr>
      </w:pPr>
      <w:r>
        <w:rPr>
          <w:b/>
          <w:sz w:val="24"/>
          <w:szCs w:val="24"/>
        </w:rPr>
        <w:t xml:space="preserve">Criterion Two:  </w:t>
      </w:r>
      <w:r w:rsidR="006F08E2" w:rsidRPr="00D66DA7">
        <w:rPr>
          <w:b/>
          <w:sz w:val="24"/>
          <w:szCs w:val="24"/>
        </w:rPr>
        <w:t xml:space="preserve">Leadership </w:t>
      </w:r>
    </w:p>
    <w:p w14:paraId="279DA536" w14:textId="77777777" w:rsidR="008C15A5" w:rsidRDefault="008C15A5"/>
    <w:p w14:paraId="65D7C29C" w14:textId="2139229B" w:rsidR="006F08E2" w:rsidRPr="00D66DA7" w:rsidRDefault="006F08E2">
      <w:pPr>
        <w:pStyle w:val="NoSpacing"/>
      </w:pPr>
      <w:r w:rsidRPr="00D66DA7">
        <w:t>In this section, you must describe your plans for providing and creating leadership to solve immediate and long</w:t>
      </w:r>
      <w:r w:rsidR="00465A9D">
        <w:t>-</w:t>
      </w:r>
      <w:r w:rsidRPr="00D66DA7">
        <w:t xml:space="preserve">range national and/or regional transportation problems and advancing transportation expertise and </w:t>
      </w:r>
      <w:r w:rsidR="000B2238">
        <w:t xml:space="preserve">breakthrough </w:t>
      </w:r>
      <w:r w:rsidRPr="00D66DA7">
        <w:t>technology.  You should provide examples of:</w:t>
      </w:r>
    </w:p>
    <w:p w14:paraId="2151CB24" w14:textId="77777777" w:rsidR="006F08E2" w:rsidRPr="00D66DA7" w:rsidRDefault="006F08E2">
      <w:pPr>
        <w:rPr>
          <w:b/>
        </w:rPr>
      </w:pPr>
    </w:p>
    <w:p w14:paraId="59EAF034" w14:textId="77777777" w:rsidR="006F08E2" w:rsidRPr="00D66DA7" w:rsidRDefault="006F08E2" w:rsidP="001C60F7">
      <w:pPr>
        <w:pStyle w:val="NoSpacing"/>
        <w:numPr>
          <w:ilvl w:val="0"/>
          <w:numId w:val="14"/>
        </w:numPr>
      </w:pPr>
      <w:r w:rsidRPr="00D66DA7">
        <w:t>Your high standing within the national and international arenas of transportation research as evidenced by activities such as publications, committee work, participation in professional transportation organizations and conferences (e.g., presentations, steering committees, session chairs, etc.), awards, and other indicators of leadership excellence.</w:t>
      </w:r>
    </w:p>
    <w:p w14:paraId="250DE9B6" w14:textId="77777777" w:rsidR="006F08E2" w:rsidRPr="00D66DA7" w:rsidRDefault="006F08E2" w:rsidP="001C60F7">
      <w:pPr>
        <w:pStyle w:val="NoSpacing"/>
        <w:numPr>
          <w:ilvl w:val="0"/>
          <w:numId w:val="14"/>
        </w:numPr>
      </w:pPr>
      <w:r w:rsidRPr="00D66DA7">
        <w:t>Your experience in contributing to the solution of regional and/or national transportation problems.</w:t>
      </w:r>
    </w:p>
    <w:p w14:paraId="1F477416" w14:textId="77777777" w:rsidR="006F08E2" w:rsidRPr="002208A2" w:rsidRDefault="006F08E2" w:rsidP="001C60F7">
      <w:pPr>
        <w:pStyle w:val="NoSpacing"/>
        <w:numPr>
          <w:ilvl w:val="0"/>
          <w:numId w:val="14"/>
        </w:numPr>
      </w:pPr>
      <w:r w:rsidRPr="00D66DA7">
        <w:t xml:space="preserve">Demonstrated leadership in the development and delivery of programs.  This includes innovative transportation education, workforce development, technology transfer, and </w:t>
      </w:r>
      <w:r w:rsidRPr="002208A2">
        <w:t>research activities.</w:t>
      </w:r>
    </w:p>
    <w:p w14:paraId="6CB26CBA" w14:textId="0CFB757B" w:rsidR="007C1BC2" w:rsidRPr="00543AF8" w:rsidRDefault="007C1BC2" w:rsidP="001C60F7">
      <w:pPr>
        <w:pStyle w:val="NoSpacing"/>
        <w:numPr>
          <w:ilvl w:val="0"/>
          <w:numId w:val="14"/>
        </w:numPr>
      </w:pPr>
      <w:r w:rsidRPr="00543AF8">
        <w:t>Your plans for the development of future leaders (young faculty and graduate students)</w:t>
      </w:r>
      <w:r w:rsidR="00D8162E" w:rsidRPr="00543AF8">
        <w:t xml:space="preserve"> including those at any Minority Institution(s) in your UTC’s consortium</w:t>
      </w:r>
      <w:r w:rsidRPr="00543AF8">
        <w:t>.</w:t>
      </w:r>
    </w:p>
    <w:p w14:paraId="3EBA6DB3" w14:textId="7123913D" w:rsidR="007C1BC2" w:rsidRPr="00B352D2" w:rsidRDefault="007C1BC2" w:rsidP="007C1BC2">
      <w:pPr>
        <w:pStyle w:val="NoSpacing"/>
        <w:numPr>
          <w:ilvl w:val="0"/>
          <w:numId w:val="14"/>
        </w:numPr>
      </w:pPr>
      <w:r>
        <w:t xml:space="preserve">Your expectation for your UTC’s contribution in the area of leadership toward the </w:t>
      </w:r>
      <w:r w:rsidRPr="00D54D7A">
        <w:rPr>
          <w:i/>
          <w:iCs/>
        </w:rPr>
        <w:t>US DOT Strategic Plan</w:t>
      </w:r>
      <w:r>
        <w:t xml:space="preserve"> Goals (</w:t>
      </w:r>
      <w:hyperlink r:id="rId48" w:history="1">
        <w:r w:rsidRPr="005D70EF">
          <w:rPr>
            <w:rStyle w:val="Hyperlink"/>
          </w:rPr>
          <w:t>https://www.transportation.gov/dot-strategic-plan</w:t>
        </w:r>
      </w:hyperlink>
      <w:r>
        <w:rPr>
          <w:rStyle w:val="Hyperlink"/>
        </w:rPr>
        <w:t>)</w:t>
      </w:r>
      <w:r>
        <w:rPr>
          <w:rStyle w:val="Hyperlink"/>
          <w:u w:val="none"/>
        </w:rPr>
        <w:t xml:space="preserve"> </w:t>
      </w:r>
      <w:r>
        <w:t>and their Key Performance Indicators.</w:t>
      </w:r>
    </w:p>
    <w:p w14:paraId="133D3408" w14:textId="4D901231" w:rsidR="006F08E2" w:rsidRPr="002208A2" w:rsidRDefault="00256575" w:rsidP="001C60F7">
      <w:pPr>
        <w:pStyle w:val="NoSpacing"/>
        <w:numPr>
          <w:ilvl w:val="0"/>
          <w:numId w:val="14"/>
        </w:numPr>
      </w:pPr>
      <w:r>
        <w:t>Three</w:t>
      </w:r>
      <w:r w:rsidR="000B2238">
        <w:t xml:space="preserve"> to five</w:t>
      </w:r>
      <w:r w:rsidR="00766791" w:rsidRPr="002208A2">
        <w:t xml:space="preserve"> relevant performance metrics that you will use to </w:t>
      </w:r>
      <w:r w:rsidR="006F08E2" w:rsidRPr="002208A2">
        <w:t>measure your Center’s leadership</w:t>
      </w:r>
      <w:r w:rsidR="00766791" w:rsidRPr="002208A2">
        <w:t>,</w:t>
      </w:r>
      <w:r w:rsidR="006F08E2" w:rsidRPr="002208A2">
        <w:t xml:space="preserve"> and how you will obtain </w:t>
      </w:r>
      <w:r w:rsidR="00465A9D">
        <w:t xml:space="preserve">and maintain </w:t>
      </w:r>
      <w:r w:rsidR="006F08E2" w:rsidRPr="002208A2">
        <w:t>the information to track these outcomes.</w:t>
      </w:r>
    </w:p>
    <w:p w14:paraId="2E01C7B0" w14:textId="77777777" w:rsidR="006F08E2" w:rsidRPr="00D66DA7" w:rsidRDefault="006F08E2">
      <w:pPr>
        <w:widowControl/>
        <w:autoSpaceDE/>
        <w:autoSpaceDN/>
        <w:adjustRightInd/>
      </w:pPr>
    </w:p>
    <w:p w14:paraId="155667EF" w14:textId="558B3675" w:rsidR="006F08E2" w:rsidRPr="005F5DDD" w:rsidRDefault="00F61170" w:rsidP="001C60F7">
      <w:pPr>
        <w:pStyle w:val="CommentText"/>
        <w:numPr>
          <w:ilvl w:val="0"/>
          <w:numId w:val="10"/>
        </w:numPr>
        <w:ind w:left="2160" w:hanging="2160"/>
        <w:rPr>
          <w:b/>
          <w:sz w:val="24"/>
          <w:szCs w:val="24"/>
        </w:rPr>
      </w:pPr>
      <w:r>
        <w:rPr>
          <w:b/>
          <w:sz w:val="24"/>
          <w:szCs w:val="24"/>
        </w:rPr>
        <w:t xml:space="preserve">Criterion Three:  </w:t>
      </w:r>
      <w:r w:rsidR="006F08E2" w:rsidRPr="005F5DDD">
        <w:rPr>
          <w:b/>
          <w:sz w:val="24"/>
          <w:szCs w:val="24"/>
        </w:rPr>
        <w:t>Education and Workforce Development</w:t>
      </w:r>
    </w:p>
    <w:p w14:paraId="2EDDE9C2" w14:textId="77777777" w:rsidR="008C15A5" w:rsidRDefault="008C15A5"/>
    <w:p w14:paraId="00E402CB" w14:textId="553178FA" w:rsidR="00A77307" w:rsidRDefault="006F08E2">
      <w:r w:rsidRPr="00D66DA7">
        <w:t xml:space="preserve">Education and workforce development efforts should result in the development of a transportation workforce that is prepared to </w:t>
      </w:r>
      <w:r w:rsidR="004C2940">
        <w:t xml:space="preserve">plan, </w:t>
      </w:r>
      <w:r w:rsidRPr="00D66DA7">
        <w:t>design, deploy, operate, and maintain the complex transportation systems of the future.</w:t>
      </w:r>
      <w:r w:rsidR="00B352D2">
        <w:t xml:space="preserve">  </w:t>
      </w:r>
      <w:r w:rsidR="00A77307">
        <w:t xml:space="preserve">As part of these efforts, applications must demonstrate a Center’s commitment to broadening participation and attracting new entrants to the transportation field in order to enhance diversity and inclusion.  Diversity for this Notice of Funding Opportunity is considered to be the inclusion of </w:t>
      </w:r>
      <w:r w:rsidR="0057057B">
        <w:t>the many communities, identities, races, ethnicities, background</w:t>
      </w:r>
      <w:r w:rsidR="000C21F4">
        <w:t>s</w:t>
      </w:r>
      <w:r w:rsidR="0057057B">
        <w:t>, abilities, cultures, and beliefs of the American people, including underserved communities</w:t>
      </w:r>
      <w:r w:rsidR="00A77307">
        <w:t>, and any other attributes your Center identifies as needing to be addressed.</w:t>
      </w:r>
    </w:p>
    <w:p w14:paraId="647D8C89" w14:textId="3616D1AB" w:rsidR="00A77307" w:rsidRDefault="00A77307"/>
    <w:p w14:paraId="125D7838" w14:textId="195D048C" w:rsidR="006F08E2" w:rsidRPr="00D66DA7" w:rsidRDefault="006F08E2">
      <w:r w:rsidRPr="00D66DA7">
        <w:t>In describing your Center’s planned</w:t>
      </w:r>
      <w:r w:rsidR="00B310EC">
        <w:t xml:space="preserve"> </w:t>
      </w:r>
      <w:r w:rsidRPr="00D66DA7">
        <w:t>education and workforce development activities, you must provide the following information:</w:t>
      </w:r>
    </w:p>
    <w:p w14:paraId="26D9AD6C" w14:textId="77777777" w:rsidR="006F08E2" w:rsidRPr="00D66DA7" w:rsidRDefault="006F08E2"/>
    <w:p w14:paraId="07DEE11A" w14:textId="3C74671B" w:rsidR="006F08E2" w:rsidRPr="00D66DA7" w:rsidRDefault="006F08E2" w:rsidP="001C60F7">
      <w:pPr>
        <w:pStyle w:val="NoSpacing"/>
        <w:numPr>
          <w:ilvl w:val="0"/>
          <w:numId w:val="14"/>
        </w:numPr>
      </w:pPr>
      <w:r w:rsidRPr="00D66DA7">
        <w:t>Describe any accredited degree-granting programs with transportation components and/or specializations that will be part of this grant, and provide the number of degrees conferred annually during the past five years (</w:t>
      </w:r>
      <w:r w:rsidR="00616D21">
        <w:t xml:space="preserve">associate, </w:t>
      </w:r>
      <w:r w:rsidRPr="00D66DA7">
        <w:t xml:space="preserve">undergraduate, masters, and Ph.D.) </w:t>
      </w:r>
      <w:r w:rsidR="00D54D7A">
        <w:t xml:space="preserve">across all proposed consortium members, </w:t>
      </w:r>
      <w:r w:rsidRPr="00D66DA7">
        <w:t xml:space="preserve">as well as the number of full-time faculty </w:t>
      </w:r>
      <w:r w:rsidR="00616D21">
        <w:t xml:space="preserve">and graduate assistantships </w:t>
      </w:r>
      <w:r w:rsidRPr="00D66DA7">
        <w:t xml:space="preserve">in each </w:t>
      </w:r>
      <w:r w:rsidR="00D54D7A">
        <w:t xml:space="preserve">consortium </w:t>
      </w:r>
      <w:r w:rsidRPr="00D66DA7">
        <w:t>program.  Describe how the grant will be used to support, increase</w:t>
      </w:r>
      <w:r w:rsidR="00D56565">
        <w:t>,</w:t>
      </w:r>
      <w:r w:rsidRPr="00D66DA7">
        <w:t xml:space="preserve"> and improve these academic programs.  Discuss what you propose to do to facilitate the connections between your students and transportation industry employers.</w:t>
      </w:r>
    </w:p>
    <w:p w14:paraId="0C6E6642" w14:textId="608F4D2B" w:rsidR="006F08E2" w:rsidRPr="00543AF8" w:rsidRDefault="006F08E2" w:rsidP="001C60F7">
      <w:pPr>
        <w:pStyle w:val="NoSpacing"/>
        <w:numPr>
          <w:ilvl w:val="0"/>
          <w:numId w:val="14"/>
        </w:numPr>
      </w:pPr>
      <w:r w:rsidRPr="00D66DA7">
        <w:t>Describe any transportation non-degree programs</w:t>
      </w:r>
      <w:r w:rsidR="00616D21">
        <w:t>, including credit awarded for on-the-job training,</w:t>
      </w:r>
      <w:r w:rsidRPr="00D66DA7">
        <w:t xml:space="preserve"> that will be supported by the grant.  Include in your description a narrative on how the grant will support, increase</w:t>
      </w:r>
      <w:r w:rsidR="00543AF8">
        <w:t>,</w:t>
      </w:r>
      <w:r w:rsidRPr="00D66DA7">
        <w:t xml:space="preserve"> or improve non-degree transportation education </w:t>
      </w:r>
      <w:r w:rsidRPr="00543AF8">
        <w:t>programs.</w:t>
      </w:r>
    </w:p>
    <w:p w14:paraId="7F3AB80D" w14:textId="64B0A355" w:rsidR="004053EE" w:rsidRPr="00543AF8" w:rsidRDefault="004053EE" w:rsidP="004053EE">
      <w:pPr>
        <w:pStyle w:val="NoSpacing"/>
        <w:numPr>
          <w:ilvl w:val="0"/>
          <w:numId w:val="14"/>
        </w:numPr>
      </w:pPr>
      <w:r w:rsidRPr="00543AF8">
        <w:t xml:space="preserve">Describe how the involvement of any Minority Institution(s) in your UTC’s consortium will contribute particular assets to the education/workforce activities of your UTC and/or assist in furthering </w:t>
      </w:r>
      <w:r w:rsidR="0042691D" w:rsidRPr="00543AF8">
        <w:t xml:space="preserve">the conduct of </w:t>
      </w:r>
      <w:r w:rsidRPr="00543AF8">
        <w:t>education and workforce development at the Minority Institution(s).</w:t>
      </w:r>
    </w:p>
    <w:p w14:paraId="47D39BDF" w14:textId="45208DC0" w:rsidR="00964F8D" w:rsidRDefault="00964F8D" w:rsidP="001C60F7">
      <w:pPr>
        <w:pStyle w:val="NoSpacing"/>
        <w:numPr>
          <w:ilvl w:val="0"/>
          <w:numId w:val="14"/>
        </w:numPr>
      </w:pPr>
      <w:r w:rsidRPr="00543AF8">
        <w:t>Describe development</w:t>
      </w:r>
      <w:r>
        <w:t xml:space="preserve"> and deployment of </w:t>
      </w:r>
      <w:r w:rsidR="00E6117C">
        <w:t xml:space="preserve">any </w:t>
      </w:r>
      <w:r>
        <w:t>new certification program(s) to support implementation of new and emerging technologies in communications, infrastructure development, operations, and maintenance.</w:t>
      </w:r>
    </w:p>
    <w:p w14:paraId="0CEAD42C" w14:textId="05117258" w:rsidR="00CF5024" w:rsidRPr="00D66DA7" w:rsidRDefault="00CF5024" w:rsidP="001C60F7">
      <w:pPr>
        <w:pStyle w:val="NoSpacing"/>
        <w:numPr>
          <w:ilvl w:val="0"/>
          <w:numId w:val="14"/>
        </w:numPr>
      </w:pPr>
      <w:r>
        <w:t xml:space="preserve">If your application supports the </w:t>
      </w:r>
      <w:r w:rsidRPr="00CF5024">
        <w:rPr>
          <w:b/>
          <w:bCs/>
        </w:rPr>
        <w:t>Promoting Safety</w:t>
      </w:r>
      <w:r>
        <w:t xml:space="preserve"> research priority area, </w:t>
      </w:r>
      <w:r w:rsidR="001F49EA">
        <w:t xml:space="preserve">the </w:t>
      </w:r>
      <w:r>
        <w:t>US DOT has identified a need for a transportation automation workforce certification/credentialing program.  If creating such a certification program is an activity you propose to conduct through your UTC, then describe how you will go about designing, gaining the necessary approval for, and implementing the program.</w:t>
      </w:r>
    </w:p>
    <w:p w14:paraId="633311AC" w14:textId="2E8115AD" w:rsidR="00606A0D" w:rsidRPr="00606A0D" w:rsidRDefault="00606A0D" w:rsidP="00E33C35">
      <w:pPr>
        <w:pStyle w:val="NoSpacing"/>
        <w:numPr>
          <w:ilvl w:val="0"/>
          <w:numId w:val="23"/>
        </w:numPr>
      </w:pPr>
      <w:r w:rsidRPr="00606A0D">
        <w:t xml:space="preserve">If your application supports the </w:t>
      </w:r>
      <w:r w:rsidRPr="00606A0D">
        <w:rPr>
          <w:b/>
          <w:bCs/>
        </w:rPr>
        <w:t xml:space="preserve">Reducing </w:t>
      </w:r>
      <w:r w:rsidR="00131DC1">
        <w:rPr>
          <w:b/>
          <w:bCs/>
        </w:rPr>
        <w:t>T</w:t>
      </w:r>
      <w:r w:rsidRPr="00606A0D">
        <w:rPr>
          <w:b/>
          <w:bCs/>
        </w:rPr>
        <w:t xml:space="preserve">ransportation </w:t>
      </w:r>
      <w:r w:rsidR="00131DC1">
        <w:rPr>
          <w:b/>
          <w:bCs/>
        </w:rPr>
        <w:t>Cybersecurity</w:t>
      </w:r>
      <w:r w:rsidRPr="00606A0D">
        <w:rPr>
          <w:b/>
          <w:bCs/>
        </w:rPr>
        <w:t xml:space="preserve"> </w:t>
      </w:r>
      <w:r w:rsidR="00131DC1">
        <w:rPr>
          <w:b/>
          <w:bCs/>
        </w:rPr>
        <w:t>R</w:t>
      </w:r>
      <w:r w:rsidRPr="00606A0D">
        <w:rPr>
          <w:b/>
          <w:bCs/>
        </w:rPr>
        <w:t>isks</w:t>
      </w:r>
      <w:r w:rsidRPr="00606A0D">
        <w:t xml:space="preserve"> research priority area, </w:t>
      </w:r>
      <w:r w:rsidR="001F49EA">
        <w:t xml:space="preserve">the </w:t>
      </w:r>
      <w:r w:rsidRPr="00606A0D">
        <w:t>US DOT has identified a need for the following:</w:t>
      </w:r>
    </w:p>
    <w:p w14:paraId="3939EA19" w14:textId="7A5A6399" w:rsidR="00606A0D" w:rsidRPr="00606A0D" w:rsidRDefault="00606A0D" w:rsidP="00E33C35">
      <w:pPr>
        <w:widowControl/>
        <w:numPr>
          <w:ilvl w:val="0"/>
          <w:numId w:val="24"/>
        </w:numPr>
        <w:autoSpaceDE/>
        <w:adjustRightInd/>
        <w:spacing w:line="256" w:lineRule="auto"/>
        <w:rPr>
          <w:bCs/>
        </w:rPr>
      </w:pPr>
      <w:r w:rsidRPr="00606A0D">
        <w:rPr>
          <w:bCs/>
        </w:rPr>
        <w:t xml:space="preserve">Creation of Offensive Security </w:t>
      </w:r>
      <w:r w:rsidRPr="00606A0D">
        <w:rPr>
          <w:shd w:val="clear" w:color="auto" w:fill="FFFFFF"/>
        </w:rPr>
        <w:t>Certified Professional</w:t>
      </w:r>
      <w:r w:rsidRPr="00606A0D">
        <w:rPr>
          <w:bCs/>
        </w:rPr>
        <w:t xml:space="preserve"> Certification Program </w:t>
      </w:r>
      <w:r w:rsidR="00CB3EE5">
        <w:rPr>
          <w:bCs/>
        </w:rPr>
        <w:t xml:space="preserve">or Registered Apprenticeship </w:t>
      </w:r>
      <w:r w:rsidRPr="00606A0D">
        <w:rPr>
          <w:bCs/>
        </w:rPr>
        <w:t>for Transportation Professionals:</w:t>
      </w:r>
    </w:p>
    <w:p w14:paraId="7DD68929" w14:textId="77777777" w:rsidR="00606A0D" w:rsidRPr="00606A0D" w:rsidRDefault="00606A0D" w:rsidP="00E33C35">
      <w:pPr>
        <w:widowControl/>
        <w:numPr>
          <w:ilvl w:val="1"/>
          <w:numId w:val="25"/>
        </w:numPr>
        <w:autoSpaceDE/>
        <w:adjustRightInd/>
        <w:spacing w:line="256" w:lineRule="auto"/>
        <w:rPr>
          <w:bCs/>
        </w:rPr>
      </w:pPr>
      <w:r w:rsidRPr="00606A0D">
        <w:rPr>
          <w:bCs/>
        </w:rPr>
        <w:t>E</w:t>
      </w:r>
      <w:r w:rsidRPr="00606A0D">
        <w:t>stablish training curriculum for transportation cyber professionals with skills in cyber ethical hacking;</w:t>
      </w:r>
    </w:p>
    <w:p w14:paraId="2A58E00F" w14:textId="7CE6D76D" w:rsidR="00606A0D" w:rsidRPr="00606A0D" w:rsidRDefault="00606A0D" w:rsidP="00E33C35">
      <w:pPr>
        <w:widowControl/>
        <w:numPr>
          <w:ilvl w:val="1"/>
          <w:numId w:val="25"/>
        </w:numPr>
        <w:autoSpaceDE/>
        <w:adjustRightInd/>
        <w:spacing w:line="256" w:lineRule="auto"/>
        <w:rPr>
          <w:bCs/>
        </w:rPr>
      </w:pPr>
      <w:r w:rsidRPr="00606A0D">
        <w:t xml:space="preserve">Program emphasis on </w:t>
      </w:r>
      <w:r w:rsidR="000B47C3">
        <w:t xml:space="preserve">cybersecurity for </w:t>
      </w:r>
      <w:r w:rsidRPr="00606A0D">
        <w:t>connected and automated transportation systems and architectures;</w:t>
      </w:r>
    </w:p>
    <w:p w14:paraId="2E986429" w14:textId="1DCFC958" w:rsidR="00606A0D" w:rsidRPr="00606A0D" w:rsidRDefault="00606A0D" w:rsidP="00E33C35">
      <w:pPr>
        <w:widowControl/>
        <w:numPr>
          <w:ilvl w:val="1"/>
          <w:numId w:val="25"/>
        </w:numPr>
        <w:autoSpaceDE/>
        <w:adjustRightInd/>
        <w:spacing w:line="256" w:lineRule="auto"/>
        <w:rPr>
          <w:bCs/>
        </w:rPr>
      </w:pPr>
      <w:r w:rsidRPr="00606A0D">
        <w:rPr>
          <w:bCs/>
        </w:rPr>
        <w:t>Program with tiered levels of certification and credentialing applicable to trade schools, community college, undergraduate and graduate level courses</w:t>
      </w:r>
      <w:r w:rsidR="00CB3EE5">
        <w:rPr>
          <w:bCs/>
        </w:rPr>
        <w:t xml:space="preserve"> or part of a registered apprenticeship program</w:t>
      </w:r>
      <w:r w:rsidRPr="00606A0D">
        <w:rPr>
          <w:bCs/>
        </w:rPr>
        <w:t>;</w:t>
      </w:r>
    </w:p>
    <w:p w14:paraId="27474207" w14:textId="7F25D449" w:rsidR="00606A0D" w:rsidRPr="00606A0D" w:rsidRDefault="00606A0D" w:rsidP="00E33C35">
      <w:pPr>
        <w:widowControl/>
        <w:numPr>
          <w:ilvl w:val="1"/>
          <w:numId w:val="25"/>
        </w:numPr>
        <w:autoSpaceDE/>
        <w:adjustRightInd/>
        <w:spacing w:line="256" w:lineRule="auto"/>
        <w:rPr>
          <w:bCs/>
        </w:rPr>
      </w:pPr>
      <w:r w:rsidRPr="00606A0D">
        <w:t xml:space="preserve">Development of online Learning Management System </w:t>
      </w:r>
      <w:r w:rsidR="000B47C3">
        <w:t>delivery for</w:t>
      </w:r>
      <w:r w:rsidRPr="00606A0D">
        <w:t xml:space="preserve"> cyber training, certification</w:t>
      </w:r>
      <w:r w:rsidR="005E3337">
        <w:t>,</w:t>
      </w:r>
      <w:r w:rsidRPr="00606A0D">
        <w:t xml:space="preserve"> and credentialing.</w:t>
      </w:r>
    </w:p>
    <w:p w14:paraId="73BCC4CE" w14:textId="77777777" w:rsidR="00606A0D" w:rsidRDefault="00606A0D" w:rsidP="00606A0D">
      <w:pPr>
        <w:pStyle w:val="NoSpacing"/>
        <w:ind w:left="720"/>
      </w:pPr>
      <w:r w:rsidRPr="00606A0D">
        <w:t>If creating such a certification program is an activity you propose to conduct through your UTC, then describe how you will go about designing, gaining the necessary approval for, and implementing the program.</w:t>
      </w:r>
    </w:p>
    <w:p w14:paraId="61008B58" w14:textId="58BF7E07" w:rsidR="00A11B4B" w:rsidRDefault="00A11B4B" w:rsidP="001C60F7">
      <w:pPr>
        <w:pStyle w:val="NoSpacing"/>
        <w:numPr>
          <w:ilvl w:val="0"/>
          <w:numId w:val="14"/>
        </w:numPr>
      </w:pPr>
      <w:r>
        <w:t xml:space="preserve">Discuss how you will work to identify and then address equity and barriers to opportunity </w:t>
      </w:r>
      <w:r w:rsidR="000B47C3">
        <w:t>within the proposed programs</w:t>
      </w:r>
      <w:r>
        <w:t xml:space="preserve"> of your consortium members</w:t>
      </w:r>
      <w:r w:rsidR="004C2940">
        <w:t>.</w:t>
      </w:r>
    </w:p>
    <w:p w14:paraId="0255B438" w14:textId="2D84A511" w:rsidR="006F08E2" w:rsidRPr="00D66DA7" w:rsidRDefault="006F08E2" w:rsidP="001C60F7">
      <w:pPr>
        <w:pStyle w:val="NoSpacing"/>
        <w:numPr>
          <w:ilvl w:val="0"/>
          <w:numId w:val="14"/>
        </w:numPr>
      </w:pPr>
      <w:r w:rsidRPr="00D66DA7">
        <w:t xml:space="preserve">Describe the number and types of </w:t>
      </w:r>
      <w:r w:rsidR="0020255F">
        <w:t xml:space="preserve">educational </w:t>
      </w:r>
      <w:r w:rsidRPr="00D66DA7">
        <w:t>seminars, workshops and/or training courses you will offer with support from the grant and the target audience(s) for those seminars, workshops and/or training courses.  Include in your description a narrative on how the grant will support, increase or improve these offerings.</w:t>
      </w:r>
    </w:p>
    <w:p w14:paraId="2CEF6B56" w14:textId="474C7CA1" w:rsidR="006F08E2" w:rsidRPr="00D66DA7" w:rsidRDefault="006F08E2" w:rsidP="001C60F7">
      <w:pPr>
        <w:pStyle w:val="NoSpacing"/>
        <w:numPr>
          <w:ilvl w:val="0"/>
          <w:numId w:val="14"/>
        </w:numPr>
      </w:pPr>
      <w:r w:rsidRPr="00D66DA7">
        <w:t xml:space="preserve">Describe the outreach and educational activities you propose to undertake with support from the grant to attract new entrants into the transportation field.  Discuss any specific plans to reach out to primary and secondary school students and connect your activities with the career technical education system in your </w:t>
      </w:r>
      <w:r w:rsidR="00C60FDF">
        <w:t>S</w:t>
      </w:r>
      <w:r w:rsidRPr="00D66DA7">
        <w:t xml:space="preserve">tate or geographic proximity.  </w:t>
      </w:r>
      <w:r w:rsidR="00CB3EE5">
        <w:t xml:space="preserve">Discuss any plans to connect with registered apprenticeship programs in order to offer students more educational and career pathways.  </w:t>
      </w:r>
      <w:r w:rsidRPr="00D66DA7">
        <w:t>Discuss any activities to foster and sustain the interest of primary and/or secondary students in transportation careers beyond the initial exposure.  Include in your narrative the target groups by age, grade, ethnic</w:t>
      </w:r>
      <w:r w:rsidR="00FC6396">
        <w:t>ity</w:t>
      </w:r>
      <w:r w:rsidRPr="00D66DA7">
        <w:t>/race, and/or gender characteristics.  Provide details on the annual numbers of students to be involved in the proposed programs, what will be done to promote outreach and educational efforts, and how successes will be documented and shared.</w:t>
      </w:r>
    </w:p>
    <w:p w14:paraId="1E7B7E43" w14:textId="77777777" w:rsidR="00217092" w:rsidRDefault="00217092" w:rsidP="001C60F7">
      <w:pPr>
        <w:pStyle w:val="NoSpacing"/>
        <w:numPr>
          <w:ilvl w:val="0"/>
          <w:numId w:val="14"/>
        </w:numPr>
      </w:pPr>
      <w:r>
        <w:t>Describe planned outreach or workforce development activities designed to:</w:t>
      </w:r>
    </w:p>
    <w:p w14:paraId="4A401936" w14:textId="1155A798" w:rsidR="00217092" w:rsidRDefault="00217092" w:rsidP="00217092">
      <w:pPr>
        <w:pStyle w:val="NoSpacing"/>
        <w:numPr>
          <w:ilvl w:val="1"/>
          <w:numId w:val="14"/>
        </w:numPr>
      </w:pPr>
      <w:r>
        <w:t xml:space="preserve">increase interest in STEM (science, technology, engineering, and mathematics) disciplines and/or raise awareness of transportation careers among </w:t>
      </w:r>
      <w:r w:rsidR="00CB76C9">
        <w:t xml:space="preserve">diverse and </w:t>
      </w:r>
      <w:r>
        <w:t>underrepresented groups;</w:t>
      </w:r>
    </w:p>
    <w:p w14:paraId="42B4A0E8" w14:textId="3571730E" w:rsidR="00217092" w:rsidRDefault="00217092" w:rsidP="00217092">
      <w:pPr>
        <w:pStyle w:val="NoSpacing"/>
        <w:numPr>
          <w:ilvl w:val="1"/>
          <w:numId w:val="14"/>
        </w:numPr>
      </w:pPr>
      <w:r>
        <w:t>recruit/retain diverse faculty;</w:t>
      </w:r>
    </w:p>
    <w:p w14:paraId="67F4E82F" w14:textId="292BF14F" w:rsidR="00217092" w:rsidRDefault="00217092" w:rsidP="00217092">
      <w:pPr>
        <w:pStyle w:val="NoSpacing"/>
        <w:numPr>
          <w:ilvl w:val="1"/>
          <w:numId w:val="14"/>
        </w:numPr>
      </w:pPr>
      <w:r>
        <w:t>raise public awareness of transportation’s impacts on a diverse population.</w:t>
      </w:r>
    </w:p>
    <w:p w14:paraId="77F59569" w14:textId="2C62DE3F" w:rsidR="006F08E2" w:rsidRPr="002208A2" w:rsidRDefault="006F08E2" w:rsidP="00217092">
      <w:pPr>
        <w:pStyle w:val="NoSpacing"/>
        <w:numPr>
          <w:ilvl w:val="0"/>
          <w:numId w:val="14"/>
        </w:numPr>
      </w:pPr>
      <w:r w:rsidRPr="00D66DA7">
        <w:t xml:space="preserve">Describe additional education and workforce development programs and activities that are not listed above.  Be sure to include </w:t>
      </w:r>
      <w:r w:rsidR="00FC6396" w:rsidRPr="002208A2">
        <w:t>in the narrative</w:t>
      </w:r>
      <w:r w:rsidR="00FC6396" w:rsidRPr="00D66DA7">
        <w:t xml:space="preserve"> </w:t>
      </w:r>
      <w:r w:rsidRPr="00D66DA7">
        <w:t xml:space="preserve">a description of program purpose, target </w:t>
      </w:r>
      <w:r w:rsidRPr="002208A2">
        <w:t>audience(s), and numbers of events and participants.</w:t>
      </w:r>
    </w:p>
    <w:p w14:paraId="32D09ECA" w14:textId="385F106B" w:rsidR="00F779E1" w:rsidRDefault="00F779E1" w:rsidP="007C1BC2">
      <w:pPr>
        <w:pStyle w:val="NoSpacing"/>
        <w:numPr>
          <w:ilvl w:val="0"/>
          <w:numId w:val="14"/>
        </w:numPr>
      </w:pPr>
      <w:r>
        <w:t xml:space="preserve">Describe how your UTC’s education and workforce development activities will address the Challenges listed in </w:t>
      </w:r>
      <w:r w:rsidRPr="00F779E1">
        <w:rPr>
          <w:b/>
          <w:bCs/>
        </w:rPr>
        <w:t>Section D.2.2.3.1.A Criterion One:  Research Activities and Capability</w:t>
      </w:r>
      <w:r>
        <w:t>.</w:t>
      </w:r>
    </w:p>
    <w:p w14:paraId="7D222073" w14:textId="000DF730" w:rsidR="007C1BC2" w:rsidRPr="00B352D2" w:rsidRDefault="007C1BC2" w:rsidP="007C1BC2">
      <w:pPr>
        <w:pStyle w:val="NoSpacing"/>
        <w:numPr>
          <w:ilvl w:val="0"/>
          <w:numId w:val="14"/>
        </w:numPr>
      </w:pPr>
      <w:r>
        <w:t xml:space="preserve">Describe how your UTC will contribute in the areas of education and workforce development toward the </w:t>
      </w:r>
      <w:r w:rsidRPr="000B47C3">
        <w:rPr>
          <w:i/>
          <w:iCs/>
        </w:rPr>
        <w:t>US DOT Strategic Plan</w:t>
      </w:r>
      <w:r>
        <w:t xml:space="preserve"> Goals (</w:t>
      </w:r>
      <w:hyperlink r:id="rId49" w:history="1">
        <w:r w:rsidRPr="005D70EF">
          <w:rPr>
            <w:rStyle w:val="Hyperlink"/>
          </w:rPr>
          <w:t>https://www.transportation.gov/dot-strategic-plan</w:t>
        </w:r>
      </w:hyperlink>
      <w:r>
        <w:rPr>
          <w:rStyle w:val="Hyperlink"/>
        </w:rPr>
        <w:t>)</w:t>
      </w:r>
      <w:r>
        <w:rPr>
          <w:rStyle w:val="Hyperlink"/>
          <w:u w:val="none"/>
        </w:rPr>
        <w:t xml:space="preserve"> </w:t>
      </w:r>
      <w:r>
        <w:t>and their Key Performance Indicators.</w:t>
      </w:r>
    </w:p>
    <w:p w14:paraId="2371E5D1" w14:textId="375609A7" w:rsidR="006F08E2" w:rsidRPr="002208A2" w:rsidRDefault="00766791" w:rsidP="001C60F7">
      <w:pPr>
        <w:pStyle w:val="NoSpacing"/>
        <w:numPr>
          <w:ilvl w:val="0"/>
          <w:numId w:val="14"/>
        </w:numPr>
      </w:pPr>
      <w:r w:rsidRPr="002208A2">
        <w:t xml:space="preserve">Provide </w:t>
      </w:r>
      <w:r w:rsidR="00256575">
        <w:t>three</w:t>
      </w:r>
      <w:r w:rsidR="000B2238">
        <w:t xml:space="preserve"> to five</w:t>
      </w:r>
      <w:r w:rsidRPr="002208A2">
        <w:t xml:space="preserve"> relevant performance metrics that you will use to </w:t>
      </w:r>
      <w:r w:rsidR="006F08E2" w:rsidRPr="002208A2">
        <w:t>measure the effectiveness of degree granting programs, other educational efforts, outreach, workforce development, and other educational and workforce activities</w:t>
      </w:r>
      <w:r w:rsidR="00FC6396">
        <w:t>,</w:t>
      </w:r>
      <w:r w:rsidR="006F08E2" w:rsidRPr="002208A2">
        <w:t xml:space="preserve"> and </w:t>
      </w:r>
      <w:r w:rsidR="00FC6396">
        <w:t xml:space="preserve">describe </w:t>
      </w:r>
      <w:r w:rsidR="006F08E2" w:rsidRPr="002208A2">
        <w:t xml:space="preserve">how you will obtain </w:t>
      </w:r>
      <w:r w:rsidR="004427D2">
        <w:t xml:space="preserve">and maintain </w:t>
      </w:r>
      <w:r w:rsidR="006F08E2" w:rsidRPr="002208A2">
        <w:t>the information to populate these metrics.</w:t>
      </w:r>
    </w:p>
    <w:p w14:paraId="638A4263" w14:textId="77777777" w:rsidR="006F08E2" w:rsidRPr="00D66DA7" w:rsidRDefault="006F08E2">
      <w:pPr>
        <w:pStyle w:val="NoSpacing"/>
      </w:pPr>
    </w:p>
    <w:p w14:paraId="4A21CA66" w14:textId="1277AB40" w:rsidR="006F08E2" w:rsidRPr="005F5DDD" w:rsidRDefault="00F61170" w:rsidP="001C60F7">
      <w:pPr>
        <w:pStyle w:val="CommentText"/>
        <w:numPr>
          <w:ilvl w:val="0"/>
          <w:numId w:val="10"/>
        </w:numPr>
        <w:ind w:left="2160" w:hanging="2160"/>
        <w:rPr>
          <w:b/>
          <w:sz w:val="24"/>
          <w:szCs w:val="24"/>
        </w:rPr>
      </w:pPr>
      <w:r>
        <w:rPr>
          <w:b/>
          <w:sz w:val="24"/>
          <w:szCs w:val="24"/>
        </w:rPr>
        <w:t xml:space="preserve">Criterion Four:  </w:t>
      </w:r>
      <w:r w:rsidR="006F08E2" w:rsidRPr="005F5DDD">
        <w:rPr>
          <w:b/>
          <w:sz w:val="24"/>
          <w:szCs w:val="24"/>
        </w:rPr>
        <w:t xml:space="preserve">Technology Transfer </w:t>
      </w:r>
      <w:r w:rsidR="00BE4D59">
        <w:rPr>
          <w:b/>
          <w:sz w:val="24"/>
          <w:szCs w:val="24"/>
        </w:rPr>
        <w:t>and Collaboration</w:t>
      </w:r>
    </w:p>
    <w:p w14:paraId="0D5E7D41" w14:textId="77777777" w:rsidR="008C15A5" w:rsidRPr="00937D32" w:rsidRDefault="008C15A5">
      <w:pPr>
        <w:tabs>
          <w:tab w:val="left" w:pos="1170"/>
        </w:tabs>
        <w:rPr>
          <w:rFonts w:eastAsiaTheme="minorHAnsi"/>
        </w:rPr>
      </w:pPr>
    </w:p>
    <w:p w14:paraId="7462433C" w14:textId="15666AF3" w:rsidR="00DF618E" w:rsidRDefault="006F08E2">
      <w:pPr>
        <w:tabs>
          <w:tab w:val="left" w:pos="1170"/>
        </w:tabs>
        <w:rPr>
          <w:rFonts w:eastAsiaTheme="minorHAnsi"/>
        </w:rPr>
      </w:pPr>
      <w:r w:rsidRPr="00937D32">
        <w:rPr>
          <w:rFonts w:eastAsiaTheme="minorHAnsi"/>
        </w:rPr>
        <w:t xml:space="preserve">UTC programs must include an ongoing program of technology transfer to make research results available to potential users in a form that can be implemented, utilized, </w:t>
      </w:r>
      <w:r w:rsidR="006167D3">
        <w:rPr>
          <w:rFonts w:eastAsiaTheme="minorHAnsi"/>
        </w:rPr>
        <w:t xml:space="preserve">commercialized </w:t>
      </w:r>
      <w:r w:rsidRPr="000D23C5">
        <w:rPr>
          <w:rFonts w:eastAsiaTheme="minorHAnsi"/>
        </w:rPr>
        <w:t>or otherwise applied</w:t>
      </w:r>
      <w:r w:rsidR="00BE4D59">
        <w:rPr>
          <w:rFonts w:eastAsiaTheme="minorHAnsi"/>
        </w:rPr>
        <w:t xml:space="preserve">, and Centers </w:t>
      </w:r>
      <w:r w:rsidR="00BE4D59" w:rsidRPr="008C15A5">
        <w:t xml:space="preserve">are </w:t>
      </w:r>
      <w:r w:rsidR="00BE4D59">
        <w:t>expected to</w:t>
      </w:r>
      <w:r w:rsidR="00BE4D59" w:rsidRPr="008C15A5">
        <w:t xml:space="preserve"> form </w:t>
      </w:r>
      <w:r w:rsidR="00BF10CD">
        <w:t xml:space="preserve">substantive and effective </w:t>
      </w:r>
      <w:r w:rsidR="00BE4D59" w:rsidRPr="008C15A5">
        <w:t>collaborative relationships with other academic and/or research institutions</w:t>
      </w:r>
      <w:r w:rsidR="00DF618E">
        <w:t xml:space="preserve">, commercial </w:t>
      </w:r>
      <w:r w:rsidR="00DB11CC">
        <w:t xml:space="preserve">or non-profit </w:t>
      </w:r>
      <w:r w:rsidR="00DF618E">
        <w:t>entities, and State/local/Tribal governments</w:t>
      </w:r>
      <w:r w:rsidR="00BE4D59" w:rsidRPr="008C15A5">
        <w:t xml:space="preserve"> in order to achieve their objectives</w:t>
      </w:r>
      <w:r w:rsidRPr="000D23C5">
        <w:rPr>
          <w:rFonts w:eastAsiaTheme="minorHAnsi"/>
        </w:rPr>
        <w:t xml:space="preserve">. </w:t>
      </w:r>
    </w:p>
    <w:p w14:paraId="1CB27179" w14:textId="1BB1C370" w:rsidR="00DF618E" w:rsidRDefault="00DF618E">
      <w:pPr>
        <w:tabs>
          <w:tab w:val="left" w:pos="1170"/>
        </w:tabs>
        <w:rPr>
          <w:rFonts w:eastAsiaTheme="minorHAnsi"/>
        </w:rPr>
      </w:pPr>
    </w:p>
    <w:p w14:paraId="0DA35C4F" w14:textId="102CBFB6" w:rsidR="00490B9C" w:rsidRDefault="00490B9C">
      <w:pPr>
        <w:tabs>
          <w:tab w:val="left" w:pos="1170"/>
        </w:tabs>
        <w:rPr>
          <w:rFonts w:eastAsiaTheme="minorHAnsi"/>
        </w:rPr>
      </w:pPr>
      <w:r>
        <w:rPr>
          <w:rFonts w:eastAsiaTheme="minorHAnsi"/>
        </w:rPr>
        <w:t xml:space="preserve">As noted in </w:t>
      </w:r>
      <w:r w:rsidRPr="003C04F0">
        <w:rPr>
          <w:rFonts w:eastAsiaTheme="minorHAnsi"/>
          <w:b/>
          <w:bCs/>
        </w:rPr>
        <w:t>Section D.2.2.4.3 Center Budget Plan</w:t>
      </w:r>
      <w:r>
        <w:rPr>
          <w:rFonts w:eastAsiaTheme="minorHAnsi"/>
        </w:rPr>
        <w:t xml:space="preserve">, through this Notice of Funding Opportunity US DOT is requiring that UTCs devote a </w:t>
      </w:r>
      <w:r w:rsidR="0036096C">
        <w:rPr>
          <w:rFonts w:eastAsiaTheme="minorHAnsi"/>
        </w:rPr>
        <w:t>certain</w:t>
      </w:r>
      <w:r>
        <w:rPr>
          <w:rFonts w:eastAsiaTheme="minorHAnsi"/>
        </w:rPr>
        <w:t xml:space="preserve"> level of funding toward technology transfer and commercialization, with each UTC required to spend </w:t>
      </w:r>
      <w:r w:rsidR="0036096C">
        <w:rPr>
          <w:rFonts w:eastAsiaTheme="minorHAnsi"/>
        </w:rPr>
        <w:t>at least 5</w:t>
      </w:r>
      <w:r>
        <w:rPr>
          <w:rFonts w:eastAsiaTheme="minorHAnsi"/>
        </w:rPr>
        <w:t xml:space="preserve">% of its total </w:t>
      </w:r>
      <w:r w:rsidR="0036096C">
        <w:rPr>
          <w:rFonts w:eastAsiaTheme="minorHAnsi"/>
        </w:rPr>
        <w:t xml:space="preserve">(Federal and non-Federal) </w:t>
      </w:r>
      <w:r>
        <w:rPr>
          <w:rFonts w:eastAsiaTheme="minorHAnsi"/>
        </w:rPr>
        <w:t>budget</w:t>
      </w:r>
      <w:r w:rsidR="0036096C">
        <w:rPr>
          <w:rFonts w:eastAsiaTheme="minorHAnsi"/>
        </w:rPr>
        <w:t xml:space="preserve"> on such activities</w:t>
      </w:r>
      <w:r>
        <w:rPr>
          <w:rFonts w:eastAsiaTheme="minorHAnsi"/>
        </w:rPr>
        <w:t xml:space="preserve">.  The costs of </w:t>
      </w:r>
      <w:r w:rsidR="003C04F0">
        <w:rPr>
          <w:rFonts w:eastAsiaTheme="minorHAnsi"/>
        </w:rPr>
        <w:t>the a</w:t>
      </w:r>
      <w:r>
        <w:rPr>
          <w:rFonts w:eastAsiaTheme="minorHAnsi"/>
        </w:rPr>
        <w:t xml:space="preserve">ctivities </w:t>
      </w:r>
      <w:r w:rsidR="003C04F0">
        <w:rPr>
          <w:rFonts w:eastAsiaTheme="minorHAnsi"/>
        </w:rPr>
        <w:t xml:space="preserve">you </w:t>
      </w:r>
      <w:r>
        <w:rPr>
          <w:rFonts w:eastAsiaTheme="minorHAnsi"/>
        </w:rPr>
        <w:t>describe</w:t>
      </w:r>
      <w:r w:rsidR="003C04F0">
        <w:rPr>
          <w:rFonts w:eastAsiaTheme="minorHAnsi"/>
        </w:rPr>
        <w:t xml:space="preserve"> and mechanisms you discuss</w:t>
      </w:r>
      <w:r>
        <w:rPr>
          <w:rFonts w:eastAsiaTheme="minorHAnsi"/>
        </w:rPr>
        <w:t xml:space="preserve"> in this section would count toward that</w:t>
      </w:r>
      <w:r w:rsidR="003C04F0">
        <w:rPr>
          <w:rFonts w:eastAsiaTheme="minorHAnsi"/>
        </w:rPr>
        <w:t xml:space="preserve"> requirement.</w:t>
      </w:r>
    </w:p>
    <w:p w14:paraId="0C60930A" w14:textId="77777777" w:rsidR="00490B9C" w:rsidRDefault="00490B9C">
      <w:pPr>
        <w:tabs>
          <w:tab w:val="left" w:pos="1170"/>
        </w:tabs>
        <w:rPr>
          <w:rFonts w:eastAsiaTheme="minorHAnsi"/>
        </w:rPr>
      </w:pPr>
    </w:p>
    <w:p w14:paraId="7CF7E40D" w14:textId="04C27896" w:rsidR="009D5C40" w:rsidRPr="000D23C5" w:rsidRDefault="006F08E2">
      <w:pPr>
        <w:tabs>
          <w:tab w:val="left" w:pos="1170"/>
        </w:tabs>
        <w:rPr>
          <w:rFonts w:eastAsiaTheme="minorHAnsi"/>
        </w:rPr>
      </w:pPr>
      <w:r w:rsidRPr="000D23C5">
        <w:rPr>
          <w:rFonts w:eastAsiaTheme="minorHAnsi"/>
        </w:rPr>
        <w:t xml:space="preserve">In this section, you must describe the technology transfer </w:t>
      </w:r>
      <w:r w:rsidR="00BF10CD">
        <w:rPr>
          <w:rFonts w:eastAsiaTheme="minorHAnsi"/>
        </w:rPr>
        <w:t xml:space="preserve">and collaboration </w:t>
      </w:r>
      <w:r w:rsidRPr="000D23C5">
        <w:rPr>
          <w:rFonts w:eastAsiaTheme="minorHAnsi"/>
        </w:rPr>
        <w:t xml:space="preserve">activities you will undertake to ensure the </w:t>
      </w:r>
      <w:r w:rsidR="00FC6396">
        <w:rPr>
          <w:rFonts w:eastAsiaTheme="minorHAnsi"/>
        </w:rPr>
        <w:t>successful transfer</w:t>
      </w:r>
      <w:r w:rsidR="00FC6396" w:rsidRPr="000D23C5">
        <w:rPr>
          <w:rFonts w:eastAsiaTheme="minorHAnsi"/>
        </w:rPr>
        <w:t xml:space="preserve"> </w:t>
      </w:r>
      <w:r w:rsidRPr="000D23C5">
        <w:rPr>
          <w:rFonts w:eastAsiaTheme="minorHAnsi"/>
        </w:rPr>
        <w:t xml:space="preserve">of information and technology </w:t>
      </w:r>
      <w:r w:rsidR="005041E7">
        <w:rPr>
          <w:rFonts w:eastAsiaTheme="minorHAnsi"/>
        </w:rPr>
        <w:t xml:space="preserve">results </w:t>
      </w:r>
      <w:r w:rsidRPr="000D23C5">
        <w:rPr>
          <w:rFonts w:eastAsiaTheme="minorHAnsi"/>
        </w:rPr>
        <w:t xml:space="preserve">to those who can use </w:t>
      </w:r>
      <w:r w:rsidR="00DB11CC">
        <w:rPr>
          <w:rFonts w:eastAsiaTheme="minorHAnsi"/>
        </w:rPr>
        <w:t>them</w:t>
      </w:r>
      <w:r w:rsidRPr="000D23C5">
        <w:rPr>
          <w:rFonts w:eastAsiaTheme="minorHAnsi"/>
        </w:rPr>
        <w:t>, especially current transportation practitioners</w:t>
      </w:r>
      <w:r w:rsidR="006206ED">
        <w:rPr>
          <w:rFonts w:eastAsiaTheme="minorHAnsi"/>
        </w:rPr>
        <w:t xml:space="preserve">, with the ultimate goal of putting your research </w:t>
      </w:r>
      <w:r w:rsidR="005041E7">
        <w:rPr>
          <w:rFonts w:eastAsiaTheme="minorHAnsi"/>
        </w:rPr>
        <w:t xml:space="preserve">widely </w:t>
      </w:r>
      <w:r w:rsidR="006206ED">
        <w:rPr>
          <w:rFonts w:eastAsiaTheme="minorHAnsi"/>
        </w:rPr>
        <w:t xml:space="preserve">into </w:t>
      </w:r>
      <w:r w:rsidR="00DB11CC">
        <w:rPr>
          <w:rFonts w:eastAsiaTheme="minorHAnsi"/>
        </w:rPr>
        <w:t xml:space="preserve">effective </w:t>
      </w:r>
      <w:r w:rsidR="006206ED">
        <w:rPr>
          <w:rFonts w:eastAsiaTheme="minorHAnsi"/>
        </w:rPr>
        <w:t>practice</w:t>
      </w:r>
      <w:r w:rsidRPr="000D23C5">
        <w:rPr>
          <w:rFonts w:eastAsiaTheme="minorHAnsi"/>
        </w:rPr>
        <w:t xml:space="preserve">. You </w:t>
      </w:r>
      <w:r w:rsidR="006167D3">
        <w:rPr>
          <w:rFonts w:eastAsiaTheme="minorHAnsi"/>
        </w:rPr>
        <w:t>must</w:t>
      </w:r>
      <w:r w:rsidR="006167D3" w:rsidRPr="000D23C5">
        <w:rPr>
          <w:rFonts w:eastAsiaTheme="minorHAnsi"/>
        </w:rPr>
        <w:t xml:space="preserve"> </w:t>
      </w:r>
      <w:r w:rsidRPr="000D23C5">
        <w:rPr>
          <w:rFonts w:eastAsiaTheme="minorHAnsi"/>
        </w:rPr>
        <w:t>also provide examples of your prior experience in outreach, dissemination, technology transfer</w:t>
      </w:r>
      <w:r w:rsidR="005041E7">
        <w:rPr>
          <w:rFonts w:eastAsiaTheme="minorHAnsi"/>
        </w:rPr>
        <w:t>, deployment, and commercialization</w:t>
      </w:r>
      <w:r w:rsidRPr="000D23C5">
        <w:rPr>
          <w:rFonts w:eastAsiaTheme="minorHAnsi"/>
        </w:rPr>
        <w:t xml:space="preserve"> related to transportation research and education.</w:t>
      </w:r>
    </w:p>
    <w:p w14:paraId="4CF4C4D4" w14:textId="77777777" w:rsidR="009D5C40" w:rsidRPr="000D23C5" w:rsidRDefault="009D5C40">
      <w:pPr>
        <w:tabs>
          <w:tab w:val="left" w:pos="1170"/>
        </w:tabs>
        <w:rPr>
          <w:rFonts w:eastAsiaTheme="minorHAnsi"/>
        </w:rPr>
      </w:pPr>
    </w:p>
    <w:p w14:paraId="652FC777" w14:textId="77777777" w:rsidR="006F08E2" w:rsidRPr="000D23C5" w:rsidRDefault="006F08E2" w:rsidP="001C60F7">
      <w:pPr>
        <w:pStyle w:val="NoSpacing"/>
        <w:numPr>
          <w:ilvl w:val="0"/>
          <w:numId w:val="14"/>
        </w:numPr>
      </w:pPr>
      <w:r w:rsidRPr="000D23C5">
        <w:t>Describe your planned activities and prior experience in technology transfer activities, such as:</w:t>
      </w:r>
    </w:p>
    <w:p w14:paraId="42C0F042" w14:textId="4A50DA21" w:rsidR="006206ED" w:rsidRDefault="00DB11CC" w:rsidP="001C60F7">
      <w:pPr>
        <w:pStyle w:val="NoSpacing"/>
        <w:numPr>
          <w:ilvl w:val="0"/>
          <w:numId w:val="4"/>
        </w:numPr>
      </w:pPr>
      <w:r>
        <w:t>W</w:t>
      </w:r>
      <w:r w:rsidR="006206ED">
        <w:t>hat activities you propose to build the technology transfer capacity of your consortium, faculty, staff, and students.</w:t>
      </w:r>
    </w:p>
    <w:p w14:paraId="60EE7653" w14:textId="399324E5" w:rsidR="00BF10CD" w:rsidRDefault="00BF10CD" w:rsidP="001C60F7">
      <w:pPr>
        <w:pStyle w:val="NoSpacing"/>
        <w:numPr>
          <w:ilvl w:val="0"/>
          <w:numId w:val="4"/>
        </w:numPr>
      </w:pPr>
      <w:r w:rsidRPr="00571A76">
        <w:t xml:space="preserve">For your consortium, describe how the participating universities will draw upon diverse types and/or sizes of institutions, including Minority </w:t>
      </w:r>
      <w:r w:rsidR="00EB7D53">
        <w:t>I</w:t>
      </w:r>
      <w:r w:rsidRPr="00571A76">
        <w:t>nstitutions</w:t>
      </w:r>
      <w:r>
        <w:t>;</w:t>
      </w:r>
      <w:r w:rsidRPr="00571A76">
        <w:t xml:space="preserve"> how the members will work together within the proposed consortium, including roles and responsibilities of lead and other organizations</w:t>
      </w:r>
      <w:r>
        <w:t>;</w:t>
      </w:r>
      <w:r w:rsidRPr="00571A76">
        <w:t xml:space="preserve"> what each university brings to the proposed consortium</w:t>
      </w:r>
      <w:r w:rsidR="0033403B">
        <w:t xml:space="preserve"> to support transformation technology transfer and commercialization</w:t>
      </w:r>
      <w:r>
        <w:t>;</w:t>
      </w:r>
      <w:r w:rsidRPr="00571A76">
        <w:t xml:space="preserve"> and how the presence of multiple parties </w:t>
      </w:r>
      <w:r w:rsidR="0033403B">
        <w:t xml:space="preserve">and funding sources </w:t>
      </w:r>
      <w:r w:rsidRPr="00571A76">
        <w:t>will enhance your ability to reach your goals.</w:t>
      </w:r>
    </w:p>
    <w:p w14:paraId="658BC536" w14:textId="4DA78924" w:rsidR="00BF10CD" w:rsidRPr="006D3860" w:rsidRDefault="00BF10CD" w:rsidP="001C60F7">
      <w:pPr>
        <w:pStyle w:val="ListParagraph"/>
        <w:numPr>
          <w:ilvl w:val="0"/>
          <w:numId w:val="4"/>
        </w:numPr>
        <w:spacing w:after="0" w:line="240" w:lineRule="auto"/>
      </w:pPr>
      <w:r w:rsidRPr="000D23C5">
        <w:rPr>
          <w:rFonts w:ascii="Times New Roman" w:hAnsi="Times New Roman"/>
          <w:sz w:val="24"/>
          <w:szCs w:val="24"/>
        </w:rPr>
        <w:t>The composition</w:t>
      </w:r>
      <w:r>
        <w:rPr>
          <w:rFonts w:ascii="Times New Roman" w:hAnsi="Times New Roman"/>
          <w:sz w:val="24"/>
          <w:szCs w:val="24"/>
        </w:rPr>
        <w:t>, or proposed composition,</w:t>
      </w:r>
      <w:r w:rsidRPr="000D23C5">
        <w:rPr>
          <w:rFonts w:ascii="Times New Roman" w:hAnsi="Times New Roman"/>
          <w:sz w:val="24"/>
          <w:szCs w:val="24"/>
        </w:rPr>
        <w:t xml:space="preserve"> of any existing or planned advisory committee</w:t>
      </w:r>
      <w:r>
        <w:rPr>
          <w:rFonts w:ascii="Times New Roman" w:hAnsi="Times New Roman"/>
          <w:sz w:val="24"/>
          <w:szCs w:val="24"/>
        </w:rPr>
        <w:t xml:space="preserve"> for the Center</w:t>
      </w:r>
      <w:r w:rsidRPr="000D23C5">
        <w:rPr>
          <w:rFonts w:ascii="Times New Roman" w:hAnsi="Times New Roman"/>
          <w:sz w:val="24"/>
          <w:szCs w:val="24"/>
        </w:rPr>
        <w:t>.</w:t>
      </w:r>
    </w:p>
    <w:p w14:paraId="750400E3" w14:textId="7ED5BE89" w:rsidR="006F08E2" w:rsidRPr="000D23C5" w:rsidRDefault="006F08E2" w:rsidP="001C60F7">
      <w:pPr>
        <w:pStyle w:val="NoSpacing"/>
        <w:numPr>
          <w:ilvl w:val="0"/>
          <w:numId w:val="4"/>
        </w:numPr>
      </w:pPr>
      <w:r w:rsidRPr="000D23C5">
        <w:t>Partnerships across sectors, with private enterprise</w:t>
      </w:r>
      <w:r w:rsidR="00FC6396">
        <w:t xml:space="preserve">, </w:t>
      </w:r>
      <w:r w:rsidR="00DB11CC">
        <w:t xml:space="preserve">philanthropic entities, </w:t>
      </w:r>
      <w:r w:rsidR="00FC6396">
        <w:t>non-profit entities,</w:t>
      </w:r>
      <w:r w:rsidRPr="000D23C5">
        <w:t xml:space="preserve"> </w:t>
      </w:r>
      <w:r w:rsidR="0073512B">
        <w:t xml:space="preserve">the US DOT, </w:t>
      </w:r>
      <w:r w:rsidR="00DB11CC">
        <w:t>s</w:t>
      </w:r>
      <w:r w:rsidRPr="000D23C5">
        <w:t>tate</w:t>
      </w:r>
      <w:r w:rsidR="004427D2">
        <w:t>, Tribal, a</w:t>
      </w:r>
      <w:r w:rsidRPr="000D23C5">
        <w:t>nd local government</w:t>
      </w:r>
      <w:r w:rsidR="00FC6396">
        <w:t>s</w:t>
      </w:r>
      <w:r w:rsidR="00BE4D59">
        <w:t xml:space="preserve"> (such as </w:t>
      </w:r>
      <w:r w:rsidR="0001343F">
        <w:t>S</w:t>
      </w:r>
      <w:r w:rsidR="00BE4D59">
        <w:t xml:space="preserve">tate DOTs, Metropolitan Planning Organizations, other public-sector organizations), </w:t>
      </w:r>
      <w:r w:rsidR="00CB3EE5">
        <w:t xml:space="preserve">related state or local agencies (such as state environment agency, local workforce board), </w:t>
      </w:r>
      <w:r w:rsidR="00BE4D59">
        <w:t xml:space="preserve">and technical/practitioner organizations (such as the American Association of State Highway and Transportation Officials, the American Public Transportation Association, </w:t>
      </w:r>
      <w:r w:rsidR="00DB11CC">
        <w:t xml:space="preserve">the American Road and Transportation Builders Association, </w:t>
      </w:r>
      <w:r w:rsidR="00BE4D59">
        <w:t xml:space="preserve">the Institute of Transportation Engineers, </w:t>
      </w:r>
      <w:r w:rsidR="00CB76C9">
        <w:t xml:space="preserve">the Conference of Minority Transportation Officials, </w:t>
      </w:r>
      <w:r w:rsidR="00BE4D59">
        <w:t>and the Transportation Research Board among others)</w:t>
      </w:r>
      <w:r w:rsidRPr="000D23C5">
        <w:t xml:space="preserve"> to move </w:t>
      </w:r>
      <w:r w:rsidR="0073512B">
        <w:t xml:space="preserve">transformative </w:t>
      </w:r>
      <w:r w:rsidRPr="000D23C5">
        <w:t xml:space="preserve">research </w:t>
      </w:r>
      <w:r w:rsidR="0073512B">
        <w:t xml:space="preserve">and technology results </w:t>
      </w:r>
      <w:r w:rsidRPr="000D23C5">
        <w:t xml:space="preserve">into practice; </w:t>
      </w:r>
    </w:p>
    <w:p w14:paraId="35A2EA71" w14:textId="0D5F887F" w:rsidR="006F08E2" w:rsidRPr="000D23C5" w:rsidRDefault="006F08E2" w:rsidP="001C60F7">
      <w:pPr>
        <w:pStyle w:val="NoSpacing"/>
        <w:numPr>
          <w:ilvl w:val="0"/>
          <w:numId w:val="4"/>
        </w:numPr>
      </w:pPr>
      <w:r w:rsidRPr="000D23C5">
        <w:t xml:space="preserve">Technical assistance to </w:t>
      </w:r>
      <w:r w:rsidR="00BE4D59">
        <w:t xml:space="preserve">stakeholders in implementing and deploying </w:t>
      </w:r>
      <w:r w:rsidRPr="000D23C5">
        <w:t>research results;</w:t>
      </w:r>
    </w:p>
    <w:p w14:paraId="3DD65FDF" w14:textId="5FC646C0" w:rsidR="009B4DD8" w:rsidRPr="000D23C5" w:rsidRDefault="006F08E2" w:rsidP="009B4DD8">
      <w:pPr>
        <w:pStyle w:val="NoSpacing"/>
        <w:numPr>
          <w:ilvl w:val="0"/>
          <w:numId w:val="4"/>
        </w:numPr>
      </w:pPr>
      <w:r w:rsidRPr="000D23C5">
        <w:t>Use of technology transfer mechanisms, such as licensing, patents,</w:t>
      </w:r>
      <w:r w:rsidR="0073512B">
        <w:t xml:space="preserve"> field testing and demonstration, </w:t>
      </w:r>
      <w:r w:rsidRPr="000D23C5">
        <w:t>commercialization</w:t>
      </w:r>
      <w:r w:rsidR="00BF604E" w:rsidRPr="000D23C5">
        <w:t xml:space="preserve"> (provide examples)</w:t>
      </w:r>
      <w:r w:rsidRPr="000D23C5">
        <w:t xml:space="preserve">, </w:t>
      </w:r>
      <w:r w:rsidR="004427D2">
        <w:t xml:space="preserve">standardization, improvements in practitioner guides, </w:t>
      </w:r>
      <w:r w:rsidRPr="000D23C5">
        <w:t xml:space="preserve">cooperative research and/or user agreements, </w:t>
      </w:r>
      <w:r w:rsidR="00101509">
        <w:t xml:space="preserve">domestic manufacturing of Federally funded inventions, </w:t>
      </w:r>
      <w:r w:rsidRPr="000D23C5">
        <w:t>or the creation of new business entities;</w:t>
      </w:r>
    </w:p>
    <w:p w14:paraId="5B989046" w14:textId="05A953E1" w:rsidR="006F08E2" w:rsidRPr="000D23C5" w:rsidRDefault="006F08E2" w:rsidP="001C60F7">
      <w:pPr>
        <w:pStyle w:val="NoSpacing"/>
        <w:numPr>
          <w:ilvl w:val="0"/>
          <w:numId w:val="4"/>
        </w:numPr>
      </w:pPr>
      <w:r w:rsidRPr="000D23C5">
        <w:t>Use of peer</w:t>
      </w:r>
      <w:r w:rsidR="00DB11CC">
        <w:t>-</w:t>
      </w:r>
      <w:r w:rsidRPr="000D23C5">
        <w:t>reviewed journals or academic publications to showcase research results;</w:t>
      </w:r>
    </w:p>
    <w:p w14:paraId="06E3ADDE" w14:textId="77777777" w:rsidR="006F08E2" w:rsidRPr="000D23C5" w:rsidRDefault="006F08E2" w:rsidP="001C60F7">
      <w:pPr>
        <w:pStyle w:val="NoSpacing"/>
        <w:numPr>
          <w:ilvl w:val="0"/>
          <w:numId w:val="4"/>
        </w:numPr>
      </w:pPr>
      <w:r w:rsidRPr="000D23C5">
        <w:t>Information exchanges, including new or social media campaigns and activities;</w:t>
      </w:r>
      <w:r w:rsidR="006D2555" w:rsidRPr="000D23C5">
        <w:t xml:space="preserve"> and</w:t>
      </w:r>
    </w:p>
    <w:p w14:paraId="6791C85B" w14:textId="23348DCE" w:rsidR="006D2555" w:rsidRPr="000D23C5" w:rsidRDefault="006F08E2" w:rsidP="001C60F7">
      <w:pPr>
        <w:pStyle w:val="NoSpacing"/>
        <w:numPr>
          <w:ilvl w:val="0"/>
          <w:numId w:val="4"/>
        </w:numPr>
      </w:pPr>
      <w:r w:rsidRPr="000D23C5">
        <w:t xml:space="preserve">Academic and continuing education programs targeted toward transportation professionals, such as </w:t>
      </w:r>
      <w:r w:rsidR="00C60FDF">
        <w:t>S</w:t>
      </w:r>
      <w:r w:rsidRPr="000D23C5">
        <w:t xml:space="preserve">tatewide or region-wide continuing education courses and/or distance learning, seminars, </w:t>
      </w:r>
      <w:r w:rsidR="006167D3">
        <w:t>webinars</w:t>
      </w:r>
      <w:r w:rsidRPr="000D23C5">
        <w:t>, and workshops related to transportation</w:t>
      </w:r>
      <w:r w:rsidR="00FC6396">
        <w:t>.</w:t>
      </w:r>
    </w:p>
    <w:p w14:paraId="1088BDF1" w14:textId="68EB7A79" w:rsidR="00CB3EE5" w:rsidRDefault="00CB3EE5" w:rsidP="007C1BC2">
      <w:pPr>
        <w:pStyle w:val="NoSpacing"/>
        <w:numPr>
          <w:ilvl w:val="0"/>
          <w:numId w:val="14"/>
        </w:numPr>
      </w:pPr>
      <w:r>
        <w:t>Discuss how projects and programs may benefit people in rural and Tribal communities, including specific opportunities to improve mobility and foster a local economy.</w:t>
      </w:r>
    </w:p>
    <w:p w14:paraId="6D70652D" w14:textId="444B1C48" w:rsidR="007C1BC2" w:rsidRPr="00B352D2" w:rsidRDefault="007C1BC2" w:rsidP="007C1BC2">
      <w:pPr>
        <w:pStyle w:val="NoSpacing"/>
        <w:numPr>
          <w:ilvl w:val="0"/>
          <w:numId w:val="14"/>
        </w:numPr>
      </w:pPr>
      <w:r>
        <w:t>Describe how your UTC will contribute in the areas of t</w:t>
      </w:r>
      <w:r w:rsidR="0073512B">
        <w:t>ransformational research</w:t>
      </w:r>
      <w:r>
        <w:t xml:space="preserve"> and collaboration toward </w:t>
      </w:r>
      <w:r w:rsidR="0073512B">
        <w:t xml:space="preserve">meeting </w:t>
      </w:r>
      <w:r>
        <w:t xml:space="preserve">the </w:t>
      </w:r>
      <w:r w:rsidRPr="00DB11CC">
        <w:rPr>
          <w:i/>
          <w:iCs/>
        </w:rPr>
        <w:t>US DOT Strategic Plan</w:t>
      </w:r>
      <w:r>
        <w:t xml:space="preserve"> Goals (</w:t>
      </w:r>
      <w:hyperlink r:id="rId50" w:history="1">
        <w:r w:rsidRPr="005D70EF">
          <w:rPr>
            <w:rStyle w:val="Hyperlink"/>
          </w:rPr>
          <w:t>https://www.transportation.gov/dot-strategic-plan</w:t>
        </w:r>
      </w:hyperlink>
      <w:r>
        <w:rPr>
          <w:rStyle w:val="Hyperlink"/>
        </w:rPr>
        <w:t>)</w:t>
      </w:r>
      <w:r>
        <w:rPr>
          <w:rStyle w:val="Hyperlink"/>
          <w:u w:val="none"/>
        </w:rPr>
        <w:t xml:space="preserve"> </w:t>
      </w:r>
      <w:r>
        <w:t>and their Key Performance Indicators.</w:t>
      </w:r>
    </w:p>
    <w:p w14:paraId="5EC0396D" w14:textId="505DC1A8" w:rsidR="006F08E2" w:rsidRPr="000D23C5" w:rsidRDefault="00072A85" w:rsidP="001C60F7">
      <w:pPr>
        <w:pStyle w:val="NoSpacing"/>
        <w:numPr>
          <w:ilvl w:val="0"/>
          <w:numId w:val="14"/>
        </w:numPr>
      </w:pPr>
      <w:r w:rsidRPr="000D23C5">
        <w:t xml:space="preserve">Provide </w:t>
      </w:r>
      <w:r w:rsidR="00256575">
        <w:t>three</w:t>
      </w:r>
      <w:r w:rsidR="000B2238">
        <w:t xml:space="preserve"> to five</w:t>
      </w:r>
      <w:r w:rsidRPr="000D23C5">
        <w:t xml:space="preserve"> relevant performance metrics that you will use to </w:t>
      </w:r>
      <w:r w:rsidR="006F08E2" w:rsidRPr="000D23C5">
        <w:t>measure the effectiveness of outreach efforts</w:t>
      </w:r>
      <w:r w:rsidRPr="000D23C5">
        <w:t>,</w:t>
      </w:r>
      <w:r w:rsidR="006F08E2" w:rsidRPr="000D23C5">
        <w:t xml:space="preserve"> as well as the progress in </w:t>
      </w:r>
      <w:r w:rsidR="0073512B">
        <w:t xml:space="preserve">widely </w:t>
      </w:r>
      <w:r w:rsidR="006F08E2" w:rsidRPr="000D23C5">
        <w:t>implementing research results</w:t>
      </w:r>
      <w:r w:rsidRPr="000D23C5">
        <w:t>.  Include information on how you</w:t>
      </w:r>
      <w:r w:rsidR="006F08E2" w:rsidRPr="000D23C5">
        <w:t xml:space="preserve"> will obtain </w:t>
      </w:r>
      <w:r w:rsidR="004427D2">
        <w:t xml:space="preserve">and maintain </w:t>
      </w:r>
      <w:r w:rsidR="006F08E2" w:rsidRPr="000D23C5">
        <w:t>the information to track these outcomes.</w:t>
      </w:r>
    </w:p>
    <w:p w14:paraId="69A5ACAD" w14:textId="77777777" w:rsidR="006F08E2" w:rsidRPr="00AC7A99" w:rsidRDefault="006F08E2" w:rsidP="00442C24">
      <w:pPr>
        <w:ind w:left="900"/>
        <w:rPr>
          <w:b/>
        </w:rPr>
      </w:pPr>
    </w:p>
    <w:p w14:paraId="13DE69BA" w14:textId="39E63664" w:rsidR="006F08E2" w:rsidRPr="005F5DDD" w:rsidRDefault="005C16B8" w:rsidP="001C60F7">
      <w:pPr>
        <w:pStyle w:val="CommentText"/>
        <w:numPr>
          <w:ilvl w:val="0"/>
          <w:numId w:val="10"/>
        </w:numPr>
        <w:ind w:left="2160" w:hanging="2160"/>
        <w:rPr>
          <w:b/>
          <w:sz w:val="24"/>
          <w:szCs w:val="24"/>
        </w:rPr>
      </w:pPr>
      <w:r>
        <w:rPr>
          <w:b/>
          <w:sz w:val="24"/>
          <w:szCs w:val="24"/>
        </w:rPr>
        <w:t xml:space="preserve">Criterion </w:t>
      </w:r>
      <w:r w:rsidR="001B44DA">
        <w:rPr>
          <w:b/>
          <w:sz w:val="24"/>
          <w:szCs w:val="24"/>
        </w:rPr>
        <w:t>Five</w:t>
      </w:r>
      <w:r>
        <w:rPr>
          <w:b/>
          <w:sz w:val="24"/>
          <w:szCs w:val="24"/>
        </w:rPr>
        <w:t xml:space="preserve">:  </w:t>
      </w:r>
      <w:r w:rsidR="006F08E2" w:rsidRPr="005F5DDD">
        <w:rPr>
          <w:b/>
          <w:sz w:val="24"/>
          <w:szCs w:val="24"/>
        </w:rPr>
        <w:t xml:space="preserve">Program Efficacy </w:t>
      </w:r>
    </w:p>
    <w:p w14:paraId="568AC83B" w14:textId="77777777" w:rsidR="008C15A5" w:rsidRDefault="008C15A5"/>
    <w:p w14:paraId="25305A19" w14:textId="34907B9E" w:rsidR="006F08E2" w:rsidRPr="00D66DA7" w:rsidRDefault="006F08E2">
      <w:r w:rsidRPr="00D66DA7">
        <w:t xml:space="preserve">In this section, you </w:t>
      </w:r>
      <w:r w:rsidR="006167D3">
        <w:t>must</w:t>
      </w:r>
      <w:r w:rsidR="006167D3" w:rsidRPr="00D66DA7">
        <w:t xml:space="preserve"> </w:t>
      </w:r>
      <w:r w:rsidRPr="00D66DA7">
        <w:t xml:space="preserve">describe your </w:t>
      </w:r>
      <w:r w:rsidR="004427D2">
        <w:t xml:space="preserve">program </w:t>
      </w:r>
      <w:r w:rsidRPr="00D66DA7">
        <w:t>management approach and procedures, and how you will implement planned activities and produce results in an effective and cost</w:t>
      </w:r>
      <w:r w:rsidR="008307A4">
        <w:t>-</w:t>
      </w:r>
      <w:r w:rsidRPr="00D66DA7">
        <w:t xml:space="preserve">efficient manner.  This </w:t>
      </w:r>
      <w:r w:rsidR="006167D3">
        <w:t>must</w:t>
      </w:r>
      <w:r w:rsidR="006167D3" w:rsidRPr="00D66DA7">
        <w:t xml:space="preserve"> </w:t>
      </w:r>
      <w:r w:rsidRPr="00D66DA7">
        <w:t>include the following:</w:t>
      </w:r>
    </w:p>
    <w:p w14:paraId="4AFD42AE" w14:textId="77777777" w:rsidR="006F08E2" w:rsidRPr="0001656B" w:rsidRDefault="006F08E2">
      <w:pPr>
        <w:ind w:left="900"/>
      </w:pPr>
    </w:p>
    <w:p w14:paraId="70F3DFA1" w14:textId="77777777" w:rsidR="001B182A" w:rsidRPr="001B182A" w:rsidRDefault="006F08E2" w:rsidP="001C60F7">
      <w:pPr>
        <w:pStyle w:val="NoSpacing"/>
        <w:numPr>
          <w:ilvl w:val="0"/>
          <w:numId w:val="14"/>
        </w:numPr>
        <w:rPr>
          <w:u w:val="single"/>
        </w:rPr>
      </w:pPr>
      <w:r w:rsidRPr="0001656B">
        <w:t xml:space="preserve">A description of the availability of institutional resources to carry out planned activities, including the institutional resources available from all members of your consortium.  Institutional resources encompass such things as research and training facilities, human resources, physical facilities, and institutional support capabilities.  Discuss the collective resources of your consortium that will be available to your Center.  </w:t>
      </w:r>
    </w:p>
    <w:p w14:paraId="15619BFC" w14:textId="40764967" w:rsidR="008C15A5" w:rsidRPr="0001656B" w:rsidRDefault="006F08E2" w:rsidP="004427D2">
      <w:pPr>
        <w:pStyle w:val="NoSpacing"/>
        <w:ind w:left="1440"/>
      </w:pPr>
      <w:r w:rsidRPr="0001656B">
        <w:rPr>
          <w:b/>
          <w:bCs/>
        </w:rPr>
        <w:t xml:space="preserve">NOTE: </w:t>
      </w:r>
      <w:r w:rsidRPr="0001656B">
        <w:t xml:space="preserve"> If there is any pre-existing center of transportation studies or research at the </w:t>
      </w:r>
      <w:r w:rsidR="009B7967">
        <w:t>institutions</w:t>
      </w:r>
      <w:r w:rsidRPr="0001656B">
        <w:t xml:space="preserve"> </w:t>
      </w:r>
      <w:r w:rsidR="009B24C5">
        <w:t xml:space="preserve">that make up your </w:t>
      </w:r>
      <w:r w:rsidRPr="0001656B">
        <w:t>Center</w:t>
      </w:r>
      <w:r w:rsidR="009B24C5">
        <w:t>’s consortium</w:t>
      </w:r>
      <w:r w:rsidRPr="0001656B">
        <w:t xml:space="preserve">, describe how the UTC’s activities and accomplishments will relate to, and be distinguishable </w:t>
      </w:r>
      <w:r w:rsidR="009B7967">
        <w:t xml:space="preserve">from, those of the </w:t>
      </w:r>
      <w:r w:rsidR="00FC6396">
        <w:t xml:space="preserve">existing </w:t>
      </w:r>
      <w:r w:rsidR="009B7967">
        <w:t>center(s)</w:t>
      </w:r>
      <w:r w:rsidRPr="0001656B">
        <w:t>.</w:t>
      </w:r>
    </w:p>
    <w:p w14:paraId="23B29E7C" w14:textId="1540AD9E" w:rsidR="00DF1476" w:rsidRDefault="00DF1476" w:rsidP="001C60F7">
      <w:pPr>
        <w:pStyle w:val="NoSpacing"/>
        <w:numPr>
          <w:ilvl w:val="0"/>
          <w:numId w:val="14"/>
        </w:numPr>
      </w:pPr>
      <w:r>
        <w:t>A discussion of past experience by any of the institutions in your consortium in leading a UTC Program grant</w:t>
      </w:r>
      <w:r w:rsidR="0064161A">
        <w:t>, or if none then similar experience on</w:t>
      </w:r>
      <w:r>
        <w:t xml:space="preserve"> another grant under which the institution conducted activities as a center or institute rather than for a single research project.  Please address</w:t>
      </w:r>
      <w:r w:rsidR="00865513">
        <w:t xml:space="preserve"> such managerial issues as</w:t>
      </w:r>
      <w:r>
        <w:t>:</w:t>
      </w:r>
    </w:p>
    <w:p w14:paraId="528CE939" w14:textId="1393CBC7" w:rsidR="00DF1476" w:rsidRDefault="00DF1476" w:rsidP="00DF1476">
      <w:pPr>
        <w:pStyle w:val="NoSpacing"/>
        <w:numPr>
          <w:ilvl w:val="1"/>
          <w:numId w:val="14"/>
        </w:numPr>
      </w:pPr>
      <w:r>
        <w:t xml:space="preserve">Whether the </w:t>
      </w:r>
      <w:r w:rsidR="0064161A">
        <w:t xml:space="preserve">institution leading the grant </w:t>
      </w:r>
      <w:r>
        <w:t xml:space="preserve">conducted </w:t>
      </w:r>
      <w:r w:rsidR="0064161A">
        <w:t xml:space="preserve">grant activities </w:t>
      </w:r>
      <w:r>
        <w:t>on time and on budget;</w:t>
      </w:r>
    </w:p>
    <w:p w14:paraId="1BEDC206" w14:textId="77DCABA7" w:rsidR="0064161A" w:rsidRDefault="0064161A" w:rsidP="00DF1476">
      <w:pPr>
        <w:pStyle w:val="NoSpacing"/>
        <w:numPr>
          <w:ilvl w:val="1"/>
          <w:numId w:val="14"/>
        </w:numPr>
      </w:pPr>
      <w:r>
        <w:t>Whether the institution leading the grant complied with reporting requirements;</w:t>
      </w:r>
    </w:p>
    <w:p w14:paraId="67B21CBA" w14:textId="7BE45C39" w:rsidR="0064161A" w:rsidRDefault="0064161A" w:rsidP="00DF1476">
      <w:pPr>
        <w:pStyle w:val="NoSpacing"/>
        <w:numPr>
          <w:ilvl w:val="1"/>
          <w:numId w:val="14"/>
        </w:numPr>
      </w:pPr>
      <w:r>
        <w:t>Whether there were any negative audit findings at the institution related to the grant;</w:t>
      </w:r>
    </w:p>
    <w:p w14:paraId="6ABBCC02" w14:textId="60873E2C" w:rsidR="00DF1476" w:rsidRDefault="0064161A" w:rsidP="00DF1476">
      <w:pPr>
        <w:pStyle w:val="NoSpacing"/>
        <w:numPr>
          <w:ilvl w:val="1"/>
          <w:numId w:val="14"/>
        </w:numPr>
      </w:pPr>
      <w:r>
        <w:t xml:space="preserve">Whether the grant met any requirement </w:t>
      </w:r>
      <w:r w:rsidR="008B668C">
        <w:t>to provide</w:t>
      </w:r>
      <w:r>
        <w:t xml:space="preserve"> matching funds.</w:t>
      </w:r>
    </w:p>
    <w:p w14:paraId="779D4BAB" w14:textId="73B5E22C" w:rsidR="006D647F" w:rsidRDefault="006F08E2" w:rsidP="001C60F7">
      <w:pPr>
        <w:pStyle w:val="NoSpacing"/>
        <w:numPr>
          <w:ilvl w:val="0"/>
          <w:numId w:val="14"/>
        </w:numPr>
      </w:pPr>
      <w:r w:rsidRPr="0001656B">
        <w:t xml:space="preserve">Plans for overall management and oversight of fiscal and technical activities, including methods for ensuring cost efficiency, </w:t>
      </w:r>
      <w:r w:rsidR="00FC6396">
        <w:t>demonstrating</w:t>
      </w:r>
      <w:r w:rsidRPr="0001656B">
        <w:t xml:space="preserve"> the ability to implement the program in a cost</w:t>
      </w:r>
      <w:r w:rsidR="008307A4">
        <w:t>-</w:t>
      </w:r>
      <w:r w:rsidRPr="0001656B">
        <w:t>efficient manner.</w:t>
      </w:r>
    </w:p>
    <w:p w14:paraId="686CD881" w14:textId="3E77D7B1" w:rsidR="006F08E2" w:rsidRDefault="006F08E2" w:rsidP="001C60F7">
      <w:pPr>
        <w:pStyle w:val="NoSpacing"/>
        <w:numPr>
          <w:ilvl w:val="0"/>
          <w:numId w:val="14"/>
        </w:numPr>
      </w:pPr>
      <w:r w:rsidRPr="0001656B">
        <w:t>Procedures for tracking and coordinating research efforts.</w:t>
      </w:r>
    </w:p>
    <w:p w14:paraId="5596B24A" w14:textId="77777777" w:rsidR="00F841A0" w:rsidRPr="00F841A0" w:rsidRDefault="00F841A0" w:rsidP="00F841A0">
      <w:bookmarkStart w:id="159" w:name="_Toc441701540"/>
      <w:bookmarkStart w:id="160" w:name="_Toc441708692"/>
      <w:bookmarkStart w:id="161" w:name="_Toc441708765"/>
      <w:bookmarkStart w:id="162" w:name="_Toc441708911"/>
      <w:bookmarkStart w:id="163" w:name="_Toc441709111"/>
      <w:bookmarkStart w:id="164" w:name="_Toc441737181"/>
      <w:bookmarkStart w:id="165" w:name="_Toc442089493"/>
      <w:bookmarkStart w:id="166" w:name="_Toc442875886"/>
      <w:bookmarkStart w:id="167" w:name="_Toc442912241"/>
      <w:bookmarkStart w:id="168" w:name="_Toc442912575"/>
      <w:bookmarkStart w:id="169" w:name="_Toc443406577"/>
      <w:bookmarkStart w:id="170" w:name="_Toc443462428"/>
      <w:bookmarkStart w:id="171" w:name="_Toc444164726"/>
      <w:bookmarkStart w:id="172" w:name="_Toc444180031"/>
      <w:bookmarkStart w:id="173" w:name="_Toc444520434"/>
    </w:p>
    <w:p w14:paraId="084E0966" w14:textId="13730F0F" w:rsidR="006F08E2" w:rsidRPr="00D66DA7" w:rsidRDefault="006D647F">
      <w:pPr>
        <w:pStyle w:val="Heading3"/>
        <w:tabs>
          <w:tab w:val="clear" w:pos="2160"/>
          <w:tab w:val="clear" w:pos="2880"/>
        </w:tabs>
        <w:jc w:val="left"/>
      </w:pPr>
      <w:bookmarkStart w:id="174" w:name="_Toc134707422"/>
      <w:r>
        <w:t>D.2.2.</w:t>
      </w:r>
      <w:r w:rsidR="00FC6C3D">
        <w:t>3</w:t>
      </w:r>
      <w:r w:rsidR="00837D68">
        <w:t>.2</w:t>
      </w:r>
      <w:r>
        <w:tab/>
      </w:r>
      <w:r w:rsidR="006F08E2" w:rsidRPr="00D66DA7">
        <w:t xml:space="preserve">Center Director and Key </w:t>
      </w:r>
      <w:bookmarkEnd w:id="159"/>
      <w:bookmarkEnd w:id="160"/>
      <w:bookmarkEnd w:id="161"/>
      <w:bookmarkEnd w:id="162"/>
      <w:bookmarkEnd w:id="163"/>
      <w:bookmarkEnd w:id="164"/>
      <w:bookmarkEnd w:id="165"/>
      <w:r w:rsidR="00424EF6">
        <w:t>Personnel</w:t>
      </w:r>
      <w:bookmarkEnd w:id="166"/>
      <w:bookmarkEnd w:id="167"/>
      <w:bookmarkEnd w:id="168"/>
      <w:bookmarkEnd w:id="169"/>
      <w:bookmarkEnd w:id="170"/>
      <w:bookmarkEnd w:id="171"/>
      <w:bookmarkEnd w:id="172"/>
      <w:bookmarkEnd w:id="173"/>
      <w:bookmarkEnd w:id="174"/>
    </w:p>
    <w:p w14:paraId="34CB4B59" w14:textId="77777777" w:rsidR="006F08E2" w:rsidRPr="00D66DA7" w:rsidRDefault="006F08E2"/>
    <w:p w14:paraId="76165F22" w14:textId="704FF06D" w:rsidR="00C15F93" w:rsidRPr="00D66DA7" w:rsidRDefault="00C15F93">
      <w:r w:rsidRPr="00D66DA7">
        <w:t>In this section, name the ind</w:t>
      </w:r>
      <w:r>
        <w:t>ividual who will lead the UTC as Center Director,</w:t>
      </w:r>
      <w:r w:rsidRPr="00D66DA7">
        <w:t xml:space="preserve"> and the key staff </w:t>
      </w:r>
      <w:r>
        <w:t xml:space="preserve">members </w:t>
      </w:r>
      <w:r w:rsidRPr="00D66DA7">
        <w:t xml:space="preserve">who will support the Center Director in accomplishing the </w:t>
      </w:r>
      <w:r w:rsidR="003866DD">
        <w:t xml:space="preserve">grant’s </w:t>
      </w:r>
      <w:r w:rsidRPr="00D66DA7">
        <w:t xml:space="preserve">goals.  For purposes of management and oversight, OST-R requires that a single Center Director be identified </w:t>
      </w:r>
      <w:r w:rsidR="00DB11CC">
        <w:t xml:space="preserve">who is </w:t>
      </w:r>
      <w:r w:rsidRPr="00D66DA7">
        <w:t>affiliate</w:t>
      </w:r>
      <w:r>
        <w:t xml:space="preserve">d with the grantee institution, </w:t>
      </w:r>
      <w:r w:rsidR="004427D2">
        <w:t xml:space="preserve">and </w:t>
      </w:r>
      <w:r w:rsidRPr="00D66DA7">
        <w:t xml:space="preserve">not </w:t>
      </w:r>
      <w:r w:rsidR="004427D2">
        <w:t xml:space="preserve">with </w:t>
      </w:r>
      <w:r w:rsidRPr="00D66DA7">
        <w:t>any of the sub-grant consortium-member institutions.</w:t>
      </w:r>
    </w:p>
    <w:p w14:paraId="534C9855" w14:textId="77777777" w:rsidR="00C15F93" w:rsidRDefault="00C15F93"/>
    <w:p w14:paraId="3C7CCDD2" w14:textId="6A2E9140" w:rsidR="006F08E2" w:rsidRPr="00D66DA7" w:rsidRDefault="006F08E2">
      <w:r w:rsidRPr="00D66DA7">
        <w:t>The Center Director is the person responsible for ensuring compliance with all UTC Program requirements.  This role is particularly important in multiparty consortia involving distant partners.  The Center Director is expected to represent the Center and/or the UTC Program at external meetings</w:t>
      </w:r>
      <w:r w:rsidR="003C1CA9">
        <w:t xml:space="preserve"> </w:t>
      </w:r>
      <w:r w:rsidRPr="00D66DA7">
        <w:t xml:space="preserve">and is required to participate in up to two annual meetings </w:t>
      </w:r>
      <w:r w:rsidR="00FE5FE9">
        <w:t xml:space="preserve">with the directors of all UTCs </w:t>
      </w:r>
      <w:r w:rsidRPr="00D66DA7">
        <w:t xml:space="preserve">convened by </w:t>
      </w:r>
      <w:r w:rsidR="00A04BC9">
        <w:t xml:space="preserve">the </w:t>
      </w:r>
      <w:r w:rsidRPr="00D66DA7">
        <w:t>US DOT</w:t>
      </w:r>
      <w:r w:rsidR="00FE5FE9">
        <w:t xml:space="preserve">, and </w:t>
      </w:r>
      <w:r w:rsidR="00391253">
        <w:t xml:space="preserve">to conduct </w:t>
      </w:r>
      <w:r w:rsidR="00FE5FE9">
        <w:t>up to two annual briefings for OST-R staff about th</w:t>
      </w:r>
      <w:r w:rsidR="00391253">
        <w:t>at</w:t>
      </w:r>
      <w:r w:rsidR="00FE5FE9">
        <w:t xml:space="preserve"> Center’s research</w:t>
      </w:r>
      <w:r w:rsidRPr="00D66DA7">
        <w:t>.  No minimum percent</w:t>
      </w:r>
      <w:r w:rsidR="00D71FD5">
        <w:t>age</w:t>
      </w:r>
      <w:r w:rsidRPr="00D66DA7">
        <w:t xml:space="preserve"> of the Center Director’s time is required on the grant, but meaningful </w:t>
      </w:r>
      <w:r w:rsidR="004427D2">
        <w:t xml:space="preserve">direct </w:t>
      </w:r>
      <w:r w:rsidRPr="00D66DA7">
        <w:t>personal involvement by the Center Director in the UTC is expected.</w:t>
      </w:r>
    </w:p>
    <w:p w14:paraId="1AF0BC12" w14:textId="77777777" w:rsidR="006F08E2" w:rsidRPr="00D66DA7" w:rsidRDefault="006F08E2"/>
    <w:p w14:paraId="206BBCA8" w14:textId="77777777" w:rsidR="006F08E2" w:rsidRPr="00D66DA7" w:rsidRDefault="006F08E2" w:rsidP="001C60F7">
      <w:pPr>
        <w:pStyle w:val="Default"/>
        <w:numPr>
          <w:ilvl w:val="0"/>
          <w:numId w:val="1"/>
        </w:numPr>
        <w:spacing w:after="120"/>
      </w:pPr>
      <w:r w:rsidRPr="00D66DA7">
        <w:t>Describe how your Center Director plans to effectively direct and oversee the Center’s funds, personnel, and programs.</w:t>
      </w:r>
    </w:p>
    <w:p w14:paraId="603142C2" w14:textId="77777777" w:rsidR="00E15189" w:rsidRPr="00D66DA7" w:rsidRDefault="006F08E2" w:rsidP="001C60F7">
      <w:pPr>
        <w:pStyle w:val="Default"/>
        <w:numPr>
          <w:ilvl w:val="0"/>
          <w:numId w:val="1"/>
        </w:numPr>
        <w:spacing w:after="120"/>
      </w:pPr>
      <w:r w:rsidRPr="00D66DA7">
        <w:t xml:space="preserve">State the titles and describe the duties and responsibilities of any other key personnel that are considered to be critical for Center activities.  </w:t>
      </w:r>
    </w:p>
    <w:p w14:paraId="5CDB027D" w14:textId="02BC26AE" w:rsidR="006F08E2" w:rsidRPr="00D66DA7" w:rsidRDefault="006F08E2" w:rsidP="001C60F7">
      <w:pPr>
        <w:pStyle w:val="Default"/>
        <w:numPr>
          <w:ilvl w:val="0"/>
          <w:numId w:val="1"/>
        </w:numPr>
        <w:spacing w:after="120"/>
      </w:pPr>
      <w:r w:rsidRPr="00D66DA7">
        <w:t>Briefly discuss the qualifications of the Center Director and key personnel. (</w:t>
      </w:r>
      <w:r w:rsidRPr="00104520">
        <w:rPr>
          <w:b/>
        </w:rPr>
        <w:t>NOTE:</w:t>
      </w:r>
      <w:r w:rsidRPr="00D66DA7">
        <w:t xml:space="preserve"> The curriculum vita</w:t>
      </w:r>
      <w:r w:rsidR="00803E0A">
        <w:t>e</w:t>
      </w:r>
      <w:r w:rsidRPr="00D66DA7">
        <w:t xml:space="preserve"> </w:t>
      </w:r>
      <w:r w:rsidR="00FC6396">
        <w:t xml:space="preserve">(CV) </w:t>
      </w:r>
      <w:r w:rsidRPr="00D66DA7">
        <w:t xml:space="preserve">for the Center Director </w:t>
      </w:r>
      <w:r w:rsidR="00AA15BB">
        <w:t xml:space="preserve">and </w:t>
      </w:r>
      <w:r w:rsidRPr="00D66DA7">
        <w:t xml:space="preserve">key personnel </w:t>
      </w:r>
      <w:r w:rsidR="00AA15BB">
        <w:t>are to</w:t>
      </w:r>
      <w:r w:rsidRPr="00D66DA7">
        <w:t xml:space="preserve"> be included in the app</w:t>
      </w:r>
      <w:r w:rsidR="00AA15BB">
        <w:t>endices</w:t>
      </w:r>
      <w:r w:rsidRPr="00D66DA7">
        <w:t xml:space="preserve">.  See further instructions in </w:t>
      </w:r>
      <w:r w:rsidRPr="0074649D">
        <w:rPr>
          <w:b/>
          <w:bCs/>
        </w:rPr>
        <w:t xml:space="preserve">Section </w:t>
      </w:r>
      <w:r w:rsidR="00B62196" w:rsidRPr="0074649D">
        <w:rPr>
          <w:b/>
          <w:bCs/>
        </w:rPr>
        <w:t>D.2.2.</w:t>
      </w:r>
      <w:r w:rsidR="005962EF" w:rsidRPr="0074649D">
        <w:rPr>
          <w:b/>
          <w:bCs/>
        </w:rPr>
        <w:t>4</w:t>
      </w:r>
      <w:r w:rsidRPr="00D66DA7">
        <w:t xml:space="preserve"> below.)</w:t>
      </w:r>
    </w:p>
    <w:p w14:paraId="58FB5278" w14:textId="77777777" w:rsidR="006F08E2" w:rsidRPr="00D66DA7" w:rsidRDefault="006F08E2"/>
    <w:p w14:paraId="3C97B65D" w14:textId="77777777" w:rsidR="006F08E2" w:rsidRPr="00571A76" w:rsidRDefault="00CC6444">
      <w:pPr>
        <w:pStyle w:val="Heading3"/>
        <w:rPr>
          <w:b w:val="0"/>
        </w:rPr>
      </w:pPr>
      <w:bookmarkStart w:id="175" w:name="_Toc441701541"/>
      <w:bookmarkStart w:id="176" w:name="_Toc441708693"/>
      <w:bookmarkStart w:id="177" w:name="_Toc441708766"/>
      <w:bookmarkStart w:id="178" w:name="_Toc441708912"/>
      <w:bookmarkStart w:id="179" w:name="_Toc441709112"/>
      <w:bookmarkStart w:id="180" w:name="_Toc441737182"/>
      <w:bookmarkStart w:id="181" w:name="_Toc442089494"/>
      <w:bookmarkStart w:id="182" w:name="_Toc442875887"/>
      <w:bookmarkStart w:id="183" w:name="_Toc442912242"/>
      <w:bookmarkStart w:id="184" w:name="_Toc442912576"/>
      <w:bookmarkStart w:id="185" w:name="_Toc443406578"/>
      <w:bookmarkStart w:id="186" w:name="_Toc443462429"/>
      <w:bookmarkStart w:id="187" w:name="_Toc444164727"/>
      <w:bookmarkStart w:id="188" w:name="_Toc444180032"/>
      <w:bookmarkStart w:id="189" w:name="_Toc444520435"/>
      <w:bookmarkStart w:id="190" w:name="_Toc134707423"/>
      <w:r>
        <w:t>D.2.2.</w:t>
      </w:r>
      <w:r w:rsidR="00FC6C3D">
        <w:t>4</w:t>
      </w:r>
      <w:r>
        <w:tab/>
      </w:r>
      <w:r w:rsidR="00274284">
        <w:t xml:space="preserve">Required </w:t>
      </w:r>
      <w:r w:rsidR="006F08E2" w:rsidRPr="00571A76">
        <w:t>Appendices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33BCF6D" w14:textId="77777777" w:rsidR="006F08E2" w:rsidRDefault="006F08E2"/>
    <w:p w14:paraId="48914092" w14:textId="77777777" w:rsidR="00B9616B" w:rsidRDefault="00B9616B">
      <w:r>
        <w:t>The following appendices are required:</w:t>
      </w:r>
    </w:p>
    <w:p w14:paraId="0766EED2" w14:textId="77777777" w:rsidR="00B9616B" w:rsidRPr="00B9616B" w:rsidRDefault="00B9616B"/>
    <w:p w14:paraId="405D233A" w14:textId="347FEFD4" w:rsidR="00823B9B" w:rsidRDefault="00823B9B" w:rsidP="001C60F7">
      <w:pPr>
        <w:pStyle w:val="ListParagraph"/>
        <w:numPr>
          <w:ilvl w:val="1"/>
          <w:numId w:val="17"/>
        </w:numPr>
        <w:spacing w:line="240" w:lineRule="auto"/>
        <w:ind w:left="720"/>
        <w:rPr>
          <w:rFonts w:ascii="Times New Roman" w:hAnsi="Times New Roman"/>
          <w:sz w:val="24"/>
          <w:szCs w:val="24"/>
        </w:rPr>
      </w:pPr>
      <w:r>
        <w:rPr>
          <w:rFonts w:ascii="Times New Roman" w:hAnsi="Times New Roman"/>
          <w:sz w:val="24"/>
          <w:szCs w:val="24"/>
        </w:rPr>
        <w:t xml:space="preserve">Enrollment Information for </w:t>
      </w:r>
      <w:r w:rsidR="00803E0A">
        <w:rPr>
          <w:rFonts w:ascii="Times New Roman" w:hAnsi="Times New Roman"/>
          <w:sz w:val="24"/>
          <w:szCs w:val="24"/>
        </w:rPr>
        <w:t xml:space="preserve">any </w:t>
      </w:r>
      <w:r>
        <w:rPr>
          <w:rFonts w:ascii="Times New Roman" w:hAnsi="Times New Roman"/>
          <w:sz w:val="24"/>
          <w:szCs w:val="24"/>
        </w:rPr>
        <w:t>Minority Institution(s)</w:t>
      </w:r>
    </w:p>
    <w:p w14:paraId="12E4903C" w14:textId="3A50947C" w:rsidR="00B9616B" w:rsidRDefault="00B9616B" w:rsidP="001C60F7">
      <w:pPr>
        <w:pStyle w:val="ListParagraph"/>
        <w:numPr>
          <w:ilvl w:val="1"/>
          <w:numId w:val="17"/>
        </w:numPr>
        <w:spacing w:line="240" w:lineRule="auto"/>
        <w:ind w:left="720"/>
        <w:rPr>
          <w:rFonts w:ascii="Times New Roman" w:hAnsi="Times New Roman"/>
          <w:sz w:val="24"/>
          <w:szCs w:val="24"/>
        </w:rPr>
      </w:pPr>
      <w:r>
        <w:rPr>
          <w:rFonts w:ascii="Times New Roman" w:hAnsi="Times New Roman"/>
          <w:sz w:val="24"/>
          <w:szCs w:val="24"/>
        </w:rPr>
        <w:t>Curriculum Vitae for Center Director and Key Personnel</w:t>
      </w:r>
    </w:p>
    <w:p w14:paraId="657E0C23" w14:textId="77777777" w:rsidR="00B9616B" w:rsidRPr="000D23C5" w:rsidRDefault="00B702BE" w:rsidP="001C60F7">
      <w:pPr>
        <w:pStyle w:val="ListParagraph"/>
        <w:numPr>
          <w:ilvl w:val="1"/>
          <w:numId w:val="17"/>
        </w:numPr>
        <w:spacing w:line="240" w:lineRule="auto"/>
        <w:ind w:left="720"/>
        <w:rPr>
          <w:rFonts w:ascii="Times New Roman" w:hAnsi="Times New Roman"/>
          <w:sz w:val="24"/>
          <w:szCs w:val="24"/>
        </w:rPr>
      </w:pPr>
      <w:r>
        <w:rPr>
          <w:rFonts w:ascii="Times New Roman" w:hAnsi="Times New Roman"/>
          <w:sz w:val="24"/>
          <w:szCs w:val="24"/>
        </w:rPr>
        <w:t>Center Budget Plan</w:t>
      </w:r>
    </w:p>
    <w:p w14:paraId="2FA4795A" w14:textId="120A9461" w:rsidR="00B9616B" w:rsidRDefault="00B9616B" w:rsidP="00442C24">
      <w:r>
        <w:t>The required appendices do not count toward the 35-page limit.</w:t>
      </w:r>
    </w:p>
    <w:p w14:paraId="3AEB1399" w14:textId="675B9D8F" w:rsidR="00B3547C" w:rsidRDefault="00B3547C" w:rsidP="00442C24"/>
    <w:p w14:paraId="42AA8F76" w14:textId="23861A1A" w:rsidR="00B3547C" w:rsidRPr="00806D47" w:rsidRDefault="005977FC" w:rsidP="00B3547C">
      <w:pPr>
        <w:rPr>
          <w:bCs/>
        </w:rPr>
      </w:pPr>
      <w:r w:rsidRPr="005977FC">
        <w:rPr>
          <w:b/>
          <w:u w:val="single"/>
        </w:rPr>
        <w:t>NOTE:</w:t>
      </w:r>
      <w:r>
        <w:rPr>
          <w:bCs/>
          <w:u w:val="single"/>
        </w:rPr>
        <w:t xml:space="preserve">  </w:t>
      </w:r>
      <w:r w:rsidR="00B3547C" w:rsidRPr="007D5E2F">
        <w:rPr>
          <w:bCs/>
          <w:u w:val="single"/>
        </w:rPr>
        <w:t>OST -R asks that applicants only include the t</w:t>
      </w:r>
      <w:r w:rsidR="00B3547C">
        <w:rPr>
          <w:bCs/>
          <w:u w:val="single"/>
        </w:rPr>
        <w:t>hree</w:t>
      </w:r>
      <w:r w:rsidR="00B3547C" w:rsidRPr="007D5E2F">
        <w:rPr>
          <w:bCs/>
          <w:u w:val="single"/>
        </w:rPr>
        <w:t xml:space="preserve"> Required Appendices described above</w:t>
      </w:r>
      <w:r w:rsidR="00B3547C">
        <w:rPr>
          <w:bCs/>
        </w:rPr>
        <w:t>.  Reviewers will be instructed neither to read nor to reflect in evaluations any additional appendices that an applicant may include in an application.</w:t>
      </w:r>
    </w:p>
    <w:p w14:paraId="53D034FB" w14:textId="77777777" w:rsidR="00C80921" w:rsidRDefault="00C80921" w:rsidP="006A6A8F"/>
    <w:p w14:paraId="758D4E31" w14:textId="6874AFF7" w:rsidR="00823B9B" w:rsidRDefault="00B9616B">
      <w:pPr>
        <w:rPr>
          <w:b/>
        </w:rPr>
      </w:pPr>
      <w:r>
        <w:rPr>
          <w:b/>
        </w:rPr>
        <w:t>D.2.2.4.</w:t>
      </w:r>
      <w:r w:rsidR="00257994">
        <w:rPr>
          <w:b/>
        </w:rPr>
        <w:t>1</w:t>
      </w:r>
      <w:r>
        <w:rPr>
          <w:b/>
        </w:rPr>
        <w:tab/>
      </w:r>
      <w:r w:rsidR="00823B9B">
        <w:rPr>
          <w:b/>
        </w:rPr>
        <w:t xml:space="preserve">Enrollment Information for </w:t>
      </w:r>
      <w:r w:rsidR="00AA15BB">
        <w:rPr>
          <w:b/>
        </w:rPr>
        <w:t xml:space="preserve">Any </w:t>
      </w:r>
      <w:r w:rsidR="00823B9B">
        <w:rPr>
          <w:b/>
        </w:rPr>
        <w:t>Minority Institution(s)</w:t>
      </w:r>
    </w:p>
    <w:p w14:paraId="46797494" w14:textId="570899F7" w:rsidR="00823B9B" w:rsidRPr="00823B9B" w:rsidRDefault="00823B9B">
      <w:pPr>
        <w:rPr>
          <w:bCs/>
        </w:rPr>
      </w:pPr>
    </w:p>
    <w:p w14:paraId="5D5F9BE9" w14:textId="77777777" w:rsidR="00552E49" w:rsidRPr="008D36C9" w:rsidRDefault="00552E49" w:rsidP="00552E49">
      <w:r>
        <w:t xml:space="preserve">Minority institutions are encouraged to apply for UTC grants.  49 U.S.C. § 5505(c)(4)(C) states:  “In awarding grants under this section, consideration shall be given to minority institutions, as defined by section 365 of the Higher Education Act of 1965 (20 U.S.C. § 1067k), or consortia that include such institutions that have demonstrated an ability in transportation-related research.”  Section 365 of the Higher Education Act of 1965 (20 U.S.C. § 1067k) defines a minority institution as an institution of higher education whose enrollment of a single minority or a combination of minorities exceeds 50 percent of the total enrollment – </w:t>
      </w:r>
      <w:r>
        <w:rPr>
          <w:b/>
          <w:bCs/>
          <w:u w:val="single"/>
        </w:rPr>
        <w:t>this is the sole definition that must be used to identify an institution as a minority institution under this Notice of Funding Opportunity</w:t>
      </w:r>
      <w:r>
        <w:t>.  49 U.S.C. § 5505(c)(4)(C) directs the US DOT to give consideration to minority institutions; it does not require a UTC to include a minority institution in the consortium.</w:t>
      </w:r>
    </w:p>
    <w:p w14:paraId="37ED131C" w14:textId="77777777" w:rsidR="00552E49" w:rsidRDefault="00552E49" w:rsidP="00552E49"/>
    <w:p w14:paraId="18A47DBF" w14:textId="77777777" w:rsidR="00552E49" w:rsidRDefault="00552E49" w:rsidP="00552E49">
      <w:pPr>
        <w:rPr>
          <w:bCs/>
        </w:rPr>
      </w:pPr>
      <w:r>
        <w:rPr>
          <w:bCs/>
        </w:rPr>
        <w:t>20 U.S.C. § 1067k defines the term “minority” to mean:  “</w:t>
      </w:r>
      <w:r>
        <w:rPr>
          <w:bCs/>
          <w:i/>
          <w:iCs/>
        </w:rPr>
        <w:t>American Indian, Alaskan Native, Black (not of Hispanic origin), Hispanic (including persons of Mexican, Puerto Rican, Cuban, and Central or South American origin), Pacific Islander or other ethnic group underrepresented in science and engineering</w:t>
      </w:r>
      <w:r>
        <w:rPr>
          <w:bCs/>
        </w:rPr>
        <w:t>.”</w:t>
      </w:r>
    </w:p>
    <w:p w14:paraId="7978C8D2" w14:textId="77777777" w:rsidR="00552E49" w:rsidRDefault="00552E49" w:rsidP="00552E49">
      <w:pPr>
        <w:rPr>
          <w:bCs/>
        </w:rPr>
      </w:pPr>
    </w:p>
    <w:p w14:paraId="12E2F7C3" w14:textId="2E3ACCAF" w:rsidR="00823B9B" w:rsidRDefault="00823B9B" w:rsidP="00823B9B">
      <w:pPr>
        <w:rPr>
          <w:bCs/>
        </w:rPr>
      </w:pPr>
      <w:r>
        <w:rPr>
          <w:bCs/>
        </w:rPr>
        <w:t xml:space="preserve">If your proposed UTC consortium includes any </w:t>
      </w:r>
      <w:r w:rsidR="00075882">
        <w:rPr>
          <w:bCs/>
        </w:rPr>
        <w:t xml:space="preserve">minority </w:t>
      </w:r>
      <w:r>
        <w:rPr>
          <w:bCs/>
        </w:rPr>
        <w:t>institution(s) according to the 20 U.S.C. § 1067k definition of a minority institution that the UTC Program’s authorizing statute requires be used for this competition</w:t>
      </w:r>
      <w:r w:rsidR="00552E49">
        <w:rPr>
          <w:bCs/>
        </w:rPr>
        <w:t xml:space="preserve">, </w:t>
      </w:r>
      <w:r>
        <w:rPr>
          <w:bCs/>
        </w:rPr>
        <w:t>then for each such institution please provide enrollment numbers, from the most recent semester/term where numbers are available, that show the institution meet</w:t>
      </w:r>
      <w:r w:rsidR="00961087">
        <w:rPr>
          <w:bCs/>
        </w:rPr>
        <w:t>s</w:t>
      </w:r>
      <w:r>
        <w:rPr>
          <w:bCs/>
        </w:rPr>
        <w:t xml:space="preserve"> the definition stated here.</w:t>
      </w:r>
    </w:p>
    <w:p w14:paraId="3EE91D34" w14:textId="77777777" w:rsidR="00772A89" w:rsidRPr="00823B9B" w:rsidRDefault="00772A89" w:rsidP="00772A89">
      <w:pPr>
        <w:ind w:left="720"/>
        <w:rPr>
          <w:bCs/>
        </w:rPr>
      </w:pPr>
      <w:r>
        <w:rPr>
          <w:bCs/>
        </w:rPr>
        <w:t>NOTE:  Any format is acceptable for the information in this appendix.</w:t>
      </w:r>
    </w:p>
    <w:p w14:paraId="10122770" w14:textId="77777777" w:rsidR="00772A89" w:rsidRPr="00823B9B" w:rsidRDefault="00772A89" w:rsidP="00772A89">
      <w:pPr>
        <w:rPr>
          <w:bCs/>
        </w:rPr>
      </w:pPr>
    </w:p>
    <w:p w14:paraId="4BFF4B09" w14:textId="77777777" w:rsidR="00552E49" w:rsidRPr="008D36C9" w:rsidRDefault="00552E49" w:rsidP="00552E49">
      <w:r>
        <w:t xml:space="preserve">Applications submitted by or including a minority institution will be identified as such to the reviewers, to the recommendation team, and to the selecting official (the Secretary of Transportation) as part of the review and selection process described in </w:t>
      </w:r>
      <w:r>
        <w:rPr>
          <w:b/>
          <w:bCs/>
        </w:rPr>
        <w:t>SECTION E</w:t>
      </w:r>
      <w:r>
        <w:t xml:space="preserve"> </w:t>
      </w:r>
      <w:r w:rsidRPr="005148D3">
        <w:rPr>
          <w:b/>
          <w:bCs/>
        </w:rPr>
        <w:t>APPLICATION REVIEW INFORMATION</w:t>
      </w:r>
      <w:r>
        <w:t xml:space="preserve"> below.  The presence of a minority institution meaningfully involved in a proposed UTC will be reflected in the reviewers’ ratings and will be considered by the recommendation team and the selecting official along with other aspects of the desired balanced portfolio for selected UTCs described in </w:t>
      </w:r>
      <w:r>
        <w:rPr>
          <w:b/>
          <w:bCs/>
        </w:rPr>
        <w:t>SECTION E APPLICATION REVIEW INFORMATION</w:t>
      </w:r>
      <w:r>
        <w:t xml:space="preserve"> below.  </w:t>
      </w:r>
    </w:p>
    <w:p w14:paraId="1BEE69CB" w14:textId="77777777" w:rsidR="00552E49" w:rsidRDefault="00552E49" w:rsidP="00552E49"/>
    <w:p w14:paraId="758D5F5E" w14:textId="6BCDF3A3" w:rsidR="006F08E2" w:rsidRPr="004362FC" w:rsidRDefault="00823B9B">
      <w:r>
        <w:rPr>
          <w:b/>
        </w:rPr>
        <w:t>D.2.2.4.2</w:t>
      </w:r>
      <w:r>
        <w:rPr>
          <w:b/>
        </w:rPr>
        <w:tab/>
      </w:r>
      <w:r w:rsidR="006F08E2" w:rsidRPr="000D23C5">
        <w:rPr>
          <w:b/>
        </w:rPr>
        <w:t>Curricul</w:t>
      </w:r>
      <w:r w:rsidR="006D3770">
        <w:rPr>
          <w:b/>
        </w:rPr>
        <w:t>a</w:t>
      </w:r>
      <w:r w:rsidR="006F08E2" w:rsidRPr="000D23C5">
        <w:rPr>
          <w:b/>
        </w:rPr>
        <w:t xml:space="preserve"> Vitae for Center Director and Key Personnel</w:t>
      </w:r>
    </w:p>
    <w:p w14:paraId="4B907F5A" w14:textId="77777777" w:rsidR="00DD23F3" w:rsidRDefault="00DD23F3"/>
    <w:p w14:paraId="19362B1D" w14:textId="27D63F11" w:rsidR="005B4264" w:rsidRDefault="006D3770">
      <w:r>
        <w:t>Each C</w:t>
      </w:r>
      <w:r w:rsidR="00C15F93">
        <w:t>urricul</w:t>
      </w:r>
      <w:r>
        <w:t>um</w:t>
      </w:r>
      <w:r w:rsidR="00C15F93">
        <w:t xml:space="preserve"> </w:t>
      </w:r>
      <w:r>
        <w:t>V</w:t>
      </w:r>
      <w:r w:rsidR="00C15F93">
        <w:t xml:space="preserve">itae </w:t>
      </w:r>
      <w:r w:rsidR="005B4264">
        <w:t>should be</w:t>
      </w:r>
      <w:r w:rsidR="00C15F93">
        <w:t xml:space="preserve"> </w:t>
      </w:r>
      <w:r>
        <w:t xml:space="preserve">prepared to focus on the most relevant qualifications and is </w:t>
      </w:r>
      <w:r w:rsidR="00C15F93">
        <w:t>limited to</w:t>
      </w:r>
      <w:r w:rsidR="006F08E2" w:rsidRPr="00D66DA7">
        <w:t xml:space="preserve"> two pages per individual</w:t>
      </w:r>
      <w:r w:rsidR="00C15F93">
        <w:t>.  I</w:t>
      </w:r>
      <w:r w:rsidR="006F08E2" w:rsidRPr="00D66DA7">
        <w:t xml:space="preserve">nclude </w:t>
      </w:r>
      <w:r>
        <w:t xml:space="preserve">CVs </w:t>
      </w:r>
      <w:r w:rsidR="006F08E2" w:rsidRPr="00D66DA7">
        <w:t xml:space="preserve">only </w:t>
      </w:r>
      <w:r w:rsidR="00AA15BB">
        <w:t xml:space="preserve">for </w:t>
      </w:r>
      <w:r w:rsidR="006F08E2" w:rsidRPr="00D66DA7">
        <w:t xml:space="preserve">those individuals noted previously in </w:t>
      </w:r>
      <w:r w:rsidR="007153A9">
        <w:t xml:space="preserve">response to </w:t>
      </w:r>
      <w:r w:rsidR="00C15F93" w:rsidRPr="0074649D">
        <w:rPr>
          <w:b/>
          <w:bCs/>
        </w:rPr>
        <w:t>S</w:t>
      </w:r>
      <w:r w:rsidR="006F08E2" w:rsidRPr="0074649D">
        <w:rPr>
          <w:b/>
          <w:bCs/>
        </w:rPr>
        <w:t xml:space="preserve">ection </w:t>
      </w:r>
      <w:r w:rsidR="00C15F93" w:rsidRPr="0074649D">
        <w:rPr>
          <w:b/>
          <w:bCs/>
        </w:rPr>
        <w:t>D.2.2.</w:t>
      </w:r>
      <w:r w:rsidR="00C31B62" w:rsidRPr="0074649D">
        <w:rPr>
          <w:b/>
          <w:bCs/>
        </w:rPr>
        <w:t>3</w:t>
      </w:r>
      <w:r w:rsidR="00C15F93" w:rsidRPr="0074649D">
        <w:rPr>
          <w:b/>
          <w:bCs/>
        </w:rPr>
        <w:t>.2</w:t>
      </w:r>
      <w:r w:rsidR="006F08E2" w:rsidRPr="00D66DA7">
        <w:t xml:space="preserve"> of </w:t>
      </w:r>
      <w:r w:rsidR="007153A9">
        <w:t>this Notice of Funding Opportunity</w:t>
      </w:r>
      <w:r w:rsidR="00AA15BB">
        <w:t xml:space="preserve"> as being key members of the UTC’s personnel</w:t>
      </w:r>
      <w:r w:rsidR="006F08E2" w:rsidRPr="00D66DA7">
        <w:t xml:space="preserve">.  </w:t>
      </w:r>
      <w:r w:rsidR="006F08E2" w:rsidRPr="005B4264">
        <w:rPr>
          <w:i/>
          <w:iCs/>
          <w:u w:val="single"/>
        </w:rPr>
        <w:t xml:space="preserve">Do not include </w:t>
      </w:r>
      <w:r w:rsidR="00A43B70" w:rsidRPr="005B4264">
        <w:rPr>
          <w:i/>
          <w:iCs/>
          <w:u w:val="single"/>
        </w:rPr>
        <w:t>P</w:t>
      </w:r>
      <w:r w:rsidR="006F08E2" w:rsidRPr="005B4264">
        <w:rPr>
          <w:i/>
          <w:iCs/>
          <w:u w:val="single"/>
        </w:rPr>
        <w:t>ersonal</w:t>
      </w:r>
      <w:r w:rsidR="00A43B70" w:rsidRPr="005B4264">
        <w:rPr>
          <w:i/>
          <w:iCs/>
          <w:u w:val="single"/>
        </w:rPr>
        <w:t>ly Identifiable I</w:t>
      </w:r>
      <w:r w:rsidR="006F08E2" w:rsidRPr="005B4264">
        <w:rPr>
          <w:i/>
          <w:iCs/>
          <w:u w:val="single"/>
        </w:rPr>
        <w:t>nformation</w:t>
      </w:r>
      <w:r w:rsidR="00A43B70" w:rsidRPr="005B4264">
        <w:rPr>
          <w:i/>
          <w:iCs/>
          <w:u w:val="single"/>
        </w:rPr>
        <w:t xml:space="preserve"> (PII)</w:t>
      </w:r>
      <w:r w:rsidR="006F08E2" w:rsidRPr="005B4264">
        <w:rPr>
          <w:i/>
          <w:iCs/>
          <w:u w:val="single"/>
        </w:rPr>
        <w:t xml:space="preserve"> such as Social Security number</w:t>
      </w:r>
      <w:r w:rsidR="00A43B70" w:rsidRPr="005B4264">
        <w:rPr>
          <w:i/>
          <w:iCs/>
          <w:u w:val="single"/>
        </w:rPr>
        <w:t>s</w:t>
      </w:r>
      <w:r w:rsidR="006F08E2" w:rsidRPr="005B4264">
        <w:rPr>
          <w:i/>
          <w:iCs/>
          <w:u w:val="single"/>
        </w:rPr>
        <w:t>, birth date</w:t>
      </w:r>
      <w:r w:rsidR="00A43B70" w:rsidRPr="005B4264">
        <w:rPr>
          <w:i/>
          <w:iCs/>
          <w:u w:val="single"/>
        </w:rPr>
        <w:t>s, or home addresses</w:t>
      </w:r>
      <w:r w:rsidR="00A43B70">
        <w:t>.</w:t>
      </w:r>
      <w:r w:rsidR="005B4264">
        <w:t xml:space="preserve">  </w:t>
      </w:r>
    </w:p>
    <w:p w14:paraId="59BFDC0F" w14:textId="77777777" w:rsidR="005B4264" w:rsidRDefault="005B4264"/>
    <w:p w14:paraId="0172703F" w14:textId="1146AAB1" w:rsidR="004D2F30" w:rsidRDefault="005B4264">
      <w:pPr>
        <w:rPr>
          <w:b/>
        </w:rPr>
      </w:pPr>
      <w:r>
        <w:t xml:space="preserve">Please include </w:t>
      </w:r>
      <w:r w:rsidR="00FB547C">
        <w:t xml:space="preserve">on the curriculum vitae of the proposed Center Director </w:t>
      </w:r>
      <w:r>
        <w:t xml:space="preserve">an e-mail address and telephone number suitable for </w:t>
      </w:r>
      <w:r w:rsidR="00F52097">
        <w:t xml:space="preserve">OST-R’s </w:t>
      </w:r>
      <w:r>
        <w:t>official use</w:t>
      </w:r>
      <w:r w:rsidR="00FB547C">
        <w:t xml:space="preserve"> in communications related to your application</w:t>
      </w:r>
      <w:r>
        <w:t>.</w:t>
      </w:r>
    </w:p>
    <w:p w14:paraId="47358A8A" w14:textId="77777777" w:rsidR="005B4264" w:rsidRPr="00D66DA7" w:rsidRDefault="005B4264">
      <w:pPr>
        <w:ind w:left="720"/>
      </w:pPr>
    </w:p>
    <w:p w14:paraId="6C8BD3FF" w14:textId="5997E494" w:rsidR="006F08E2" w:rsidRPr="000D23C5" w:rsidRDefault="00B9616B">
      <w:pPr>
        <w:rPr>
          <w:b/>
        </w:rPr>
      </w:pPr>
      <w:r>
        <w:rPr>
          <w:b/>
        </w:rPr>
        <w:t>D.2.2.4.</w:t>
      </w:r>
      <w:r w:rsidR="00823B9B">
        <w:rPr>
          <w:b/>
        </w:rPr>
        <w:t>3</w:t>
      </w:r>
      <w:r>
        <w:rPr>
          <w:b/>
        </w:rPr>
        <w:tab/>
      </w:r>
      <w:r w:rsidR="006F08E2" w:rsidRPr="000D23C5">
        <w:rPr>
          <w:b/>
        </w:rPr>
        <w:t>Center Budget Plan</w:t>
      </w:r>
    </w:p>
    <w:p w14:paraId="4B50D5A2" w14:textId="77777777" w:rsidR="00B9616B" w:rsidRDefault="00B9616B"/>
    <w:p w14:paraId="772090F9" w14:textId="3403D991" w:rsidR="006F08E2" w:rsidRPr="00D66DA7" w:rsidRDefault="006F08E2">
      <w:r w:rsidRPr="00D66DA7">
        <w:t xml:space="preserve">Provide a completed overall Center </w:t>
      </w:r>
      <w:r w:rsidRPr="00476911">
        <w:t xml:space="preserve">Budget Plan </w:t>
      </w:r>
      <w:r w:rsidR="007D5E2F">
        <w:t xml:space="preserve">(see </w:t>
      </w:r>
      <w:r w:rsidR="007D5E2F" w:rsidRPr="00671684">
        <w:rPr>
          <w:b/>
          <w:bCs/>
        </w:rPr>
        <w:t>A</w:t>
      </w:r>
      <w:r w:rsidR="00661E17" w:rsidRPr="00671684">
        <w:rPr>
          <w:b/>
          <w:bCs/>
        </w:rPr>
        <w:t>ttachment</w:t>
      </w:r>
      <w:r w:rsidR="007D5E2F" w:rsidRPr="00671684">
        <w:rPr>
          <w:b/>
          <w:bCs/>
        </w:rPr>
        <w:t xml:space="preserve"> </w:t>
      </w:r>
      <w:r w:rsidR="00661E17" w:rsidRPr="00671684">
        <w:rPr>
          <w:b/>
          <w:bCs/>
        </w:rPr>
        <w:t>A</w:t>
      </w:r>
      <w:r w:rsidR="00671684">
        <w:t xml:space="preserve"> to this Notice of Funding Opportunity</w:t>
      </w:r>
      <w:r w:rsidR="007D5E2F">
        <w:t xml:space="preserve">) </w:t>
      </w:r>
      <w:r w:rsidRPr="00476911">
        <w:t>for the first year of the gr</w:t>
      </w:r>
      <w:r w:rsidRPr="0006033B">
        <w:t>ant</w:t>
      </w:r>
      <w:r w:rsidR="00B82FDA" w:rsidRPr="0006033B">
        <w:t xml:space="preserve">, including </w:t>
      </w:r>
      <w:r w:rsidR="00756E4F">
        <w:t xml:space="preserve">required </w:t>
      </w:r>
      <w:r w:rsidR="00B82FDA" w:rsidRPr="0006033B">
        <w:t>match</w:t>
      </w:r>
      <w:r w:rsidR="00756E4F">
        <w:t>ing funds</w:t>
      </w:r>
      <w:r w:rsidR="007D5E2F">
        <w:t>,</w:t>
      </w:r>
      <w:r w:rsidR="00B82FDA" w:rsidRPr="0006033B">
        <w:t xml:space="preserve"> </w:t>
      </w:r>
      <w:r w:rsidR="007D5E2F">
        <w:t>f</w:t>
      </w:r>
      <w:r w:rsidRPr="0006033B">
        <w:t>or your UTC.</w:t>
      </w:r>
      <w:r w:rsidR="00B62196" w:rsidRPr="0006033B">
        <w:t xml:space="preserve"> </w:t>
      </w:r>
      <w:r w:rsidRPr="0006033B">
        <w:t xml:space="preserve"> As </w:t>
      </w:r>
      <w:r w:rsidR="00F556EC">
        <w:t xml:space="preserve">of the release date of this Notice of Funding Opportunity, </w:t>
      </w:r>
      <w:r w:rsidRPr="0006033B">
        <w:t xml:space="preserve">OST-R </w:t>
      </w:r>
      <w:r w:rsidR="00F556EC">
        <w:t xml:space="preserve">anticipates awarding the full Fiscal Year 2022 award amounts shown in </w:t>
      </w:r>
      <w:r w:rsidR="00F556EC" w:rsidRPr="00F556EC">
        <w:rPr>
          <w:b/>
          <w:bCs/>
        </w:rPr>
        <w:t>Section B FEDERAL AWARD INFORMATION</w:t>
      </w:r>
      <w:r w:rsidRPr="003E2ED6">
        <w:t xml:space="preserve">, </w:t>
      </w:r>
      <w:r w:rsidR="00F556EC">
        <w:t xml:space="preserve">so </w:t>
      </w:r>
      <w:r w:rsidRPr="003E2ED6">
        <w:t xml:space="preserve">your budget should reflect the full, authorized </w:t>
      </w:r>
      <w:r w:rsidR="008D1EFE" w:rsidRPr="003E2ED6">
        <w:t xml:space="preserve">FY2022 </w:t>
      </w:r>
      <w:r w:rsidRPr="003E2ED6">
        <w:t xml:space="preserve">amount </w:t>
      </w:r>
      <w:r w:rsidR="002733B2" w:rsidRPr="002733B2">
        <w:rPr>
          <w:color w:val="FF0000"/>
        </w:rPr>
        <w:t xml:space="preserve">of $3.0M </w:t>
      </w:r>
      <w:r w:rsidRPr="003E2ED6">
        <w:t xml:space="preserve">for the </w:t>
      </w:r>
      <w:r w:rsidR="002733B2" w:rsidRPr="002733B2">
        <w:rPr>
          <w:color w:val="FF0000"/>
        </w:rPr>
        <w:t xml:space="preserve">Region 8 </w:t>
      </w:r>
      <w:r w:rsidRPr="003E2ED6">
        <w:t xml:space="preserve">UTC for which you are applying </w:t>
      </w:r>
      <w:r w:rsidRPr="002733B2">
        <w:rPr>
          <w:strike/>
          <w:color w:val="BFBFBF" w:themeColor="background1" w:themeShade="BF"/>
        </w:rPr>
        <w:t>($</w:t>
      </w:r>
      <w:r w:rsidR="008D1EFE" w:rsidRPr="002733B2">
        <w:rPr>
          <w:strike/>
          <w:color w:val="BFBFBF" w:themeColor="background1" w:themeShade="BF"/>
        </w:rPr>
        <w:t>4</w:t>
      </w:r>
      <w:r w:rsidR="00961087" w:rsidRPr="002733B2">
        <w:rPr>
          <w:strike/>
          <w:color w:val="BFBFBF" w:themeColor="background1" w:themeShade="BF"/>
        </w:rPr>
        <w:t>.0</w:t>
      </w:r>
      <w:r w:rsidRPr="002733B2">
        <w:rPr>
          <w:strike/>
          <w:color w:val="BFBFBF" w:themeColor="background1" w:themeShade="BF"/>
        </w:rPr>
        <w:t>M for National,</w:t>
      </w:r>
      <w:r w:rsidRPr="002733B2">
        <w:rPr>
          <w:color w:val="BFBFBF" w:themeColor="background1" w:themeShade="BF"/>
        </w:rPr>
        <w:t xml:space="preserve"> $</w:t>
      </w:r>
      <w:r w:rsidR="00DB5211" w:rsidRPr="002733B2">
        <w:rPr>
          <w:color w:val="BFBFBF" w:themeColor="background1" w:themeShade="BF"/>
        </w:rPr>
        <w:t>3.0</w:t>
      </w:r>
      <w:r w:rsidRPr="002733B2">
        <w:rPr>
          <w:color w:val="BFBFBF" w:themeColor="background1" w:themeShade="BF"/>
        </w:rPr>
        <w:t>M for Regional</w:t>
      </w:r>
      <w:r w:rsidRPr="002733B2">
        <w:rPr>
          <w:strike/>
          <w:color w:val="BFBFBF" w:themeColor="background1" w:themeShade="BF"/>
        </w:rPr>
        <w:t>, and $</w:t>
      </w:r>
      <w:r w:rsidR="00DB5211" w:rsidRPr="002733B2">
        <w:rPr>
          <w:strike/>
          <w:color w:val="BFBFBF" w:themeColor="background1" w:themeShade="BF"/>
        </w:rPr>
        <w:t>2.0</w:t>
      </w:r>
      <w:r w:rsidRPr="002733B2">
        <w:rPr>
          <w:strike/>
          <w:color w:val="BFBFBF" w:themeColor="background1" w:themeShade="BF"/>
        </w:rPr>
        <w:t>M for Tier 1</w:t>
      </w:r>
      <w:r w:rsidRPr="002733B2">
        <w:rPr>
          <w:color w:val="BFBFBF" w:themeColor="background1" w:themeShade="BF"/>
        </w:rPr>
        <w:t>)</w:t>
      </w:r>
      <w:r w:rsidRPr="003E2ED6">
        <w:t xml:space="preserve"> and should cov</w:t>
      </w:r>
      <w:r w:rsidR="00916DDE">
        <w:t>e</w:t>
      </w:r>
      <w:r w:rsidRPr="003E2ED6">
        <w:t>r the initial year of the grant (</w:t>
      </w:r>
      <w:r w:rsidR="00334693" w:rsidRPr="00334693">
        <w:rPr>
          <w:color w:val="FF0000"/>
        </w:rPr>
        <w:t>1</w:t>
      </w:r>
      <w:r w:rsidR="00496B5D">
        <w:rPr>
          <w:color w:val="FF0000"/>
        </w:rPr>
        <w:t>1</w:t>
      </w:r>
      <w:r w:rsidR="00334693" w:rsidRPr="00334693">
        <w:rPr>
          <w:color w:val="FF0000"/>
        </w:rPr>
        <w:t>/1</w:t>
      </w:r>
      <w:r w:rsidRPr="00334693">
        <w:rPr>
          <w:color w:val="FF0000"/>
        </w:rPr>
        <w:t>/20</w:t>
      </w:r>
      <w:r w:rsidR="008D1EFE" w:rsidRPr="00334693">
        <w:rPr>
          <w:color w:val="FF0000"/>
        </w:rPr>
        <w:t>2</w:t>
      </w:r>
      <w:r w:rsidR="00C3400A" w:rsidRPr="00334693">
        <w:rPr>
          <w:color w:val="FF0000"/>
        </w:rPr>
        <w:t>3</w:t>
      </w:r>
      <w:r w:rsidRPr="00334693">
        <w:rPr>
          <w:color w:val="FF0000"/>
        </w:rPr>
        <w:t xml:space="preserve"> to </w:t>
      </w:r>
      <w:r w:rsidR="00496B5D">
        <w:rPr>
          <w:color w:val="FF0000"/>
        </w:rPr>
        <w:t>10</w:t>
      </w:r>
      <w:r w:rsidR="00334693" w:rsidRPr="00334693">
        <w:rPr>
          <w:color w:val="FF0000"/>
        </w:rPr>
        <w:t>/3</w:t>
      </w:r>
      <w:r w:rsidR="00496B5D">
        <w:rPr>
          <w:color w:val="FF0000"/>
        </w:rPr>
        <w:t>1</w:t>
      </w:r>
      <w:r w:rsidRPr="00334693">
        <w:rPr>
          <w:color w:val="FF0000"/>
        </w:rPr>
        <w:t>/2</w:t>
      </w:r>
      <w:r w:rsidRPr="00C3400A">
        <w:rPr>
          <w:color w:val="FF0000"/>
        </w:rPr>
        <w:t>0</w:t>
      </w:r>
      <w:r w:rsidR="008D1EFE" w:rsidRPr="00C3400A">
        <w:rPr>
          <w:color w:val="FF0000"/>
        </w:rPr>
        <w:t>2</w:t>
      </w:r>
      <w:r w:rsidR="00C3400A" w:rsidRPr="00C3400A">
        <w:rPr>
          <w:color w:val="FF0000"/>
        </w:rPr>
        <w:t>4</w:t>
      </w:r>
      <w:r w:rsidRPr="003E2ED6">
        <w:t>).</w:t>
      </w:r>
      <w:r w:rsidR="003123D7">
        <w:t xml:space="preserve">  </w:t>
      </w:r>
      <w:r w:rsidR="00F556EC">
        <w:t>If there is</w:t>
      </w:r>
      <w:r w:rsidR="003123D7">
        <w:t xml:space="preserve"> any reduction in funding, grantees who are selected to receive grants through this Notice of Funding Opportunity will be asked to submit a revised budget reflecting that amount.</w:t>
      </w:r>
    </w:p>
    <w:p w14:paraId="37669A97" w14:textId="77777777" w:rsidR="006F08E2" w:rsidRPr="00D66DA7" w:rsidRDefault="006F08E2">
      <w:pPr>
        <w:ind w:left="720"/>
      </w:pPr>
    </w:p>
    <w:p w14:paraId="76456FB0" w14:textId="77777777" w:rsidR="006F08E2" w:rsidRPr="00D66DA7" w:rsidRDefault="00B62196">
      <w:r>
        <w:t>In</w:t>
      </w:r>
      <w:r w:rsidR="006F08E2" w:rsidRPr="00D66DA7">
        <w:t xml:space="preserve"> addition to the overall Center Budget Plan, provide individual budget plans for each consortium member and the lead institution.  Amounts shown for each budget category in these individual budget plans must roll up to the amount shown for that budget category on the overall Center Budget Plan.</w:t>
      </w:r>
    </w:p>
    <w:p w14:paraId="60DAB529" w14:textId="77777777" w:rsidR="006F08E2" w:rsidRPr="00D66DA7" w:rsidRDefault="006F08E2">
      <w:pPr>
        <w:ind w:left="720"/>
      </w:pPr>
    </w:p>
    <w:p w14:paraId="4164DA69" w14:textId="396DD1AD" w:rsidR="006F08E2" w:rsidRPr="00D66DA7" w:rsidRDefault="006F08E2">
      <w:r w:rsidRPr="00D66DA7">
        <w:t xml:space="preserve">You may provide the budget plan in any format you choose, but it must use only the budget categories specified </w:t>
      </w:r>
      <w:r w:rsidRPr="00476911">
        <w:t xml:space="preserve">in </w:t>
      </w:r>
      <w:r w:rsidR="00756E4F" w:rsidRPr="00671684">
        <w:rPr>
          <w:b/>
          <w:bCs/>
        </w:rPr>
        <w:t>A</w:t>
      </w:r>
      <w:r w:rsidR="00661E17" w:rsidRPr="00671684">
        <w:rPr>
          <w:b/>
          <w:bCs/>
        </w:rPr>
        <w:t>ttachment</w:t>
      </w:r>
      <w:r w:rsidR="00B62196" w:rsidRPr="00671684">
        <w:rPr>
          <w:b/>
          <w:bCs/>
        </w:rPr>
        <w:t xml:space="preserve"> </w:t>
      </w:r>
      <w:r w:rsidR="00661E17" w:rsidRPr="00671684">
        <w:rPr>
          <w:b/>
          <w:bCs/>
        </w:rPr>
        <w:t>A</w:t>
      </w:r>
      <w:r w:rsidR="00671684">
        <w:t xml:space="preserve"> to this Notice of Funding Opportunity</w:t>
      </w:r>
      <w:r w:rsidRPr="00476911">
        <w:t>.</w:t>
      </w:r>
      <w:r w:rsidR="00F556EC">
        <w:t xml:space="preserve">  As noted in </w:t>
      </w:r>
      <w:r w:rsidR="00F556EC" w:rsidRPr="00F556EC">
        <w:rPr>
          <w:b/>
          <w:bCs/>
        </w:rPr>
        <w:t>Section D.2.2.3.1.D Criterion Four: Technology Transfer and Collaboration</w:t>
      </w:r>
      <w:r w:rsidR="00F556EC">
        <w:t xml:space="preserve"> above, under the UTC grants to be awarded through this Notice of Funding Opportunity, each UTC is required to spend at least </w:t>
      </w:r>
      <w:r w:rsidR="0036096C">
        <w:t>5</w:t>
      </w:r>
      <w:r w:rsidR="00F556EC">
        <w:t xml:space="preserve">% of its total </w:t>
      </w:r>
      <w:r w:rsidR="0036096C">
        <w:t xml:space="preserve">(Federal and non-Federal) </w:t>
      </w:r>
      <w:r w:rsidR="00F556EC">
        <w:t xml:space="preserve">budget for technology transfer and commercialization activities such as those you described </w:t>
      </w:r>
      <w:r w:rsidR="00C60EB9">
        <w:t xml:space="preserve">in your application.  For purposes of tracking compliance with this requirement, you should include all technology transfer and commercialization costs in that category on your Budget Plans, even if some costs (such as, for example, </w:t>
      </w:r>
      <w:r w:rsidR="00FB547C">
        <w:t xml:space="preserve">associated </w:t>
      </w:r>
      <w:r w:rsidR="00C60EB9">
        <w:t>supplies or travel) could have been presented in another category.</w:t>
      </w:r>
    </w:p>
    <w:p w14:paraId="551BB2EE" w14:textId="77777777" w:rsidR="006F08E2" w:rsidRPr="00D66DA7" w:rsidRDefault="006F08E2">
      <w:pPr>
        <w:ind w:left="720"/>
      </w:pPr>
    </w:p>
    <w:p w14:paraId="22AC2490" w14:textId="6CD42859" w:rsidR="006F08E2" w:rsidRPr="00D66DA7" w:rsidRDefault="006F08E2">
      <w:r w:rsidRPr="00D66DA7">
        <w:t xml:space="preserve">UTCs selected to receive grants under this </w:t>
      </w:r>
      <w:r w:rsidR="005F53DF">
        <w:t>Notice of Funding Opportunity</w:t>
      </w:r>
      <w:r w:rsidRPr="00D66DA7">
        <w:t xml:space="preserve"> may</w:t>
      </w:r>
      <w:r w:rsidR="00F52097">
        <w:t xml:space="preserve"> (</w:t>
      </w:r>
      <w:r w:rsidRPr="00D66DA7">
        <w:t>subject to availability of funds</w:t>
      </w:r>
      <w:r w:rsidR="00166A43">
        <w:t>, the UTC Program’s continued statutory authority,</w:t>
      </w:r>
      <w:r w:rsidRPr="00D66DA7">
        <w:t xml:space="preserve"> and the grantee’s compliance with grant terms and conditions</w:t>
      </w:r>
      <w:r w:rsidR="00F52097">
        <w:t>)</w:t>
      </w:r>
      <w:r w:rsidRPr="00D66DA7">
        <w:t xml:space="preserve"> receive </w:t>
      </w:r>
      <w:r w:rsidRPr="007F190A">
        <w:t>four</w:t>
      </w:r>
      <w:r w:rsidRPr="00D66DA7">
        <w:t xml:space="preserve"> additional increments of funding toward the grant.  </w:t>
      </w:r>
      <w:r w:rsidR="003123D7">
        <w:t xml:space="preserve">This additional funding is expected to be awarded annually in approximately August, and OST-R will request a new budget from the UTC </w:t>
      </w:r>
      <w:r w:rsidR="00B3547C">
        <w:t xml:space="preserve">for review and approval </w:t>
      </w:r>
      <w:r w:rsidR="003123D7">
        <w:t xml:space="preserve">in advance of </w:t>
      </w:r>
      <w:r w:rsidR="00B3547C">
        <w:t xml:space="preserve">making </w:t>
      </w:r>
      <w:r w:rsidR="003123D7">
        <w:t>that</w:t>
      </w:r>
      <w:r w:rsidR="00B3547C">
        <w:t xml:space="preserve"> additional award</w:t>
      </w:r>
      <w:r w:rsidR="003123D7">
        <w:t xml:space="preserve">.  </w:t>
      </w:r>
      <w:r w:rsidRPr="00D66DA7">
        <w:t xml:space="preserve">As with the first </w:t>
      </w:r>
      <w:r w:rsidR="00B3547C">
        <w:t xml:space="preserve">funding </w:t>
      </w:r>
      <w:r w:rsidRPr="00D66DA7">
        <w:t xml:space="preserve">increment, grantees will have </w:t>
      </w:r>
      <w:r w:rsidRPr="005030C2">
        <w:t>through</w:t>
      </w:r>
      <w:r w:rsidR="005030C2" w:rsidRPr="005030C2">
        <w:t xml:space="preserve"> </w:t>
      </w:r>
      <w:r w:rsidR="00496B5D">
        <w:rPr>
          <w:color w:val="FF0000"/>
        </w:rPr>
        <w:t>Octo</w:t>
      </w:r>
      <w:r w:rsidR="00334693" w:rsidRPr="00334693">
        <w:rPr>
          <w:color w:val="FF0000"/>
        </w:rPr>
        <w:t>ber 3</w:t>
      </w:r>
      <w:r w:rsidR="00496B5D">
        <w:rPr>
          <w:color w:val="FF0000"/>
        </w:rPr>
        <w:t>1</w:t>
      </w:r>
      <w:r w:rsidR="005030C2" w:rsidRPr="00334693">
        <w:rPr>
          <w:color w:val="FF0000"/>
        </w:rPr>
        <w:t>,</w:t>
      </w:r>
      <w:r w:rsidR="005030C2" w:rsidRPr="00C3400A">
        <w:rPr>
          <w:color w:val="FF0000"/>
        </w:rPr>
        <w:t xml:space="preserve"> </w:t>
      </w:r>
      <w:r w:rsidR="009E4FA3" w:rsidRPr="00C3400A">
        <w:rPr>
          <w:color w:val="FF0000"/>
        </w:rPr>
        <w:t>2029,</w:t>
      </w:r>
      <w:r w:rsidRPr="00C3400A">
        <w:rPr>
          <w:color w:val="FF0000"/>
        </w:rPr>
        <w:t xml:space="preserve"> </w:t>
      </w:r>
      <w:r w:rsidRPr="005030C2">
        <w:t>to expend the</w:t>
      </w:r>
      <w:r w:rsidRPr="00D66DA7">
        <w:t xml:space="preserve"> additional funds.</w:t>
      </w:r>
    </w:p>
    <w:p w14:paraId="2DFCA1C9" w14:textId="77777777" w:rsidR="00806D47" w:rsidRDefault="00806D47">
      <w:pPr>
        <w:pStyle w:val="Heading3"/>
      </w:pPr>
      <w:bookmarkStart w:id="191" w:name="_Toc441701542"/>
      <w:bookmarkStart w:id="192" w:name="_Toc441708694"/>
      <w:bookmarkStart w:id="193" w:name="_Toc441708767"/>
      <w:bookmarkStart w:id="194" w:name="_Toc441708913"/>
      <w:bookmarkStart w:id="195" w:name="_Toc441709113"/>
      <w:bookmarkStart w:id="196" w:name="_Toc441737183"/>
      <w:bookmarkStart w:id="197" w:name="_Toc442089495"/>
      <w:bookmarkStart w:id="198" w:name="_Toc442875888"/>
      <w:bookmarkStart w:id="199" w:name="_Toc442912243"/>
      <w:bookmarkStart w:id="200" w:name="_Toc442912577"/>
      <w:bookmarkStart w:id="201" w:name="_Toc443406579"/>
      <w:bookmarkStart w:id="202" w:name="_Toc443462430"/>
      <w:bookmarkStart w:id="203" w:name="_Toc444164728"/>
      <w:bookmarkStart w:id="204" w:name="_Toc444180033"/>
      <w:bookmarkStart w:id="205" w:name="_Toc444520436"/>
    </w:p>
    <w:p w14:paraId="39E4FA8C" w14:textId="52234436" w:rsidR="00D76F1C" w:rsidRPr="00D66DA7" w:rsidRDefault="000A0028">
      <w:pPr>
        <w:pStyle w:val="Heading3"/>
      </w:pPr>
      <w:bookmarkStart w:id="206" w:name="_Toc134707424"/>
      <w:r>
        <w:t>D.2.2.</w:t>
      </w:r>
      <w:r w:rsidR="00FC6C3D">
        <w:t>5</w:t>
      </w:r>
      <w:r w:rsidR="00CC6444">
        <w:tab/>
      </w:r>
      <w:r w:rsidR="00D76F1C" w:rsidRPr="00D66DA7">
        <w:t>Standard Forms SF</w:t>
      </w:r>
      <w:r w:rsidR="00D76F1C" w:rsidRPr="00571A76">
        <w:rPr>
          <w:lang w:val="x-none"/>
        </w:rPr>
        <w:t>-</w:t>
      </w:r>
      <w:r w:rsidR="00D76F1C" w:rsidRPr="00D66DA7">
        <w:t>424 and SF</w:t>
      </w:r>
      <w:r w:rsidR="00D76F1C" w:rsidRPr="00571A76">
        <w:rPr>
          <w:lang w:val="x-none"/>
        </w:rPr>
        <w:t>-</w:t>
      </w:r>
      <w:r w:rsidR="00D76F1C" w:rsidRPr="00D66DA7">
        <w:t>424B</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06C90BF" w14:textId="77777777" w:rsidR="00FC6C3D" w:rsidRDefault="00FC6C3D"/>
    <w:p w14:paraId="7FF9B897" w14:textId="77777777" w:rsidR="00D76F1C" w:rsidRPr="00D66DA7" w:rsidRDefault="00D76F1C">
      <w:r w:rsidRPr="00D66DA7">
        <w:t>Prepare and submit Standard Forms SF-424 and SF-424B.</w:t>
      </w:r>
    </w:p>
    <w:p w14:paraId="2A2B6474" w14:textId="77777777" w:rsidR="00D76F1C" w:rsidRPr="00D66DA7" w:rsidRDefault="00D76F1C"/>
    <w:p w14:paraId="5DB989AF" w14:textId="77777777" w:rsidR="006F08E2" w:rsidRPr="00571A76" w:rsidRDefault="000A0028">
      <w:pPr>
        <w:pStyle w:val="Heading3"/>
        <w:rPr>
          <w:b w:val="0"/>
        </w:rPr>
      </w:pPr>
      <w:bookmarkStart w:id="207" w:name="_Toc441701543"/>
      <w:bookmarkStart w:id="208" w:name="_Toc441708695"/>
      <w:bookmarkStart w:id="209" w:name="_Toc441708768"/>
      <w:bookmarkStart w:id="210" w:name="_Toc441708914"/>
      <w:bookmarkStart w:id="211" w:name="_Toc441709114"/>
      <w:bookmarkStart w:id="212" w:name="_Toc441737184"/>
      <w:bookmarkStart w:id="213" w:name="_Toc442089496"/>
      <w:bookmarkStart w:id="214" w:name="_Toc442875889"/>
      <w:bookmarkStart w:id="215" w:name="_Toc442912244"/>
      <w:bookmarkStart w:id="216" w:name="_Toc442912578"/>
      <w:bookmarkStart w:id="217" w:name="_Toc443406580"/>
      <w:bookmarkStart w:id="218" w:name="_Toc443462431"/>
      <w:bookmarkStart w:id="219" w:name="_Toc444164729"/>
      <w:bookmarkStart w:id="220" w:name="_Toc444180034"/>
      <w:bookmarkStart w:id="221" w:name="_Toc444520437"/>
      <w:bookmarkStart w:id="222" w:name="_Toc134707425"/>
      <w:r>
        <w:t>D.2.2.</w:t>
      </w:r>
      <w:r w:rsidR="00FC6C3D">
        <w:t>6</w:t>
      </w:r>
      <w:r w:rsidR="00CC6444">
        <w:tab/>
      </w:r>
      <w:r w:rsidR="006F08E2" w:rsidRPr="00571A76">
        <w:t>Confirmation of Negotiated Overhead and Fringe Benefit Rates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1E3ECB8" w14:textId="77777777" w:rsidR="006F08E2" w:rsidRPr="00D66DA7" w:rsidRDefault="006F08E2">
      <w:pPr>
        <w:pStyle w:val="ListParagraph"/>
        <w:spacing w:after="0" w:line="240" w:lineRule="auto"/>
        <w:ind w:left="1080"/>
        <w:rPr>
          <w:rFonts w:ascii="Times New Roman" w:hAnsi="Times New Roman"/>
          <w:sz w:val="24"/>
          <w:szCs w:val="24"/>
        </w:rPr>
      </w:pPr>
    </w:p>
    <w:p w14:paraId="0FFD2923" w14:textId="6202BB20" w:rsidR="006F08E2" w:rsidRDefault="006F08E2">
      <w:pPr>
        <w:spacing w:after="120"/>
      </w:pPr>
      <w:r w:rsidRPr="00D66DA7">
        <w:t xml:space="preserve">As a separate document from the </w:t>
      </w:r>
      <w:r w:rsidR="007153A9">
        <w:t>Written Response</w:t>
      </w:r>
      <w:r w:rsidRPr="00D66DA7">
        <w:t xml:space="preserve">, provide a legible copy of your institution’s most recent negotiated overhead rates and fringe benefits rates, including the name and telephone number of the </w:t>
      </w:r>
      <w:r w:rsidR="00696767">
        <w:t>Federal</w:t>
      </w:r>
      <w:r w:rsidRPr="00D66DA7">
        <w:t xml:space="preserve"> audit agency representative.</w:t>
      </w:r>
      <w:r w:rsidR="00D76F1C">
        <w:t xml:space="preserve">  </w:t>
      </w:r>
      <w:r w:rsidRPr="00D66DA7">
        <w:t xml:space="preserve">Obtain </w:t>
      </w:r>
      <w:r w:rsidR="00FC6396">
        <w:t xml:space="preserve">and provide </w:t>
      </w:r>
      <w:r w:rsidRPr="00D66DA7">
        <w:t xml:space="preserve">the same evidence from each of the </w:t>
      </w:r>
      <w:r w:rsidR="00961087">
        <w:t xml:space="preserve">intended </w:t>
      </w:r>
      <w:r w:rsidRPr="00D66DA7">
        <w:t>consortium institutions.</w:t>
      </w:r>
    </w:p>
    <w:p w14:paraId="7E1FD277" w14:textId="77777777" w:rsidR="007C5F77" w:rsidRDefault="007C5F77">
      <w:pPr>
        <w:widowControl/>
        <w:autoSpaceDE/>
        <w:autoSpaceDN/>
        <w:adjustRightInd/>
      </w:pPr>
    </w:p>
    <w:p w14:paraId="25DA2C9F" w14:textId="77777777" w:rsidR="00B17D83" w:rsidRDefault="00C07A41">
      <w:pPr>
        <w:pStyle w:val="Heading2"/>
        <w:numPr>
          <w:ilvl w:val="0"/>
          <w:numId w:val="0"/>
        </w:numPr>
      </w:pPr>
      <w:bookmarkStart w:id="223" w:name="_Toc134707426"/>
      <w:r>
        <w:t>D.3</w:t>
      </w:r>
      <w:r>
        <w:tab/>
      </w:r>
      <w:r>
        <w:tab/>
      </w:r>
      <w:r w:rsidR="00B17D83">
        <w:t>System for Award Management (SAM)</w:t>
      </w:r>
      <w:bookmarkEnd w:id="223"/>
    </w:p>
    <w:p w14:paraId="3DEEA04F" w14:textId="77777777" w:rsidR="00B17D83" w:rsidRDefault="00B17D83"/>
    <w:p w14:paraId="0688DAA8" w14:textId="77777777" w:rsidR="0040521B" w:rsidRDefault="0040521B">
      <w:r>
        <w:t>Each applicant is required to:</w:t>
      </w:r>
    </w:p>
    <w:p w14:paraId="694E0276" w14:textId="77777777" w:rsidR="0040521B" w:rsidRPr="004A3A89" w:rsidRDefault="0040521B" w:rsidP="001C60F7">
      <w:pPr>
        <w:pStyle w:val="ListParagraph"/>
        <w:numPr>
          <w:ilvl w:val="0"/>
          <w:numId w:val="11"/>
        </w:numPr>
        <w:spacing w:line="240" w:lineRule="auto"/>
      </w:pPr>
      <w:r w:rsidRPr="00A40B18">
        <w:rPr>
          <w:rFonts w:ascii="Times New Roman" w:hAnsi="Times New Roman"/>
          <w:sz w:val="24"/>
          <w:szCs w:val="24"/>
        </w:rPr>
        <w:t>Be registered in</w:t>
      </w:r>
      <w:r w:rsidR="00BB042D" w:rsidRPr="00A40B18">
        <w:rPr>
          <w:rFonts w:ascii="Times New Roman" w:hAnsi="Times New Roman"/>
          <w:sz w:val="24"/>
          <w:szCs w:val="24"/>
        </w:rPr>
        <w:t xml:space="preserve"> the </w:t>
      </w:r>
      <w:hyperlink r:id="rId51" w:history="1">
        <w:r w:rsidR="00BB042D" w:rsidRPr="000D23C5">
          <w:rPr>
            <w:rStyle w:val="Hyperlink"/>
            <w:rFonts w:ascii="Times New Roman" w:hAnsi="Times New Roman"/>
            <w:color w:val="auto"/>
            <w:sz w:val="24"/>
            <w:szCs w:val="24"/>
            <w:u w:val="none"/>
          </w:rPr>
          <w:t>System for Award Management</w:t>
        </w:r>
      </w:hyperlink>
      <w:r w:rsidRPr="00A40B18">
        <w:rPr>
          <w:rFonts w:ascii="Times New Roman" w:hAnsi="Times New Roman"/>
          <w:sz w:val="24"/>
          <w:szCs w:val="24"/>
        </w:rPr>
        <w:t xml:space="preserve"> </w:t>
      </w:r>
      <w:r w:rsidR="00BB042D" w:rsidRPr="00A40B18">
        <w:rPr>
          <w:rFonts w:ascii="Times New Roman" w:hAnsi="Times New Roman"/>
          <w:sz w:val="24"/>
          <w:szCs w:val="24"/>
        </w:rPr>
        <w:t>(</w:t>
      </w:r>
      <w:hyperlink r:id="rId52" w:history="1">
        <w:r w:rsidR="00BB042D" w:rsidRPr="00F36E2F">
          <w:rPr>
            <w:rStyle w:val="Hyperlink"/>
            <w:rFonts w:ascii="Times New Roman" w:hAnsi="Times New Roman"/>
            <w:sz w:val="24"/>
            <w:szCs w:val="24"/>
            <w:u w:val="none"/>
          </w:rPr>
          <w:t>SAM</w:t>
        </w:r>
      </w:hyperlink>
      <w:r w:rsidR="00BB042D" w:rsidRPr="00A40B18">
        <w:rPr>
          <w:rFonts w:ascii="Times New Roman" w:hAnsi="Times New Roman"/>
          <w:sz w:val="24"/>
          <w:szCs w:val="24"/>
        </w:rPr>
        <w:t xml:space="preserve">, </w:t>
      </w:r>
      <w:hyperlink r:id="rId53" w:history="1">
        <w:r w:rsidR="00BB042D" w:rsidRPr="00A40B18">
          <w:rPr>
            <w:rStyle w:val="Hyperlink"/>
            <w:rFonts w:ascii="Times New Roman" w:hAnsi="Times New Roman"/>
            <w:sz w:val="24"/>
            <w:szCs w:val="24"/>
          </w:rPr>
          <w:t>http://www.sam.gov</w:t>
        </w:r>
      </w:hyperlink>
      <w:r w:rsidR="00BB042D" w:rsidRPr="00A40B18">
        <w:rPr>
          <w:rFonts w:ascii="Times New Roman" w:hAnsi="Times New Roman"/>
          <w:sz w:val="24"/>
          <w:szCs w:val="24"/>
        </w:rPr>
        <w:t xml:space="preserve">) </w:t>
      </w:r>
      <w:r w:rsidRPr="00BB042D">
        <w:rPr>
          <w:rFonts w:ascii="Times New Roman" w:hAnsi="Times New Roman"/>
          <w:sz w:val="24"/>
          <w:szCs w:val="24"/>
        </w:rPr>
        <w:t>before submitting your application;</w:t>
      </w:r>
      <w:r w:rsidR="00BB042D" w:rsidRPr="00A40B18">
        <w:rPr>
          <w:rFonts w:ascii="Times New Roman" w:hAnsi="Times New Roman"/>
          <w:sz w:val="24"/>
          <w:szCs w:val="24"/>
        </w:rPr>
        <w:t xml:space="preserve"> and</w:t>
      </w:r>
    </w:p>
    <w:p w14:paraId="70C169AB" w14:textId="77777777" w:rsidR="0040521B" w:rsidRDefault="0040521B" w:rsidP="001C60F7">
      <w:pPr>
        <w:pStyle w:val="ListParagraph"/>
        <w:numPr>
          <w:ilvl w:val="0"/>
          <w:numId w:val="11"/>
        </w:numPr>
        <w:spacing w:line="240" w:lineRule="auto"/>
      </w:pPr>
      <w:r>
        <w:rPr>
          <w:rFonts w:ascii="Times New Roman" w:hAnsi="Times New Roman"/>
          <w:sz w:val="24"/>
          <w:szCs w:val="24"/>
        </w:rPr>
        <w:t xml:space="preserve">Continue to maintain an active </w:t>
      </w:r>
      <w:hyperlink r:id="rId54" w:history="1">
        <w:r w:rsidRPr="000D23C5">
          <w:rPr>
            <w:rStyle w:val="Hyperlink"/>
            <w:rFonts w:ascii="Times New Roman" w:hAnsi="Times New Roman"/>
            <w:sz w:val="24"/>
            <w:szCs w:val="24"/>
            <w:u w:val="none"/>
          </w:rPr>
          <w:t>SAM</w:t>
        </w:r>
      </w:hyperlink>
      <w:r>
        <w:rPr>
          <w:rFonts w:ascii="Times New Roman" w:hAnsi="Times New Roman"/>
          <w:sz w:val="24"/>
          <w:szCs w:val="24"/>
        </w:rPr>
        <w:t xml:space="preserve"> registration with current information at all times during which you have an active </w:t>
      </w:r>
      <w:r w:rsidR="00696767">
        <w:rPr>
          <w:rFonts w:ascii="Times New Roman" w:hAnsi="Times New Roman"/>
          <w:sz w:val="24"/>
          <w:szCs w:val="24"/>
        </w:rPr>
        <w:t>Federal</w:t>
      </w:r>
      <w:r>
        <w:rPr>
          <w:rFonts w:ascii="Times New Roman" w:hAnsi="Times New Roman"/>
          <w:sz w:val="24"/>
          <w:szCs w:val="24"/>
        </w:rPr>
        <w:t xml:space="preserve"> award or application or plan under consideration by a </w:t>
      </w:r>
      <w:r w:rsidR="00696767">
        <w:rPr>
          <w:rFonts w:ascii="Times New Roman" w:hAnsi="Times New Roman"/>
          <w:sz w:val="24"/>
          <w:szCs w:val="24"/>
        </w:rPr>
        <w:t>Federal</w:t>
      </w:r>
      <w:r>
        <w:rPr>
          <w:rFonts w:ascii="Times New Roman" w:hAnsi="Times New Roman"/>
          <w:sz w:val="24"/>
          <w:szCs w:val="24"/>
        </w:rPr>
        <w:t xml:space="preserve"> awarding agency.</w:t>
      </w:r>
    </w:p>
    <w:p w14:paraId="46FFA82D" w14:textId="7C47F0D5" w:rsidR="00BB042D" w:rsidRDefault="00BB042D" w:rsidP="00442C24">
      <w:r w:rsidRPr="00BB042D">
        <w:t xml:space="preserve">Applicants </w:t>
      </w:r>
      <w:r w:rsidR="005E7B33">
        <w:t>that</w:t>
      </w:r>
      <w:r w:rsidR="004F4342" w:rsidRPr="00BB042D">
        <w:t xml:space="preserve"> </w:t>
      </w:r>
      <w:r w:rsidRPr="00BB042D">
        <w:t xml:space="preserve">have Federal contracts, grants, and cooperative agreement awards with a cumulative total value greater than $10,000,000 must provide information to </w:t>
      </w:r>
      <w:hyperlink r:id="rId55" w:history="1">
        <w:r w:rsidR="00B6725F" w:rsidRPr="00A61054">
          <w:rPr>
            <w:rStyle w:val="Hyperlink"/>
            <w:u w:val="none"/>
          </w:rPr>
          <w:t>SAM</w:t>
        </w:r>
      </w:hyperlink>
      <w:r>
        <w:t xml:space="preserve"> </w:t>
      </w:r>
      <w:r w:rsidRPr="00BB042D">
        <w:t>about certain civil, criminal, and administrative proceedings that reached final disposition within the most recent five-year period</w:t>
      </w:r>
      <w:r w:rsidR="004F4342">
        <w:t>,</w:t>
      </w:r>
      <w:r w:rsidRPr="00BB042D">
        <w:t xml:space="preserve"> that were connected with the award or performance of a Federal award.</w:t>
      </w:r>
    </w:p>
    <w:p w14:paraId="58E3A548" w14:textId="77777777" w:rsidR="00B17D83" w:rsidRPr="00C6134E" w:rsidRDefault="00B17D83" w:rsidP="006A6A8F"/>
    <w:p w14:paraId="30489A51" w14:textId="77777777" w:rsidR="00B17D83" w:rsidRDefault="00C07A41">
      <w:pPr>
        <w:pStyle w:val="Heading2"/>
        <w:numPr>
          <w:ilvl w:val="0"/>
          <w:numId w:val="0"/>
        </w:numPr>
      </w:pPr>
      <w:bookmarkStart w:id="224" w:name="_Toc134707427"/>
      <w:r>
        <w:t>D.4</w:t>
      </w:r>
      <w:r>
        <w:tab/>
      </w:r>
      <w:r>
        <w:tab/>
      </w:r>
      <w:r w:rsidR="00B17D83">
        <w:t>Submission Dates and Times</w:t>
      </w:r>
      <w:bookmarkEnd w:id="224"/>
    </w:p>
    <w:p w14:paraId="6C54E320" w14:textId="77777777" w:rsidR="00B17D83" w:rsidRDefault="00B17D83"/>
    <w:p w14:paraId="0F9A2A54" w14:textId="77777777" w:rsidR="00B17D83" w:rsidRPr="00C77CE9" w:rsidRDefault="00C07A41">
      <w:pPr>
        <w:pStyle w:val="Heading3"/>
      </w:pPr>
      <w:bookmarkStart w:id="225" w:name="_Toc441701546"/>
      <w:bookmarkStart w:id="226" w:name="_Toc441708698"/>
      <w:bookmarkStart w:id="227" w:name="_Toc441708771"/>
      <w:bookmarkStart w:id="228" w:name="_Toc441708917"/>
      <w:bookmarkStart w:id="229" w:name="_Toc442875892"/>
      <w:bookmarkStart w:id="230" w:name="_Toc442912247"/>
      <w:bookmarkStart w:id="231" w:name="_Toc442912581"/>
      <w:bookmarkStart w:id="232" w:name="_Toc443406583"/>
      <w:bookmarkStart w:id="233" w:name="_Toc443462434"/>
      <w:bookmarkStart w:id="234" w:name="_Toc444164732"/>
      <w:bookmarkStart w:id="235" w:name="_Toc444180037"/>
      <w:bookmarkStart w:id="236" w:name="_Toc444520440"/>
      <w:bookmarkStart w:id="237" w:name="_Toc134707428"/>
      <w:r>
        <w:t>D.4.1</w:t>
      </w:r>
      <w:r>
        <w:tab/>
      </w:r>
      <w:r w:rsidR="00B17D83">
        <w:t>Letters of Intent</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28569AFB" w14:textId="77777777" w:rsidR="00B17D83" w:rsidRDefault="00B17D83">
      <w:pPr>
        <w:rPr>
          <w:b/>
        </w:rPr>
      </w:pPr>
    </w:p>
    <w:p w14:paraId="1D844715" w14:textId="71798AD2" w:rsidR="001109C4" w:rsidRDefault="00B17D83">
      <w:pPr>
        <w:rPr>
          <w:iCs/>
        </w:rPr>
      </w:pPr>
      <w:r w:rsidRPr="00C6134E">
        <w:t>Letters of Intent</w:t>
      </w:r>
      <w:r w:rsidRPr="00C11165">
        <w:rPr>
          <w:bCs/>
          <w:iCs/>
        </w:rPr>
        <w:t xml:space="preserve"> </w:t>
      </w:r>
      <w:r w:rsidR="00834A7C">
        <w:rPr>
          <w:bCs/>
          <w:iCs/>
        </w:rPr>
        <w:t xml:space="preserve">should </w:t>
      </w:r>
      <w:r w:rsidR="00F36E2F">
        <w:rPr>
          <w:bCs/>
          <w:iCs/>
        </w:rPr>
        <w:t xml:space="preserve">be </w:t>
      </w:r>
      <w:r w:rsidR="00581ACE">
        <w:rPr>
          <w:bCs/>
          <w:iCs/>
        </w:rPr>
        <w:t>submitted</w:t>
      </w:r>
      <w:r w:rsidR="00F36E2F">
        <w:rPr>
          <w:bCs/>
          <w:iCs/>
        </w:rPr>
        <w:t xml:space="preserve"> </w:t>
      </w:r>
      <w:r>
        <w:rPr>
          <w:bCs/>
          <w:iCs/>
        </w:rPr>
        <w:t xml:space="preserve">by </w:t>
      </w:r>
      <w:r w:rsidR="009D5CA0" w:rsidRPr="005030C2">
        <w:rPr>
          <w:b/>
          <w:bCs/>
          <w:iCs/>
        </w:rPr>
        <w:t>5:00 PM E</w:t>
      </w:r>
      <w:r w:rsidR="0071181E">
        <w:rPr>
          <w:b/>
          <w:bCs/>
          <w:iCs/>
        </w:rPr>
        <w:t>D</w:t>
      </w:r>
      <w:r w:rsidR="009D5CA0" w:rsidRPr="005030C2">
        <w:rPr>
          <w:b/>
          <w:bCs/>
          <w:iCs/>
        </w:rPr>
        <w:t>T</w:t>
      </w:r>
      <w:r w:rsidR="009D5CA0" w:rsidRPr="00334693">
        <w:rPr>
          <w:b/>
          <w:bCs/>
          <w:iCs/>
        </w:rPr>
        <w:t>,</w:t>
      </w:r>
      <w:r w:rsidR="005030C2" w:rsidRPr="00334693">
        <w:rPr>
          <w:b/>
          <w:bCs/>
          <w:iCs/>
        </w:rPr>
        <w:t xml:space="preserve"> </w:t>
      </w:r>
      <w:r w:rsidR="00496B5D">
        <w:rPr>
          <w:b/>
          <w:bCs/>
          <w:iCs/>
          <w:color w:val="FF0000"/>
        </w:rPr>
        <w:t>WEDNE</w:t>
      </w:r>
      <w:r w:rsidR="00334693" w:rsidRPr="00334693">
        <w:rPr>
          <w:b/>
          <w:bCs/>
          <w:iCs/>
          <w:color w:val="FF0000"/>
        </w:rPr>
        <w:t>SD</w:t>
      </w:r>
      <w:r w:rsidR="005030C2" w:rsidRPr="00334693">
        <w:rPr>
          <w:b/>
          <w:bCs/>
          <w:iCs/>
          <w:color w:val="FF0000"/>
        </w:rPr>
        <w:t xml:space="preserve">AY, </w:t>
      </w:r>
      <w:r w:rsidR="00334693" w:rsidRPr="00334693">
        <w:rPr>
          <w:b/>
          <w:bCs/>
          <w:iCs/>
          <w:color w:val="FF0000"/>
        </w:rPr>
        <w:t>JU</w:t>
      </w:r>
      <w:r w:rsidR="00496B5D">
        <w:rPr>
          <w:b/>
          <w:bCs/>
          <w:iCs/>
          <w:color w:val="FF0000"/>
        </w:rPr>
        <w:t>LY</w:t>
      </w:r>
      <w:r w:rsidR="00334693" w:rsidRPr="00334693">
        <w:rPr>
          <w:b/>
          <w:bCs/>
          <w:iCs/>
          <w:color w:val="FF0000"/>
        </w:rPr>
        <w:t xml:space="preserve"> </w:t>
      </w:r>
      <w:r w:rsidR="00496B5D">
        <w:rPr>
          <w:b/>
          <w:bCs/>
          <w:iCs/>
          <w:color w:val="FF0000"/>
        </w:rPr>
        <w:t>5,</w:t>
      </w:r>
      <w:r w:rsidRPr="00C3400A">
        <w:rPr>
          <w:b/>
          <w:bCs/>
          <w:iCs/>
          <w:color w:val="FF0000"/>
        </w:rPr>
        <w:t xml:space="preserve"> 20</w:t>
      </w:r>
      <w:r w:rsidR="008D1EFE" w:rsidRPr="00C3400A">
        <w:rPr>
          <w:b/>
          <w:bCs/>
          <w:iCs/>
          <w:color w:val="FF0000"/>
        </w:rPr>
        <w:t>2</w:t>
      </w:r>
      <w:r w:rsidR="00C3400A" w:rsidRPr="00C3400A">
        <w:rPr>
          <w:b/>
          <w:bCs/>
          <w:iCs/>
          <w:color w:val="FF0000"/>
        </w:rPr>
        <w:t>3</w:t>
      </w:r>
      <w:r w:rsidR="00834A7C" w:rsidRPr="00C3400A">
        <w:rPr>
          <w:b/>
          <w:bCs/>
          <w:iCs/>
          <w:color w:val="FF0000"/>
        </w:rPr>
        <w:t xml:space="preserve"> </w:t>
      </w:r>
      <w:r w:rsidR="00834A7C">
        <w:rPr>
          <w:iCs/>
        </w:rPr>
        <w:t xml:space="preserve">(late </w:t>
      </w:r>
      <w:r w:rsidR="00581ACE">
        <w:rPr>
          <w:iCs/>
        </w:rPr>
        <w:t>Letters</w:t>
      </w:r>
      <w:r w:rsidR="00834A7C">
        <w:rPr>
          <w:iCs/>
        </w:rPr>
        <w:t xml:space="preserve"> will be accepted if </w:t>
      </w:r>
      <w:r w:rsidR="00581ACE">
        <w:rPr>
          <w:iCs/>
        </w:rPr>
        <w:t>submitted</w:t>
      </w:r>
      <w:r w:rsidR="00834A7C">
        <w:rPr>
          <w:iCs/>
        </w:rPr>
        <w:t xml:space="preserve"> before the deadline for applications)</w:t>
      </w:r>
      <w:r w:rsidRPr="005030C2">
        <w:rPr>
          <w:bCs/>
          <w:iCs/>
        </w:rPr>
        <w:t>.  A</w:t>
      </w:r>
      <w:r>
        <w:rPr>
          <w:bCs/>
          <w:iCs/>
        </w:rPr>
        <w:t xml:space="preserve"> L</w:t>
      </w:r>
      <w:r w:rsidRPr="00D66DA7">
        <w:rPr>
          <w:bCs/>
          <w:iCs/>
        </w:rPr>
        <w:t xml:space="preserve">etter of Intent must be submitted to OST-R as a PDF attachment in an e-mail, sent to </w:t>
      </w:r>
      <w:hyperlink r:id="rId56" w:history="1">
        <w:r w:rsidRPr="00D66DA7">
          <w:rPr>
            <w:rStyle w:val="Hyperlink"/>
            <w:bCs/>
            <w:iCs/>
          </w:rPr>
          <w:t>UTCgrants@dot.gov</w:t>
        </w:r>
      </w:hyperlink>
      <w:r w:rsidRPr="00D66DA7">
        <w:rPr>
          <w:bCs/>
          <w:iCs/>
        </w:rPr>
        <w:t>.</w:t>
      </w:r>
    </w:p>
    <w:p w14:paraId="76A7B76F" w14:textId="77777777" w:rsidR="001109C4" w:rsidRDefault="001109C4">
      <w:pPr>
        <w:rPr>
          <w:iCs/>
        </w:rPr>
      </w:pPr>
    </w:p>
    <w:p w14:paraId="1B35101E" w14:textId="77777777" w:rsidR="00B17D83" w:rsidRDefault="00C07A41">
      <w:pPr>
        <w:pStyle w:val="Heading3"/>
      </w:pPr>
      <w:bookmarkStart w:id="238" w:name="_Toc441701547"/>
      <w:bookmarkStart w:id="239" w:name="_Toc441708699"/>
      <w:bookmarkStart w:id="240" w:name="_Toc441708772"/>
      <w:bookmarkStart w:id="241" w:name="_Toc441708918"/>
      <w:bookmarkStart w:id="242" w:name="_Toc442875893"/>
      <w:bookmarkStart w:id="243" w:name="_Toc442912248"/>
      <w:bookmarkStart w:id="244" w:name="_Toc442912582"/>
      <w:bookmarkStart w:id="245" w:name="_Toc443406584"/>
      <w:bookmarkStart w:id="246" w:name="_Toc443462435"/>
      <w:bookmarkStart w:id="247" w:name="_Toc444164733"/>
      <w:bookmarkStart w:id="248" w:name="_Toc444180038"/>
      <w:bookmarkStart w:id="249" w:name="_Toc444520441"/>
      <w:bookmarkStart w:id="250" w:name="_Toc134707429"/>
      <w:r>
        <w:rPr>
          <w:rFonts w:eastAsia="Calibri"/>
        </w:rPr>
        <w:t>D.4.2</w:t>
      </w:r>
      <w:r>
        <w:rPr>
          <w:rFonts w:eastAsia="Calibri"/>
        </w:rPr>
        <w:tab/>
      </w:r>
      <w:r w:rsidR="001109C4" w:rsidRPr="00571A76">
        <w:rPr>
          <w:rFonts w:eastAsia="Calibri"/>
        </w:rPr>
        <w:t>A</w:t>
      </w:r>
      <w:r w:rsidR="00B17D83" w:rsidRPr="00571A76">
        <w:rPr>
          <w:rFonts w:eastAsia="Calibri"/>
        </w:rPr>
        <w:t>pplications</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5DB80CDD" w14:textId="77777777" w:rsidR="00C07A41" w:rsidRDefault="00C07A41"/>
    <w:p w14:paraId="78D25C70" w14:textId="55637676" w:rsidR="00B17D83" w:rsidRPr="00027FD9" w:rsidRDefault="00B17D83">
      <w:pPr>
        <w:rPr>
          <w:sz w:val="22"/>
          <w:szCs w:val="22"/>
        </w:rPr>
      </w:pPr>
      <w:r w:rsidRPr="00D66DA7">
        <w:t xml:space="preserve">Your </w:t>
      </w:r>
      <w:r>
        <w:t xml:space="preserve">UTC </w:t>
      </w:r>
      <w:r w:rsidRPr="00D66DA7">
        <w:t>application must be submitted to</w:t>
      </w:r>
      <w:r w:rsidR="00AB24F8">
        <w:t xml:space="preserve"> </w:t>
      </w:r>
      <w:r w:rsidR="00027FD9">
        <w:t xml:space="preserve">Valid Eval </w:t>
      </w:r>
      <w:hyperlink r:id="rId57" w:history="1">
        <w:r w:rsidR="00027FD9" w:rsidRPr="00B86574">
          <w:rPr>
            <w:rStyle w:val="Hyperlink"/>
          </w:rPr>
          <w:t>https://usg.valideval.com/teams/REGION8UTCCOMPREOPEN/signup</w:t>
        </w:r>
      </w:hyperlink>
      <w:r w:rsidR="00D83ED9" w:rsidRPr="00D83ED9">
        <w:rPr>
          <w:color w:val="FF0000"/>
        </w:rPr>
        <w:t xml:space="preserve"> </w:t>
      </w:r>
      <w:hyperlink r:id="rId58" w:history="1">
        <w:r w:rsidR="00D83ED9" w:rsidRPr="00D83ED9">
          <w:rPr>
            <w:rStyle w:val="Hyperlink"/>
            <w:strike/>
            <w:color w:val="BFBFBF" w:themeColor="background1" w:themeShade="BF"/>
          </w:rPr>
          <w:t>www.grants.gov</w:t>
        </w:r>
      </w:hyperlink>
      <w:r w:rsidR="00AB24F8" w:rsidRPr="00D83ED9">
        <w:rPr>
          <w:strike/>
          <w:color w:val="BFBFBF" w:themeColor="background1" w:themeShade="BF"/>
        </w:rPr>
        <w:t xml:space="preserve"> </w:t>
      </w:r>
      <w:r w:rsidRPr="00D66DA7">
        <w:t>no later than</w:t>
      </w:r>
      <w:r>
        <w:t xml:space="preserve"> </w:t>
      </w:r>
      <w:r w:rsidR="00D83ED9" w:rsidRPr="00D83ED9">
        <w:rPr>
          <w:b/>
          <w:color w:val="FF0000"/>
        </w:rPr>
        <w:t xml:space="preserve">7:00 </w:t>
      </w:r>
      <w:r w:rsidRPr="009D5CA0">
        <w:rPr>
          <w:b/>
        </w:rPr>
        <w:t>PM E</w:t>
      </w:r>
      <w:r w:rsidR="0071181E">
        <w:rPr>
          <w:b/>
        </w:rPr>
        <w:t>D</w:t>
      </w:r>
      <w:r w:rsidRPr="009D5CA0">
        <w:rPr>
          <w:b/>
        </w:rPr>
        <w:t>T</w:t>
      </w:r>
      <w:r w:rsidRPr="00334693">
        <w:rPr>
          <w:b/>
        </w:rPr>
        <w:t xml:space="preserve">, </w:t>
      </w:r>
      <w:r w:rsidR="00334693" w:rsidRPr="00334693">
        <w:rPr>
          <w:b/>
          <w:color w:val="FF0000"/>
        </w:rPr>
        <w:t>T</w:t>
      </w:r>
      <w:r w:rsidR="00496B5D">
        <w:rPr>
          <w:b/>
          <w:color w:val="FF0000"/>
        </w:rPr>
        <w:t>UE</w:t>
      </w:r>
      <w:r w:rsidR="00334693" w:rsidRPr="00334693">
        <w:rPr>
          <w:b/>
          <w:color w:val="FF0000"/>
        </w:rPr>
        <w:t>SD</w:t>
      </w:r>
      <w:r w:rsidR="005030C2" w:rsidRPr="00334693">
        <w:rPr>
          <w:b/>
          <w:color w:val="FF0000"/>
        </w:rPr>
        <w:t xml:space="preserve">AY, </w:t>
      </w:r>
      <w:r w:rsidR="00496B5D">
        <w:rPr>
          <w:b/>
          <w:color w:val="FF0000"/>
        </w:rPr>
        <w:t>AUGUST</w:t>
      </w:r>
      <w:r w:rsidR="00334693" w:rsidRPr="00334693">
        <w:rPr>
          <w:b/>
          <w:color w:val="FF0000"/>
        </w:rPr>
        <w:t xml:space="preserve"> </w:t>
      </w:r>
      <w:r w:rsidR="00496B5D">
        <w:rPr>
          <w:b/>
          <w:color w:val="FF0000"/>
        </w:rPr>
        <w:t>15</w:t>
      </w:r>
      <w:r w:rsidRPr="00334693">
        <w:rPr>
          <w:b/>
          <w:color w:val="FF0000"/>
        </w:rPr>
        <w:t>, 20</w:t>
      </w:r>
      <w:r w:rsidR="008D1EFE" w:rsidRPr="00334693">
        <w:rPr>
          <w:b/>
          <w:color w:val="FF0000"/>
        </w:rPr>
        <w:t>2</w:t>
      </w:r>
      <w:r w:rsidR="00C3400A" w:rsidRPr="00334693">
        <w:rPr>
          <w:b/>
          <w:color w:val="FF0000"/>
        </w:rPr>
        <w:t>3</w:t>
      </w:r>
      <w:r w:rsidRPr="00334693">
        <w:t>.</w:t>
      </w:r>
      <w:r w:rsidR="00DE1A70" w:rsidRPr="005030C2">
        <w:t xml:space="preserve">  </w:t>
      </w:r>
      <w:hyperlink r:id="rId59" w:history="1">
        <w:r w:rsidR="00AB24F8" w:rsidRPr="00D83ED9">
          <w:rPr>
            <w:rStyle w:val="Hyperlink"/>
            <w:strike/>
            <w:color w:val="BFBFBF" w:themeColor="background1" w:themeShade="BF"/>
          </w:rPr>
          <w:t>www.grants.gov</w:t>
        </w:r>
      </w:hyperlink>
      <w:r w:rsidR="00AB24F8">
        <w:t xml:space="preserve"> </w:t>
      </w:r>
      <w:r w:rsidR="00D83ED9" w:rsidRPr="00FA7A1F">
        <w:rPr>
          <w:color w:val="FF0000"/>
        </w:rPr>
        <w:t xml:space="preserve">Valid Eval </w:t>
      </w:r>
      <w:r w:rsidR="00DE1A70" w:rsidRPr="00FA7A1F">
        <w:t>will provide you with an acknowledgement of your submission.</w:t>
      </w:r>
    </w:p>
    <w:p w14:paraId="393132F1" w14:textId="77777777" w:rsidR="00B17D83" w:rsidRPr="00D66DA7" w:rsidRDefault="00B17D83"/>
    <w:p w14:paraId="2F7C23F0" w14:textId="564F433D" w:rsidR="00B17D83" w:rsidRPr="00D66DA7" w:rsidRDefault="00B17D83">
      <w:r w:rsidRPr="00D66DA7">
        <w:t xml:space="preserve">Hard copies </w:t>
      </w:r>
      <w:r>
        <w:t xml:space="preserve">of the application </w:t>
      </w:r>
      <w:r w:rsidRPr="00D66DA7">
        <w:t>must be received by OST-</w:t>
      </w:r>
      <w:r>
        <w:t xml:space="preserve">R </w:t>
      </w:r>
      <w:r w:rsidRPr="005030C2">
        <w:t xml:space="preserve">no later than </w:t>
      </w:r>
      <w:r w:rsidRPr="005030C2">
        <w:rPr>
          <w:b/>
        </w:rPr>
        <w:t>5:00 PM E</w:t>
      </w:r>
      <w:r w:rsidR="0071181E">
        <w:rPr>
          <w:b/>
        </w:rPr>
        <w:t>D</w:t>
      </w:r>
      <w:r w:rsidRPr="005030C2">
        <w:rPr>
          <w:b/>
        </w:rPr>
        <w:t xml:space="preserve">T, </w:t>
      </w:r>
      <w:r w:rsidR="00496B5D">
        <w:rPr>
          <w:b/>
          <w:color w:val="FF0000"/>
        </w:rPr>
        <w:t>FRI</w:t>
      </w:r>
      <w:r w:rsidR="00334693" w:rsidRPr="00334693">
        <w:rPr>
          <w:b/>
          <w:color w:val="FF0000"/>
        </w:rPr>
        <w:t>D</w:t>
      </w:r>
      <w:r w:rsidR="005030C2" w:rsidRPr="00334693">
        <w:rPr>
          <w:b/>
          <w:color w:val="FF0000"/>
        </w:rPr>
        <w:t xml:space="preserve">AY, </w:t>
      </w:r>
      <w:r w:rsidR="00496B5D">
        <w:rPr>
          <w:b/>
          <w:color w:val="FF0000"/>
        </w:rPr>
        <w:t>AUGUST</w:t>
      </w:r>
      <w:r w:rsidR="00334693" w:rsidRPr="00334693">
        <w:rPr>
          <w:b/>
          <w:color w:val="FF0000"/>
        </w:rPr>
        <w:t xml:space="preserve"> </w:t>
      </w:r>
      <w:r w:rsidR="00496B5D">
        <w:rPr>
          <w:b/>
          <w:color w:val="FF0000"/>
        </w:rPr>
        <w:t>18</w:t>
      </w:r>
      <w:r w:rsidRPr="00334693">
        <w:rPr>
          <w:b/>
          <w:color w:val="FF0000"/>
        </w:rPr>
        <w:t>,</w:t>
      </w:r>
      <w:r w:rsidRPr="00C3400A">
        <w:rPr>
          <w:b/>
          <w:color w:val="FF0000"/>
        </w:rPr>
        <w:t xml:space="preserve"> 20</w:t>
      </w:r>
      <w:r w:rsidR="00806D47" w:rsidRPr="00C3400A">
        <w:rPr>
          <w:b/>
          <w:color w:val="FF0000"/>
        </w:rPr>
        <w:t>2</w:t>
      </w:r>
      <w:r w:rsidR="00C3400A" w:rsidRPr="00C3400A">
        <w:rPr>
          <w:b/>
          <w:color w:val="FF0000"/>
        </w:rPr>
        <w:t>3</w:t>
      </w:r>
      <w:r w:rsidRPr="005030C2">
        <w:t xml:space="preserve"> (</w:t>
      </w:r>
      <w:r w:rsidRPr="000D23C5">
        <w:rPr>
          <w:i/>
        </w:rPr>
        <w:t>note that this is later than the</w:t>
      </w:r>
      <w:r w:rsidR="00AB24F8">
        <w:rPr>
          <w:i/>
        </w:rPr>
        <w:t xml:space="preserve"> </w:t>
      </w:r>
      <w:r w:rsidR="00D83ED9" w:rsidRPr="00D83ED9">
        <w:rPr>
          <w:i/>
          <w:color w:val="FF0000"/>
        </w:rPr>
        <w:t xml:space="preserve">Valid Eval </w:t>
      </w:r>
      <w:hyperlink r:id="rId60" w:history="1">
        <w:r w:rsidR="00D83ED9" w:rsidRPr="00D83ED9">
          <w:rPr>
            <w:rStyle w:val="Hyperlink"/>
            <w:i/>
            <w:strike/>
            <w:color w:val="BFBFBF" w:themeColor="background1" w:themeShade="BF"/>
          </w:rPr>
          <w:t>www.grants.gov</w:t>
        </w:r>
      </w:hyperlink>
      <w:r w:rsidR="00AB24F8" w:rsidRPr="00D83ED9">
        <w:rPr>
          <w:i/>
          <w:strike/>
          <w:color w:val="BFBFBF" w:themeColor="background1" w:themeShade="BF"/>
        </w:rPr>
        <w:t xml:space="preserve"> </w:t>
      </w:r>
      <w:r w:rsidRPr="000D23C5">
        <w:rPr>
          <w:i/>
        </w:rPr>
        <w:t>deadline</w:t>
      </w:r>
      <w:r w:rsidRPr="00C6134E">
        <w:t>)</w:t>
      </w:r>
      <w:r>
        <w:t xml:space="preserve">. Please refer to </w:t>
      </w:r>
      <w:r w:rsidR="00264E13" w:rsidRPr="0074649D">
        <w:rPr>
          <w:b/>
          <w:bCs/>
        </w:rPr>
        <w:t>Section D.6</w:t>
      </w:r>
      <w:r w:rsidRPr="0074649D">
        <w:rPr>
          <w:b/>
          <w:bCs/>
        </w:rPr>
        <w:t xml:space="preserve"> </w:t>
      </w:r>
      <w:r w:rsidR="00671EFE">
        <w:rPr>
          <w:b/>
          <w:bCs/>
        </w:rPr>
        <w:t>O</w:t>
      </w:r>
      <w:r w:rsidRPr="0074649D">
        <w:rPr>
          <w:b/>
          <w:bCs/>
        </w:rPr>
        <w:t>ther Submission Requirements</w:t>
      </w:r>
      <w:r w:rsidRPr="005962EF">
        <w:t xml:space="preserve"> for details on hard copy submittals.</w:t>
      </w:r>
    </w:p>
    <w:p w14:paraId="487B869A" w14:textId="77777777" w:rsidR="00B17D83" w:rsidRPr="00D66DA7" w:rsidRDefault="00B17D83"/>
    <w:p w14:paraId="45E7A8AC" w14:textId="751E1553" w:rsidR="00B17D83" w:rsidRPr="00D66DA7" w:rsidRDefault="00B17D83">
      <w:r w:rsidRPr="00D66DA7">
        <w:t xml:space="preserve">Your application will be considered complete as initially received by </w:t>
      </w:r>
      <w:r w:rsidR="00EB7D53">
        <w:t>OST-R</w:t>
      </w:r>
      <w:r w:rsidRPr="00D66DA7">
        <w:t>; if you need to make changes after submission but before the due date, you will need to withdraw and resubmit your application in whole.  Any materials submitted after the due date will not be incorporated into the review process unless OST-R specifically requests such material to complete the review of your application.</w:t>
      </w:r>
    </w:p>
    <w:p w14:paraId="633EA972" w14:textId="77777777" w:rsidR="00B17D83" w:rsidRPr="00D66DA7" w:rsidRDefault="00B17D83"/>
    <w:p w14:paraId="75F767E2" w14:textId="77777777" w:rsidR="00B17D83" w:rsidRDefault="00C07A41">
      <w:pPr>
        <w:pStyle w:val="Heading2"/>
        <w:numPr>
          <w:ilvl w:val="0"/>
          <w:numId w:val="0"/>
        </w:numPr>
      </w:pPr>
      <w:bookmarkStart w:id="251" w:name="_Toc134707430"/>
      <w:r>
        <w:t>D.5</w:t>
      </w:r>
      <w:r>
        <w:tab/>
      </w:r>
      <w:r>
        <w:tab/>
      </w:r>
      <w:r w:rsidR="00B17D83">
        <w:t>Funding Restrictions</w:t>
      </w:r>
      <w:bookmarkEnd w:id="251"/>
    </w:p>
    <w:p w14:paraId="2F593167" w14:textId="77777777" w:rsidR="00B17D83" w:rsidRDefault="00B17D83"/>
    <w:p w14:paraId="0BC91044" w14:textId="79EDBD94" w:rsidR="00B17D83" w:rsidRPr="00086B40" w:rsidRDefault="00B82FDA">
      <w:r w:rsidRPr="000D23C5">
        <w:t>Th</w:t>
      </w:r>
      <w:r w:rsidR="005962EF">
        <w:t>e</w:t>
      </w:r>
      <w:r w:rsidRPr="000D23C5">
        <w:t xml:space="preserve"> grant funds intended for award under this </w:t>
      </w:r>
      <w:r w:rsidR="005F53DF">
        <w:t>Notice of Funding Opportunity</w:t>
      </w:r>
      <w:r w:rsidRPr="000D23C5">
        <w:t xml:space="preserve"> do not apply to</w:t>
      </w:r>
      <w:r w:rsidR="00DE1A70">
        <w:t>, and may not be used for,</w:t>
      </w:r>
      <w:r w:rsidRPr="000D23C5">
        <w:t xml:space="preserve"> </w:t>
      </w:r>
      <w:r w:rsidR="00B17D83" w:rsidRPr="000D23C5">
        <w:t>construction</w:t>
      </w:r>
      <w:r w:rsidRPr="00086B40">
        <w:t xml:space="preserve"> activities or projects.</w:t>
      </w:r>
    </w:p>
    <w:p w14:paraId="3B81BDFF" w14:textId="5632D4D6" w:rsidR="00B82FDA" w:rsidRDefault="00B82FDA"/>
    <w:p w14:paraId="771C083B" w14:textId="4A3FD1E7" w:rsidR="006D3770" w:rsidRDefault="006D3770">
      <w:r>
        <w:t xml:space="preserve">Use of grant funds, including </w:t>
      </w:r>
      <w:r w:rsidR="001C2324">
        <w:t xml:space="preserve">funds and in-kind contributions </w:t>
      </w:r>
      <w:r>
        <w:t xml:space="preserve">provided </w:t>
      </w:r>
      <w:r w:rsidR="001C2324">
        <w:t xml:space="preserve">by </w:t>
      </w:r>
      <w:r>
        <w:t xml:space="preserve">the UTC </w:t>
      </w:r>
      <w:r w:rsidR="001C2324">
        <w:t xml:space="preserve">consortium universities and any external partners </w:t>
      </w:r>
      <w:r>
        <w:t xml:space="preserve">as </w:t>
      </w:r>
      <w:r w:rsidR="001C2324">
        <w:t>the grant’s r</w:t>
      </w:r>
      <w:r>
        <w:t xml:space="preserve">equired matching funds, for </w:t>
      </w:r>
      <w:r w:rsidRPr="00BA51CF">
        <w:rPr>
          <w:u w:val="single"/>
        </w:rPr>
        <w:t>the purchase of equipment with a unit value of $5,000 or more, or for foreign travel</w:t>
      </w:r>
      <w:r>
        <w:t xml:space="preserve">, </w:t>
      </w:r>
      <w:r w:rsidR="007100A3">
        <w:t xml:space="preserve">will </w:t>
      </w:r>
      <w:r>
        <w:t>require advance approval from OST-R</w:t>
      </w:r>
      <w:r w:rsidR="007100A3">
        <w:t xml:space="preserve"> after </w:t>
      </w:r>
      <w:r w:rsidR="005E7B33">
        <w:t>a</w:t>
      </w:r>
      <w:r w:rsidR="007100A3">
        <w:t xml:space="preserve"> grant has been awarded</w:t>
      </w:r>
      <w:r w:rsidR="00576ECC">
        <w:t>, before such expenses may be incurred</w:t>
      </w:r>
      <w:r>
        <w:t>.</w:t>
      </w:r>
    </w:p>
    <w:p w14:paraId="6755BCAC" w14:textId="49CE3C41" w:rsidR="006D3770" w:rsidRDefault="006D3770"/>
    <w:p w14:paraId="07EA53CC" w14:textId="1966F5D5" w:rsidR="00BA51CF" w:rsidRDefault="00BA51CF">
      <w:r w:rsidRPr="001C2324">
        <w:rPr>
          <w:u w:val="single"/>
        </w:rPr>
        <w:t>Pre-award costs</w:t>
      </w:r>
      <w:r>
        <w:t>, incurred from the date the US DOT announces the identi</w:t>
      </w:r>
      <w:r w:rsidR="001C2324">
        <w:t>t</w:t>
      </w:r>
      <w:r>
        <w:t>ies of the selected a</w:t>
      </w:r>
      <w:r w:rsidR="001C2324">
        <w:t>wardees</w:t>
      </w:r>
      <w:r>
        <w:t xml:space="preserve">, are those incurred directly pursuant to the applicant’s proposed budget and in anticipation of the Federal award where such costs are necessary for the efficient and timely performance of the scope of work.  Such costs are </w:t>
      </w:r>
      <w:r w:rsidR="00253604">
        <w:t xml:space="preserve">incurred at the recipient’s own risk; after award of the grant, the recipient may request in writing from OST-R approval of costs that </w:t>
      </w:r>
      <w:r>
        <w:t>would have been allowable</w:t>
      </w:r>
      <w:r w:rsidR="00576ECC">
        <w:t>,</w:t>
      </w:r>
      <w:r>
        <w:t xml:space="preserve"> if incurred after the date of the Federal award.</w:t>
      </w:r>
    </w:p>
    <w:p w14:paraId="21D3377D" w14:textId="77777777" w:rsidR="00BA51CF" w:rsidRPr="00086B40" w:rsidRDefault="00BA51CF"/>
    <w:p w14:paraId="7B62A970" w14:textId="7B5CEB2C" w:rsidR="00B82FDA" w:rsidRDefault="007219DF">
      <w:r w:rsidRPr="000D23C5">
        <w:t>Please visit t</w:t>
      </w:r>
      <w:r w:rsidR="00B82FDA" w:rsidRPr="000D23C5">
        <w:t xml:space="preserve">he </w:t>
      </w:r>
      <w:r w:rsidR="00806D47" w:rsidRPr="007D5E2F">
        <w:t>“Tools for Grantees” tab on the UTC Program website</w:t>
      </w:r>
      <w:r w:rsidR="00B82FDA" w:rsidRPr="000D23C5">
        <w:t xml:space="preserve"> </w:t>
      </w:r>
      <w:r w:rsidRPr="000D23C5">
        <w:t>at</w:t>
      </w:r>
      <w:r w:rsidR="00806D47">
        <w:t xml:space="preserve"> </w:t>
      </w:r>
      <w:hyperlink r:id="rId61" w:history="1">
        <w:r w:rsidR="00806D47" w:rsidRPr="0049351D">
          <w:rPr>
            <w:rStyle w:val="Hyperlink"/>
          </w:rPr>
          <w:t>https://www.transportation.gov/utc/tools-grantees</w:t>
        </w:r>
      </w:hyperlink>
      <w:r w:rsidRPr="000D23C5">
        <w:t xml:space="preserve"> to view </w:t>
      </w:r>
      <w:r w:rsidR="00FF7A9A" w:rsidRPr="000D23C5">
        <w:rPr>
          <w:bCs/>
          <w:i/>
          <w:lang w:eastAsia="x-none"/>
        </w:rPr>
        <w:t xml:space="preserve">General Provisions of Grants for University Transportation Centers </w:t>
      </w:r>
      <w:r w:rsidR="00FF7A9A" w:rsidRPr="000D23C5">
        <w:rPr>
          <w:bCs/>
          <w:lang w:eastAsia="x-none"/>
        </w:rPr>
        <w:t xml:space="preserve">and </w:t>
      </w:r>
      <w:r w:rsidR="00FF7A9A" w:rsidRPr="000D23C5">
        <w:rPr>
          <w:bCs/>
          <w:i/>
        </w:rPr>
        <w:t xml:space="preserve">Deliverables and </w:t>
      </w:r>
      <w:r w:rsidR="00FF7A9A" w:rsidRPr="000D23C5">
        <w:rPr>
          <w:i/>
        </w:rPr>
        <w:t xml:space="preserve">Reporting Requirements for University Transportation Centers </w:t>
      </w:r>
      <w:r w:rsidR="00806D47">
        <w:rPr>
          <w:iCs/>
        </w:rPr>
        <w:t>in effect for the most recent round of UTC grants</w:t>
      </w:r>
      <w:r w:rsidR="00806D47" w:rsidRPr="00EE3E87">
        <w:rPr>
          <w:iCs/>
        </w:rPr>
        <w:t>.  These documents</w:t>
      </w:r>
      <w:r w:rsidR="00FF7A9A" w:rsidRPr="00EE3E87">
        <w:t xml:space="preserve"> </w:t>
      </w:r>
      <w:r w:rsidR="00806D47" w:rsidRPr="00EE3E87">
        <w:t xml:space="preserve">are similar to what requirements are expected to be </w:t>
      </w:r>
      <w:r w:rsidR="007100A3" w:rsidRPr="00EE3E87">
        <w:t>for</w:t>
      </w:r>
      <w:r w:rsidR="00806D47" w:rsidRPr="00EE3E87">
        <w:t xml:space="preserve"> the upcoming UTC grant awards being competed now,</w:t>
      </w:r>
      <w:r w:rsidR="00806D47">
        <w:t xml:space="preserve"> and they include </w:t>
      </w:r>
      <w:r w:rsidR="00FF7A9A" w:rsidRPr="000D23C5">
        <w:t xml:space="preserve">information </w:t>
      </w:r>
      <w:r w:rsidRPr="000D23C5">
        <w:t>regarding certain cost items</w:t>
      </w:r>
      <w:r w:rsidR="006167D3">
        <w:t xml:space="preserve"> and the post-award requirements and deliverables pertaining to the grant</w:t>
      </w:r>
      <w:r w:rsidRPr="000D23C5">
        <w:t>.</w:t>
      </w:r>
      <w:r w:rsidR="00952A91">
        <w:t xml:space="preserve">  OST-R will post final versions of the terms and conditions for </w:t>
      </w:r>
      <w:r w:rsidR="00576ECC">
        <w:t xml:space="preserve">the </w:t>
      </w:r>
      <w:r w:rsidR="00952A91">
        <w:t xml:space="preserve">new grants </w:t>
      </w:r>
      <w:r w:rsidR="00576ECC">
        <w:t xml:space="preserve">to be selected under this Notice of Funding Opportunity </w:t>
      </w:r>
      <w:r w:rsidR="00952A91">
        <w:t>as soon as they are available.</w:t>
      </w:r>
    </w:p>
    <w:p w14:paraId="130B2AAC" w14:textId="77777777" w:rsidR="00B82FDA" w:rsidRDefault="00B82FDA"/>
    <w:p w14:paraId="2E70BB10" w14:textId="77777777" w:rsidR="00B17D83" w:rsidRDefault="00C07A41">
      <w:pPr>
        <w:pStyle w:val="Heading2"/>
        <w:numPr>
          <w:ilvl w:val="0"/>
          <w:numId w:val="0"/>
        </w:numPr>
      </w:pPr>
      <w:bookmarkStart w:id="252" w:name="_Toc134707431"/>
      <w:r>
        <w:t>D.6</w:t>
      </w:r>
      <w:r>
        <w:tab/>
      </w:r>
      <w:r>
        <w:tab/>
      </w:r>
      <w:r w:rsidR="00B17D83">
        <w:t>Other Submission Requirements</w:t>
      </w:r>
      <w:bookmarkEnd w:id="252"/>
    </w:p>
    <w:p w14:paraId="35C51F98" w14:textId="77777777" w:rsidR="00B17D83" w:rsidRDefault="00B17D83"/>
    <w:p w14:paraId="6659C855" w14:textId="7183FBB8" w:rsidR="00B17D83" w:rsidRPr="00FA7A1F" w:rsidRDefault="00B17D83">
      <w:pPr>
        <w:rPr>
          <w:sz w:val="22"/>
          <w:szCs w:val="22"/>
        </w:rPr>
      </w:pPr>
      <w:r w:rsidRPr="00C6134E">
        <w:t>In addition to submitting your application electronically through</w:t>
      </w:r>
      <w:r w:rsidR="00AB24F8">
        <w:t xml:space="preserve"> </w:t>
      </w:r>
      <w:r w:rsidR="00D83ED9" w:rsidRPr="00D83ED9">
        <w:rPr>
          <w:color w:val="FF0000"/>
        </w:rPr>
        <w:t xml:space="preserve">Valid Eval at </w:t>
      </w:r>
      <w:hyperlink r:id="rId62" w:history="1">
        <w:r w:rsidR="00FA7A1F">
          <w:rPr>
            <w:rStyle w:val="Hyperlink"/>
          </w:rPr>
          <w:t>https://usg.valideval.com/teams/REGION8UTCCOMPREOPEN/signup</w:t>
        </w:r>
      </w:hyperlink>
      <w:r w:rsidR="00D83ED9" w:rsidRPr="00D83ED9">
        <w:rPr>
          <w:color w:val="FF0000"/>
        </w:rPr>
        <w:t xml:space="preserve"> </w:t>
      </w:r>
      <w:hyperlink r:id="rId63" w:history="1">
        <w:r w:rsidR="00D83ED9" w:rsidRPr="00D83ED9">
          <w:rPr>
            <w:rStyle w:val="Hyperlink"/>
            <w:strike/>
            <w:color w:val="BFBFBF" w:themeColor="background1" w:themeShade="BF"/>
          </w:rPr>
          <w:t>www.grants.gov</w:t>
        </w:r>
      </w:hyperlink>
      <w:r w:rsidR="00AB24F8">
        <w:t xml:space="preserve">, </w:t>
      </w:r>
      <w:r w:rsidRPr="00C6134E">
        <w:t>you must also submit to the UTC Program</w:t>
      </w:r>
      <w:r>
        <w:t xml:space="preserve"> office</w:t>
      </w:r>
      <w:r w:rsidR="0098273A">
        <w:t xml:space="preserve"> hard copies of the following documents</w:t>
      </w:r>
      <w:r w:rsidRPr="00C6134E">
        <w:t>:</w:t>
      </w:r>
    </w:p>
    <w:p w14:paraId="1D6754F9" w14:textId="77777777" w:rsidR="00B17D83" w:rsidRPr="00C6134E" w:rsidRDefault="00B17D83"/>
    <w:p w14:paraId="2033A41C" w14:textId="5F4F49E4" w:rsidR="00B17D83" w:rsidRPr="000D23C5" w:rsidRDefault="00552EA5" w:rsidP="001C60F7">
      <w:pPr>
        <w:pStyle w:val="ListParagraph"/>
        <w:numPr>
          <w:ilvl w:val="0"/>
          <w:numId w:val="15"/>
        </w:numPr>
        <w:spacing w:line="240" w:lineRule="auto"/>
      </w:pPr>
      <w:r>
        <w:rPr>
          <w:rFonts w:ascii="Times New Roman" w:hAnsi="Times New Roman"/>
          <w:sz w:val="24"/>
          <w:szCs w:val="24"/>
        </w:rPr>
        <w:t>One</w:t>
      </w:r>
      <w:r w:rsidR="00B17D83" w:rsidRPr="000D23C5">
        <w:rPr>
          <w:rFonts w:ascii="Times New Roman" w:hAnsi="Times New Roman"/>
          <w:sz w:val="24"/>
          <w:szCs w:val="24"/>
        </w:rPr>
        <w:t xml:space="preserve"> cop</w:t>
      </w:r>
      <w:r>
        <w:rPr>
          <w:rFonts w:ascii="Times New Roman" w:hAnsi="Times New Roman"/>
          <w:sz w:val="24"/>
          <w:szCs w:val="24"/>
        </w:rPr>
        <w:t>y</w:t>
      </w:r>
      <w:r w:rsidR="00B17D83" w:rsidRPr="000D23C5">
        <w:rPr>
          <w:rFonts w:ascii="Times New Roman" w:hAnsi="Times New Roman"/>
          <w:sz w:val="24"/>
          <w:szCs w:val="24"/>
        </w:rPr>
        <w:t xml:space="preserve"> of the </w:t>
      </w:r>
      <w:r w:rsidR="007153A9">
        <w:rPr>
          <w:rFonts w:ascii="Times New Roman" w:hAnsi="Times New Roman"/>
          <w:sz w:val="24"/>
          <w:szCs w:val="24"/>
        </w:rPr>
        <w:t>Cover sheet, Abstract, and Written Response</w:t>
      </w:r>
      <w:r w:rsidR="006167D3" w:rsidRPr="000D23C5">
        <w:rPr>
          <w:rFonts w:ascii="Times New Roman" w:hAnsi="Times New Roman"/>
          <w:sz w:val="24"/>
          <w:szCs w:val="24"/>
        </w:rPr>
        <w:t xml:space="preserve"> </w:t>
      </w:r>
      <w:r w:rsidR="00B17D83" w:rsidRPr="000D23C5">
        <w:rPr>
          <w:rFonts w:ascii="Times New Roman" w:hAnsi="Times New Roman"/>
          <w:sz w:val="24"/>
          <w:szCs w:val="24"/>
        </w:rPr>
        <w:t xml:space="preserve">with </w:t>
      </w:r>
      <w:r w:rsidR="00FD3743">
        <w:rPr>
          <w:rFonts w:ascii="Times New Roman" w:hAnsi="Times New Roman"/>
          <w:sz w:val="24"/>
          <w:szCs w:val="24"/>
        </w:rPr>
        <w:t>all three</w:t>
      </w:r>
      <w:r w:rsidR="00B17D83" w:rsidRPr="000D23C5">
        <w:rPr>
          <w:rFonts w:ascii="Times New Roman" w:hAnsi="Times New Roman"/>
          <w:sz w:val="24"/>
          <w:szCs w:val="24"/>
        </w:rPr>
        <w:t xml:space="preserve"> </w:t>
      </w:r>
      <w:r w:rsidR="00DE1A70">
        <w:rPr>
          <w:rFonts w:ascii="Times New Roman" w:hAnsi="Times New Roman"/>
          <w:sz w:val="24"/>
          <w:szCs w:val="24"/>
        </w:rPr>
        <w:t xml:space="preserve">of </w:t>
      </w:r>
      <w:r w:rsidR="007153A9">
        <w:rPr>
          <w:rFonts w:ascii="Times New Roman" w:hAnsi="Times New Roman"/>
          <w:sz w:val="24"/>
          <w:szCs w:val="24"/>
        </w:rPr>
        <w:t>the required</w:t>
      </w:r>
      <w:r w:rsidR="00B17D83" w:rsidRPr="000D23C5">
        <w:rPr>
          <w:rFonts w:ascii="Times New Roman" w:hAnsi="Times New Roman"/>
          <w:sz w:val="24"/>
          <w:szCs w:val="24"/>
        </w:rPr>
        <w:t xml:space="preserve"> appendices;</w:t>
      </w:r>
    </w:p>
    <w:p w14:paraId="782B7CDE" w14:textId="6CDCB33D" w:rsidR="005962EF" w:rsidRPr="00ED460D" w:rsidRDefault="005962EF" w:rsidP="001C60F7">
      <w:pPr>
        <w:pStyle w:val="ListParagraph"/>
        <w:numPr>
          <w:ilvl w:val="0"/>
          <w:numId w:val="15"/>
        </w:numPr>
        <w:spacing w:line="240" w:lineRule="auto"/>
      </w:pPr>
      <w:r w:rsidRPr="00ED460D">
        <w:rPr>
          <w:rFonts w:ascii="Times New Roman" w:hAnsi="Times New Roman"/>
          <w:sz w:val="24"/>
          <w:szCs w:val="24"/>
        </w:rPr>
        <w:t>One copy each of Standard Forms SF-424 and SF-424B</w:t>
      </w:r>
      <w:r w:rsidR="003A5666">
        <w:rPr>
          <w:rFonts w:ascii="Times New Roman" w:hAnsi="Times New Roman"/>
          <w:sz w:val="24"/>
          <w:szCs w:val="24"/>
        </w:rPr>
        <w:t xml:space="preserve"> (these need not bear original signatures which typically are </w:t>
      </w:r>
      <w:r w:rsidR="001C2324">
        <w:rPr>
          <w:rFonts w:ascii="Times New Roman" w:hAnsi="Times New Roman"/>
          <w:sz w:val="24"/>
          <w:szCs w:val="24"/>
        </w:rPr>
        <w:t>executed</w:t>
      </w:r>
      <w:r w:rsidR="003A5666">
        <w:rPr>
          <w:rFonts w:ascii="Times New Roman" w:hAnsi="Times New Roman"/>
          <w:sz w:val="24"/>
          <w:szCs w:val="24"/>
        </w:rPr>
        <w:t xml:space="preserve"> through</w:t>
      </w:r>
      <w:r w:rsidR="00AB24F8">
        <w:rPr>
          <w:rFonts w:ascii="Times New Roman" w:hAnsi="Times New Roman"/>
          <w:sz w:val="24"/>
          <w:szCs w:val="24"/>
        </w:rPr>
        <w:t xml:space="preserve"> </w:t>
      </w:r>
      <w:r w:rsidR="00D83ED9" w:rsidRPr="00D83ED9">
        <w:rPr>
          <w:rFonts w:ascii="Times New Roman" w:hAnsi="Times New Roman"/>
          <w:color w:val="FF0000"/>
          <w:sz w:val="24"/>
          <w:szCs w:val="24"/>
        </w:rPr>
        <w:t xml:space="preserve">the electronic submission </w:t>
      </w:r>
      <w:hyperlink r:id="rId64" w:history="1">
        <w:r w:rsidR="00D83ED9" w:rsidRPr="00D83ED9">
          <w:rPr>
            <w:rStyle w:val="Hyperlink"/>
            <w:rFonts w:ascii="Times New Roman" w:hAnsi="Times New Roman"/>
            <w:strike/>
            <w:color w:val="BFBFBF" w:themeColor="background1" w:themeShade="BF"/>
            <w:sz w:val="24"/>
            <w:szCs w:val="24"/>
          </w:rPr>
          <w:t>www.grants.gov</w:t>
        </w:r>
      </w:hyperlink>
      <w:r w:rsidR="00AB24F8">
        <w:rPr>
          <w:rFonts w:ascii="Times New Roman" w:hAnsi="Times New Roman"/>
          <w:sz w:val="24"/>
          <w:szCs w:val="24"/>
        </w:rPr>
        <w:t xml:space="preserve">); </w:t>
      </w:r>
      <w:r>
        <w:rPr>
          <w:rFonts w:ascii="Times New Roman" w:hAnsi="Times New Roman"/>
          <w:sz w:val="24"/>
          <w:szCs w:val="24"/>
        </w:rPr>
        <w:t>and</w:t>
      </w:r>
    </w:p>
    <w:p w14:paraId="3762416B" w14:textId="57303870" w:rsidR="00B17D83" w:rsidRPr="000D23C5" w:rsidRDefault="00B17D83" w:rsidP="001C60F7">
      <w:pPr>
        <w:pStyle w:val="ListParagraph"/>
        <w:numPr>
          <w:ilvl w:val="0"/>
          <w:numId w:val="15"/>
        </w:numPr>
        <w:spacing w:line="240" w:lineRule="auto"/>
      </w:pPr>
      <w:r w:rsidRPr="000D23C5">
        <w:rPr>
          <w:rFonts w:ascii="Times New Roman" w:hAnsi="Times New Roman"/>
          <w:sz w:val="24"/>
          <w:szCs w:val="24"/>
        </w:rPr>
        <w:t>One copy of the negotiated overhead and fringe benefits rates</w:t>
      </w:r>
      <w:r w:rsidR="00DE1A70">
        <w:rPr>
          <w:rFonts w:ascii="Times New Roman" w:hAnsi="Times New Roman"/>
          <w:sz w:val="24"/>
          <w:szCs w:val="24"/>
        </w:rPr>
        <w:t xml:space="preserve"> for </w:t>
      </w:r>
      <w:r w:rsidR="00576ECC">
        <w:rPr>
          <w:rFonts w:ascii="Times New Roman" w:hAnsi="Times New Roman"/>
          <w:sz w:val="24"/>
          <w:szCs w:val="24"/>
        </w:rPr>
        <w:t>each</w:t>
      </w:r>
      <w:r w:rsidR="00DE1A70">
        <w:rPr>
          <w:rFonts w:ascii="Times New Roman" w:hAnsi="Times New Roman"/>
          <w:sz w:val="24"/>
          <w:szCs w:val="24"/>
        </w:rPr>
        <w:t xml:space="preserve"> member of the consortium</w:t>
      </w:r>
      <w:r w:rsidRPr="000D23C5">
        <w:rPr>
          <w:rFonts w:ascii="Times New Roman" w:hAnsi="Times New Roman"/>
          <w:sz w:val="24"/>
          <w:szCs w:val="24"/>
        </w:rPr>
        <w:t>.</w:t>
      </w:r>
    </w:p>
    <w:p w14:paraId="74C59A31" w14:textId="5923DB69" w:rsidR="003A5666" w:rsidRDefault="003A5666" w:rsidP="00442C24">
      <w:r>
        <w:t xml:space="preserve">OST-R </w:t>
      </w:r>
      <w:r w:rsidR="007100A3">
        <w:t>asks</w:t>
      </w:r>
      <w:r>
        <w:t xml:space="preserve"> applicants to use </w:t>
      </w:r>
      <w:r w:rsidR="00BA51CF">
        <w:t xml:space="preserve">temporary </w:t>
      </w:r>
      <w:r>
        <w:t xml:space="preserve">binding that </w:t>
      </w:r>
      <w:r w:rsidR="00F52097">
        <w:t xml:space="preserve">allows </w:t>
      </w:r>
      <w:r w:rsidR="00552EA5">
        <w:t xml:space="preserve">easily for </w:t>
      </w:r>
      <w:r>
        <w:t>photocopying (binder clips, rubber bands, etc.).</w:t>
      </w:r>
    </w:p>
    <w:p w14:paraId="6F2D908A" w14:textId="77777777" w:rsidR="003A5666" w:rsidRDefault="003A5666" w:rsidP="00442C24"/>
    <w:p w14:paraId="4F746795" w14:textId="360E5B78" w:rsidR="00B17D83" w:rsidRPr="00FA7A1F" w:rsidRDefault="00B17D83" w:rsidP="00442C24">
      <w:pPr>
        <w:rPr>
          <w:sz w:val="22"/>
          <w:szCs w:val="22"/>
        </w:rPr>
      </w:pPr>
      <w:r w:rsidRPr="00C6134E">
        <w:t>These hard copies must contain identical information to what you submitted through</w:t>
      </w:r>
      <w:r w:rsidR="00AB24F8">
        <w:t xml:space="preserve"> </w:t>
      </w:r>
      <w:r w:rsidR="00D83ED9" w:rsidRPr="00D83ED9">
        <w:rPr>
          <w:color w:val="FF0000"/>
        </w:rPr>
        <w:t xml:space="preserve">Valid Eval at </w:t>
      </w:r>
      <w:hyperlink r:id="rId65" w:history="1">
        <w:r w:rsidR="00FA7A1F">
          <w:rPr>
            <w:rStyle w:val="Hyperlink"/>
          </w:rPr>
          <w:t>https://usg.valideval.com/teams/REGION8UTCCOMPREOPEN/signup</w:t>
        </w:r>
      </w:hyperlink>
      <w:r w:rsidR="00D83ED9" w:rsidRPr="00D83ED9">
        <w:rPr>
          <w:color w:val="FF0000"/>
        </w:rPr>
        <w:t xml:space="preserve"> </w:t>
      </w:r>
      <w:hyperlink r:id="rId66" w:history="1">
        <w:r w:rsidR="00D83ED9" w:rsidRPr="00D83ED9">
          <w:rPr>
            <w:rStyle w:val="Hyperlink"/>
            <w:strike/>
            <w:color w:val="BFBFBF" w:themeColor="background1" w:themeShade="BF"/>
          </w:rPr>
          <w:t>www.grants.gov</w:t>
        </w:r>
      </w:hyperlink>
      <w:r w:rsidR="00AB24F8">
        <w:t xml:space="preserve">.  </w:t>
      </w:r>
      <w:r w:rsidRPr="00C6134E">
        <w:t xml:space="preserve">The hard copies must be received by OST-R no later than </w:t>
      </w:r>
      <w:r w:rsidRPr="007219DF">
        <w:rPr>
          <w:b/>
        </w:rPr>
        <w:t xml:space="preserve">5:00 PM </w:t>
      </w:r>
      <w:r w:rsidRPr="005030C2">
        <w:rPr>
          <w:b/>
        </w:rPr>
        <w:t>E</w:t>
      </w:r>
      <w:r w:rsidR="0071181E">
        <w:rPr>
          <w:b/>
        </w:rPr>
        <w:t>D</w:t>
      </w:r>
      <w:r w:rsidR="00C50E46" w:rsidRPr="005030C2">
        <w:rPr>
          <w:b/>
        </w:rPr>
        <w:t>T</w:t>
      </w:r>
      <w:r w:rsidRPr="005030C2">
        <w:rPr>
          <w:b/>
        </w:rPr>
        <w:t xml:space="preserve"> </w:t>
      </w:r>
      <w:r w:rsidRPr="00334693">
        <w:rPr>
          <w:b/>
        </w:rPr>
        <w:t>on</w:t>
      </w:r>
      <w:r w:rsidR="005030C2" w:rsidRPr="00334693">
        <w:rPr>
          <w:b/>
        </w:rPr>
        <w:t xml:space="preserve"> </w:t>
      </w:r>
      <w:r w:rsidR="00496B5D">
        <w:rPr>
          <w:b/>
          <w:color w:val="FF0000"/>
        </w:rPr>
        <w:t>FRI</w:t>
      </w:r>
      <w:r w:rsidR="00334693" w:rsidRPr="00334693">
        <w:rPr>
          <w:b/>
          <w:color w:val="FF0000"/>
        </w:rPr>
        <w:t>D</w:t>
      </w:r>
      <w:r w:rsidR="005030C2" w:rsidRPr="00334693">
        <w:rPr>
          <w:b/>
          <w:color w:val="FF0000"/>
        </w:rPr>
        <w:t xml:space="preserve">AY, </w:t>
      </w:r>
      <w:r w:rsidR="00496B5D">
        <w:rPr>
          <w:b/>
          <w:color w:val="FF0000"/>
        </w:rPr>
        <w:t>AUGUST 18</w:t>
      </w:r>
      <w:r w:rsidR="00F23A43" w:rsidRPr="00334693">
        <w:rPr>
          <w:b/>
          <w:color w:val="FF0000"/>
        </w:rPr>
        <w:t>,</w:t>
      </w:r>
      <w:r w:rsidRPr="00917C5C">
        <w:rPr>
          <w:b/>
          <w:color w:val="FF0000"/>
        </w:rPr>
        <w:t xml:space="preserve"> 20</w:t>
      </w:r>
      <w:r w:rsidR="003A5666" w:rsidRPr="00917C5C">
        <w:rPr>
          <w:b/>
          <w:color w:val="FF0000"/>
        </w:rPr>
        <w:t>2</w:t>
      </w:r>
      <w:r w:rsidR="00917C5C" w:rsidRPr="00917C5C">
        <w:rPr>
          <w:b/>
          <w:color w:val="FF0000"/>
        </w:rPr>
        <w:t>3</w:t>
      </w:r>
      <w:r w:rsidRPr="00917C5C">
        <w:rPr>
          <w:color w:val="FF0000"/>
        </w:rPr>
        <w:t xml:space="preserve"> </w:t>
      </w:r>
      <w:r w:rsidRPr="005030C2">
        <w:t>(</w:t>
      </w:r>
      <w:r w:rsidRPr="005030C2">
        <w:rPr>
          <w:i/>
        </w:rPr>
        <w:t>note that this is</w:t>
      </w:r>
      <w:r w:rsidR="00E1156C" w:rsidRPr="005030C2">
        <w:rPr>
          <w:i/>
        </w:rPr>
        <w:t xml:space="preserve"> </w:t>
      </w:r>
      <w:r w:rsidRPr="005030C2">
        <w:rPr>
          <w:i/>
        </w:rPr>
        <w:t>later than the</w:t>
      </w:r>
      <w:r w:rsidR="00AB24F8">
        <w:rPr>
          <w:i/>
        </w:rPr>
        <w:t xml:space="preserve"> </w:t>
      </w:r>
      <w:r w:rsidR="00D83ED9" w:rsidRPr="00D83ED9">
        <w:rPr>
          <w:i/>
          <w:color w:val="FF0000"/>
        </w:rPr>
        <w:t xml:space="preserve">Valid Eval </w:t>
      </w:r>
      <w:hyperlink r:id="rId67" w:history="1">
        <w:r w:rsidR="00D83ED9" w:rsidRPr="00D83ED9">
          <w:rPr>
            <w:rStyle w:val="Hyperlink"/>
            <w:i/>
            <w:strike/>
            <w:color w:val="BFBFBF" w:themeColor="background1" w:themeShade="BF"/>
          </w:rPr>
          <w:t>www.grants.gov</w:t>
        </w:r>
      </w:hyperlink>
      <w:r w:rsidR="00AB24F8" w:rsidRPr="00D83ED9">
        <w:rPr>
          <w:i/>
          <w:strike/>
          <w:color w:val="BFBFBF" w:themeColor="background1" w:themeShade="BF"/>
        </w:rPr>
        <w:t xml:space="preserve"> </w:t>
      </w:r>
      <w:r w:rsidR="00AB24F8">
        <w:rPr>
          <w:i/>
        </w:rPr>
        <w:t>dea</w:t>
      </w:r>
      <w:r w:rsidRPr="005030C2">
        <w:rPr>
          <w:i/>
        </w:rPr>
        <w:t>dline</w:t>
      </w:r>
      <w:r w:rsidRPr="005030C2">
        <w:t>).</w:t>
      </w:r>
      <w:r w:rsidR="001225C1">
        <w:t xml:space="preserve"> </w:t>
      </w:r>
      <w:r w:rsidRPr="00C6134E">
        <w:t xml:space="preserve"> OST-R recommends that you use a delivery or courier service that allows you to track and document delivery and receipt.</w:t>
      </w:r>
      <w:r w:rsidR="00E34BD6">
        <w:t xml:space="preserve">  </w:t>
      </w:r>
      <w:r w:rsidR="001E7A66">
        <w:t>An a</w:t>
      </w:r>
      <w:r w:rsidR="00E34BD6">
        <w:t xml:space="preserve">pplication will not be rejected if the hard copies are not received by the deadline, but failure to meet the deadline will be noted as part of the assessment of </w:t>
      </w:r>
      <w:r w:rsidR="001E7A66">
        <w:t>your</w:t>
      </w:r>
      <w:r w:rsidR="00E34BD6">
        <w:t xml:space="preserve"> application.</w:t>
      </w:r>
    </w:p>
    <w:p w14:paraId="3FB6A46F" w14:textId="77777777" w:rsidR="00B17D83" w:rsidRPr="00C6134E" w:rsidRDefault="00B17D83" w:rsidP="006A6A8F"/>
    <w:p w14:paraId="5CCEFFFA" w14:textId="77777777" w:rsidR="00B17D83" w:rsidRPr="00C6134E" w:rsidRDefault="00B17D83">
      <w:r w:rsidRPr="00C6134E">
        <w:t>Please address your hard copy submi</w:t>
      </w:r>
      <w:r w:rsidR="00173B3F">
        <w:t>ttal</w:t>
      </w:r>
      <w:r w:rsidRPr="00C6134E">
        <w:t xml:space="preserve"> as follows, using all of the information shown:</w:t>
      </w:r>
    </w:p>
    <w:p w14:paraId="6943E777" w14:textId="77777777" w:rsidR="00B17D83" w:rsidRPr="00C6134E" w:rsidRDefault="00B17D83">
      <w:pPr>
        <w:ind w:left="720" w:firstLine="720"/>
      </w:pPr>
      <w:r w:rsidRPr="00C6134E">
        <w:t xml:space="preserve">Amy Stearns </w:t>
      </w:r>
    </w:p>
    <w:p w14:paraId="6D13B09F" w14:textId="330AA8DC" w:rsidR="00B17D83" w:rsidRPr="00C6134E" w:rsidRDefault="00B17D83">
      <w:pPr>
        <w:ind w:left="720" w:firstLine="720"/>
      </w:pPr>
      <w:r w:rsidRPr="00C6134E">
        <w:t>US DOT/OST-R/mail code RDT-</w:t>
      </w:r>
      <w:r w:rsidR="00576ECC">
        <w:t>1</w:t>
      </w:r>
      <w:r w:rsidRPr="00C6134E">
        <w:t>0</w:t>
      </w:r>
    </w:p>
    <w:p w14:paraId="276BAF49" w14:textId="77777777" w:rsidR="00B17D83" w:rsidRPr="00C6134E" w:rsidRDefault="00B17D83">
      <w:pPr>
        <w:ind w:left="720" w:firstLine="720"/>
      </w:pPr>
      <w:r w:rsidRPr="00C6134E">
        <w:t>Work Station E33-472</w:t>
      </w:r>
    </w:p>
    <w:p w14:paraId="6930502B" w14:textId="77777777" w:rsidR="00B17D83" w:rsidRPr="00C6134E" w:rsidRDefault="00B17D83">
      <w:pPr>
        <w:ind w:left="720" w:firstLine="720"/>
      </w:pPr>
      <w:r w:rsidRPr="00C6134E">
        <w:t>1200 New Jersey Avenue, SE</w:t>
      </w:r>
    </w:p>
    <w:p w14:paraId="7D807ADA" w14:textId="77777777" w:rsidR="00B17D83" w:rsidRPr="00C6134E" w:rsidRDefault="00B17D83">
      <w:pPr>
        <w:ind w:left="720" w:firstLine="720"/>
      </w:pPr>
      <w:r w:rsidRPr="00C6134E">
        <w:t>Washington, DC  20590-0001</w:t>
      </w:r>
    </w:p>
    <w:p w14:paraId="2B6BCAC9" w14:textId="1C712E6E" w:rsidR="00B17D83" w:rsidRPr="00C6134E" w:rsidRDefault="00B17D83">
      <w:r w:rsidRPr="00C6134E">
        <w:t xml:space="preserve">Contact </w:t>
      </w:r>
      <w:r w:rsidR="00E34BD6">
        <w:t xml:space="preserve">telephone </w:t>
      </w:r>
      <w:r>
        <w:t>number</w:t>
      </w:r>
      <w:r w:rsidRPr="00C6134E">
        <w:t xml:space="preserve"> </w:t>
      </w:r>
      <w:r w:rsidR="00C8692E">
        <w:t xml:space="preserve">only </w:t>
      </w:r>
      <w:r w:rsidR="003A5666">
        <w:t>for use in submitting</w:t>
      </w:r>
      <w:r w:rsidRPr="00C6134E">
        <w:t xml:space="preserve"> hard cop</w:t>
      </w:r>
      <w:r w:rsidR="003A5666">
        <w:t>ies</w:t>
      </w:r>
      <w:r w:rsidRPr="00C6134E">
        <w:t>:  (202) 366-4957</w:t>
      </w:r>
      <w:r w:rsidR="00DE1A70">
        <w:t>.</w:t>
      </w:r>
      <w:r w:rsidRPr="00C6134E">
        <w:t xml:space="preserve"> </w:t>
      </w:r>
    </w:p>
    <w:p w14:paraId="6022CAD1" w14:textId="77777777" w:rsidR="000B7863" w:rsidRPr="00A04BC9" w:rsidRDefault="000B7863" w:rsidP="000B7863">
      <w:pPr>
        <w:pStyle w:val="ListParagraph"/>
        <w:spacing w:line="240" w:lineRule="auto"/>
        <w:ind w:left="1080"/>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B7863" w14:paraId="35753ADA" w14:textId="77777777" w:rsidTr="00166A43">
        <w:tc>
          <w:tcPr>
            <w:tcW w:w="9576" w:type="dxa"/>
            <w:tcBorders>
              <w:top w:val="single" w:sz="4" w:space="0" w:color="auto"/>
              <w:left w:val="single" w:sz="4" w:space="0" w:color="auto"/>
              <w:bottom w:val="single" w:sz="4" w:space="0" w:color="auto"/>
              <w:right w:val="single" w:sz="4" w:space="0" w:color="auto"/>
            </w:tcBorders>
          </w:tcPr>
          <w:p w14:paraId="31CB93D6" w14:textId="77777777" w:rsidR="000B7863" w:rsidRDefault="000B7863" w:rsidP="00166A43">
            <w:pPr>
              <w:pStyle w:val="NoSpacing"/>
              <w:jc w:val="center"/>
              <w:rPr>
                <w:b/>
              </w:rPr>
            </w:pPr>
            <w:r>
              <w:rPr>
                <w:b/>
              </w:rPr>
              <w:t>►►► PLEASE ENSURE THAT YOUR APPLICATION DOES NOT CONTAIN ANY PERSONALLY IDENTIFIABLE INFORMATION ◄◄◄</w:t>
            </w:r>
          </w:p>
          <w:p w14:paraId="69F35666" w14:textId="77777777" w:rsidR="000B7863" w:rsidRDefault="000B7863" w:rsidP="00166A43">
            <w:pPr>
              <w:pStyle w:val="NoSpacing"/>
              <w:jc w:val="center"/>
            </w:pPr>
            <w:r>
              <w:t>(such as Social Security numbers, birth dates, home addresses, etc.)</w:t>
            </w:r>
          </w:p>
          <w:p w14:paraId="75AB611C" w14:textId="77777777" w:rsidR="006B3837" w:rsidRDefault="000B7863" w:rsidP="00166A43">
            <w:pPr>
              <w:pStyle w:val="NoSpacing"/>
              <w:jc w:val="center"/>
            </w:pPr>
            <w:r>
              <w:t xml:space="preserve">Information submitted </w:t>
            </w:r>
            <w:r w:rsidR="009B51CA">
              <w:t>in</w:t>
            </w:r>
            <w:r>
              <w:t xml:space="preserve"> the application may be subject to the </w:t>
            </w:r>
          </w:p>
          <w:p w14:paraId="280A7D4A" w14:textId="270B4038" w:rsidR="000B7863" w:rsidRDefault="000B7863" w:rsidP="00166A43">
            <w:pPr>
              <w:pStyle w:val="NoSpacing"/>
              <w:jc w:val="center"/>
            </w:pPr>
            <w:r>
              <w:t>Freedom of Information Act (FOIA).</w:t>
            </w:r>
          </w:p>
        </w:tc>
      </w:tr>
    </w:tbl>
    <w:p w14:paraId="733B1B3F" w14:textId="6862C0EB" w:rsidR="00B17D83" w:rsidRDefault="00B17D83">
      <w:pPr>
        <w:widowControl/>
        <w:autoSpaceDE/>
        <w:autoSpaceDN/>
        <w:adjustRightInd/>
        <w:rPr>
          <w:b/>
          <w:bCs/>
        </w:rPr>
      </w:pPr>
    </w:p>
    <w:p w14:paraId="3D912EDB" w14:textId="77777777" w:rsidR="0043676B" w:rsidRDefault="0043676B">
      <w:pPr>
        <w:widowControl/>
        <w:autoSpaceDE/>
        <w:autoSpaceDN/>
        <w:adjustRightInd/>
        <w:rPr>
          <w:b/>
          <w:bCs/>
          <w:caps/>
        </w:rPr>
      </w:pPr>
    </w:p>
    <w:p w14:paraId="05BF61DA" w14:textId="0A7B5625" w:rsidR="008B664C" w:rsidRPr="00AC7A99" w:rsidRDefault="008B664C">
      <w:pPr>
        <w:pStyle w:val="Heading1"/>
      </w:pPr>
      <w:bookmarkStart w:id="253" w:name="_Toc134707432"/>
      <w:r w:rsidRPr="00AC7A99">
        <w:t>SECTION E</w:t>
      </w:r>
      <w:r w:rsidRPr="00AC7A99">
        <w:tab/>
        <w:t>APPLICATION REVIEW INFORMATION</w:t>
      </w:r>
      <w:bookmarkEnd w:id="253"/>
    </w:p>
    <w:p w14:paraId="1A1996F4" w14:textId="77777777" w:rsidR="007C5F77" w:rsidRDefault="007C5F77">
      <w:pPr>
        <w:pStyle w:val="Heading2"/>
        <w:numPr>
          <w:ilvl w:val="0"/>
          <w:numId w:val="0"/>
        </w:numPr>
      </w:pPr>
    </w:p>
    <w:p w14:paraId="62C0CF4D" w14:textId="77777777" w:rsidR="00D13DCC" w:rsidRPr="00D66DA7" w:rsidRDefault="00E32E87">
      <w:pPr>
        <w:pStyle w:val="Heading2"/>
        <w:numPr>
          <w:ilvl w:val="0"/>
          <w:numId w:val="0"/>
        </w:numPr>
      </w:pPr>
      <w:bookmarkStart w:id="254" w:name="_Toc134707433"/>
      <w:r>
        <w:t>E.1</w:t>
      </w:r>
      <w:r>
        <w:tab/>
      </w:r>
      <w:r>
        <w:tab/>
      </w:r>
      <w:r w:rsidR="005F5DDD">
        <w:t>Criteria</w:t>
      </w:r>
      <w:bookmarkEnd w:id="254"/>
    </w:p>
    <w:p w14:paraId="19DDB3D0" w14:textId="77777777" w:rsidR="007C5F77" w:rsidRDefault="007C5F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659A9D68" w14:textId="18A0B0F1" w:rsidR="00205616" w:rsidRDefault="002056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t xml:space="preserve">This Notice of Funding Opportunity structures the application so that applicants directly address each of the selection criteria individually.  </w:t>
      </w:r>
      <w:r w:rsidRPr="00205616">
        <w:rPr>
          <w:b/>
          <w:bCs/>
        </w:rPr>
        <w:t>SECTION D APPLICATION AND SUBMISSION INFORMATION</w:t>
      </w:r>
      <w:r>
        <w:t xml:space="preserve"> above states the criteria and provides instructions for responding to them.</w:t>
      </w:r>
    </w:p>
    <w:p w14:paraId="3E9A0268" w14:textId="77777777" w:rsidR="00205616" w:rsidRDefault="002056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6947E92F" w14:textId="497A5DEA" w:rsidR="00824020" w:rsidRPr="00D66DA7" w:rsidRDefault="0082402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D66DA7">
        <w:t xml:space="preserve">The Secretary </w:t>
      </w:r>
      <w:r w:rsidR="000B7863">
        <w:t xml:space="preserve">of Transportation </w:t>
      </w:r>
      <w:r w:rsidRPr="00D66DA7">
        <w:t xml:space="preserve">will select </w:t>
      </w:r>
      <w:r w:rsidRPr="00264F5C">
        <w:rPr>
          <w:strike/>
          <w:color w:val="BFBFBF" w:themeColor="background1" w:themeShade="BF"/>
        </w:rPr>
        <w:t xml:space="preserve">five applicants to receive National UTC grants, ten </w:t>
      </w:r>
      <w:r w:rsidR="00917C5C" w:rsidRPr="00917C5C">
        <w:rPr>
          <w:color w:val="FF0000"/>
        </w:rPr>
        <w:t xml:space="preserve">one </w:t>
      </w:r>
      <w:r w:rsidRPr="00917C5C">
        <w:rPr>
          <w:color w:val="FF0000"/>
        </w:rPr>
        <w:t>applicant</w:t>
      </w:r>
      <w:r w:rsidRPr="00D66DA7">
        <w:t xml:space="preserve"> to receive </w:t>
      </w:r>
      <w:r w:rsidR="00917C5C" w:rsidRPr="00917C5C">
        <w:rPr>
          <w:color w:val="FF0000"/>
        </w:rPr>
        <w:t>a</w:t>
      </w:r>
      <w:r w:rsidR="00917C5C">
        <w:t xml:space="preserve"> </w:t>
      </w:r>
      <w:r w:rsidRPr="00D66DA7">
        <w:t>regional UTC grant</w:t>
      </w:r>
      <w:r w:rsidR="00917C5C">
        <w:t xml:space="preserve"> </w:t>
      </w:r>
      <w:r w:rsidR="00917C5C" w:rsidRPr="00917C5C">
        <w:rPr>
          <w:color w:val="FF0000"/>
        </w:rPr>
        <w:t>for Region 8</w:t>
      </w:r>
      <w:r w:rsidRPr="00264F5C">
        <w:rPr>
          <w:strike/>
          <w:color w:val="BFBFBF" w:themeColor="background1" w:themeShade="BF"/>
        </w:rPr>
        <w:t>, and twenty applicants to receive Tier 1 UTC grants</w:t>
      </w:r>
      <w:r w:rsidRPr="00D66DA7">
        <w:t>.  The selection</w:t>
      </w:r>
      <w:r w:rsidRPr="00264F5C">
        <w:rPr>
          <w:strike/>
          <w:color w:val="BFBFBF" w:themeColor="background1" w:themeShade="BF"/>
        </w:rPr>
        <w:t>s</w:t>
      </w:r>
      <w:r w:rsidRPr="00D66DA7">
        <w:t xml:space="preserve"> made by the Secretary </w:t>
      </w:r>
      <w:r w:rsidR="00D56565" w:rsidRPr="00D56565">
        <w:rPr>
          <w:color w:val="FF0000"/>
        </w:rPr>
        <w:t xml:space="preserve">will be </w:t>
      </w:r>
      <w:r w:rsidRPr="00D66DA7">
        <w:t xml:space="preserve">final. </w:t>
      </w:r>
    </w:p>
    <w:p w14:paraId="06C999E0" w14:textId="77777777" w:rsidR="00824020" w:rsidRPr="00D66DA7" w:rsidRDefault="0082402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7F20EC21" w14:textId="49AB2BC4" w:rsidR="00824020" w:rsidRPr="00D66DA7" w:rsidRDefault="006214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bookmarkStart w:id="255" w:name="_Hlk95223782"/>
      <w:r>
        <w:t xml:space="preserve">The </w:t>
      </w:r>
      <w:r w:rsidR="00824020" w:rsidRPr="00D66DA7">
        <w:t xml:space="preserve">US DOT seeks to select a balanced portfolio across all selected Centers </w:t>
      </w:r>
      <w:r w:rsidR="00263E7E" w:rsidRPr="00263E7E">
        <w:rPr>
          <w:color w:val="FF0000"/>
        </w:rPr>
        <w:t>through th</w:t>
      </w:r>
      <w:r w:rsidR="00263E7E">
        <w:rPr>
          <w:color w:val="FF0000"/>
        </w:rPr>
        <w:t>is</w:t>
      </w:r>
      <w:r w:rsidR="00263E7E" w:rsidRPr="00263E7E">
        <w:rPr>
          <w:color w:val="FF0000"/>
        </w:rPr>
        <w:t xml:space="preserve"> re-opened competition for the Region 8 UTC and the </w:t>
      </w:r>
      <w:r w:rsidR="00263E7E">
        <w:rPr>
          <w:color w:val="FF0000"/>
        </w:rPr>
        <w:t>original</w:t>
      </w:r>
      <w:r w:rsidR="00263E7E" w:rsidRPr="00263E7E">
        <w:rPr>
          <w:color w:val="FF0000"/>
        </w:rPr>
        <w:t xml:space="preserve"> 2022 competition </w:t>
      </w:r>
      <w:r w:rsidR="00264F5C">
        <w:rPr>
          <w:color w:val="FF0000"/>
        </w:rPr>
        <w:t>(</w:t>
      </w:r>
      <w:r w:rsidR="00DC03FC">
        <w:rPr>
          <w:color w:val="FF0000"/>
        </w:rPr>
        <w:t xml:space="preserve">those recipients are </w:t>
      </w:r>
      <w:r w:rsidR="00264F5C">
        <w:rPr>
          <w:color w:val="FF0000"/>
        </w:rPr>
        <w:t xml:space="preserve">listed here:  </w:t>
      </w:r>
      <w:hyperlink r:id="rId68" w:history="1">
        <w:r w:rsidR="00264F5C" w:rsidRPr="007A0830">
          <w:rPr>
            <w:rStyle w:val="Hyperlink"/>
          </w:rPr>
          <w:t>https://www.transportation.gov/utc/bil-centers-and-grantees</w:t>
        </w:r>
      </w:hyperlink>
      <w:r w:rsidR="00264F5C">
        <w:rPr>
          <w:color w:val="FF0000"/>
        </w:rPr>
        <w:t xml:space="preserve">) </w:t>
      </w:r>
      <w:r w:rsidR="00824020" w:rsidRPr="00D66DA7">
        <w:t xml:space="preserve">that </w:t>
      </w:r>
      <w:r w:rsidR="007100A3">
        <w:t xml:space="preserve">as a group </w:t>
      </w:r>
      <w:r w:rsidR="00824020" w:rsidRPr="00D66DA7">
        <w:t xml:space="preserve">support the </w:t>
      </w:r>
      <w:r w:rsidR="00D55D09">
        <w:t>seven statutory</w:t>
      </w:r>
      <w:r w:rsidR="0046704F">
        <w:t xml:space="preserve"> </w:t>
      </w:r>
      <w:r w:rsidR="00DD23F3">
        <w:t>research priority areas</w:t>
      </w:r>
      <w:r w:rsidR="00824020" w:rsidRPr="00D66DA7">
        <w:t>, include different types and/or sizes of universities</w:t>
      </w:r>
      <w:r w:rsidR="00FD3743">
        <w:t xml:space="preserve"> including whether the lead or any consortium member is a minority institution (see </w:t>
      </w:r>
      <w:r w:rsidR="00FD3743">
        <w:rPr>
          <w:b/>
          <w:bCs/>
        </w:rPr>
        <w:t>Section D.2.2.3.1.C</w:t>
      </w:r>
      <w:r w:rsidR="00FD3743">
        <w:t xml:space="preserve"> above)</w:t>
      </w:r>
      <w:r w:rsidR="00824020" w:rsidRPr="00D66DA7">
        <w:t xml:space="preserve">, provide geographic diversity, and </w:t>
      </w:r>
      <w:r w:rsidR="00BE48BC">
        <w:t>are collectively</w:t>
      </w:r>
      <w:r w:rsidR="00824020" w:rsidRPr="00D66DA7">
        <w:t xml:space="preserve"> multimodal in focus.</w:t>
      </w:r>
    </w:p>
    <w:bookmarkEnd w:id="255"/>
    <w:p w14:paraId="2D0FB250" w14:textId="77777777" w:rsidR="00824020" w:rsidRPr="00D66DA7" w:rsidRDefault="0082402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4E387882" w14:textId="0F52DE2F" w:rsidR="00824020" w:rsidRPr="00264F5C" w:rsidRDefault="00824020" w:rsidP="001C60F7">
      <w:pPr>
        <w:pStyle w:val="ListParagraph"/>
        <w:numPr>
          <w:ilvl w:val="0"/>
          <w:numId w:val="15"/>
        </w:numPr>
        <w:spacing w:after="0" w:line="240" w:lineRule="auto"/>
        <w:rPr>
          <w:rFonts w:ascii="Times New Roman" w:hAnsi="Times New Roman"/>
          <w:strike/>
          <w:color w:val="BFBFBF" w:themeColor="background1" w:themeShade="BF"/>
        </w:rPr>
      </w:pPr>
      <w:r w:rsidRPr="00264F5C">
        <w:rPr>
          <w:rFonts w:ascii="Times New Roman" w:hAnsi="Times New Roman"/>
          <w:b/>
          <w:strike/>
          <w:color w:val="BFBFBF" w:themeColor="background1" w:themeShade="BF"/>
          <w:sz w:val="24"/>
          <w:szCs w:val="24"/>
        </w:rPr>
        <w:t>For National Centers</w:t>
      </w:r>
      <w:r w:rsidR="00E32E87" w:rsidRPr="00264F5C">
        <w:rPr>
          <w:rFonts w:ascii="Times New Roman" w:hAnsi="Times New Roman"/>
          <w:b/>
          <w:strike/>
          <w:color w:val="BFBFBF" w:themeColor="background1" w:themeShade="BF"/>
          <w:sz w:val="24"/>
          <w:szCs w:val="24"/>
        </w:rPr>
        <w:t>:</w:t>
      </w:r>
      <w:r w:rsidRPr="00264F5C">
        <w:rPr>
          <w:rFonts w:ascii="Times New Roman" w:hAnsi="Times New Roman"/>
          <w:strike/>
          <w:color w:val="BFBFBF" w:themeColor="background1" w:themeShade="BF"/>
          <w:sz w:val="24"/>
          <w:szCs w:val="24"/>
        </w:rPr>
        <w:t xml:space="preserve">  The US DOT intends to fund five </w:t>
      </w:r>
      <w:r w:rsidR="006D2094" w:rsidRPr="00264F5C">
        <w:rPr>
          <w:rFonts w:ascii="Times New Roman" w:hAnsi="Times New Roman"/>
          <w:strike/>
          <w:color w:val="BFBFBF" w:themeColor="background1" w:themeShade="BF"/>
          <w:sz w:val="24"/>
          <w:szCs w:val="24"/>
        </w:rPr>
        <w:t xml:space="preserve">National </w:t>
      </w:r>
      <w:r w:rsidRPr="00264F5C">
        <w:rPr>
          <w:rFonts w:ascii="Times New Roman" w:hAnsi="Times New Roman"/>
          <w:strike/>
          <w:color w:val="BFBFBF" w:themeColor="background1" w:themeShade="BF"/>
          <w:sz w:val="24"/>
          <w:szCs w:val="24"/>
        </w:rPr>
        <w:t xml:space="preserve">Centers. The awards may be made in any combination of the </w:t>
      </w:r>
      <w:r w:rsidR="00FB6851" w:rsidRPr="00264F5C">
        <w:rPr>
          <w:rFonts w:ascii="Times New Roman" w:hAnsi="Times New Roman"/>
          <w:strike/>
          <w:color w:val="BFBFBF" w:themeColor="background1" w:themeShade="BF"/>
          <w:sz w:val="24"/>
          <w:szCs w:val="24"/>
        </w:rPr>
        <w:t xml:space="preserve">seven </w:t>
      </w:r>
      <w:r w:rsidR="00D55D09" w:rsidRPr="00264F5C">
        <w:rPr>
          <w:rFonts w:ascii="Times New Roman" w:hAnsi="Times New Roman"/>
          <w:strike/>
          <w:color w:val="BFBFBF" w:themeColor="background1" w:themeShade="BF"/>
          <w:sz w:val="24"/>
          <w:szCs w:val="24"/>
        </w:rPr>
        <w:t xml:space="preserve">statutory </w:t>
      </w:r>
      <w:r w:rsidR="00FB6851" w:rsidRPr="00264F5C">
        <w:rPr>
          <w:rFonts w:ascii="Times New Roman" w:hAnsi="Times New Roman"/>
          <w:strike/>
          <w:color w:val="BFBFBF" w:themeColor="background1" w:themeShade="BF"/>
          <w:sz w:val="24"/>
          <w:szCs w:val="24"/>
        </w:rPr>
        <w:t>research priority a</w:t>
      </w:r>
      <w:r w:rsidR="00552EA5" w:rsidRPr="00264F5C">
        <w:rPr>
          <w:rFonts w:ascii="Times New Roman" w:hAnsi="Times New Roman"/>
          <w:strike/>
          <w:color w:val="BFBFBF" w:themeColor="background1" w:themeShade="BF"/>
          <w:sz w:val="24"/>
          <w:szCs w:val="24"/>
        </w:rPr>
        <w:t>reas</w:t>
      </w:r>
      <w:r w:rsidR="001B7D35" w:rsidRPr="00264F5C">
        <w:rPr>
          <w:rFonts w:ascii="Times New Roman" w:hAnsi="Times New Roman"/>
          <w:strike/>
          <w:color w:val="BFBFBF" w:themeColor="background1" w:themeShade="BF"/>
          <w:sz w:val="24"/>
          <w:szCs w:val="24"/>
        </w:rPr>
        <w:t xml:space="preserve"> stated in </w:t>
      </w:r>
      <w:r w:rsidR="001B7D35" w:rsidRPr="00264F5C">
        <w:rPr>
          <w:rFonts w:ascii="Times New Roman" w:hAnsi="Times New Roman"/>
          <w:b/>
          <w:bCs/>
          <w:strike/>
          <w:color w:val="BFBFBF" w:themeColor="background1" w:themeShade="BF"/>
          <w:sz w:val="24"/>
          <w:szCs w:val="24"/>
        </w:rPr>
        <w:t>Section B.2 Types of Centers</w:t>
      </w:r>
      <w:r w:rsidR="001B7D35" w:rsidRPr="00264F5C">
        <w:rPr>
          <w:rFonts w:ascii="Times New Roman" w:hAnsi="Times New Roman"/>
          <w:strike/>
          <w:color w:val="BFBFBF" w:themeColor="background1" w:themeShade="BF"/>
          <w:sz w:val="24"/>
          <w:szCs w:val="24"/>
        </w:rPr>
        <w:t xml:space="preserve"> above</w:t>
      </w:r>
      <w:r w:rsidRPr="00264F5C">
        <w:rPr>
          <w:rFonts w:ascii="Times New Roman" w:hAnsi="Times New Roman"/>
          <w:strike/>
          <w:color w:val="BFBFBF" w:themeColor="background1" w:themeShade="BF"/>
          <w:sz w:val="24"/>
          <w:szCs w:val="24"/>
        </w:rPr>
        <w:t>. The Secretary reserves the right to make multiple awards in some research priority areas and to refrain from making an award in one or more of the</w:t>
      </w:r>
      <w:r w:rsidR="008B29E3" w:rsidRPr="00264F5C">
        <w:rPr>
          <w:rFonts w:ascii="Times New Roman" w:hAnsi="Times New Roman"/>
          <w:strike/>
          <w:color w:val="BFBFBF" w:themeColor="background1" w:themeShade="BF"/>
          <w:sz w:val="24"/>
          <w:szCs w:val="24"/>
        </w:rPr>
        <w:t xml:space="preserve"> other</w:t>
      </w:r>
      <w:r w:rsidRPr="00264F5C">
        <w:rPr>
          <w:rFonts w:ascii="Times New Roman" w:hAnsi="Times New Roman"/>
          <w:strike/>
          <w:color w:val="BFBFBF" w:themeColor="background1" w:themeShade="BF"/>
          <w:sz w:val="24"/>
          <w:szCs w:val="24"/>
        </w:rPr>
        <w:t xml:space="preserve"> areas, subject to the relative merits of the applications submitted for funding</w:t>
      </w:r>
      <w:r w:rsidR="00DE1A70" w:rsidRPr="00264F5C">
        <w:rPr>
          <w:rFonts w:ascii="Times New Roman" w:hAnsi="Times New Roman"/>
          <w:strike/>
          <w:color w:val="BFBFBF" w:themeColor="background1" w:themeShade="BF"/>
          <w:sz w:val="24"/>
          <w:szCs w:val="24"/>
        </w:rPr>
        <w:t>.</w:t>
      </w:r>
    </w:p>
    <w:p w14:paraId="6773FE12" w14:textId="6F63D861" w:rsidR="00824020" w:rsidRPr="00D56565" w:rsidRDefault="00824020" w:rsidP="001C60F7">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40" w:lineRule="auto"/>
        <w:rPr>
          <w:rFonts w:ascii="Times New Roman" w:hAnsi="Times New Roman"/>
          <w:strike/>
        </w:rPr>
      </w:pPr>
      <w:r w:rsidRPr="00D66DA7">
        <w:rPr>
          <w:rFonts w:ascii="Times New Roman" w:hAnsi="Times New Roman"/>
          <w:b/>
          <w:sz w:val="24"/>
          <w:szCs w:val="24"/>
        </w:rPr>
        <w:t>For Regional Centers</w:t>
      </w:r>
      <w:r w:rsidRPr="00571A76">
        <w:rPr>
          <w:rFonts w:ascii="Times New Roman" w:hAnsi="Times New Roman"/>
          <w:b/>
          <w:sz w:val="24"/>
          <w:szCs w:val="24"/>
        </w:rPr>
        <w:t>:</w:t>
      </w:r>
      <w:r w:rsidRPr="00D66DA7">
        <w:rPr>
          <w:rFonts w:ascii="Times New Roman" w:hAnsi="Times New Roman"/>
          <w:sz w:val="24"/>
          <w:szCs w:val="24"/>
        </w:rPr>
        <w:t xml:space="preserve">  The US DOT intends to fund </w:t>
      </w:r>
      <w:r w:rsidR="00917C5C" w:rsidRPr="00917C5C">
        <w:rPr>
          <w:rFonts w:ascii="Times New Roman" w:hAnsi="Times New Roman"/>
          <w:color w:val="FF0000"/>
          <w:sz w:val="24"/>
          <w:szCs w:val="24"/>
        </w:rPr>
        <w:t>one</w:t>
      </w:r>
      <w:r w:rsidR="00917C5C">
        <w:rPr>
          <w:rFonts w:ascii="Times New Roman" w:hAnsi="Times New Roman"/>
          <w:sz w:val="24"/>
          <w:szCs w:val="24"/>
        </w:rPr>
        <w:t xml:space="preserve"> </w:t>
      </w:r>
      <w:r w:rsidR="006D2094">
        <w:rPr>
          <w:rFonts w:ascii="Times New Roman" w:hAnsi="Times New Roman"/>
          <w:sz w:val="24"/>
          <w:szCs w:val="24"/>
        </w:rPr>
        <w:t xml:space="preserve">Regional </w:t>
      </w:r>
      <w:r w:rsidRPr="00D66DA7">
        <w:rPr>
          <w:rFonts w:ascii="Times New Roman" w:hAnsi="Times New Roman"/>
          <w:sz w:val="24"/>
          <w:szCs w:val="24"/>
        </w:rPr>
        <w:t>Center</w:t>
      </w:r>
      <w:r w:rsidR="00917C5C">
        <w:rPr>
          <w:rFonts w:ascii="Times New Roman" w:hAnsi="Times New Roman"/>
          <w:sz w:val="24"/>
          <w:szCs w:val="24"/>
        </w:rPr>
        <w:t xml:space="preserve"> </w:t>
      </w:r>
      <w:r w:rsidR="00917C5C" w:rsidRPr="00917C5C">
        <w:rPr>
          <w:rFonts w:ascii="Times New Roman" w:hAnsi="Times New Roman"/>
          <w:color w:val="FF0000"/>
          <w:sz w:val="24"/>
          <w:szCs w:val="24"/>
        </w:rPr>
        <w:t>for Region 8</w:t>
      </w:r>
      <w:r w:rsidR="003D3EA6">
        <w:rPr>
          <w:rFonts w:ascii="Times New Roman" w:hAnsi="Times New Roman"/>
          <w:color w:val="FF0000"/>
          <w:sz w:val="24"/>
          <w:szCs w:val="24"/>
        </w:rPr>
        <w:t>.</w:t>
      </w:r>
      <w:r w:rsidRPr="00D66DA7">
        <w:rPr>
          <w:rFonts w:ascii="Times New Roman" w:hAnsi="Times New Roman"/>
          <w:sz w:val="24"/>
          <w:szCs w:val="24"/>
        </w:rPr>
        <w:t xml:space="preserve"> </w:t>
      </w:r>
      <w:r w:rsidRPr="00264F5C">
        <w:rPr>
          <w:rFonts w:ascii="Times New Roman" w:hAnsi="Times New Roman"/>
          <w:strike/>
          <w:color w:val="BFBFBF" w:themeColor="background1" w:themeShade="BF"/>
          <w:sz w:val="24"/>
          <w:szCs w:val="24"/>
        </w:rPr>
        <w:t>– one within each region</w:t>
      </w:r>
      <w:r w:rsidRPr="00D66DA7">
        <w:rPr>
          <w:rFonts w:ascii="Times New Roman" w:hAnsi="Times New Roman"/>
          <w:sz w:val="24"/>
          <w:szCs w:val="24"/>
        </w:rPr>
        <w:t xml:space="preserve">.  </w:t>
      </w:r>
      <w:r w:rsidRPr="00264F5C">
        <w:rPr>
          <w:rFonts w:ascii="Times New Roman" w:hAnsi="Times New Roman"/>
          <w:strike/>
          <w:color w:val="BFBFBF" w:themeColor="background1" w:themeShade="BF"/>
          <w:sz w:val="24"/>
          <w:szCs w:val="24"/>
        </w:rPr>
        <w:t>However, if no meritorious applications are received for one or more regions, a new competition will be held for those regions in order to ensure the selection of a qualified Center.</w:t>
      </w:r>
    </w:p>
    <w:p w14:paraId="67E6F97D" w14:textId="40EDC469" w:rsidR="0074600B" w:rsidRPr="00264F5C" w:rsidRDefault="0074600B" w:rsidP="001C60F7">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40" w:lineRule="auto"/>
        <w:rPr>
          <w:rFonts w:ascii="Times New Roman" w:hAnsi="Times New Roman"/>
          <w:strike/>
          <w:color w:val="BFBFBF" w:themeColor="background1" w:themeShade="BF"/>
        </w:rPr>
      </w:pPr>
      <w:r w:rsidRPr="00264F5C">
        <w:rPr>
          <w:rFonts w:ascii="Times New Roman" w:hAnsi="Times New Roman"/>
          <w:b/>
          <w:strike/>
          <w:color w:val="BFBFBF" w:themeColor="background1" w:themeShade="BF"/>
          <w:sz w:val="24"/>
          <w:szCs w:val="24"/>
        </w:rPr>
        <w:t>For Tier 1 Centers:</w:t>
      </w:r>
      <w:r w:rsidRPr="00264F5C">
        <w:rPr>
          <w:rFonts w:ascii="Times New Roman" w:hAnsi="Times New Roman"/>
          <w:strike/>
          <w:color w:val="BFBFBF" w:themeColor="background1" w:themeShade="BF"/>
          <w:sz w:val="24"/>
          <w:szCs w:val="24"/>
        </w:rPr>
        <w:t xml:space="preserve">  The US DOT intends to fund twenty </w:t>
      </w:r>
      <w:r w:rsidR="006D2094" w:rsidRPr="00264F5C">
        <w:rPr>
          <w:rFonts w:ascii="Times New Roman" w:hAnsi="Times New Roman"/>
          <w:strike/>
          <w:color w:val="BFBFBF" w:themeColor="background1" w:themeShade="BF"/>
          <w:sz w:val="24"/>
          <w:szCs w:val="24"/>
        </w:rPr>
        <w:t xml:space="preserve">Tier 1 </w:t>
      </w:r>
      <w:r w:rsidRPr="00264F5C">
        <w:rPr>
          <w:rFonts w:ascii="Times New Roman" w:hAnsi="Times New Roman"/>
          <w:strike/>
          <w:color w:val="BFBFBF" w:themeColor="background1" w:themeShade="BF"/>
          <w:sz w:val="24"/>
          <w:szCs w:val="24"/>
        </w:rPr>
        <w:t>Centers, made in any combination of the s</w:t>
      </w:r>
      <w:r w:rsidR="008B29E3" w:rsidRPr="00264F5C">
        <w:rPr>
          <w:rFonts w:ascii="Times New Roman" w:hAnsi="Times New Roman"/>
          <w:strike/>
          <w:color w:val="BFBFBF" w:themeColor="background1" w:themeShade="BF"/>
          <w:sz w:val="24"/>
          <w:szCs w:val="24"/>
        </w:rPr>
        <w:t>even</w:t>
      </w:r>
      <w:r w:rsidRPr="00264F5C">
        <w:rPr>
          <w:rFonts w:ascii="Times New Roman" w:hAnsi="Times New Roman"/>
          <w:strike/>
          <w:color w:val="BFBFBF" w:themeColor="background1" w:themeShade="BF"/>
          <w:sz w:val="24"/>
          <w:szCs w:val="24"/>
        </w:rPr>
        <w:t xml:space="preserve"> </w:t>
      </w:r>
      <w:r w:rsidR="00D55D09" w:rsidRPr="00264F5C">
        <w:rPr>
          <w:rFonts w:ascii="Times New Roman" w:hAnsi="Times New Roman"/>
          <w:strike/>
          <w:color w:val="BFBFBF" w:themeColor="background1" w:themeShade="BF"/>
          <w:sz w:val="24"/>
          <w:szCs w:val="24"/>
        </w:rPr>
        <w:t xml:space="preserve">statutory </w:t>
      </w:r>
      <w:r w:rsidRPr="00264F5C">
        <w:rPr>
          <w:rFonts w:ascii="Times New Roman" w:hAnsi="Times New Roman"/>
          <w:strike/>
          <w:color w:val="BFBFBF" w:themeColor="background1" w:themeShade="BF"/>
          <w:sz w:val="24"/>
          <w:szCs w:val="24"/>
        </w:rPr>
        <w:t>research priority areas subject to the relative merits of the applications submitted for funding.</w:t>
      </w:r>
    </w:p>
    <w:p w14:paraId="22FE2167" w14:textId="77777777" w:rsidR="00D13DCC" w:rsidRPr="00D66DA7" w:rsidRDefault="00D13D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0A5442F7" w14:textId="77777777" w:rsidR="00D13DCC" w:rsidRPr="00D66DA7" w:rsidRDefault="00E32E87">
      <w:pPr>
        <w:pStyle w:val="Heading2"/>
        <w:numPr>
          <w:ilvl w:val="0"/>
          <w:numId w:val="0"/>
        </w:numPr>
      </w:pPr>
      <w:bookmarkStart w:id="256" w:name="_Toc134707434"/>
      <w:r>
        <w:t>E.2</w:t>
      </w:r>
      <w:r>
        <w:tab/>
      </w:r>
      <w:r>
        <w:tab/>
      </w:r>
      <w:r w:rsidR="005F5DDD">
        <w:t>Re</w:t>
      </w:r>
      <w:r w:rsidR="00824020">
        <w:t>view and Selection Pr</w:t>
      </w:r>
      <w:r w:rsidR="005F5DDD">
        <w:t>ocess</w:t>
      </w:r>
      <w:bookmarkEnd w:id="256"/>
    </w:p>
    <w:p w14:paraId="5D99A956" w14:textId="77777777" w:rsidR="00824020" w:rsidRDefault="00824020">
      <w:pPr>
        <w:rPr>
          <w:b/>
        </w:rPr>
      </w:pPr>
    </w:p>
    <w:p w14:paraId="6B023D81" w14:textId="77777777" w:rsidR="00986E5D" w:rsidRDefault="00986E5D">
      <w:pPr>
        <w:pStyle w:val="CommentText"/>
        <w:rPr>
          <w:b/>
          <w:sz w:val="24"/>
          <w:szCs w:val="24"/>
        </w:rPr>
      </w:pPr>
      <w:r>
        <w:rPr>
          <w:b/>
          <w:sz w:val="24"/>
          <w:szCs w:val="24"/>
        </w:rPr>
        <w:t>E.2.1</w:t>
      </w:r>
      <w:r>
        <w:rPr>
          <w:b/>
          <w:sz w:val="24"/>
          <w:szCs w:val="24"/>
        </w:rPr>
        <w:tab/>
      </w:r>
      <w:r>
        <w:rPr>
          <w:b/>
          <w:sz w:val="24"/>
          <w:szCs w:val="24"/>
        </w:rPr>
        <w:tab/>
      </w:r>
      <w:r w:rsidR="00824020" w:rsidRPr="00824020">
        <w:rPr>
          <w:b/>
          <w:sz w:val="24"/>
          <w:szCs w:val="24"/>
        </w:rPr>
        <w:t>Compliance Review</w:t>
      </w:r>
    </w:p>
    <w:p w14:paraId="4FFE61F8" w14:textId="77777777" w:rsidR="00986E5D" w:rsidRDefault="00986E5D">
      <w:pPr>
        <w:pStyle w:val="CommentText"/>
        <w:rPr>
          <w:b/>
          <w:sz w:val="24"/>
          <w:szCs w:val="24"/>
        </w:rPr>
      </w:pPr>
    </w:p>
    <w:p w14:paraId="6D013458" w14:textId="0F7DE6AF" w:rsidR="00824020" w:rsidRDefault="00824020">
      <w:pPr>
        <w:pStyle w:val="CommentText"/>
        <w:rPr>
          <w:sz w:val="24"/>
          <w:szCs w:val="24"/>
        </w:rPr>
      </w:pPr>
      <w:r w:rsidRPr="00824020">
        <w:rPr>
          <w:sz w:val="24"/>
          <w:szCs w:val="24"/>
        </w:rPr>
        <w:t>After the closing date, OST-R staff will conduct an initial review of applications to identify any that are incomplete, non</w:t>
      </w:r>
      <w:r w:rsidR="0063128C">
        <w:rPr>
          <w:sz w:val="24"/>
          <w:szCs w:val="24"/>
        </w:rPr>
        <w:t>-</w:t>
      </w:r>
      <w:r w:rsidRPr="00824020">
        <w:rPr>
          <w:sz w:val="24"/>
          <w:szCs w:val="24"/>
        </w:rPr>
        <w:t xml:space="preserve">responsive to this </w:t>
      </w:r>
      <w:r w:rsidR="008B29E3">
        <w:rPr>
          <w:sz w:val="24"/>
          <w:szCs w:val="24"/>
        </w:rPr>
        <w:t>Notice of Funding Opportunity</w:t>
      </w:r>
      <w:r w:rsidRPr="00824020">
        <w:rPr>
          <w:sz w:val="24"/>
          <w:szCs w:val="24"/>
        </w:rPr>
        <w:t>, or ineligible to receive a UTC grant.</w:t>
      </w:r>
      <w:r w:rsidR="001E7A66">
        <w:rPr>
          <w:sz w:val="24"/>
          <w:szCs w:val="24"/>
        </w:rPr>
        <w:t xml:space="preserve"> </w:t>
      </w:r>
      <w:r w:rsidRPr="000B7863">
        <w:rPr>
          <w:i/>
          <w:iCs/>
          <w:sz w:val="24"/>
          <w:szCs w:val="24"/>
          <w:u w:val="single"/>
        </w:rPr>
        <w:t>Any such application will be re</w:t>
      </w:r>
      <w:r w:rsidR="001C43C8">
        <w:rPr>
          <w:i/>
          <w:iCs/>
          <w:sz w:val="24"/>
          <w:szCs w:val="24"/>
          <w:u w:val="single"/>
        </w:rPr>
        <w:t>j</w:t>
      </w:r>
      <w:r w:rsidRPr="000B7863">
        <w:rPr>
          <w:i/>
          <w:iCs/>
          <w:sz w:val="24"/>
          <w:szCs w:val="24"/>
          <w:u w:val="single"/>
        </w:rPr>
        <w:t>ected</w:t>
      </w:r>
      <w:r w:rsidR="00F36E2F" w:rsidRPr="000B7863">
        <w:rPr>
          <w:i/>
          <w:iCs/>
          <w:sz w:val="24"/>
          <w:szCs w:val="24"/>
          <w:u w:val="single"/>
        </w:rPr>
        <w:t xml:space="preserve"> and the </w:t>
      </w:r>
      <w:r w:rsidR="000B7863">
        <w:rPr>
          <w:i/>
          <w:iCs/>
          <w:sz w:val="24"/>
          <w:szCs w:val="24"/>
          <w:u w:val="single"/>
        </w:rPr>
        <w:t>applicant</w:t>
      </w:r>
      <w:r w:rsidR="00F36E2F" w:rsidRPr="000B7863">
        <w:rPr>
          <w:i/>
          <w:iCs/>
          <w:sz w:val="24"/>
          <w:szCs w:val="24"/>
          <w:u w:val="single"/>
        </w:rPr>
        <w:t xml:space="preserve"> notified</w:t>
      </w:r>
      <w:r w:rsidRPr="00824020">
        <w:rPr>
          <w:sz w:val="24"/>
          <w:szCs w:val="24"/>
        </w:rPr>
        <w:t>.</w:t>
      </w:r>
    </w:p>
    <w:p w14:paraId="6241F839" w14:textId="77777777" w:rsidR="00824020" w:rsidRPr="00824020" w:rsidRDefault="00824020">
      <w:pPr>
        <w:ind w:left="90"/>
      </w:pPr>
    </w:p>
    <w:p w14:paraId="17DC7E0C" w14:textId="77777777" w:rsidR="00986E5D" w:rsidRDefault="00986E5D">
      <w:pPr>
        <w:pStyle w:val="CommentText"/>
        <w:rPr>
          <w:sz w:val="24"/>
          <w:szCs w:val="24"/>
        </w:rPr>
      </w:pPr>
      <w:r>
        <w:rPr>
          <w:b/>
          <w:sz w:val="24"/>
          <w:szCs w:val="24"/>
        </w:rPr>
        <w:t>E.2.2</w:t>
      </w:r>
      <w:r>
        <w:rPr>
          <w:b/>
          <w:sz w:val="24"/>
          <w:szCs w:val="24"/>
        </w:rPr>
        <w:tab/>
      </w:r>
      <w:r>
        <w:rPr>
          <w:b/>
          <w:sz w:val="24"/>
          <w:szCs w:val="24"/>
        </w:rPr>
        <w:tab/>
      </w:r>
      <w:r w:rsidR="00824020" w:rsidRPr="00824020">
        <w:rPr>
          <w:b/>
          <w:sz w:val="24"/>
          <w:szCs w:val="24"/>
        </w:rPr>
        <w:t>Merit Review</w:t>
      </w:r>
    </w:p>
    <w:p w14:paraId="00DC55F3" w14:textId="77777777" w:rsidR="00986E5D" w:rsidRDefault="00986E5D">
      <w:pPr>
        <w:pStyle w:val="CommentText"/>
        <w:rPr>
          <w:sz w:val="24"/>
          <w:szCs w:val="24"/>
        </w:rPr>
      </w:pPr>
    </w:p>
    <w:p w14:paraId="1FD9F89C" w14:textId="400506AC" w:rsidR="00CE7447" w:rsidRDefault="00824020">
      <w:pPr>
        <w:pStyle w:val="CommentText"/>
        <w:rPr>
          <w:sz w:val="24"/>
          <w:szCs w:val="24"/>
        </w:rPr>
      </w:pPr>
      <w:r w:rsidRPr="00824020">
        <w:rPr>
          <w:sz w:val="24"/>
          <w:szCs w:val="24"/>
        </w:rPr>
        <w:t xml:space="preserve">OST-R will utilize knowledgeable and experienced </w:t>
      </w:r>
      <w:r>
        <w:rPr>
          <w:sz w:val="24"/>
          <w:szCs w:val="24"/>
        </w:rPr>
        <w:t>subject matter experts</w:t>
      </w:r>
      <w:r w:rsidRPr="00824020">
        <w:rPr>
          <w:sz w:val="24"/>
          <w:szCs w:val="24"/>
        </w:rPr>
        <w:t xml:space="preserve"> drawn from the </w:t>
      </w:r>
      <w:r w:rsidR="0046704F">
        <w:rPr>
          <w:sz w:val="24"/>
          <w:szCs w:val="24"/>
        </w:rPr>
        <w:t xml:space="preserve">U.S. </w:t>
      </w:r>
      <w:r w:rsidRPr="00824020">
        <w:rPr>
          <w:sz w:val="24"/>
          <w:szCs w:val="24"/>
        </w:rPr>
        <w:t>transportation</w:t>
      </w:r>
      <w:r>
        <w:rPr>
          <w:sz w:val="24"/>
          <w:szCs w:val="24"/>
        </w:rPr>
        <w:t xml:space="preserve"> </w:t>
      </w:r>
      <w:r w:rsidRPr="00824020">
        <w:rPr>
          <w:sz w:val="24"/>
          <w:szCs w:val="24"/>
        </w:rPr>
        <w:t xml:space="preserve">research community and </w:t>
      </w:r>
      <w:r w:rsidR="00A04BC9">
        <w:rPr>
          <w:sz w:val="24"/>
          <w:szCs w:val="24"/>
        </w:rPr>
        <w:t xml:space="preserve">the </w:t>
      </w:r>
      <w:r w:rsidRPr="00824020">
        <w:rPr>
          <w:sz w:val="24"/>
          <w:szCs w:val="24"/>
        </w:rPr>
        <w:t xml:space="preserve">US DOT to evaluate all complete and responsive applications.  Submitted </w:t>
      </w:r>
      <w:r w:rsidR="007153A9">
        <w:rPr>
          <w:sz w:val="24"/>
          <w:szCs w:val="24"/>
        </w:rPr>
        <w:t>application</w:t>
      </w:r>
      <w:r w:rsidRPr="00824020">
        <w:rPr>
          <w:sz w:val="24"/>
          <w:szCs w:val="24"/>
        </w:rPr>
        <w:t xml:space="preserve">s will be sorted according to the </w:t>
      </w:r>
      <w:r w:rsidR="00D55D09">
        <w:rPr>
          <w:sz w:val="24"/>
          <w:szCs w:val="24"/>
        </w:rPr>
        <w:t xml:space="preserve">statutory </w:t>
      </w:r>
      <w:r w:rsidRPr="00824020">
        <w:rPr>
          <w:sz w:val="24"/>
          <w:szCs w:val="24"/>
        </w:rPr>
        <w:t xml:space="preserve">research priority areas.  The </w:t>
      </w:r>
      <w:r w:rsidR="007153A9">
        <w:rPr>
          <w:sz w:val="24"/>
          <w:szCs w:val="24"/>
        </w:rPr>
        <w:t>application</w:t>
      </w:r>
      <w:r w:rsidRPr="00824020">
        <w:rPr>
          <w:sz w:val="24"/>
          <w:szCs w:val="24"/>
        </w:rPr>
        <w:t xml:space="preserve">s will be </w:t>
      </w:r>
      <w:r>
        <w:rPr>
          <w:sz w:val="24"/>
          <w:szCs w:val="24"/>
        </w:rPr>
        <w:t xml:space="preserve">provided to </w:t>
      </w:r>
      <w:r w:rsidRPr="00824020">
        <w:rPr>
          <w:sz w:val="24"/>
          <w:szCs w:val="24"/>
        </w:rPr>
        <w:t xml:space="preserve">review panels consisting of the appropriate subject matter experts.  </w:t>
      </w:r>
    </w:p>
    <w:p w14:paraId="08234E65" w14:textId="77777777" w:rsidR="00CE7447" w:rsidRDefault="00CE7447">
      <w:pPr>
        <w:pStyle w:val="CommentText"/>
        <w:rPr>
          <w:sz w:val="24"/>
          <w:szCs w:val="24"/>
        </w:rPr>
      </w:pPr>
    </w:p>
    <w:p w14:paraId="4D832FE0" w14:textId="02FD9EE3" w:rsidR="00E34BD6" w:rsidRDefault="00CE7447">
      <w:pPr>
        <w:pStyle w:val="CommentText"/>
        <w:rPr>
          <w:sz w:val="24"/>
          <w:szCs w:val="24"/>
        </w:rPr>
      </w:pPr>
      <w:bookmarkStart w:id="257" w:name="_Hlk93497732"/>
      <w:r w:rsidRPr="00824020">
        <w:rPr>
          <w:sz w:val="24"/>
          <w:szCs w:val="24"/>
        </w:rPr>
        <w:t xml:space="preserve">Reviewers will base their evaluations of National, Regional, and Tier 1 Centers on the criteria </w:t>
      </w:r>
      <w:r>
        <w:rPr>
          <w:sz w:val="24"/>
          <w:szCs w:val="24"/>
        </w:rPr>
        <w:t xml:space="preserve">identified </w:t>
      </w:r>
      <w:r w:rsidRPr="00C826C6">
        <w:rPr>
          <w:sz w:val="24"/>
          <w:szCs w:val="24"/>
        </w:rPr>
        <w:t xml:space="preserve">in </w:t>
      </w:r>
      <w:r w:rsidRPr="0074649D">
        <w:rPr>
          <w:b/>
          <w:bCs/>
          <w:sz w:val="24"/>
          <w:szCs w:val="24"/>
        </w:rPr>
        <w:t>Section D.2.2.3.1</w:t>
      </w:r>
      <w:r w:rsidR="005148D3">
        <w:rPr>
          <w:b/>
          <w:bCs/>
          <w:sz w:val="24"/>
          <w:szCs w:val="24"/>
        </w:rPr>
        <w:t xml:space="preserve"> Response to Evaluation Criteria</w:t>
      </w:r>
      <w:r>
        <w:rPr>
          <w:sz w:val="24"/>
          <w:szCs w:val="24"/>
        </w:rPr>
        <w:t xml:space="preserve"> of this </w:t>
      </w:r>
      <w:r w:rsidR="005F53DF">
        <w:rPr>
          <w:sz w:val="24"/>
          <w:szCs w:val="24"/>
        </w:rPr>
        <w:t>Notice of Funding Opportunity</w:t>
      </w:r>
      <w:r w:rsidRPr="00824020">
        <w:rPr>
          <w:sz w:val="24"/>
          <w:szCs w:val="24"/>
        </w:rPr>
        <w:t>.</w:t>
      </w:r>
      <w:r>
        <w:rPr>
          <w:sz w:val="24"/>
          <w:szCs w:val="24"/>
        </w:rPr>
        <w:t xml:space="preserve">  </w:t>
      </w:r>
      <w:r w:rsidR="00824020" w:rsidRPr="00824020">
        <w:rPr>
          <w:sz w:val="24"/>
          <w:szCs w:val="24"/>
        </w:rPr>
        <w:t xml:space="preserve">The review panels will rate each </w:t>
      </w:r>
      <w:r w:rsidR="007153A9">
        <w:rPr>
          <w:sz w:val="24"/>
          <w:szCs w:val="24"/>
        </w:rPr>
        <w:t>application</w:t>
      </w:r>
      <w:r w:rsidR="00824020" w:rsidRPr="00824020">
        <w:rPr>
          <w:sz w:val="24"/>
          <w:szCs w:val="24"/>
        </w:rPr>
        <w:t xml:space="preserve"> as </w:t>
      </w:r>
      <w:r w:rsidR="005351A9">
        <w:rPr>
          <w:sz w:val="24"/>
          <w:szCs w:val="24"/>
        </w:rPr>
        <w:t>H</w:t>
      </w:r>
      <w:r w:rsidR="00824020" w:rsidRPr="00824020">
        <w:rPr>
          <w:sz w:val="24"/>
          <w:szCs w:val="24"/>
        </w:rPr>
        <w:t xml:space="preserve">ighly </w:t>
      </w:r>
      <w:r w:rsidR="005351A9">
        <w:rPr>
          <w:sz w:val="24"/>
          <w:szCs w:val="24"/>
        </w:rPr>
        <w:t>R</w:t>
      </w:r>
      <w:r w:rsidR="00824020" w:rsidRPr="00824020">
        <w:rPr>
          <w:sz w:val="24"/>
          <w:szCs w:val="24"/>
        </w:rPr>
        <w:t xml:space="preserve">ecommended, </w:t>
      </w:r>
      <w:r w:rsidR="005351A9">
        <w:rPr>
          <w:sz w:val="24"/>
          <w:szCs w:val="24"/>
        </w:rPr>
        <w:t>R</w:t>
      </w:r>
      <w:r w:rsidR="00824020" w:rsidRPr="00824020">
        <w:rPr>
          <w:sz w:val="24"/>
          <w:szCs w:val="24"/>
        </w:rPr>
        <w:t xml:space="preserve">ecommended, or </w:t>
      </w:r>
      <w:r w:rsidR="005351A9">
        <w:rPr>
          <w:sz w:val="24"/>
          <w:szCs w:val="24"/>
        </w:rPr>
        <w:t>N</w:t>
      </w:r>
      <w:r w:rsidR="00824020" w:rsidRPr="00824020">
        <w:rPr>
          <w:sz w:val="24"/>
          <w:szCs w:val="24"/>
        </w:rPr>
        <w:t xml:space="preserve">ot </w:t>
      </w:r>
      <w:r w:rsidR="005351A9">
        <w:rPr>
          <w:sz w:val="24"/>
          <w:szCs w:val="24"/>
        </w:rPr>
        <w:t>R</w:t>
      </w:r>
      <w:r w:rsidR="00824020" w:rsidRPr="00824020">
        <w:rPr>
          <w:sz w:val="24"/>
          <w:szCs w:val="24"/>
        </w:rPr>
        <w:t xml:space="preserve">ecommended for funding.  </w:t>
      </w:r>
      <w:r w:rsidR="00E34BD6">
        <w:rPr>
          <w:sz w:val="24"/>
          <w:szCs w:val="24"/>
        </w:rPr>
        <w:t>In accordance with</w:t>
      </w:r>
      <w:r w:rsidR="006214C7">
        <w:rPr>
          <w:sz w:val="24"/>
          <w:szCs w:val="24"/>
        </w:rPr>
        <w:t xml:space="preserve"> </w:t>
      </w:r>
      <w:r w:rsidR="00A04BC9">
        <w:rPr>
          <w:sz w:val="24"/>
          <w:szCs w:val="24"/>
        </w:rPr>
        <w:t xml:space="preserve">the </w:t>
      </w:r>
      <w:r w:rsidR="00E34BD6">
        <w:rPr>
          <w:sz w:val="24"/>
          <w:szCs w:val="24"/>
        </w:rPr>
        <w:t>US DOT’s best-practice guidance for grant competitions, numerical values such as differing weights for various criteria are not being used in this competition; applications will be evaluated as a whole.</w:t>
      </w:r>
    </w:p>
    <w:bookmarkEnd w:id="257"/>
    <w:p w14:paraId="1613E27A" w14:textId="77777777" w:rsidR="001C29D0" w:rsidRDefault="001C29D0">
      <w:pPr>
        <w:pStyle w:val="CommentText"/>
        <w:rPr>
          <w:sz w:val="24"/>
          <w:szCs w:val="24"/>
        </w:rPr>
      </w:pPr>
    </w:p>
    <w:p w14:paraId="773DE2F1" w14:textId="1660CBB3" w:rsidR="00B75650" w:rsidRDefault="00B75650">
      <w:pPr>
        <w:pStyle w:val="CommentText"/>
        <w:rPr>
          <w:sz w:val="24"/>
          <w:szCs w:val="24"/>
        </w:rPr>
      </w:pPr>
      <w:r>
        <w:rPr>
          <w:sz w:val="24"/>
          <w:szCs w:val="24"/>
        </w:rPr>
        <w:t xml:space="preserve">Based on experience with prior UTC Program competitions, OST-R anticipates </w:t>
      </w:r>
      <w:r w:rsidR="001C29D0">
        <w:rPr>
          <w:sz w:val="24"/>
          <w:szCs w:val="24"/>
        </w:rPr>
        <w:t>that enough applications will be rated as Highly Recommended that selections will be made from among th</w:t>
      </w:r>
      <w:r w:rsidR="00F40617">
        <w:rPr>
          <w:sz w:val="24"/>
          <w:szCs w:val="24"/>
        </w:rPr>
        <w:t>e</w:t>
      </w:r>
      <w:r w:rsidR="005977FC">
        <w:rPr>
          <w:sz w:val="24"/>
          <w:szCs w:val="24"/>
        </w:rPr>
        <w:t xml:space="preserve"> applications</w:t>
      </w:r>
      <w:r w:rsidR="00F40617">
        <w:rPr>
          <w:sz w:val="24"/>
          <w:szCs w:val="24"/>
        </w:rPr>
        <w:t xml:space="preserve"> rated </w:t>
      </w:r>
      <w:r w:rsidR="001C29D0">
        <w:rPr>
          <w:sz w:val="24"/>
          <w:szCs w:val="24"/>
        </w:rPr>
        <w:t xml:space="preserve">at </w:t>
      </w:r>
      <w:r w:rsidR="00F40617">
        <w:rPr>
          <w:sz w:val="24"/>
          <w:szCs w:val="24"/>
        </w:rPr>
        <w:t>that level</w:t>
      </w:r>
      <w:r w:rsidR="001C29D0">
        <w:rPr>
          <w:sz w:val="24"/>
          <w:szCs w:val="24"/>
        </w:rPr>
        <w:t xml:space="preserve">, though situations may arise (for example, </w:t>
      </w:r>
      <w:r w:rsidR="00623EED">
        <w:rPr>
          <w:sz w:val="24"/>
          <w:szCs w:val="24"/>
        </w:rPr>
        <w:t>for one or more</w:t>
      </w:r>
      <w:r w:rsidR="001C29D0">
        <w:rPr>
          <w:sz w:val="24"/>
          <w:szCs w:val="24"/>
        </w:rPr>
        <w:t xml:space="preserve"> Region</w:t>
      </w:r>
      <w:r w:rsidR="00623EED">
        <w:rPr>
          <w:sz w:val="24"/>
          <w:szCs w:val="24"/>
        </w:rPr>
        <w:t>al UTCs</w:t>
      </w:r>
      <w:r w:rsidR="001C29D0">
        <w:rPr>
          <w:sz w:val="24"/>
          <w:szCs w:val="24"/>
        </w:rPr>
        <w:t xml:space="preserve"> where </w:t>
      </w:r>
      <w:r w:rsidR="005C3B7F">
        <w:rPr>
          <w:sz w:val="24"/>
          <w:szCs w:val="24"/>
        </w:rPr>
        <w:t xml:space="preserve">a small number of </w:t>
      </w:r>
      <w:r w:rsidR="001C29D0">
        <w:rPr>
          <w:sz w:val="24"/>
          <w:szCs w:val="24"/>
        </w:rPr>
        <w:t>applications are typically submitted) where applications rated as Recommended may be selected.  No application rated as Not Recommended will be selected.</w:t>
      </w:r>
    </w:p>
    <w:p w14:paraId="3529E891" w14:textId="77777777" w:rsidR="00B75650" w:rsidRDefault="00B75650">
      <w:pPr>
        <w:pStyle w:val="CommentText"/>
        <w:rPr>
          <w:sz w:val="24"/>
          <w:szCs w:val="24"/>
        </w:rPr>
      </w:pPr>
    </w:p>
    <w:p w14:paraId="27207330" w14:textId="53B9AACD" w:rsidR="00824020" w:rsidRDefault="00824020">
      <w:pPr>
        <w:pStyle w:val="CommentText"/>
        <w:rPr>
          <w:sz w:val="24"/>
          <w:szCs w:val="24"/>
        </w:rPr>
      </w:pPr>
      <w:r w:rsidRPr="006B3EDD">
        <w:rPr>
          <w:sz w:val="24"/>
          <w:szCs w:val="24"/>
        </w:rPr>
        <w:t>The</w:t>
      </w:r>
      <w:r w:rsidR="00E34BD6" w:rsidRPr="006B3EDD">
        <w:rPr>
          <w:sz w:val="24"/>
          <w:szCs w:val="24"/>
        </w:rPr>
        <w:t xml:space="preserve"> reviewers’</w:t>
      </w:r>
      <w:r w:rsidRPr="006B3EDD">
        <w:rPr>
          <w:sz w:val="24"/>
          <w:szCs w:val="24"/>
        </w:rPr>
        <w:t xml:space="preserve"> r</w:t>
      </w:r>
      <w:r w:rsidR="00B75650">
        <w:rPr>
          <w:sz w:val="24"/>
          <w:szCs w:val="24"/>
        </w:rPr>
        <w:t>atings</w:t>
      </w:r>
      <w:r w:rsidRPr="006B3EDD">
        <w:rPr>
          <w:sz w:val="24"/>
          <w:szCs w:val="24"/>
        </w:rPr>
        <w:t xml:space="preserve"> will be forwarded to a </w:t>
      </w:r>
      <w:r w:rsidR="0085330D" w:rsidRPr="006B3EDD">
        <w:rPr>
          <w:sz w:val="24"/>
          <w:szCs w:val="24"/>
        </w:rPr>
        <w:t xml:space="preserve">team </w:t>
      </w:r>
      <w:r w:rsidR="0046704F">
        <w:rPr>
          <w:sz w:val="24"/>
          <w:szCs w:val="24"/>
        </w:rPr>
        <w:t>comprised</w:t>
      </w:r>
      <w:r w:rsidR="0085330D" w:rsidRPr="006B3EDD">
        <w:rPr>
          <w:sz w:val="24"/>
          <w:szCs w:val="24"/>
        </w:rPr>
        <w:t xml:space="preserve"> of the heads of the US DOT </w:t>
      </w:r>
      <w:r w:rsidR="0046704F">
        <w:rPr>
          <w:sz w:val="24"/>
          <w:szCs w:val="24"/>
        </w:rPr>
        <w:t>operating</w:t>
      </w:r>
      <w:r w:rsidR="0085330D" w:rsidRPr="006B3EDD">
        <w:rPr>
          <w:sz w:val="24"/>
          <w:szCs w:val="24"/>
        </w:rPr>
        <w:t xml:space="preserve"> administrations and equivalent Secretarial offices as appropriate.  </w:t>
      </w:r>
      <w:r w:rsidRPr="006B3EDD">
        <w:rPr>
          <w:sz w:val="24"/>
          <w:szCs w:val="24"/>
        </w:rPr>
        <w:t xml:space="preserve">This </w:t>
      </w:r>
      <w:r w:rsidR="0085330D" w:rsidRPr="006B3EDD">
        <w:rPr>
          <w:sz w:val="24"/>
          <w:szCs w:val="24"/>
        </w:rPr>
        <w:t>team</w:t>
      </w:r>
      <w:r w:rsidRPr="006B3EDD">
        <w:rPr>
          <w:sz w:val="24"/>
          <w:szCs w:val="24"/>
        </w:rPr>
        <w:t xml:space="preserve"> will recommend recipients for all available UTC grants, taking into consideration the statutory restrictions on receiving grants</w:t>
      </w:r>
      <w:r w:rsidR="00B75650">
        <w:rPr>
          <w:sz w:val="24"/>
          <w:szCs w:val="24"/>
        </w:rPr>
        <w:t xml:space="preserve">, and striving to achieve the desired balanced portfolio across </w:t>
      </w:r>
      <w:r w:rsidR="00623EED">
        <w:rPr>
          <w:sz w:val="24"/>
          <w:szCs w:val="24"/>
        </w:rPr>
        <w:t>the full group of</w:t>
      </w:r>
      <w:r w:rsidR="00B75650">
        <w:rPr>
          <w:sz w:val="24"/>
          <w:szCs w:val="24"/>
        </w:rPr>
        <w:t xml:space="preserve"> grants (see </w:t>
      </w:r>
      <w:r w:rsidR="00B75650" w:rsidRPr="00B75650">
        <w:rPr>
          <w:b/>
          <w:bCs/>
          <w:sz w:val="24"/>
          <w:szCs w:val="24"/>
        </w:rPr>
        <w:t xml:space="preserve">Section E.1 Criteria </w:t>
      </w:r>
      <w:r w:rsidR="00B75650">
        <w:rPr>
          <w:sz w:val="24"/>
          <w:szCs w:val="24"/>
        </w:rPr>
        <w:t>above for a description of this desired balance)</w:t>
      </w:r>
      <w:r w:rsidRPr="006B3EDD">
        <w:rPr>
          <w:sz w:val="24"/>
          <w:szCs w:val="24"/>
        </w:rPr>
        <w:t xml:space="preserve">.  The final </w:t>
      </w:r>
      <w:r w:rsidR="006B3EDD" w:rsidRPr="006B3EDD">
        <w:rPr>
          <w:sz w:val="24"/>
          <w:szCs w:val="24"/>
        </w:rPr>
        <w:t>selection of</w:t>
      </w:r>
      <w:r w:rsidRPr="006B3EDD">
        <w:rPr>
          <w:sz w:val="24"/>
          <w:szCs w:val="24"/>
        </w:rPr>
        <w:t xml:space="preserve"> grant recipients will be made by the Secretary of Transportation.</w:t>
      </w:r>
    </w:p>
    <w:p w14:paraId="22EFC28B" w14:textId="77777777" w:rsidR="00824020" w:rsidRDefault="0082402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12F66E46" w14:textId="21B3AE14" w:rsidR="001C29D0" w:rsidRPr="005C3B7F" w:rsidRDefault="00F40617">
      <w:pPr>
        <w:ind w:right="720"/>
      </w:pPr>
      <w:r>
        <w:t>OST</w:t>
      </w:r>
      <w:r w:rsidR="001C29D0" w:rsidRPr="005C3B7F">
        <w:t xml:space="preserve">-R anticipates that there will be instances where multiple applications </w:t>
      </w:r>
      <w:r w:rsidR="005C3B7F" w:rsidRPr="005C3B7F">
        <w:t xml:space="preserve">under consideration </w:t>
      </w:r>
      <w:r w:rsidR="001C29D0" w:rsidRPr="005C3B7F">
        <w:t xml:space="preserve">for the same grant are rated as Highly Recommended.  In such cases, </w:t>
      </w:r>
      <w:r w:rsidR="005C3B7F" w:rsidRPr="005C3B7F">
        <w:t>the recommendation team and the selecting official will prioritize selection of applications that:</w:t>
      </w:r>
    </w:p>
    <w:p w14:paraId="14EEBB39" w14:textId="46B0D982" w:rsidR="005C3B7F" w:rsidRDefault="00F81920" w:rsidP="00581ACE">
      <w:pPr>
        <w:pStyle w:val="ListParagraph"/>
        <w:numPr>
          <w:ilvl w:val="0"/>
          <w:numId w:val="26"/>
        </w:numPr>
        <w:spacing w:line="240" w:lineRule="auto"/>
        <w:ind w:right="720"/>
        <w:rPr>
          <w:rFonts w:ascii="Times New Roman" w:hAnsi="Times New Roman"/>
          <w:sz w:val="24"/>
          <w:szCs w:val="24"/>
        </w:rPr>
      </w:pPr>
      <w:r>
        <w:rPr>
          <w:rFonts w:ascii="Times New Roman" w:hAnsi="Times New Roman"/>
          <w:sz w:val="24"/>
          <w:szCs w:val="24"/>
        </w:rPr>
        <w:t>r</w:t>
      </w:r>
      <w:r w:rsidR="005C3B7F">
        <w:rPr>
          <w:rFonts w:ascii="Times New Roman" w:hAnsi="Times New Roman"/>
          <w:sz w:val="24"/>
          <w:szCs w:val="24"/>
        </w:rPr>
        <w:t>eviewers</w:t>
      </w:r>
      <w:r>
        <w:rPr>
          <w:rFonts w:ascii="Times New Roman" w:hAnsi="Times New Roman"/>
          <w:sz w:val="24"/>
          <w:szCs w:val="24"/>
        </w:rPr>
        <w:t>’ comments</w:t>
      </w:r>
      <w:r w:rsidR="005C3B7F">
        <w:rPr>
          <w:rFonts w:ascii="Times New Roman" w:hAnsi="Times New Roman"/>
          <w:sz w:val="24"/>
          <w:szCs w:val="24"/>
        </w:rPr>
        <w:t xml:space="preserve"> noted most favorably </w:t>
      </w:r>
      <w:r w:rsidR="00FD4F02">
        <w:rPr>
          <w:rFonts w:ascii="Times New Roman" w:hAnsi="Times New Roman"/>
          <w:sz w:val="24"/>
          <w:szCs w:val="24"/>
        </w:rPr>
        <w:t>under</w:t>
      </w:r>
      <w:r>
        <w:rPr>
          <w:rFonts w:ascii="Times New Roman" w:hAnsi="Times New Roman"/>
          <w:sz w:val="24"/>
          <w:szCs w:val="24"/>
        </w:rPr>
        <w:t xml:space="preserve"> </w:t>
      </w:r>
      <w:r w:rsidRPr="00F81920">
        <w:rPr>
          <w:rFonts w:ascii="Times New Roman" w:hAnsi="Times New Roman"/>
          <w:b/>
          <w:bCs/>
          <w:sz w:val="24"/>
          <w:szCs w:val="24"/>
        </w:rPr>
        <w:t xml:space="preserve">Criterion </w:t>
      </w:r>
      <w:r w:rsidR="00FD4F02">
        <w:rPr>
          <w:rFonts w:ascii="Times New Roman" w:hAnsi="Times New Roman"/>
          <w:b/>
          <w:bCs/>
          <w:sz w:val="24"/>
          <w:szCs w:val="24"/>
        </w:rPr>
        <w:t xml:space="preserve">One:  Research Activities and Capability </w:t>
      </w:r>
      <w:r w:rsidR="00FD4F02">
        <w:rPr>
          <w:rFonts w:ascii="Times New Roman" w:hAnsi="Times New Roman"/>
          <w:sz w:val="24"/>
          <w:szCs w:val="24"/>
        </w:rPr>
        <w:t>regarding climate change and sustainability</w:t>
      </w:r>
      <w:r w:rsidR="0046704F">
        <w:rPr>
          <w:rFonts w:ascii="Times New Roman" w:hAnsi="Times New Roman"/>
          <w:sz w:val="24"/>
          <w:szCs w:val="24"/>
        </w:rPr>
        <w:t>;</w:t>
      </w:r>
      <w:r>
        <w:rPr>
          <w:rFonts w:ascii="Times New Roman" w:hAnsi="Times New Roman"/>
          <w:sz w:val="24"/>
          <w:szCs w:val="24"/>
        </w:rPr>
        <w:t xml:space="preserve"> and/or</w:t>
      </w:r>
    </w:p>
    <w:p w14:paraId="2A956111" w14:textId="5D61CB9B" w:rsidR="00F81920" w:rsidRDefault="00F81920" w:rsidP="00581ACE">
      <w:pPr>
        <w:pStyle w:val="ListParagraph"/>
        <w:numPr>
          <w:ilvl w:val="0"/>
          <w:numId w:val="26"/>
        </w:numPr>
        <w:spacing w:line="240" w:lineRule="auto"/>
        <w:ind w:right="720"/>
        <w:rPr>
          <w:rFonts w:ascii="Times New Roman" w:hAnsi="Times New Roman"/>
          <w:sz w:val="24"/>
          <w:szCs w:val="24"/>
        </w:rPr>
      </w:pPr>
      <w:r>
        <w:rPr>
          <w:rFonts w:ascii="Times New Roman" w:hAnsi="Times New Roman"/>
          <w:sz w:val="24"/>
          <w:szCs w:val="24"/>
        </w:rPr>
        <w:t xml:space="preserve">reviewers’ comments noted most favorably </w:t>
      </w:r>
      <w:r w:rsidR="00FD4F02">
        <w:rPr>
          <w:rFonts w:ascii="Times New Roman" w:hAnsi="Times New Roman"/>
          <w:sz w:val="24"/>
          <w:szCs w:val="24"/>
        </w:rPr>
        <w:t>under</w:t>
      </w:r>
      <w:r>
        <w:rPr>
          <w:rFonts w:ascii="Times New Roman" w:hAnsi="Times New Roman"/>
          <w:sz w:val="24"/>
          <w:szCs w:val="24"/>
        </w:rPr>
        <w:t xml:space="preserve"> </w:t>
      </w:r>
      <w:r w:rsidRPr="00F81920">
        <w:rPr>
          <w:rFonts w:ascii="Times New Roman" w:hAnsi="Times New Roman"/>
          <w:b/>
          <w:bCs/>
          <w:sz w:val="24"/>
          <w:szCs w:val="24"/>
        </w:rPr>
        <w:t>Criteri</w:t>
      </w:r>
      <w:r w:rsidR="00FD4F02">
        <w:rPr>
          <w:rFonts w:ascii="Times New Roman" w:hAnsi="Times New Roman"/>
          <w:b/>
          <w:bCs/>
          <w:sz w:val="24"/>
          <w:szCs w:val="24"/>
        </w:rPr>
        <w:t xml:space="preserve">on One:  Research Activities and Capability </w:t>
      </w:r>
      <w:r w:rsidR="00FD4F02" w:rsidRPr="00FD4F02">
        <w:rPr>
          <w:rFonts w:ascii="Times New Roman" w:hAnsi="Times New Roman"/>
          <w:sz w:val="24"/>
          <w:szCs w:val="24"/>
        </w:rPr>
        <w:t>and</w:t>
      </w:r>
      <w:r w:rsidR="00FD4F02">
        <w:rPr>
          <w:rFonts w:ascii="Times New Roman" w:hAnsi="Times New Roman"/>
          <w:b/>
          <w:bCs/>
          <w:sz w:val="24"/>
          <w:szCs w:val="24"/>
        </w:rPr>
        <w:t xml:space="preserve"> Criterion Three:  Education and Workforce Development</w:t>
      </w:r>
      <w:r>
        <w:rPr>
          <w:rFonts w:ascii="Times New Roman" w:hAnsi="Times New Roman"/>
          <w:sz w:val="24"/>
          <w:szCs w:val="24"/>
        </w:rPr>
        <w:t xml:space="preserve"> </w:t>
      </w:r>
      <w:r w:rsidR="00FD4F02">
        <w:rPr>
          <w:rFonts w:ascii="Times New Roman" w:hAnsi="Times New Roman"/>
          <w:sz w:val="24"/>
          <w:szCs w:val="24"/>
        </w:rPr>
        <w:t>regarding equity and barriers to opportunity</w:t>
      </w:r>
      <w:r w:rsidR="0046704F">
        <w:rPr>
          <w:rFonts w:ascii="Times New Roman" w:hAnsi="Times New Roman"/>
          <w:sz w:val="24"/>
          <w:szCs w:val="24"/>
        </w:rPr>
        <w:t>;</w:t>
      </w:r>
      <w:r w:rsidR="00FD4F02">
        <w:rPr>
          <w:rFonts w:ascii="Times New Roman" w:hAnsi="Times New Roman"/>
          <w:sz w:val="24"/>
          <w:szCs w:val="24"/>
        </w:rPr>
        <w:t xml:space="preserve"> </w:t>
      </w:r>
      <w:r>
        <w:rPr>
          <w:rFonts w:ascii="Times New Roman" w:hAnsi="Times New Roman"/>
          <w:sz w:val="24"/>
          <w:szCs w:val="24"/>
        </w:rPr>
        <w:t>and/or</w:t>
      </w:r>
    </w:p>
    <w:p w14:paraId="185DDC87" w14:textId="6065F879" w:rsidR="00F81920" w:rsidRPr="005C3B7F" w:rsidRDefault="00F81920" w:rsidP="00581ACE">
      <w:pPr>
        <w:pStyle w:val="ListParagraph"/>
        <w:numPr>
          <w:ilvl w:val="0"/>
          <w:numId w:val="26"/>
        </w:numPr>
        <w:spacing w:line="240" w:lineRule="auto"/>
        <w:ind w:right="720"/>
        <w:rPr>
          <w:rFonts w:ascii="Times New Roman" w:hAnsi="Times New Roman"/>
          <w:sz w:val="24"/>
          <w:szCs w:val="24"/>
        </w:rPr>
      </w:pPr>
      <w:r>
        <w:rPr>
          <w:rFonts w:ascii="Times New Roman" w:hAnsi="Times New Roman"/>
          <w:sz w:val="24"/>
          <w:szCs w:val="24"/>
        </w:rPr>
        <w:t xml:space="preserve">propose a consortium that includes a minority institution as defined in 20 U.S.C. § 1067k (with supporting documentation included in Section </w:t>
      </w:r>
      <w:r w:rsidRPr="00F81920">
        <w:rPr>
          <w:rFonts w:ascii="Times New Roman" w:hAnsi="Times New Roman"/>
          <w:b/>
          <w:bCs/>
          <w:sz w:val="24"/>
          <w:szCs w:val="24"/>
        </w:rPr>
        <w:t>D.2.2.4 Required Appendices</w:t>
      </w:r>
      <w:r>
        <w:rPr>
          <w:rFonts w:ascii="Times New Roman" w:hAnsi="Times New Roman"/>
          <w:sz w:val="24"/>
          <w:szCs w:val="24"/>
        </w:rPr>
        <w:t>) that reviewers’ comments noted to be actively</w:t>
      </w:r>
      <w:r w:rsidR="005351A9">
        <w:rPr>
          <w:rFonts w:ascii="Times New Roman" w:hAnsi="Times New Roman"/>
          <w:sz w:val="24"/>
          <w:szCs w:val="24"/>
        </w:rPr>
        <w:t xml:space="preserve"> involved</w:t>
      </w:r>
      <w:r>
        <w:rPr>
          <w:rFonts w:ascii="Times New Roman" w:hAnsi="Times New Roman"/>
          <w:sz w:val="24"/>
          <w:szCs w:val="24"/>
        </w:rPr>
        <w:t xml:space="preserve"> and beneficial to the </w:t>
      </w:r>
      <w:r w:rsidR="005351A9">
        <w:rPr>
          <w:rFonts w:ascii="Times New Roman" w:hAnsi="Times New Roman"/>
          <w:sz w:val="24"/>
          <w:szCs w:val="24"/>
        </w:rPr>
        <w:t>fulfillment of the grant’s purpose</w:t>
      </w:r>
      <w:r>
        <w:rPr>
          <w:rFonts w:ascii="Times New Roman" w:hAnsi="Times New Roman"/>
          <w:sz w:val="24"/>
          <w:szCs w:val="24"/>
        </w:rPr>
        <w:t>.</w:t>
      </w:r>
    </w:p>
    <w:p w14:paraId="2189DAE6" w14:textId="2C55681C" w:rsidR="008866EC" w:rsidRPr="00D66DA7" w:rsidRDefault="008866EC" w:rsidP="008866EC">
      <w:r w:rsidRPr="005C3B7F">
        <w:t>OST-R reserves the right to request from any or all applicants such additional information as it may deem necessary to complete its review of applications.  In conformance with the transparency</w:t>
      </w:r>
      <w:r w:rsidRPr="00D66DA7">
        <w:t xml:space="preserve"> requirements of </w:t>
      </w:r>
      <w:r>
        <w:t>49 U.S.C. § 6503(b)(5)</w:t>
      </w:r>
      <w:r w:rsidRPr="00D66DA7">
        <w:t>,</w:t>
      </w:r>
      <w:r>
        <w:t xml:space="preserve"> and in order to provide feedback for applicants’ use on future </w:t>
      </w:r>
      <w:r w:rsidR="007153A9">
        <w:t>applications</w:t>
      </w:r>
      <w:r>
        <w:t xml:space="preserve">, </w:t>
      </w:r>
      <w:r w:rsidRPr="00D66DA7">
        <w:t xml:space="preserve">applicants may </w:t>
      </w:r>
      <w:r>
        <w:t xml:space="preserve">(upon request) </w:t>
      </w:r>
      <w:r w:rsidRPr="00D66DA7">
        <w:t xml:space="preserve">receive copies of materials used in the evaluation of their </w:t>
      </w:r>
      <w:r w:rsidR="002A74CB">
        <w:t>applications</w:t>
      </w:r>
      <w:r>
        <w:t xml:space="preserve"> after the conclusion of this competition.</w:t>
      </w:r>
    </w:p>
    <w:p w14:paraId="42930649" w14:textId="77777777" w:rsidR="008866EC" w:rsidRDefault="008866EC">
      <w:pPr>
        <w:pStyle w:val="CommentText"/>
        <w:rPr>
          <w:b/>
          <w:sz w:val="24"/>
          <w:szCs w:val="24"/>
        </w:rPr>
      </w:pPr>
    </w:p>
    <w:p w14:paraId="510F0468" w14:textId="4B6E4EBE" w:rsidR="005C6D54" w:rsidRDefault="005C6D54">
      <w:pPr>
        <w:pStyle w:val="CommentText"/>
        <w:rPr>
          <w:b/>
          <w:sz w:val="24"/>
          <w:szCs w:val="24"/>
        </w:rPr>
      </w:pPr>
      <w:r>
        <w:rPr>
          <w:b/>
          <w:sz w:val="24"/>
          <w:szCs w:val="24"/>
        </w:rPr>
        <w:t>E.3</w:t>
      </w:r>
      <w:r>
        <w:rPr>
          <w:b/>
          <w:sz w:val="24"/>
          <w:szCs w:val="24"/>
        </w:rPr>
        <w:tab/>
      </w:r>
      <w:r>
        <w:rPr>
          <w:b/>
          <w:sz w:val="24"/>
          <w:szCs w:val="24"/>
        </w:rPr>
        <w:tab/>
        <w:t>Risk Assessment</w:t>
      </w:r>
    </w:p>
    <w:p w14:paraId="4828E02C" w14:textId="77777777" w:rsidR="005C6D54" w:rsidRDefault="005C6D54">
      <w:pPr>
        <w:pStyle w:val="CommentText"/>
        <w:rPr>
          <w:b/>
          <w:sz w:val="24"/>
          <w:szCs w:val="24"/>
        </w:rPr>
      </w:pPr>
    </w:p>
    <w:p w14:paraId="632CE261" w14:textId="77777777" w:rsidR="005C6D54" w:rsidRDefault="005C6D54">
      <w:r>
        <w:t xml:space="preserve">Federal awarding agencies must report information to the </w:t>
      </w:r>
      <w:hyperlink r:id="rId69" w:history="1">
        <w:r w:rsidRPr="00D81843">
          <w:rPr>
            <w:rStyle w:val="Hyperlink"/>
            <w:u w:val="none"/>
          </w:rPr>
          <w:t>Federal Awardee Performance and Integrity Information System</w:t>
        </w:r>
      </w:hyperlink>
      <w:r>
        <w:t xml:space="preserve"> (</w:t>
      </w:r>
      <w:hyperlink r:id="rId70" w:history="1">
        <w:r w:rsidRPr="00D81843">
          <w:rPr>
            <w:rStyle w:val="Hyperlink"/>
            <w:u w:val="none"/>
          </w:rPr>
          <w:t>FAPIIS</w:t>
        </w:r>
      </w:hyperlink>
      <w:r>
        <w:t xml:space="preserve">, </w:t>
      </w:r>
      <w:hyperlink r:id="rId71" w:history="1">
        <w:r w:rsidRPr="006B257C">
          <w:rPr>
            <w:rStyle w:val="Hyperlink"/>
          </w:rPr>
          <w:t>http://</w:t>
        </w:r>
        <w:r w:rsidRPr="00A40B18">
          <w:rPr>
            <w:rStyle w:val="Hyperlink"/>
          </w:rPr>
          <w:t>www.fapiis.gov</w:t>
        </w:r>
      </w:hyperlink>
      <w:r>
        <w:t xml:space="preserve">) about agreements with a non-Federal entity that involved material failure to comply with the award terms and conditions, suspension or debarment proceedings, or similar integrity or prior-performance issues.  A non-Federal entity may submit comments in the record in </w:t>
      </w:r>
      <w:hyperlink r:id="rId72" w:history="1">
        <w:r w:rsidRPr="00A61054">
          <w:rPr>
            <w:rStyle w:val="Hyperlink"/>
            <w:u w:val="none"/>
          </w:rPr>
          <w:t>FAPIIS</w:t>
        </w:r>
      </w:hyperlink>
      <w:r>
        <w:t xml:space="preserve"> about any information that Federal awarding agencies had reported to the system about that non-Federal entity, for consideration by the Federal awarding agency in making future Federal awards to the non-Federal entity.</w:t>
      </w:r>
    </w:p>
    <w:p w14:paraId="4BF5A0BE" w14:textId="77777777" w:rsidR="005C6D54" w:rsidRDefault="005C6D54"/>
    <w:p w14:paraId="29247C61" w14:textId="77777777" w:rsidR="005C6D54" w:rsidRDefault="005C6D54">
      <w:r>
        <w:t xml:space="preserve">Prior to making an award to a non-Federal entity, Federal agencies must determine whether that non-Federal entity is qualified to receive that particular award.  In making a determination about any potential risk posed by an applicant being considered for a UTC grant, the UTC Program will review and take into consideration any information about the applicant that is in the </w:t>
      </w:r>
      <w:hyperlink r:id="rId73" w:history="1">
        <w:r w:rsidRPr="00A61054">
          <w:rPr>
            <w:rStyle w:val="Hyperlink"/>
            <w:u w:val="none"/>
          </w:rPr>
          <w:t>System for Award Management</w:t>
        </w:r>
      </w:hyperlink>
      <w:r>
        <w:t xml:space="preserve"> (</w:t>
      </w:r>
      <w:hyperlink r:id="rId74" w:history="1">
        <w:r w:rsidRPr="00A61054">
          <w:rPr>
            <w:rStyle w:val="Hyperlink"/>
            <w:u w:val="none"/>
          </w:rPr>
          <w:t>SAM</w:t>
        </w:r>
      </w:hyperlink>
      <w:r>
        <w:t xml:space="preserve">) and the </w:t>
      </w:r>
      <w:hyperlink r:id="rId75" w:history="1">
        <w:r w:rsidRPr="00A61054">
          <w:rPr>
            <w:rStyle w:val="Hyperlink"/>
            <w:u w:val="none"/>
          </w:rPr>
          <w:t>Federal Awardee Performance and Integrity Information System</w:t>
        </w:r>
      </w:hyperlink>
      <w:r>
        <w:t xml:space="preserve"> (</w:t>
      </w:r>
      <w:hyperlink r:id="rId76" w:history="1">
        <w:r w:rsidRPr="00A61054">
          <w:rPr>
            <w:rStyle w:val="Hyperlink"/>
            <w:u w:val="none"/>
          </w:rPr>
          <w:t>FAPIIS</w:t>
        </w:r>
      </w:hyperlink>
      <w:r>
        <w:t xml:space="preserve">). </w:t>
      </w:r>
    </w:p>
    <w:p w14:paraId="77C46988" w14:textId="77777777" w:rsidR="00B2644F" w:rsidRDefault="00B2644F">
      <w:pPr>
        <w:widowControl/>
        <w:autoSpaceDE/>
        <w:autoSpaceDN/>
        <w:adjustRightInd/>
      </w:pPr>
    </w:p>
    <w:p w14:paraId="45116D82" w14:textId="77777777" w:rsidR="00B2644F" w:rsidRDefault="00B2644F">
      <w:pPr>
        <w:widowControl/>
        <w:autoSpaceDE/>
        <w:autoSpaceDN/>
        <w:adjustRightInd/>
      </w:pPr>
    </w:p>
    <w:p w14:paraId="48A2EBAB" w14:textId="38A4768D" w:rsidR="008B664C" w:rsidRPr="00571A76" w:rsidRDefault="008B664C">
      <w:pPr>
        <w:pStyle w:val="Heading1"/>
      </w:pPr>
      <w:bookmarkStart w:id="258" w:name="_Toc134707435"/>
      <w:r w:rsidRPr="00571A76">
        <w:t>SECTION F</w:t>
      </w:r>
      <w:r w:rsidRPr="00571A76">
        <w:tab/>
      </w:r>
      <w:r w:rsidR="00696767">
        <w:t>FEDERAL</w:t>
      </w:r>
      <w:r w:rsidRPr="00571A76">
        <w:t xml:space="preserve"> AWARD ADMINISTRATION INFORMATION</w:t>
      </w:r>
      <w:bookmarkEnd w:id="258"/>
    </w:p>
    <w:p w14:paraId="2D37D7FD" w14:textId="77777777" w:rsidR="00F853B3" w:rsidRDefault="00F853B3">
      <w:pPr>
        <w:pStyle w:val="Heading2"/>
        <w:numPr>
          <w:ilvl w:val="0"/>
          <w:numId w:val="0"/>
        </w:numPr>
      </w:pPr>
    </w:p>
    <w:p w14:paraId="5265C8B8" w14:textId="77777777" w:rsidR="00306D0B" w:rsidRDefault="00E32E87">
      <w:pPr>
        <w:pStyle w:val="Heading2"/>
        <w:numPr>
          <w:ilvl w:val="0"/>
          <w:numId w:val="0"/>
        </w:numPr>
      </w:pPr>
      <w:bookmarkStart w:id="259" w:name="_Toc134707436"/>
      <w:r>
        <w:t>F.1</w:t>
      </w:r>
      <w:r>
        <w:tab/>
      </w:r>
      <w:r>
        <w:tab/>
      </w:r>
      <w:r w:rsidR="00696767">
        <w:t>Federal</w:t>
      </w:r>
      <w:r w:rsidR="00306D0B">
        <w:t xml:space="preserve"> Award Notices</w:t>
      </w:r>
      <w:bookmarkEnd w:id="259"/>
    </w:p>
    <w:p w14:paraId="25D22372" w14:textId="77777777" w:rsidR="00F853B3" w:rsidRDefault="00F853B3"/>
    <w:p w14:paraId="09A695C6" w14:textId="1570C513" w:rsidR="000468CF" w:rsidRDefault="0058584B">
      <w:r>
        <w:t xml:space="preserve">Only </w:t>
      </w:r>
      <w:r w:rsidR="006B3837">
        <w:t xml:space="preserve">Federal </w:t>
      </w:r>
      <w:r>
        <w:t>Fiscal Year 2022</w:t>
      </w:r>
      <w:r w:rsidR="000468CF" w:rsidRPr="00D66DA7">
        <w:t xml:space="preserve"> funding and authorization </w:t>
      </w:r>
      <w:r w:rsidR="005D7D20">
        <w:t xml:space="preserve">are </w:t>
      </w:r>
      <w:r w:rsidR="000468CF" w:rsidRPr="00D66DA7">
        <w:t>available at this time</w:t>
      </w:r>
      <w:r>
        <w:t xml:space="preserve"> for </w:t>
      </w:r>
      <w:r w:rsidR="00264F5C" w:rsidRPr="00264F5C">
        <w:rPr>
          <w:color w:val="FF0000"/>
        </w:rPr>
        <w:t>the</w:t>
      </w:r>
      <w:r w:rsidR="00264F5C">
        <w:t xml:space="preserve"> </w:t>
      </w:r>
      <w:r>
        <w:t xml:space="preserve">new </w:t>
      </w:r>
      <w:r w:rsidR="00264F5C" w:rsidRPr="00264F5C">
        <w:rPr>
          <w:color w:val="FF0000"/>
        </w:rPr>
        <w:t xml:space="preserve">Region 8 </w:t>
      </w:r>
      <w:r>
        <w:t>UTC Program grant</w:t>
      </w:r>
      <w:r w:rsidRPr="00264F5C">
        <w:rPr>
          <w:strike/>
          <w:color w:val="BFBFBF" w:themeColor="background1" w:themeShade="BF"/>
        </w:rPr>
        <w:t>s</w:t>
      </w:r>
      <w:r w:rsidR="000468CF" w:rsidRPr="00D66DA7">
        <w:t xml:space="preserve">.  </w:t>
      </w:r>
      <w:r>
        <w:t xml:space="preserve">Following an initial award of the FY2022 funds, </w:t>
      </w:r>
      <w:r w:rsidR="000468CF" w:rsidRPr="00D66DA7">
        <w:t xml:space="preserve">OST-R expects to award four additional increments of funding </w:t>
      </w:r>
      <w:r w:rsidR="006B3837">
        <w:t xml:space="preserve">from Federal Fiscal Years 2023 through 2026 funds </w:t>
      </w:r>
      <w:r w:rsidR="000468CF" w:rsidRPr="00D66DA7">
        <w:t>at approximately one-year intervals, subject to availability of funds</w:t>
      </w:r>
      <w:r w:rsidR="007D5E2F">
        <w:t>,</w:t>
      </w:r>
      <w:r w:rsidR="00166A43" w:rsidRPr="00166A43">
        <w:t xml:space="preserve"> </w:t>
      </w:r>
      <w:r w:rsidR="00166A43">
        <w:t xml:space="preserve">the UTC Program’s continued statutory authority, </w:t>
      </w:r>
      <w:r w:rsidR="000468CF" w:rsidRPr="00D66DA7">
        <w:t xml:space="preserve">and the grantee’s compliance with terms of the grant.  </w:t>
      </w:r>
      <w:r>
        <w:t>Al</w:t>
      </w:r>
      <w:r w:rsidR="000468CF" w:rsidRPr="00D66DA7">
        <w:t>l fund</w:t>
      </w:r>
      <w:r>
        <w:t>ing awarded under these UTC grants may be expended ov</w:t>
      </w:r>
      <w:r w:rsidR="000468CF" w:rsidRPr="00D66DA7">
        <w:t xml:space="preserve">er an approximately six-year period, from </w:t>
      </w:r>
      <w:r w:rsidR="00566B77">
        <w:t>the</w:t>
      </w:r>
      <w:r w:rsidR="000468CF" w:rsidRPr="00D66DA7">
        <w:t xml:space="preserve"> award date until </w:t>
      </w:r>
      <w:r w:rsidR="00496B5D">
        <w:rPr>
          <w:color w:val="FF0000"/>
        </w:rPr>
        <w:t>Octo</w:t>
      </w:r>
      <w:r w:rsidR="00556562" w:rsidRPr="00556562">
        <w:rPr>
          <w:color w:val="FF0000"/>
        </w:rPr>
        <w:t xml:space="preserve">ber </w:t>
      </w:r>
      <w:r w:rsidR="000A1D7D">
        <w:rPr>
          <w:color w:val="FF0000"/>
        </w:rPr>
        <w:t>3</w:t>
      </w:r>
      <w:r w:rsidR="00496B5D">
        <w:rPr>
          <w:color w:val="FF0000"/>
        </w:rPr>
        <w:t>1</w:t>
      </w:r>
      <w:r w:rsidR="000468CF" w:rsidRPr="00556562">
        <w:rPr>
          <w:color w:val="FF0000"/>
        </w:rPr>
        <w:t>,</w:t>
      </w:r>
      <w:r w:rsidR="000468CF" w:rsidRPr="00263E7E">
        <w:rPr>
          <w:color w:val="FF0000"/>
        </w:rPr>
        <w:t xml:space="preserve"> 202</w:t>
      </w:r>
      <w:r w:rsidR="00263E7E" w:rsidRPr="00263E7E">
        <w:rPr>
          <w:color w:val="FF0000"/>
        </w:rPr>
        <w:t>9</w:t>
      </w:r>
      <w:r w:rsidR="000468CF" w:rsidRPr="00D66DA7">
        <w:t>.</w:t>
      </w:r>
    </w:p>
    <w:p w14:paraId="56CC79BC" w14:textId="77777777" w:rsidR="000468CF" w:rsidRDefault="000468CF"/>
    <w:p w14:paraId="7D6712F6" w14:textId="6F54BA96" w:rsidR="000468CF" w:rsidRPr="00D66DA7" w:rsidRDefault="000468CF">
      <w:r w:rsidRPr="004564AF">
        <w:t xml:space="preserve">Under no circumstances may a </w:t>
      </w:r>
      <w:r w:rsidR="007615C5" w:rsidRPr="004564AF">
        <w:t xml:space="preserve">public </w:t>
      </w:r>
      <w:r w:rsidRPr="004564AF">
        <w:t xml:space="preserve">announcement of grant funding or awards </w:t>
      </w:r>
      <w:r w:rsidR="004564AF">
        <w:t>(</w:t>
      </w:r>
      <w:r w:rsidR="007615C5" w:rsidRPr="004564AF">
        <w:t>such as a press release</w:t>
      </w:r>
      <w:r w:rsidR="004564AF">
        <w:t>)</w:t>
      </w:r>
      <w:r w:rsidR="007615C5" w:rsidRPr="004564AF">
        <w:t xml:space="preserve"> </w:t>
      </w:r>
      <w:r w:rsidRPr="004564AF">
        <w:t xml:space="preserve">serve as an authorization to begin performance.  </w:t>
      </w:r>
      <w:r w:rsidR="001E6FA6" w:rsidRPr="004564AF">
        <w:t xml:space="preserve">The receipt of </w:t>
      </w:r>
      <w:r w:rsidR="007615C5" w:rsidRPr="004564AF">
        <w:t xml:space="preserve">written </w:t>
      </w:r>
      <w:r w:rsidRPr="004564AF">
        <w:t xml:space="preserve">documentation of </w:t>
      </w:r>
      <w:r w:rsidR="004564AF">
        <w:t xml:space="preserve">a </w:t>
      </w:r>
      <w:r w:rsidRPr="004564AF">
        <w:t xml:space="preserve">grant award bearing the signature of the Assistant Secretary of Research and Technology </w:t>
      </w:r>
      <w:r w:rsidR="007D5E2F">
        <w:t xml:space="preserve">or delegate </w:t>
      </w:r>
      <w:r w:rsidRPr="004564AF">
        <w:t xml:space="preserve">shall provide </w:t>
      </w:r>
      <w:r w:rsidR="001E6FA6" w:rsidRPr="004564AF">
        <w:t xml:space="preserve">sole </w:t>
      </w:r>
      <w:r w:rsidRPr="004564AF">
        <w:t>authorization to begin perfor</w:t>
      </w:r>
      <w:r w:rsidR="001E6FA6" w:rsidRPr="004564AF">
        <w:t>mance.</w:t>
      </w:r>
      <w:r w:rsidR="00253604">
        <w:t xml:space="preserve">  See </w:t>
      </w:r>
      <w:r w:rsidR="00253604" w:rsidRPr="00253604">
        <w:rPr>
          <w:b/>
          <w:bCs/>
        </w:rPr>
        <w:t>Section D.5 Funding Restrictions</w:t>
      </w:r>
      <w:r w:rsidR="00253604">
        <w:t xml:space="preserve"> above regarding pre-award costs.</w:t>
      </w:r>
    </w:p>
    <w:p w14:paraId="764F5642" w14:textId="77777777" w:rsidR="00306D0B" w:rsidRPr="00571A76" w:rsidRDefault="00306D0B"/>
    <w:p w14:paraId="5CAD1B95" w14:textId="77777777" w:rsidR="00306D0B" w:rsidRDefault="00B861E8">
      <w:pPr>
        <w:pStyle w:val="Heading2"/>
        <w:keepNext w:val="0"/>
        <w:numPr>
          <w:ilvl w:val="0"/>
          <w:numId w:val="0"/>
        </w:numPr>
      </w:pPr>
      <w:bookmarkStart w:id="260" w:name="_Toc134707437"/>
      <w:r>
        <w:t>F.2</w:t>
      </w:r>
      <w:r>
        <w:tab/>
      </w:r>
      <w:r w:rsidR="00E32E87">
        <w:tab/>
      </w:r>
      <w:r w:rsidR="00306D0B">
        <w:t>Administrative and National Policy Requirements</w:t>
      </w:r>
      <w:bookmarkEnd w:id="260"/>
    </w:p>
    <w:p w14:paraId="78081BD6" w14:textId="06F911D6" w:rsidR="00F853B3" w:rsidRDefault="00F853B3"/>
    <w:p w14:paraId="1C9D1F64" w14:textId="630CA0AA" w:rsidR="00EB2F81" w:rsidRPr="00EE3E87" w:rsidRDefault="00EB2F81" w:rsidP="00EB2F81">
      <w:r>
        <w:t xml:space="preserve">All grants to UTCs will be administered in accordance with the UTC Program’s statutory language in 49 U.S.C. § 5505; Federal grant regulations in 2 CFR Part 200; and other applicable Federal laws.  </w:t>
      </w:r>
      <w:r w:rsidRPr="00EE3E87">
        <w:rPr>
          <w:bCs/>
        </w:rPr>
        <w:t xml:space="preserve">For </w:t>
      </w:r>
      <w:r>
        <w:rPr>
          <w:bCs/>
        </w:rPr>
        <w:t>more information about this</w:t>
      </w:r>
      <w:r w:rsidRPr="00EE3E87">
        <w:rPr>
          <w:bCs/>
        </w:rPr>
        <w:t>, please refer to document</w:t>
      </w:r>
      <w:r>
        <w:rPr>
          <w:bCs/>
        </w:rPr>
        <w:t>s</w:t>
      </w:r>
      <w:r w:rsidRPr="00EE3E87">
        <w:rPr>
          <w:bCs/>
        </w:rPr>
        <w:t xml:space="preserve"> related to the previous round of UTC grants that will be updated for use on the upcoming grant awards resulting from this competition:  </w:t>
      </w:r>
      <w:r w:rsidRPr="00EE3E87">
        <w:rPr>
          <w:bCs/>
          <w:i/>
          <w:lang w:eastAsia="x-none"/>
        </w:rPr>
        <w:t xml:space="preserve">General Provisions of Grants for University Transportation Centers </w:t>
      </w:r>
      <w:r>
        <w:rPr>
          <w:bCs/>
          <w:iCs/>
          <w:lang w:eastAsia="x-none"/>
        </w:rPr>
        <w:t xml:space="preserve">and </w:t>
      </w:r>
      <w:r>
        <w:rPr>
          <w:bCs/>
          <w:i/>
          <w:lang w:eastAsia="x-none"/>
        </w:rPr>
        <w:t xml:space="preserve">Grant Deliverables and Reporting Requirements for University Transportation </w:t>
      </w:r>
      <w:r w:rsidRPr="00ED35CC">
        <w:rPr>
          <w:bCs/>
          <w:i/>
          <w:lang w:eastAsia="x-none"/>
        </w:rPr>
        <w:t>Centers</w:t>
      </w:r>
      <w:r>
        <w:rPr>
          <w:bCs/>
          <w:iCs/>
          <w:lang w:eastAsia="x-none"/>
        </w:rPr>
        <w:t xml:space="preserve">, </w:t>
      </w:r>
      <w:r w:rsidRPr="00EB2F81">
        <w:rPr>
          <w:bCs/>
          <w:iCs/>
        </w:rPr>
        <w:t>available</w:t>
      </w:r>
      <w:r w:rsidRPr="00EE3E87">
        <w:rPr>
          <w:bCs/>
        </w:rPr>
        <w:t xml:space="preserve"> at </w:t>
      </w:r>
      <w:hyperlink r:id="rId77" w:history="1">
        <w:r w:rsidRPr="00EE3E87">
          <w:rPr>
            <w:rStyle w:val="Hyperlink"/>
            <w:bCs/>
          </w:rPr>
          <w:t>https://www.transportation.gov/utc/tools-grantees</w:t>
        </w:r>
      </w:hyperlink>
      <w:r w:rsidRPr="00EE3E87">
        <w:rPr>
          <w:bCs/>
        </w:rPr>
        <w:t>.</w:t>
      </w:r>
      <w:r>
        <w:rPr>
          <w:bCs/>
        </w:rPr>
        <w:t xml:space="preserve">  </w:t>
      </w:r>
      <w:r>
        <w:t>OST-R will post the final versions for the new grants as soon as they are available.</w:t>
      </w:r>
    </w:p>
    <w:p w14:paraId="35391038" w14:textId="77777777" w:rsidR="00EB2F81" w:rsidRDefault="00EB2F81" w:rsidP="00EB2F81"/>
    <w:p w14:paraId="678184A9" w14:textId="2811DBDD" w:rsidR="00EB2F81" w:rsidRPr="00EE3E87" w:rsidRDefault="00EB2F81" w:rsidP="00EB2F81">
      <w:r>
        <w:t xml:space="preserve">Following are </w:t>
      </w:r>
      <w:r w:rsidR="005B1EF0">
        <w:t xml:space="preserve">examples of </w:t>
      </w:r>
      <w:r>
        <w:t xml:space="preserve">two requirements that will be addressed </w:t>
      </w:r>
      <w:r w:rsidR="005B1EF0">
        <w:t xml:space="preserve">in </w:t>
      </w:r>
      <w:r>
        <w:t xml:space="preserve">grant agreements issued to institutions selected to receive grants through this Notice of Funding Opportunity.  </w:t>
      </w:r>
    </w:p>
    <w:p w14:paraId="2C8F1F0A" w14:textId="0C132313" w:rsidR="00EB2F81" w:rsidRDefault="00EB2F81" w:rsidP="00EB2F81"/>
    <w:p w14:paraId="0837AEB3" w14:textId="159395F8" w:rsidR="00B93400" w:rsidRDefault="00B93400">
      <w:r w:rsidRPr="00D81843">
        <w:rPr>
          <w:b/>
          <w:u w:val="single"/>
        </w:rPr>
        <w:t>Data Management Plans (DMPs)</w:t>
      </w:r>
      <w:r w:rsidR="005E45AA">
        <w:rPr>
          <w:bCs/>
        </w:rPr>
        <w:t xml:space="preserve">  </w:t>
      </w:r>
    </w:p>
    <w:p w14:paraId="4E439475" w14:textId="217FDC4A" w:rsidR="00257994" w:rsidRDefault="00257994">
      <w:r>
        <w:t xml:space="preserve">In accordance </w:t>
      </w:r>
      <w:r w:rsidRPr="001D46B9">
        <w:t xml:space="preserve">with </w:t>
      </w:r>
      <w:r>
        <w:t xml:space="preserve">the </w:t>
      </w:r>
      <w:r w:rsidR="004C654A" w:rsidRPr="00EB2F81">
        <w:rPr>
          <w:i/>
          <w:iCs/>
        </w:rPr>
        <w:t>US DOT Plan to Increase Public Access to the Results of Federally</w:t>
      </w:r>
      <w:r w:rsidR="00101509" w:rsidRPr="00EB2F81">
        <w:rPr>
          <w:i/>
          <w:iCs/>
        </w:rPr>
        <w:t xml:space="preserve"> </w:t>
      </w:r>
      <w:r w:rsidR="004C654A" w:rsidRPr="00EB2F81">
        <w:rPr>
          <w:i/>
          <w:iCs/>
        </w:rPr>
        <w:t>Funded Scientific Research</w:t>
      </w:r>
      <w:r w:rsidR="004C654A">
        <w:t xml:space="preserve"> (US DOT Public Access Plan), available at </w:t>
      </w:r>
      <w:hyperlink r:id="rId78" w:history="1">
        <w:r w:rsidR="00543E44" w:rsidRPr="00F64C13">
          <w:rPr>
            <w:rStyle w:val="Hyperlink"/>
          </w:rPr>
          <w:t>https://doi.org/10.21949/1520559</w:t>
        </w:r>
      </w:hyperlink>
      <w:r w:rsidR="00543E44">
        <w:t xml:space="preserve">, </w:t>
      </w:r>
      <w:r>
        <w:t>and the US</w:t>
      </w:r>
      <w:r w:rsidRPr="001D46B9">
        <w:t xml:space="preserve"> DOT</w:t>
      </w:r>
      <w:r>
        <w:t xml:space="preserve"> </w:t>
      </w:r>
      <w:r w:rsidRPr="001D46B9">
        <w:t>D</w:t>
      </w:r>
      <w:r>
        <w:t xml:space="preserve">epartmental Data Release Policy ((DOT </w:t>
      </w:r>
      <w:r w:rsidRPr="001D46B9">
        <w:t>Order 1351.34, adopted March 28, 2011</w:t>
      </w:r>
      <w:r>
        <w:t xml:space="preserve">; available at </w:t>
      </w:r>
      <w:hyperlink r:id="rId79" w:history="1">
        <w:r w:rsidRPr="00D01DD9">
          <w:rPr>
            <w:rStyle w:val="Hyperlink"/>
          </w:rPr>
          <w:t>https://www.transportation.gov/digitalstrategy/policyarchive/Departmental-Data-Release-Policy</w:t>
        </w:r>
      </w:hyperlink>
      <w:r>
        <w:t>), each UTC</w:t>
      </w:r>
      <w:r w:rsidR="00B93400">
        <w:t xml:space="preserve"> </w:t>
      </w:r>
      <w:r w:rsidR="00EB2F81">
        <w:t>grant recipient</w:t>
      </w:r>
      <w:r>
        <w:t xml:space="preserve"> is required to create a </w:t>
      </w:r>
      <w:r w:rsidRPr="00D81843">
        <w:rPr>
          <w:b/>
        </w:rPr>
        <w:t>Data Management Plan (DMP)</w:t>
      </w:r>
      <w:r>
        <w:t>.</w:t>
      </w:r>
      <w:r w:rsidRPr="00183462">
        <w:t xml:space="preserve"> </w:t>
      </w:r>
      <w:r w:rsidR="00A375E9" w:rsidRPr="001D46B9">
        <w:t xml:space="preserve">In the DMP, </w:t>
      </w:r>
      <w:r w:rsidR="00A375E9">
        <w:t>a UTC</w:t>
      </w:r>
      <w:r w:rsidR="00A375E9" w:rsidRPr="001D46B9">
        <w:t xml:space="preserve"> must propose </w:t>
      </w:r>
      <w:r w:rsidR="005D324A">
        <w:t xml:space="preserve">program-level </w:t>
      </w:r>
      <w:r w:rsidR="00A375E9" w:rsidRPr="001D46B9">
        <w:t xml:space="preserve">strategies to deposit Digital Data Sets resulting from </w:t>
      </w:r>
      <w:r w:rsidR="00A04BC9">
        <w:t xml:space="preserve">US </w:t>
      </w:r>
      <w:r w:rsidR="00A375E9" w:rsidRPr="001D46B9">
        <w:t xml:space="preserve">DOT-funded scientific research in a repository that enables and allows </w:t>
      </w:r>
      <w:r w:rsidR="00A375E9">
        <w:t>for public access and sharing.</w:t>
      </w:r>
      <w:r>
        <w:t xml:space="preserve"> The</w:t>
      </w:r>
      <w:r w:rsidRPr="001D46B9">
        <w:t xml:space="preserve"> DMP will be reviewed and must be approved by the </w:t>
      </w:r>
      <w:r w:rsidR="0074600B">
        <w:t xml:space="preserve">Office of the </w:t>
      </w:r>
      <w:r w:rsidRPr="001D46B9">
        <w:t>Assistant Secretary for Research and Technology</w:t>
      </w:r>
      <w:r w:rsidR="00EB2F81">
        <w:t xml:space="preserve"> following the award of a grant</w:t>
      </w:r>
      <w:r w:rsidRPr="001D46B9">
        <w:t>.</w:t>
      </w:r>
    </w:p>
    <w:p w14:paraId="11A32AD7" w14:textId="77777777" w:rsidR="00257994" w:rsidRDefault="00257994">
      <w:pPr>
        <w:rPr>
          <w:bCs/>
        </w:rPr>
      </w:pPr>
    </w:p>
    <w:p w14:paraId="3D890A28" w14:textId="31768311" w:rsidR="005B1EF0" w:rsidRDefault="005B1EF0" w:rsidP="005B1EF0">
      <w:r>
        <w:rPr>
          <w:b/>
          <w:u w:val="single"/>
        </w:rPr>
        <w:t>Civil Rights Act Compliance</w:t>
      </w:r>
      <w:r>
        <w:rPr>
          <w:bCs/>
        </w:rPr>
        <w:t xml:space="preserve">  </w:t>
      </w:r>
    </w:p>
    <w:p w14:paraId="6CB4F5C1" w14:textId="585A96CB" w:rsidR="00543E44" w:rsidRDefault="005B1EF0" w:rsidP="005B1EF0">
      <w:r>
        <w:t>Each UTC grant recipient must document that it has a plan for compliance with civil rights obligations and nondiscrimination laws, including Title VI of the Civil Rights Act of 1964 and accompanying regulations, Title VII of the Civil Rights Act of 1964, the Americans with Disabilities Act, and Section 504 of the Rehabilitation Act.</w:t>
      </w:r>
    </w:p>
    <w:p w14:paraId="381F4739" w14:textId="77777777" w:rsidR="000C14D4" w:rsidRPr="00EE3E87" w:rsidRDefault="000C14D4"/>
    <w:p w14:paraId="00D9C1C2" w14:textId="77777777" w:rsidR="00306D0B" w:rsidRPr="00EE3E87" w:rsidRDefault="00B861E8">
      <w:pPr>
        <w:pStyle w:val="Heading2"/>
        <w:numPr>
          <w:ilvl w:val="0"/>
          <w:numId w:val="0"/>
        </w:numPr>
      </w:pPr>
      <w:bookmarkStart w:id="261" w:name="_Toc134707438"/>
      <w:r w:rsidRPr="00EE3E87">
        <w:t>F.3</w:t>
      </w:r>
      <w:r w:rsidRPr="00EE3E87">
        <w:tab/>
      </w:r>
      <w:r w:rsidRPr="00EE3E87">
        <w:tab/>
      </w:r>
      <w:r w:rsidR="00306D0B" w:rsidRPr="00EE3E87">
        <w:t>Reporting</w:t>
      </w:r>
      <w:bookmarkEnd w:id="261"/>
    </w:p>
    <w:p w14:paraId="3CEAD16B" w14:textId="77777777" w:rsidR="00F853B3" w:rsidRPr="00EE3E87" w:rsidRDefault="00F853B3"/>
    <w:p w14:paraId="1770DA94" w14:textId="6FF09C0C" w:rsidR="00F853B3" w:rsidRDefault="00B82E00">
      <w:r w:rsidRPr="00EE3E87">
        <w:rPr>
          <w:bCs/>
        </w:rPr>
        <w:t xml:space="preserve">For grant deliverables and reporting requirements, please refer to a document related to the previous round of UTC grants that will be updated for use on the upcoming </w:t>
      </w:r>
      <w:r w:rsidR="00264F5C" w:rsidRPr="00264F5C">
        <w:rPr>
          <w:bCs/>
          <w:color w:val="FF0000"/>
        </w:rPr>
        <w:t xml:space="preserve">Region 8 UTC </w:t>
      </w:r>
      <w:r w:rsidRPr="00EE3E87">
        <w:rPr>
          <w:bCs/>
        </w:rPr>
        <w:t>grant award</w:t>
      </w:r>
      <w:r w:rsidRPr="00264F5C">
        <w:rPr>
          <w:bCs/>
          <w:strike/>
          <w:color w:val="BFBFBF" w:themeColor="background1" w:themeShade="BF"/>
        </w:rPr>
        <w:t>s</w:t>
      </w:r>
      <w:r w:rsidRPr="00EE3E87">
        <w:rPr>
          <w:bCs/>
        </w:rPr>
        <w:t xml:space="preserve"> resulting from this competition:  </w:t>
      </w:r>
      <w:r w:rsidRPr="00EE3E87">
        <w:rPr>
          <w:bCs/>
          <w:i/>
        </w:rPr>
        <w:t xml:space="preserve">Deliverables and </w:t>
      </w:r>
      <w:r w:rsidRPr="00EE3E87">
        <w:rPr>
          <w:i/>
        </w:rPr>
        <w:t>Reporting Requirements for University Transportation Centers</w:t>
      </w:r>
      <w:r w:rsidRPr="00EE3E87">
        <w:rPr>
          <w:bCs/>
        </w:rPr>
        <w:t xml:space="preserve"> available at </w:t>
      </w:r>
      <w:hyperlink r:id="rId80" w:history="1">
        <w:r w:rsidRPr="00EE3E87">
          <w:rPr>
            <w:rStyle w:val="Hyperlink"/>
            <w:bCs/>
          </w:rPr>
          <w:t>https://www.transportation.gov/utc/tools-grantees</w:t>
        </w:r>
      </w:hyperlink>
      <w:r w:rsidRPr="00EE3E87">
        <w:rPr>
          <w:bCs/>
        </w:rPr>
        <w:t>.</w:t>
      </w:r>
      <w:r w:rsidR="00952A91">
        <w:rPr>
          <w:bCs/>
        </w:rPr>
        <w:t xml:space="preserve">  </w:t>
      </w:r>
      <w:r w:rsidR="00952A91">
        <w:t xml:space="preserve">OST-R will post </w:t>
      </w:r>
      <w:r w:rsidR="00A2310A">
        <w:t xml:space="preserve">a </w:t>
      </w:r>
      <w:r w:rsidR="00952A91">
        <w:t xml:space="preserve">final version for </w:t>
      </w:r>
      <w:r w:rsidR="00362D8C">
        <w:t xml:space="preserve">the </w:t>
      </w:r>
      <w:r w:rsidR="00952A91">
        <w:t xml:space="preserve">new grants as soon as </w:t>
      </w:r>
      <w:r w:rsidR="00A2310A">
        <w:t>it is</w:t>
      </w:r>
      <w:r w:rsidR="00952A91">
        <w:t xml:space="preserve"> available.  </w:t>
      </w:r>
      <w:r w:rsidR="006E17B4" w:rsidRPr="00EE3E87">
        <w:t xml:space="preserve">Applicants </w:t>
      </w:r>
      <w:r w:rsidR="00566B77" w:rsidRPr="00EE3E87">
        <w:t>should</w:t>
      </w:r>
      <w:r w:rsidR="006E17B4" w:rsidRPr="00EE3E87">
        <w:t xml:space="preserve"> integrate these deliverables and reports into their </w:t>
      </w:r>
      <w:r w:rsidR="00952A91">
        <w:t xml:space="preserve">internal </w:t>
      </w:r>
      <w:r w:rsidR="006E17B4" w:rsidRPr="00EE3E87">
        <w:t>management plans and schedules.</w:t>
      </w:r>
    </w:p>
    <w:p w14:paraId="5F7E2380" w14:textId="77777777" w:rsidR="00AC7A99" w:rsidRDefault="00AC7A99"/>
    <w:p w14:paraId="0524C723" w14:textId="77777777" w:rsidR="0043676B" w:rsidRDefault="0043676B">
      <w:pPr>
        <w:widowControl/>
        <w:autoSpaceDE/>
        <w:autoSpaceDN/>
        <w:adjustRightInd/>
        <w:rPr>
          <w:b/>
          <w:bCs/>
          <w:caps/>
        </w:rPr>
      </w:pPr>
    </w:p>
    <w:p w14:paraId="6EF830D3" w14:textId="1864C00A" w:rsidR="008B664C" w:rsidRPr="00571A76" w:rsidRDefault="008B664C">
      <w:pPr>
        <w:pStyle w:val="Heading1"/>
      </w:pPr>
      <w:bookmarkStart w:id="262" w:name="_Toc134707439"/>
      <w:r w:rsidRPr="00571A76">
        <w:t>SECTION G</w:t>
      </w:r>
      <w:r w:rsidRPr="00571A76">
        <w:tab/>
      </w:r>
      <w:r w:rsidR="00696767">
        <w:t>FEDERAL</w:t>
      </w:r>
      <w:r w:rsidRPr="00571A76">
        <w:t xml:space="preserve"> AWARDING AGENCY CONTACT</w:t>
      </w:r>
      <w:bookmarkEnd w:id="262"/>
    </w:p>
    <w:p w14:paraId="427607D0" w14:textId="77777777" w:rsidR="00F853B3" w:rsidRDefault="00F853B3"/>
    <w:p w14:paraId="45168576" w14:textId="21A67530" w:rsidR="00CE010F" w:rsidRPr="00D66DA7" w:rsidRDefault="00CE010F">
      <w:r>
        <w:t>U</w:t>
      </w:r>
      <w:r w:rsidRPr="00D66DA7">
        <w:t xml:space="preserve">ntil </w:t>
      </w:r>
      <w:r w:rsidR="000A1D7D">
        <w:rPr>
          <w:b/>
        </w:rPr>
        <w:t>5</w:t>
      </w:r>
      <w:r w:rsidRPr="00104520">
        <w:rPr>
          <w:b/>
        </w:rPr>
        <w:t>:00</w:t>
      </w:r>
      <w:r w:rsidR="00104520">
        <w:rPr>
          <w:b/>
        </w:rPr>
        <w:t xml:space="preserve"> </w:t>
      </w:r>
      <w:r w:rsidRPr="005030C2">
        <w:rPr>
          <w:b/>
        </w:rPr>
        <w:t>PM E</w:t>
      </w:r>
      <w:r w:rsidR="0071181E">
        <w:rPr>
          <w:b/>
        </w:rPr>
        <w:t>D</w:t>
      </w:r>
      <w:r w:rsidRPr="005030C2">
        <w:rPr>
          <w:b/>
        </w:rPr>
        <w:t>T on</w:t>
      </w:r>
      <w:r w:rsidR="005030C2" w:rsidRPr="005030C2">
        <w:rPr>
          <w:b/>
        </w:rPr>
        <w:t xml:space="preserve"> </w:t>
      </w:r>
      <w:r w:rsidR="00C439BB">
        <w:rPr>
          <w:b/>
          <w:color w:val="FF0000"/>
        </w:rPr>
        <w:t>THURSD</w:t>
      </w:r>
      <w:r w:rsidR="005030C2" w:rsidRPr="00556562">
        <w:rPr>
          <w:b/>
          <w:color w:val="FF0000"/>
        </w:rPr>
        <w:t xml:space="preserve">AY, </w:t>
      </w:r>
      <w:r w:rsidR="00C439BB">
        <w:rPr>
          <w:b/>
          <w:color w:val="FF0000"/>
        </w:rPr>
        <w:t>AUGUST 10</w:t>
      </w:r>
      <w:r w:rsidRPr="00556562">
        <w:rPr>
          <w:b/>
          <w:color w:val="FF0000"/>
        </w:rPr>
        <w:t>, 20</w:t>
      </w:r>
      <w:r w:rsidR="005030C2" w:rsidRPr="00556562">
        <w:rPr>
          <w:b/>
          <w:color w:val="FF0000"/>
        </w:rPr>
        <w:t>2</w:t>
      </w:r>
      <w:r w:rsidR="00263E7E" w:rsidRPr="00556562">
        <w:rPr>
          <w:b/>
          <w:color w:val="FF0000"/>
        </w:rPr>
        <w:t>3</w:t>
      </w:r>
      <w:r w:rsidRPr="005030C2">
        <w:t>, q</w:t>
      </w:r>
      <w:r w:rsidR="00BA0980" w:rsidRPr="005030C2">
        <w:t>uestions</w:t>
      </w:r>
      <w:r w:rsidR="00BA0980" w:rsidRPr="00D66DA7">
        <w:t xml:space="preserve"> about this </w:t>
      </w:r>
      <w:r w:rsidR="00B82E00">
        <w:t>Notice of Funding Opportunity</w:t>
      </w:r>
      <w:r w:rsidR="00BA0980" w:rsidRPr="00D66DA7">
        <w:t xml:space="preserve"> </w:t>
      </w:r>
      <w:r>
        <w:t>or</w:t>
      </w:r>
      <w:r w:rsidR="00BA0980" w:rsidRPr="00D66DA7">
        <w:t xml:space="preserve"> the </w:t>
      </w:r>
      <w:r>
        <w:t>UTC</w:t>
      </w:r>
      <w:r w:rsidR="00BA0980" w:rsidRPr="00D66DA7">
        <w:t xml:space="preserve"> Program in general</w:t>
      </w:r>
      <w:r>
        <w:t xml:space="preserve"> may be directed to the following email address:</w:t>
      </w:r>
      <w:r w:rsidR="00BA0980" w:rsidRPr="00D66DA7">
        <w:t xml:space="preserve"> </w:t>
      </w:r>
      <w:hyperlink r:id="rId81" w:history="1">
        <w:r w:rsidR="00BA0980" w:rsidRPr="00D81843">
          <w:rPr>
            <w:rStyle w:val="Hyperlink"/>
          </w:rPr>
          <w:t>UTCgrants@dot.gov</w:t>
        </w:r>
      </w:hyperlink>
      <w:r w:rsidR="00BA0980" w:rsidRPr="00D66DA7">
        <w:t>.</w:t>
      </w:r>
      <w:r w:rsidRPr="00CE010F">
        <w:t xml:space="preserve"> </w:t>
      </w:r>
      <w:r>
        <w:t xml:space="preserve"> </w:t>
      </w:r>
      <w:r w:rsidRPr="00D66DA7">
        <w:t xml:space="preserve">Questions posed by applicants will be posted </w:t>
      </w:r>
      <w:r>
        <w:t>along with</w:t>
      </w:r>
      <w:r w:rsidRPr="00D66DA7">
        <w:t xml:space="preserve"> OST-R’s </w:t>
      </w:r>
      <w:r>
        <w:t>responses</w:t>
      </w:r>
      <w:r w:rsidRPr="00D66DA7">
        <w:t xml:space="preserve"> on the</w:t>
      </w:r>
      <w:r w:rsidR="00B82E00">
        <w:t xml:space="preserve"> Grant Competition tab of the</w:t>
      </w:r>
      <w:r w:rsidRPr="00D66DA7">
        <w:t xml:space="preserve"> </w:t>
      </w:r>
      <w:r w:rsidR="00AA12D7" w:rsidRPr="00AA12D7">
        <w:t xml:space="preserve">UTC Program website </w:t>
      </w:r>
      <w:hyperlink r:id="rId82" w:history="1"/>
      <w:r w:rsidR="00B82FDA" w:rsidRPr="00A40B18">
        <w:rPr>
          <w:rStyle w:val="Hyperlink"/>
          <w:u w:val="none"/>
        </w:rPr>
        <w:t xml:space="preserve"> </w:t>
      </w:r>
      <w:r w:rsidR="00B82FDA" w:rsidRPr="00B82FDA">
        <w:rPr>
          <w:rStyle w:val="Hyperlink"/>
          <w:color w:val="auto"/>
          <w:u w:val="none"/>
        </w:rPr>
        <w:t xml:space="preserve">(available at </w:t>
      </w:r>
      <w:hyperlink r:id="rId83" w:history="1">
        <w:r w:rsidR="00B82E00" w:rsidRPr="0049351D">
          <w:rPr>
            <w:rStyle w:val="Hyperlink"/>
          </w:rPr>
          <w:t>https://www.transportation.gov/utc/current-competition</w:t>
        </w:r>
      </w:hyperlink>
      <w:r w:rsidR="00B82FDA" w:rsidRPr="00B82FDA">
        <w:rPr>
          <w:rStyle w:val="Hyperlink"/>
          <w:b/>
          <w:color w:val="auto"/>
          <w:u w:val="none"/>
        </w:rPr>
        <w:t>)</w:t>
      </w:r>
      <w:r>
        <w:t>, in order that all potential applicants may benefit equally from any additional information provided in the responses.</w:t>
      </w:r>
    </w:p>
    <w:p w14:paraId="0C0AE3FA" w14:textId="77777777" w:rsidR="00CE010F" w:rsidRDefault="00CE010F"/>
    <w:p w14:paraId="18D894B6" w14:textId="77777777" w:rsidR="00BA0980" w:rsidRPr="000C14D4" w:rsidRDefault="00104520">
      <w:pPr>
        <w:rPr>
          <w:i/>
          <w:iCs/>
        </w:rPr>
      </w:pPr>
      <w:r w:rsidRPr="000C14D4">
        <w:rPr>
          <w:b/>
          <w:i/>
          <w:iCs/>
        </w:rPr>
        <w:t>NOTE</w:t>
      </w:r>
      <w:r w:rsidR="00BA0980" w:rsidRPr="000C14D4">
        <w:rPr>
          <w:b/>
          <w:i/>
          <w:iCs/>
        </w:rPr>
        <w:t>:</w:t>
      </w:r>
      <w:r w:rsidRPr="000C14D4">
        <w:rPr>
          <w:i/>
          <w:iCs/>
        </w:rPr>
        <w:t xml:space="preserve"> </w:t>
      </w:r>
      <w:r w:rsidR="00BA0980" w:rsidRPr="000C14D4">
        <w:rPr>
          <w:i/>
          <w:iCs/>
        </w:rPr>
        <w:t xml:space="preserve"> </w:t>
      </w:r>
      <w:r w:rsidR="00BA0980" w:rsidRPr="000C14D4">
        <w:rPr>
          <w:i/>
          <w:iCs/>
          <w:u w:val="single"/>
        </w:rPr>
        <w:t>Until a formal notice of award is issued, no communication by the government, either written or oral, shall be interpreted as a promise that an award will be made</w:t>
      </w:r>
      <w:r w:rsidR="00BA0980" w:rsidRPr="000C14D4">
        <w:rPr>
          <w:i/>
          <w:iCs/>
        </w:rPr>
        <w:t xml:space="preserve">.  </w:t>
      </w:r>
    </w:p>
    <w:p w14:paraId="47CDC802" w14:textId="77777777" w:rsidR="005C0608" w:rsidRPr="00C77CE9" w:rsidRDefault="005C0608">
      <w:pPr>
        <w:rPr>
          <w:highlight w:val="cyan"/>
        </w:rPr>
      </w:pPr>
    </w:p>
    <w:p w14:paraId="3C7ECFEA" w14:textId="77777777" w:rsidR="006E17B4" w:rsidRPr="00685222" w:rsidRDefault="006E17B4">
      <w:pPr>
        <w:rPr>
          <w:highlight w:val="cyan"/>
        </w:rPr>
      </w:pPr>
    </w:p>
    <w:p w14:paraId="67FB2005" w14:textId="6C27F7AD" w:rsidR="008B664C" w:rsidRPr="00C77CE9" w:rsidRDefault="008B664C">
      <w:pPr>
        <w:pStyle w:val="Heading1"/>
      </w:pPr>
      <w:bookmarkStart w:id="263" w:name="_Toc134707440"/>
      <w:r w:rsidRPr="00571A76">
        <w:t>SECTION H</w:t>
      </w:r>
      <w:r w:rsidRPr="00571A76">
        <w:tab/>
        <w:t>OTHER INFORMATION</w:t>
      </w:r>
      <w:bookmarkEnd w:id="263"/>
    </w:p>
    <w:p w14:paraId="28083BC1" w14:textId="77777777" w:rsidR="00F853B3" w:rsidRDefault="00F853B3"/>
    <w:p w14:paraId="5EE93015" w14:textId="7C0A327C" w:rsidR="00526D4A" w:rsidRPr="00D66DA7" w:rsidRDefault="00CE010F" w:rsidP="00526D4A">
      <w:r>
        <w:t xml:space="preserve">Under the </w:t>
      </w:r>
      <w:r w:rsidR="00B82E00">
        <w:t>Infrastructure Improvement and Jobs</w:t>
      </w:r>
      <w:r>
        <w:t xml:space="preserve"> Act, the UTC Program </w:t>
      </w:r>
      <w:r w:rsidR="00526D4A">
        <w:t>and the grants to be awarded through this competition are</w:t>
      </w:r>
      <w:r>
        <w:t xml:space="preserve"> authorized through </w:t>
      </w:r>
      <w:r w:rsidR="00696767">
        <w:t>Federal</w:t>
      </w:r>
      <w:r>
        <w:t xml:space="preserve"> Fiscal Year 202</w:t>
      </w:r>
      <w:r w:rsidR="00B82E00">
        <w:t>6</w:t>
      </w:r>
      <w:r>
        <w:t>.</w:t>
      </w:r>
      <w:r w:rsidR="00EF2BB4" w:rsidRPr="00D66DA7">
        <w:t xml:space="preserve">  </w:t>
      </w:r>
    </w:p>
    <w:p w14:paraId="4D32618F" w14:textId="2425852A" w:rsidR="00EF2BB4" w:rsidRPr="00C77CE9" w:rsidRDefault="006F08E2">
      <w:pPr>
        <w:rPr>
          <w:highlight w:val="cyan"/>
        </w:rPr>
      </w:pPr>
      <w:r w:rsidRPr="00D66DA7">
        <w:t xml:space="preserve">Aside from the current competition </w:t>
      </w:r>
      <w:r w:rsidR="00CE010F">
        <w:t>referenced</w:t>
      </w:r>
      <w:r w:rsidR="00CE010F" w:rsidRPr="00D66DA7">
        <w:t xml:space="preserve"> </w:t>
      </w:r>
      <w:r w:rsidRPr="00D66DA7">
        <w:t xml:space="preserve">in this </w:t>
      </w:r>
      <w:r w:rsidR="005F53DF">
        <w:t>Notice of Funding Opportunity</w:t>
      </w:r>
      <w:r w:rsidRPr="00D66DA7">
        <w:t>, no information is available at this time about the possibility of</w:t>
      </w:r>
      <w:r w:rsidR="007615C5">
        <w:t>,</w:t>
      </w:r>
      <w:r w:rsidRPr="00D66DA7">
        <w:t xml:space="preserve"> or timeline </w:t>
      </w:r>
      <w:r w:rsidR="007615C5">
        <w:t>for,</w:t>
      </w:r>
      <w:r w:rsidRPr="00D66DA7">
        <w:t xml:space="preserve"> </w:t>
      </w:r>
      <w:r w:rsidR="00526D4A">
        <w:t xml:space="preserve">any </w:t>
      </w:r>
      <w:r w:rsidRPr="00D66DA7">
        <w:t>future UTC Program competitions.</w:t>
      </w:r>
    </w:p>
    <w:p w14:paraId="219B0930" w14:textId="500A866A" w:rsidR="005B576A" w:rsidRPr="00550B08" w:rsidRDefault="00C00FC8" w:rsidP="00661E17">
      <w:pPr>
        <w:pStyle w:val="Heading1"/>
        <w:rPr>
          <w:dstrike/>
        </w:rPr>
      </w:pPr>
      <w:bookmarkStart w:id="264" w:name="_Toc343677994"/>
      <w:bookmarkStart w:id="265" w:name="_Toc334132588"/>
      <w:bookmarkStart w:id="266" w:name="_Toc334134899"/>
      <w:bookmarkStart w:id="267" w:name="_Toc334135599"/>
      <w:bookmarkStart w:id="268" w:name="_Toc334135664"/>
      <w:bookmarkStart w:id="269" w:name="_Toc334136251"/>
      <w:bookmarkStart w:id="270" w:name="_Toc334086230"/>
      <w:bookmarkStart w:id="271" w:name="_Toc334086303"/>
      <w:bookmarkStart w:id="272" w:name="_Toc334132591"/>
      <w:bookmarkStart w:id="273" w:name="_Toc334134902"/>
      <w:bookmarkStart w:id="274" w:name="_Toc334135602"/>
      <w:bookmarkStart w:id="275" w:name="_Toc334135667"/>
      <w:bookmarkStart w:id="276" w:name="_Toc334136254"/>
      <w:bookmarkStart w:id="277" w:name="_Toc334136258"/>
      <w:bookmarkStart w:id="278" w:name="_Toc334136263"/>
      <w:bookmarkEnd w:id="25"/>
      <w:bookmarkEnd w:id="26"/>
      <w:bookmarkEnd w:id="27"/>
      <w:bookmarkEnd w:id="28"/>
      <w:bookmarkEnd w:id="29"/>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D66DA7">
        <w:br w:type="column"/>
      </w:r>
    </w:p>
    <w:p w14:paraId="53BC2A83" w14:textId="42D0125F" w:rsidR="007A68B1" w:rsidRPr="00B861E8" w:rsidRDefault="005B576A">
      <w:pPr>
        <w:pStyle w:val="Heading1"/>
      </w:pPr>
      <w:bookmarkStart w:id="279" w:name="_Toc134707441"/>
      <w:r>
        <w:t>A</w:t>
      </w:r>
      <w:r w:rsidR="00661E17">
        <w:t>TTACHMENT</w:t>
      </w:r>
      <w:r>
        <w:t xml:space="preserve"> </w:t>
      </w:r>
      <w:r w:rsidR="00661E17">
        <w:t>A</w:t>
      </w:r>
      <w:bookmarkEnd w:id="279"/>
    </w:p>
    <w:p w14:paraId="74B7C6A4" w14:textId="77777777" w:rsidR="00415020" w:rsidRDefault="00415020">
      <w:pPr>
        <w:pStyle w:val="NoSpacing"/>
      </w:pPr>
    </w:p>
    <w:p w14:paraId="494C86BA" w14:textId="77777777" w:rsidR="007A68B1" w:rsidRPr="00D66DA7" w:rsidRDefault="007A68B1">
      <w:pPr>
        <w:pStyle w:val="NoSpacing"/>
      </w:pPr>
      <w:r w:rsidRPr="00D66DA7">
        <w:t>Center Budget Plan</w:t>
      </w:r>
    </w:p>
    <w:p w14:paraId="17D95EDF" w14:textId="33FFDACF" w:rsidR="007A68B1" w:rsidRPr="00263E7E" w:rsidRDefault="00556562">
      <w:pPr>
        <w:pStyle w:val="NoSpacing"/>
        <w:rPr>
          <w:color w:val="FF0000"/>
        </w:rPr>
      </w:pPr>
      <w:r w:rsidRPr="00556562">
        <w:rPr>
          <w:color w:val="FF0000"/>
        </w:rPr>
        <w:t>1</w:t>
      </w:r>
      <w:r w:rsidR="00C439BB">
        <w:rPr>
          <w:color w:val="FF0000"/>
        </w:rPr>
        <w:t>1</w:t>
      </w:r>
      <w:r w:rsidRPr="00556562">
        <w:rPr>
          <w:color w:val="FF0000"/>
        </w:rPr>
        <w:t>/1/</w:t>
      </w:r>
      <w:r w:rsidR="00242D85" w:rsidRPr="00556562">
        <w:rPr>
          <w:color w:val="FF0000"/>
        </w:rPr>
        <w:t>20</w:t>
      </w:r>
      <w:r w:rsidR="00550B08" w:rsidRPr="00556562">
        <w:rPr>
          <w:color w:val="FF0000"/>
        </w:rPr>
        <w:t>2</w:t>
      </w:r>
      <w:r w:rsidR="00263E7E" w:rsidRPr="00556562">
        <w:rPr>
          <w:color w:val="FF0000"/>
        </w:rPr>
        <w:t>3</w:t>
      </w:r>
      <w:r w:rsidR="007A68B1" w:rsidRPr="00556562">
        <w:rPr>
          <w:color w:val="FF0000"/>
        </w:rPr>
        <w:t xml:space="preserve"> – </w:t>
      </w:r>
      <w:r w:rsidR="00C439BB">
        <w:rPr>
          <w:color w:val="FF0000"/>
        </w:rPr>
        <w:t>10</w:t>
      </w:r>
      <w:r w:rsidRPr="00556562">
        <w:rPr>
          <w:color w:val="FF0000"/>
        </w:rPr>
        <w:t>/3</w:t>
      </w:r>
      <w:r w:rsidR="00C439BB">
        <w:rPr>
          <w:color w:val="FF0000"/>
        </w:rPr>
        <w:t>1</w:t>
      </w:r>
      <w:r w:rsidR="00242D85" w:rsidRPr="00556562">
        <w:rPr>
          <w:color w:val="FF0000"/>
        </w:rPr>
        <w:t>/20</w:t>
      </w:r>
      <w:r w:rsidR="00550B08" w:rsidRPr="00556562">
        <w:rPr>
          <w:color w:val="FF0000"/>
        </w:rPr>
        <w:t>2</w:t>
      </w:r>
      <w:r w:rsidR="00263E7E" w:rsidRPr="00556562">
        <w:rPr>
          <w:color w:val="FF0000"/>
        </w:rPr>
        <w:t>4</w:t>
      </w:r>
    </w:p>
    <w:p w14:paraId="09194790" w14:textId="77777777" w:rsidR="007A68B1" w:rsidRPr="00D66DA7" w:rsidRDefault="007A68B1"/>
    <w:tbl>
      <w:tblPr>
        <w:tblStyle w:val="TableGrid"/>
        <w:tblW w:w="0" w:type="auto"/>
        <w:tblLook w:val="04A0" w:firstRow="1" w:lastRow="0" w:firstColumn="1" w:lastColumn="0" w:noHBand="0" w:noVBand="1"/>
      </w:tblPr>
      <w:tblGrid>
        <w:gridCol w:w="3002"/>
        <w:gridCol w:w="1594"/>
        <w:gridCol w:w="1680"/>
        <w:gridCol w:w="3074"/>
      </w:tblGrid>
      <w:tr w:rsidR="007A68B1" w:rsidRPr="00C77CE9" w14:paraId="2E281082" w14:textId="77777777" w:rsidTr="00CF59AA">
        <w:tc>
          <w:tcPr>
            <w:tcW w:w="3078" w:type="dxa"/>
            <w:shd w:val="clear" w:color="auto" w:fill="BFBFBF" w:themeFill="background1" w:themeFillShade="BF"/>
          </w:tcPr>
          <w:p w14:paraId="29DB1BC8" w14:textId="77777777" w:rsidR="007A68B1" w:rsidRPr="00D66DA7" w:rsidRDefault="007A68B1">
            <w:pPr>
              <w:pStyle w:val="NoSpacing"/>
            </w:pPr>
          </w:p>
          <w:p w14:paraId="55C59189" w14:textId="77777777" w:rsidR="007A68B1" w:rsidRPr="00D66DA7" w:rsidRDefault="007A68B1">
            <w:pPr>
              <w:pStyle w:val="NoSpacing"/>
            </w:pPr>
            <w:r w:rsidRPr="00D66DA7">
              <w:t>CATEGORY</w:t>
            </w:r>
          </w:p>
        </w:tc>
        <w:tc>
          <w:tcPr>
            <w:tcW w:w="1620" w:type="dxa"/>
            <w:shd w:val="clear" w:color="auto" w:fill="BFBFBF" w:themeFill="background1" w:themeFillShade="BF"/>
          </w:tcPr>
          <w:p w14:paraId="176D125C" w14:textId="77777777" w:rsidR="007A68B1" w:rsidRPr="00D66DA7" w:rsidRDefault="007A68B1">
            <w:pPr>
              <w:pStyle w:val="NoSpacing"/>
            </w:pPr>
            <w:r w:rsidRPr="00D66DA7">
              <w:t xml:space="preserve">Budgeted Amount from </w:t>
            </w:r>
            <w:r w:rsidR="00696767">
              <w:t>Federal</w:t>
            </w:r>
            <w:r w:rsidRPr="00D66DA7">
              <w:t xml:space="preserve"> Share</w:t>
            </w:r>
          </w:p>
        </w:tc>
        <w:tc>
          <w:tcPr>
            <w:tcW w:w="1710" w:type="dxa"/>
            <w:shd w:val="clear" w:color="auto" w:fill="BFBFBF" w:themeFill="background1" w:themeFillShade="BF"/>
          </w:tcPr>
          <w:p w14:paraId="4E6601E0" w14:textId="77777777" w:rsidR="007A68B1" w:rsidRPr="00D66DA7" w:rsidRDefault="007A68B1">
            <w:pPr>
              <w:pStyle w:val="NoSpacing"/>
            </w:pPr>
            <w:r w:rsidRPr="00D66DA7">
              <w:t>Budgeted Amount from Matching Funds</w:t>
            </w:r>
          </w:p>
        </w:tc>
        <w:tc>
          <w:tcPr>
            <w:tcW w:w="3168" w:type="dxa"/>
            <w:shd w:val="clear" w:color="auto" w:fill="BFBFBF" w:themeFill="background1" w:themeFillShade="BF"/>
          </w:tcPr>
          <w:p w14:paraId="3A62DFE4" w14:textId="77777777" w:rsidR="007A68B1" w:rsidRPr="00D66DA7" w:rsidRDefault="007A68B1">
            <w:pPr>
              <w:pStyle w:val="NoSpacing"/>
            </w:pPr>
          </w:p>
          <w:p w14:paraId="7E340EC8" w14:textId="77777777" w:rsidR="007A68B1" w:rsidRPr="00D66DA7" w:rsidRDefault="007A68B1">
            <w:pPr>
              <w:pStyle w:val="NoSpacing"/>
            </w:pPr>
            <w:r w:rsidRPr="00D66DA7">
              <w:t>Explanatory Notes</w:t>
            </w:r>
          </w:p>
        </w:tc>
      </w:tr>
      <w:tr w:rsidR="007A68B1" w:rsidRPr="00C77CE9" w14:paraId="384DF4FE" w14:textId="77777777" w:rsidTr="00CF59AA">
        <w:tc>
          <w:tcPr>
            <w:tcW w:w="3078" w:type="dxa"/>
          </w:tcPr>
          <w:p w14:paraId="520E1CD3" w14:textId="77777777" w:rsidR="007A68B1" w:rsidRPr="00D66DA7" w:rsidRDefault="007A68B1" w:rsidP="00442C24">
            <w:pPr>
              <w:pStyle w:val="NoSpacing"/>
            </w:pPr>
            <w:r w:rsidRPr="00D66DA7">
              <w:t>Center Director Salary</w:t>
            </w:r>
          </w:p>
        </w:tc>
        <w:tc>
          <w:tcPr>
            <w:tcW w:w="1620" w:type="dxa"/>
          </w:tcPr>
          <w:p w14:paraId="02749D14" w14:textId="77777777" w:rsidR="007A68B1" w:rsidRPr="00D66DA7" w:rsidRDefault="007A68B1" w:rsidP="00576361">
            <w:pPr>
              <w:pStyle w:val="NoSpacing"/>
            </w:pPr>
          </w:p>
        </w:tc>
        <w:tc>
          <w:tcPr>
            <w:tcW w:w="1710" w:type="dxa"/>
          </w:tcPr>
          <w:p w14:paraId="4EBAB43F" w14:textId="77777777" w:rsidR="007A68B1" w:rsidRPr="00D66DA7" w:rsidRDefault="007A68B1" w:rsidP="006A6A8F">
            <w:pPr>
              <w:pStyle w:val="NoSpacing"/>
            </w:pPr>
          </w:p>
        </w:tc>
        <w:tc>
          <w:tcPr>
            <w:tcW w:w="3168" w:type="dxa"/>
          </w:tcPr>
          <w:p w14:paraId="6BA1C6A1" w14:textId="77777777" w:rsidR="007A68B1" w:rsidRPr="00D66DA7" w:rsidRDefault="007A68B1">
            <w:pPr>
              <w:pStyle w:val="NoSpacing"/>
            </w:pPr>
          </w:p>
        </w:tc>
      </w:tr>
      <w:tr w:rsidR="007A68B1" w:rsidRPr="00C77CE9" w14:paraId="3CB3E5F6" w14:textId="77777777" w:rsidTr="00CF59AA">
        <w:tc>
          <w:tcPr>
            <w:tcW w:w="3078" w:type="dxa"/>
          </w:tcPr>
          <w:p w14:paraId="21BC7A55" w14:textId="77777777" w:rsidR="007A68B1" w:rsidRPr="00D66DA7" w:rsidRDefault="007A68B1" w:rsidP="00442C24">
            <w:pPr>
              <w:pStyle w:val="NoSpacing"/>
            </w:pPr>
            <w:r w:rsidRPr="00D66DA7">
              <w:t>Faculty Salaries</w:t>
            </w:r>
          </w:p>
        </w:tc>
        <w:tc>
          <w:tcPr>
            <w:tcW w:w="1620" w:type="dxa"/>
          </w:tcPr>
          <w:p w14:paraId="56ADE259" w14:textId="77777777" w:rsidR="007A68B1" w:rsidRPr="00D66DA7" w:rsidRDefault="007A68B1" w:rsidP="00576361">
            <w:pPr>
              <w:pStyle w:val="NoSpacing"/>
            </w:pPr>
          </w:p>
        </w:tc>
        <w:tc>
          <w:tcPr>
            <w:tcW w:w="1710" w:type="dxa"/>
          </w:tcPr>
          <w:p w14:paraId="67D15782" w14:textId="77777777" w:rsidR="007A68B1" w:rsidRPr="00D66DA7" w:rsidRDefault="007A68B1" w:rsidP="006A6A8F">
            <w:pPr>
              <w:pStyle w:val="NoSpacing"/>
            </w:pPr>
          </w:p>
        </w:tc>
        <w:tc>
          <w:tcPr>
            <w:tcW w:w="3168" w:type="dxa"/>
          </w:tcPr>
          <w:p w14:paraId="6516F4A2" w14:textId="77777777" w:rsidR="007A68B1" w:rsidRPr="00D66DA7" w:rsidRDefault="007A68B1">
            <w:pPr>
              <w:pStyle w:val="NoSpacing"/>
            </w:pPr>
          </w:p>
        </w:tc>
      </w:tr>
      <w:tr w:rsidR="007A68B1" w:rsidRPr="00C77CE9" w14:paraId="46E51354" w14:textId="77777777" w:rsidTr="00CF59AA">
        <w:tc>
          <w:tcPr>
            <w:tcW w:w="3078" w:type="dxa"/>
          </w:tcPr>
          <w:p w14:paraId="5C89D28D" w14:textId="77777777" w:rsidR="007A68B1" w:rsidRPr="00D66DA7" w:rsidRDefault="007A68B1" w:rsidP="00442C24">
            <w:pPr>
              <w:pStyle w:val="NoSpacing"/>
            </w:pPr>
            <w:r w:rsidRPr="00D66DA7">
              <w:t>Administrative Staff Salaries</w:t>
            </w:r>
          </w:p>
        </w:tc>
        <w:tc>
          <w:tcPr>
            <w:tcW w:w="1620" w:type="dxa"/>
          </w:tcPr>
          <w:p w14:paraId="2E5F504D" w14:textId="77777777" w:rsidR="007A68B1" w:rsidRPr="00D66DA7" w:rsidRDefault="007A68B1" w:rsidP="00576361">
            <w:pPr>
              <w:pStyle w:val="NoSpacing"/>
            </w:pPr>
          </w:p>
        </w:tc>
        <w:tc>
          <w:tcPr>
            <w:tcW w:w="1710" w:type="dxa"/>
          </w:tcPr>
          <w:p w14:paraId="19987517" w14:textId="77777777" w:rsidR="007A68B1" w:rsidRPr="00D66DA7" w:rsidRDefault="007A68B1" w:rsidP="006A6A8F">
            <w:pPr>
              <w:pStyle w:val="NoSpacing"/>
            </w:pPr>
          </w:p>
        </w:tc>
        <w:tc>
          <w:tcPr>
            <w:tcW w:w="3168" w:type="dxa"/>
          </w:tcPr>
          <w:p w14:paraId="08D0A20A" w14:textId="77777777" w:rsidR="007A68B1" w:rsidRPr="00D66DA7" w:rsidRDefault="007A68B1">
            <w:pPr>
              <w:pStyle w:val="NoSpacing"/>
            </w:pPr>
          </w:p>
        </w:tc>
      </w:tr>
      <w:tr w:rsidR="007A68B1" w:rsidRPr="00C77CE9" w14:paraId="3339592A" w14:textId="77777777" w:rsidTr="00CF59AA">
        <w:tc>
          <w:tcPr>
            <w:tcW w:w="3078" w:type="dxa"/>
          </w:tcPr>
          <w:p w14:paraId="5D23521C" w14:textId="77777777" w:rsidR="007A68B1" w:rsidRPr="00D66DA7" w:rsidRDefault="007A68B1" w:rsidP="00442C24">
            <w:pPr>
              <w:pStyle w:val="NoSpacing"/>
            </w:pPr>
            <w:r w:rsidRPr="00D66DA7">
              <w:t>Other Staff Salaries</w:t>
            </w:r>
          </w:p>
        </w:tc>
        <w:tc>
          <w:tcPr>
            <w:tcW w:w="1620" w:type="dxa"/>
          </w:tcPr>
          <w:p w14:paraId="2F11D8C9" w14:textId="77777777" w:rsidR="007A68B1" w:rsidRPr="00D66DA7" w:rsidRDefault="007A68B1" w:rsidP="00576361">
            <w:pPr>
              <w:pStyle w:val="NoSpacing"/>
            </w:pPr>
          </w:p>
        </w:tc>
        <w:tc>
          <w:tcPr>
            <w:tcW w:w="1710" w:type="dxa"/>
          </w:tcPr>
          <w:p w14:paraId="5AB65DFA" w14:textId="77777777" w:rsidR="007A68B1" w:rsidRPr="00D66DA7" w:rsidRDefault="007A68B1" w:rsidP="006A6A8F">
            <w:pPr>
              <w:pStyle w:val="NoSpacing"/>
            </w:pPr>
          </w:p>
        </w:tc>
        <w:tc>
          <w:tcPr>
            <w:tcW w:w="3168" w:type="dxa"/>
          </w:tcPr>
          <w:p w14:paraId="21401A30" w14:textId="77777777" w:rsidR="007A68B1" w:rsidRPr="00D66DA7" w:rsidRDefault="007A68B1">
            <w:pPr>
              <w:pStyle w:val="NoSpacing"/>
            </w:pPr>
          </w:p>
        </w:tc>
      </w:tr>
      <w:tr w:rsidR="007A68B1" w:rsidRPr="00C77CE9" w14:paraId="5E4D1AD4" w14:textId="77777777" w:rsidTr="00CF59AA">
        <w:tc>
          <w:tcPr>
            <w:tcW w:w="3078" w:type="dxa"/>
          </w:tcPr>
          <w:p w14:paraId="3A1E5CCD" w14:textId="77777777" w:rsidR="007A68B1" w:rsidRPr="00D66DA7" w:rsidRDefault="007A68B1" w:rsidP="00442C24">
            <w:pPr>
              <w:pStyle w:val="NoSpacing"/>
            </w:pPr>
            <w:r w:rsidRPr="00D66DA7">
              <w:t>Student Salaries</w:t>
            </w:r>
          </w:p>
        </w:tc>
        <w:tc>
          <w:tcPr>
            <w:tcW w:w="1620" w:type="dxa"/>
          </w:tcPr>
          <w:p w14:paraId="39DAF552" w14:textId="77777777" w:rsidR="007A68B1" w:rsidRPr="00D66DA7" w:rsidRDefault="007A68B1" w:rsidP="00576361">
            <w:pPr>
              <w:pStyle w:val="NoSpacing"/>
            </w:pPr>
          </w:p>
        </w:tc>
        <w:tc>
          <w:tcPr>
            <w:tcW w:w="1710" w:type="dxa"/>
          </w:tcPr>
          <w:p w14:paraId="20022441" w14:textId="77777777" w:rsidR="007A68B1" w:rsidRPr="00D66DA7" w:rsidRDefault="007A68B1" w:rsidP="006A6A8F">
            <w:pPr>
              <w:pStyle w:val="NoSpacing"/>
            </w:pPr>
          </w:p>
        </w:tc>
        <w:tc>
          <w:tcPr>
            <w:tcW w:w="3168" w:type="dxa"/>
          </w:tcPr>
          <w:p w14:paraId="0D35A6CF" w14:textId="77777777" w:rsidR="007A68B1" w:rsidRPr="00D66DA7" w:rsidRDefault="007A68B1">
            <w:pPr>
              <w:pStyle w:val="NoSpacing"/>
            </w:pPr>
          </w:p>
        </w:tc>
      </w:tr>
      <w:tr w:rsidR="007A68B1" w:rsidRPr="00C77CE9" w14:paraId="459F5CF1" w14:textId="77777777" w:rsidTr="00CF59AA">
        <w:tc>
          <w:tcPr>
            <w:tcW w:w="3078" w:type="dxa"/>
          </w:tcPr>
          <w:p w14:paraId="4F0B29BB" w14:textId="77777777" w:rsidR="007A68B1" w:rsidRPr="00D66DA7" w:rsidRDefault="007A68B1" w:rsidP="00442C24">
            <w:pPr>
              <w:pStyle w:val="NoSpacing"/>
            </w:pPr>
            <w:r w:rsidRPr="00D66DA7">
              <w:t>Staff Benefits</w:t>
            </w:r>
          </w:p>
        </w:tc>
        <w:tc>
          <w:tcPr>
            <w:tcW w:w="1620" w:type="dxa"/>
          </w:tcPr>
          <w:p w14:paraId="7A4CC84A" w14:textId="77777777" w:rsidR="007A68B1" w:rsidRPr="00D66DA7" w:rsidRDefault="007A68B1" w:rsidP="00576361">
            <w:pPr>
              <w:pStyle w:val="NoSpacing"/>
            </w:pPr>
          </w:p>
        </w:tc>
        <w:tc>
          <w:tcPr>
            <w:tcW w:w="1710" w:type="dxa"/>
          </w:tcPr>
          <w:p w14:paraId="6EACCB85" w14:textId="77777777" w:rsidR="007A68B1" w:rsidRPr="00D66DA7" w:rsidRDefault="007A68B1" w:rsidP="006A6A8F">
            <w:pPr>
              <w:pStyle w:val="NoSpacing"/>
            </w:pPr>
          </w:p>
        </w:tc>
        <w:tc>
          <w:tcPr>
            <w:tcW w:w="3168" w:type="dxa"/>
          </w:tcPr>
          <w:p w14:paraId="7608AB45" w14:textId="77777777" w:rsidR="007A68B1" w:rsidRPr="00D66DA7" w:rsidRDefault="007A68B1">
            <w:pPr>
              <w:pStyle w:val="NoSpacing"/>
            </w:pPr>
          </w:p>
        </w:tc>
      </w:tr>
      <w:tr w:rsidR="007A68B1" w:rsidRPr="00C77CE9" w14:paraId="3D5733AF" w14:textId="77777777" w:rsidTr="00CF59AA">
        <w:tc>
          <w:tcPr>
            <w:tcW w:w="3078" w:type="dxa"/>
          </w:tcPr>
          <w:p w14:paraId="0DBD7287" w14:textId="77777777" w:rsidR="00190472" w:rsidRDefault="007A68B1" w:rsidP="00442C24">
            <w:pPr>
              <w:pStyle w:val="NoSpacing"/>
            </w:pPr>
            <w:r w:rsidRPr="00D66DA7">
              <w:t xml:space="preserve">     Total Salaries and </w:t>
            </w:r>
            <w:r w:rsidR="00190472">
              <w:t xml:space="preserve"> </w:t>
            </w:r>
          </w:p>
          <w:p w14:paraId="37DF6AE1" w14:textId="77777777" w:rsidR="007A68B1" w:rsidRPr="00D66DA7" w:rsidRDefault="00190472" w:rsidP="00576361">
            <w:pPr>
              <w:pStyle w:val="NoSpacing"/>
            </w:pPr>
            <w:r>
              <w:t xml:space="preserve">     </w:t>
            </w:r>
            <w:r w:rsidR="00CF59AA" w:rsidRPr="00D66DA7">
              <w:t>B</w:t>
            </w:r>
            <w:r w:rsidR="007A68B1" w:rsidRPr="00D66DA7">
              <w:t>enefits</w:t>
            </w:r>
          </w:p>
        </w:tc>
        <w:tc>
          <w:tcPr>
            <w:tcW w:w="1620" w:type="dxa"/>
          </w:tcPr>
          <w:p w14:paraId="1113F84E" w14:textId="77777777" w:rsidR="007A68B1" w:rsidRPr="00D66DA7" w:rsidRDefault="007A68B1" w:rsidP="006A6A8F">
            <w:pPr>
              <w:pStyle w:val="NoSpacing"/>
            </w:pPr>
          </w:p>
        </w:tc>
        <w:tc>
          <w:tcPr>
            <w:tcW w:w="1710" w:type="dxa"/>
          </w:tcPr>
          <w:p w14:paraId="46299583" w14:textId="77777777" w:rsidR="007A68B1" w:rsidRPr="00D66DA7" w:rsidRDefault="007A68B1">
            <w:pPr>
              <w:pStyle w:val="NoSpacing"/>
            </w:pPr>
          </w:p>
        </w:tc>
        <w:tc>
          <w:tcPr>
            <w:tcW w:w="3168" w:type="dxa"/>
          </w:tcPr>
          <w:p w14:paraId="44599FE0" w14:textId="77777777" w:rsidR="007A68B1" w:rsidRPr="00D66DA7" w:rsidRDefault="007A68B1">
            <w:pPr>
              <w:pStyle w:val="NoSpacing"/>
            </w:pPr>
          </w:p>
        </w:tc>
      </w:tr>
      <w:tr w:rsidR="007A68B1" w:rsidRPr="00C77CE9" w14:paraId="328D3618" w14:textId="77777777" w:rsidTr="00CF59AA">
        <w:tc>
          <w:tcPr>
            <w:tcW w:w="3078" w:type="dxa"/>
          </w:tcPr>
          <w:p w14:paraId="55669C36" w14:textId="77777777" w:rsidR="007A68B1" w:rsidRPr="00D66DA7" w:rsidRDefault="007A68B1" w:rsidP="00442C24">
            <w:pPr>
              <w:pStyle w:val="NoSpacing"/>
            </w:pPr>
            <w:r w:rsidRPr="00D66DA7">
              <w:t>Student Tuition</w:t>
            </w:r>
          </w:p>
        </w:tc>
        <w:tc>
          <w:tcPr>
            <w:tcW w:w="1620" w:type="dxa"/>
          </w:tcPr>
          <w:p w14:paraId="5C83A313" w14:textId="77777777" w:rsidR="007A68B1" w:rsidRPr="00D66DA7" w:rsidRDefault="007A68B1" w:rsidP="00576361">
            <w:pPr>
              <w:pStyle w:val="NoSpacing"/>
            </w:pPr>
          </w:p>
        </w:tc>
        <w:tc>
          <w:tcPr>
            <w:tcW w:w="1710" w:type="dxa"/>
          </w:tcPr>
          <w:p w14:paraId="4113F97A" w14:textId="77777777" w:rsidR="007A68B1" w:rsidRPr="00D66DA7" w:rsidRDefault="007A68B1" w:rsidP="006A6A8F">
            <w:pPr>
              <w:pStyle w:val="NoSpacing"/>
            </w:pPr>
          </w:p>
        </w:tc>
        <w:tc>
          <w:tcPr>
            <w:tcW w:w="3168" w:type="dxa"/>
          </w:tcPr>
          <w:p w14:paraId="3656948A" w14:textId="77777777" w:rsidR="007A68B1" w:rsidRPr="00D66DA7" w:rsidRDefault="007A68B1" w:rsidP="006A6A8F">
            <w:pPr>
              <w:pStyle w:val="NoSpacing"/>
            </w:pPr>
          </w:p>
        </w:tc>
      </w:tr>
      <w:tr w:rsidR="00464FDF" w:rsidRPr="00C77CE9" w14:paraId="36A5F01A" w14:textId="77777777" w:rsidTr="00CF59AA">
        <w:tc>
          <w:tcPr>
            <w:tcW w:w="3078" w:type="dxa"/>
          </w:tcPr>
          <w:p w14:paraId="229650E6" w14:textId="44D20FE0" w:rsidR="00464FDF" w:rsidRPr="00D66DA7" w:rsidRDefault="00464FDF" w:rsidP="00442C24">
            <w:pPr>
              <w:pStyle w:val="NoSpacing"/>
            </w:pPr>
            <w:r>
              <w:t>Technology Transfer</w:t>
            </w:r>
            <w:r w:rsidR="00320349" w:rsidRPr="00320349">
              <w:rPr>
                <w:rStyle w:val="FootnoteReference"/>
                <w:vertAlign w:val="superscript"/>
              </w:rPr>
              <w:footnoteReference w:id="3"/>
            </w:r>
          </w:p>
        </w:tc>
        <w:tc>
          <w:tcPr>
            <w:tcW w:w="1620" w:type="dxa"/>
          </w:tcPr>
          <w:p w14:paraId="7BAA5D92" w14:textId="77777777" w:rsidR="00464FDF" w:rsidRPr="00D66DA7" w:rsidRDefault="00464FDF" w:rsidP="00576361">
            <w:pPr>
              <w:pStyle w:val="NoSpacing"/>
            </w:pPr>
          </w:p>
        </w:tc>
        <w:tc>
          <w:tcPr>
            <w:tcW w:w="1710" w:type="dxa"/>
          </w:tcPr>
          <w:p w14:paraId="51D497F5" w14:textId="77777777" w:rsidR="00464FDF" w:rsidRPr="00D66DA7" w:rsidRDefault="00464FDF" w:rsidP="006A6A8F">
            <w:pPr>
              <w:pStyle w:val="NoSpacing"/>
            </w:pPr>
          </w:p>
        </w:tc>
        <w:tc>
          <w:tcPr>
            <w:tcW w:w="3168" w:type="dxa"/>
          </w:tcPr>
          <w:p w14:paraId="63D67DD3" w14:textId="77777777" w:rsidR="00464FDF" w:rsidRPr="00D66DA7" w:rsidRDefault="00464FDF" w:rsidP="006A6A8F">
            <w:pPr>
              <w:pStyle w:val="NoSpacing"/>
            </w:pPr>
          </w:p>
        </w:tc>
      </w:tr>
      <w:tr w:rsidR="00853169" w:rsidRPr="00C77CE9" w14:paraId="23D63FBC" w14:textId="77777777" w:rsidTr="00CF59AA">
        <w:tc>
          <w:tcPr>
            <w:tcW w:w="3078" w:type="dxa"/>
          </w:tcPr>
          <w:p w14:paraId="6E6106E4" w14:textId="77777777" w:rsidR="00853169" w:rsidRPr="00D66DA7" w:rsidRDefault="00853169" w:rsidP="00442C24">
            <w:pPr>
              <w:pStyle w:val="NoSpacing"/>
            </w:pPr>
            <w:r w:rsidRPr="00D66DA7">
              <w:t>Permanent Equipment</w:t>
            </w:r>
            <w:r w:rsidRPr="00D66DA7">
              <w:rPr>
                <w:rStyle w:val="FootnoteReference"/>
                <w:vertAlign w:val="superscript"/>
              </w:rPr>
              <w:footnoteReference w:id="4"/>
            </w:r>
          </w:p>
        </w:tc>
        <w:tc>
          <w:tcPr>
            <w:tcW w:w="1620" w:type="dxa"/>
          </w:tcPr>
          <w:p w14:paraId="1B52404F" w14:textId="77777777" w:rsidR="00853169" w:rsidRPr="00D66DA7" w:rsidRDefault="00853169" w:rsidP="00576361">
            <w:pPr>
              <w:pStyle w:val="NoSpacing"/>
            </w:pPr>
          </w:p>
        </w:tc>
        <w:tc>
          <w:tcPr>
            <w:tcW w:w="1710" w:type="dxa"/>
          </w:tcPr>
          <w:p w14:paraId="3D79C455" w14:textId="77777777" w:rsidR="00853169" w:rsidRPr="00D66DA7" w:rsidRDefault="00853169" w:rsidP="006A6A8F">
            <w:pPr>
              <w:pStyle w:val="NoSpacing"/>
            </w:pPr>
          </w:p>
        </w:tc>
        <w:tc>
          <w:tcPr>
            <w:tcW w:w="3168" w:type="dxa"/>
          </w:tcPr>
          <w:p w14:paraId="036DBC1C" w14:textId="77777777" w:rsidR="00853169" w:rsidRPr="00D66DA7" w:rsidRDefault="00853169" w:rsidP="006A6A8F">
            <w:pPr>
              <w:pStyle w:val="NoSpacing"/>
            </w:pPr>
          </w:p>
        </w:tc>
      </w:tr>
      <w:tr w:rsidR="00853169" w:rsidRPr="00C77CE9" w14:paraId="55515FFC" w14:textId="77777777" w:rsidTr="00CF59AA">
        <w:tc>
          <w:tcPr>
            <w:tcW w:w="3078" w:type="dxa"/>
          </w:tcPr>
          <w:p w14:paraId="6D57E6A9" w14:textId="77777777" w:rsidR="00853169" w:rsidRPr="00D66DA7" w:rsidRDefault="00853169" w:rsidP="00442C24">
            <w:pPr>
              <w:pStyle w:val="NoSpacing"/>
            </w:pPr>
            <w:r w:rsidRPr="00D66DA7">
              <w:t>Expendable Property, Supplies, and Services</w:t>
            </w:r>
            <w:r w:rsidRPr="00D66DA7">
              <w:rPr>
                <w:rStyle w:val="FootnoteReference"/>
                <w:vertAlign w:val="superscript"/>
              </w:rPr>
              <w:footnoteReference w:id="5"/>
            </w:r>
          </w:p>
        </w:tc>
        <w:tc>
          <w:tcPr>
            <w:tcW w:w="1620" w:type="dxa"/>
          </w:tcPr>
          <w:p w14:paraId="6038D9A7" w14:textId="77777777" w:rsidR="00853169" w:rsidRPr="00D66DA7" w:rsidRDefault="00853169" w:rsidP="00576361">
            <w:pPr>
              <w:pStyle w:val="NoSpacing"/>
            </w:pPr>
          </w:p>
        </w:tc>
        <w:tc>
          <w:tcPr>
            <w:tcW w:w="1710" w:type="dxa"/>
          </w:tcPr>
          <w:p w14:paraId="0002CA0B" w14:textId="77777777" w:rsidR="00853169" w:rsidRPr="00D66DA7" w:rsidRDefault="00853169" w:rsidP="006A6A8F">
            <w:pPr>
              <w:pStyle w:val="NoSpacing"/>
            </w:pPr>
          </w:p>
        </w:tc>
        <w:tc>
          <w:tcPr>
            <w:tcW w:w="3168" w:type="dxa"/>
          </w:tcPr>
          <w:p w14:paraId="060DAA78" w14:textId="77777777" w:rsidR="00853169" w:rsidRPr="00D66DA7" w:rsidRDefault="00853169" w:rsidP="006A6A8F">
            <w:pPr>
              <w:pStyle w:val="NoSpacing"/>
            </w:pPr>
          </w:p>
        </w:tc>
      </w:tr>
      <w:tr w:rsidR="0038499D" w:rsidRPr="00C77CE9" w14:paraId="714ECC37" w14:textId="77777777" w:rsidTr="00CF59AA">
        <w:tc>
          <w:tcPr>
            <w:tcW w:w="3078" w:type="dxa"/>
          </w:tcPr>
          <w:p w14:paraId="2DDC3C88" w14:textId="77777777" w:rsidR="0038499D" w:rsidRPr="00D66DA7" w:rsidRDefault="0038499D" w:rsidP="00442C24">
            <w:pPr>
              <w:pStyle w:val="NoSpacing"/>
            </w:pPr>
            <w:r w:rsidRPr="00D66DA7">
              <w:t>Domestic Travel</w:t>
            </w:r>
          </w:p>
        </w:tc>
        <w:tc>
          <w:tcPr>
            <w:tcW w:w="1620" w:type="dxa"/>
          </w:tcPr>
          <w:p w14:paraId="750B030C" w14:textId="77777777" w:rsidR="0038499D" w:rsidRPr="00D66DA7" w:rsidRDefault="0038499D" w:rsidP="00576361">
            <w:pPr>
              <w:pStyle w:val="NoSpacing"/>
            </w:pPr>
          </w:p>
        </w:tc>
        <w:tc>
          <w:tcPr>
            <w:tcW w:w="1710" w:type="dxa"/>
          </w:tcPr>
          <w:p w14:paraId="4280D4CD" w14:textId="77777777" w:rsidR="0038499D" w:rsidRPr="00D66DA7" w:rsidRDefault="0038499D" w:rsidP="006A6A8F">
            <w:pPr>
              <w:pStyle w:val="NoSpacing"/>
            </w:pPr>
          </w:p>
        </w:tc>
        <w:tc>
          <w:tcPr>
            <w:tcW w:w="3168" w:type="dxa"/>
          </w:tcPr>
          <w:p w14:paraId="6370969C" w14:textId="77777777" w:rsidR="0038499D" w:rsidRPr="00D66DA7" w:rsidRDefault="0038499D" w:rsidP="006A6A8F">
            <w:pPr>
              <w:pStyle w:val="NoSpacing"/>
            </w:pPr>
          </w:p>
        </w:tc>
      </w:tr>
      <w:tr w:rsidR="0038499D" w:rsidRPr="00C77CE9" w14:paraId="116B50A5" w14:textId="77777777" w:rsidTr="00CF59AA">
        <w:tc>
          <w:tcPr>
            <w:tcW w:w="3078" w:type="dxa"/>
          </w:tcPr>
          <w:p w14:paraId="76FD493F" w14:textId="77777777" w:rsidR="0038499D" w:rsidRPr="00D66DA7" w:rsidRDefault="0038499D" w:rsidP="00442C24">
            <w:pPr>
              <w:pStyle w:val="NoSpacing"/>
            </w:pPr>
            <w:r w:rsidRPr="00D66DA7">
              <w:t>Foreign Travel</w:t>
            </w:r>
            <w:r w:rsidRPr="00D66DA7">
              <w:rPr>
                <w:rStyle w:val="FootnoteReference"/>
                <w:vertAlign w:val="superscript"/>
              </w:rPr>
              <w:footnoteReference w:id="6"/>
            </w:r>
          </w:p>
        </w:tc>
        <w:tc>
          <w:tcPr>
            <w:tcW w:w="1620" w:type="dxa"/>
          </w:tcPr>
          <w:p w14:paraId="6DEFEC0C" w14:textId="77777777" w:rsidR="0038499D" w:rsidRPr="00D66DA7" w:rsidRDefault="0038499D" w:rsidP="00576361">
            <w:pPr>
              <w:pStyle w:val="NoSpacing"/>
            </w:pPr>
          </w:p>
        </w:tc>
        <w:tc>
          <w:tcPr>
            <w:tcW w:w="1710" w:type="dxa"/>
          </w:tcPr>
          <w:p w14:paraId="283F736F" w14:textId="77777777" w:rsidR="0038499D" w:rsidRPr="00D66DA7" w:rsidRDefault="0038499D" w:rsidP="006A6A8F">
            <w:pPr>
              <w:pStyle w:val="NoSpacing"/>
            </w:pPr>
          </w:p>
        </w:tc>
        <w:tc>
          <w:tcPr>
            <w:tcW w:w="3168" w:type="dxa"/>
          </w:tcPr>
          <w:p w14:paraId="253C3288" w14:textId="77777777" w:rsidR="0038499D" w:rsidRPr="00D66DA7" w:rsidRDefault="0038499D" w:rsidP="006A6A8F">
            <w:pPr>
              <w:pStyle w:val="NoSpacing"/>
            </w:pPr>
          </w:p>
        </w:tc>
      </w:tr>
      <w:tr w:rsidR="0038499D" w:rsidRPr="00C77CE9" w14:paraId="661B150E" w14:textId="77777777" w:rsidTr="00CF59AA">
        <w:tc>
          <w:tcPr>
            <w:tcW w:w="3078" w:type="dxa"/>
          </w:tcPr>
          <w:p w14:paraId="5D01771F" w14:textId="77777777" w:rsidR="0038499D" w:rsidRPr="00D66DA7" w:rsidRDefault="0038499D" w:rsidP="00442C24">
            <w:pPr>
              <w:pStyle w:val="NoSpacing"/>
            </w:pPr>
            <w:r w:rsidRPr="00D66DA7">
              <w:t>Other Direct Costs (specify)</w:t>
            </w:r>
            <w:r w:rsidRPr="00D66DA7">
              <w:rPr>
                <w:rStyle w:val="FootnoteReference"/>
                <w:vertAlign w:val="superscript"/>
              </w:rPr>
              <w:footnoteReference w:id="7"/>
            </w:r>
          </w:p>
        </w:tc>
        <w:tc>
          <w:tcPr>
            <w:tcW w:w="1620" w:type="dxa"/>
          </w:tcPr>
          <w:p w14:paraId="1C43CE69" w14:textId="77777777" w:rsidR="0038499D" w:rsidRPr="00D66DA7" w:rsidRDefault="0038499D" w:rsidP="00576361">
            <w:pPr>
              <w:pStyle w:val="NoSpacing"/>
            </w:pPr>
          </w:p>
        </w:tc>
        <w:tc>
          <w:tcPr>
            <w:tcW w:w="1710" w:type="dxa"/>
          </w:tcPr>
          <w:p w14:paraId="70524611" w14:textId="77777777" w:rsidR="0038499D" w:rsidRPr="00D66DA7" w:rsidRDefault="0038499D" w:rsidP="006A6A8F">
            <w:pPr>
              <w:pStyle w:val="NoSpacing"/>
            </w:pPr>
          </w:p>
        </w:tc>
        <w:tc>
          <w:tcPr>
            <w:tcW w:w="3168" w:type="dxa"/>
          </w:tcPr>
          <w:p w14:paraId="1F56F5A9" w14:textId="77777777" w:rsidR="0038499D" w:rsidRPr="00D66DA7" w:rsidRDefault="0038499D" w:rsidP="006A6A8F">
            <w:pPr>
              <w:pStyle w:val="NoSpacing"/>
            </w:pPr>
          </w:p>
        </w:tc>
      </w:tr>
      <w:tr w:rsidR="0038499D" w:rsidRPr="00C77CE9" w14:paraId="7D0A0D7C" w14:textId="77777777" w:rsidTr="00CF59AA">
        <w:tc>
          <w:tcPr>
            <w:tcW w:w="3078" w:type="dxa"/>
          </w:tcPr>
          <w:p w14:paraId="3803B0EC" w14:textId="77777777" w:rsidR="0038499D" w:rsidRPr="00D66DA7" w:rsidRDefault="0038499D" w:rsidP="00442C24">
            <w:pPr>
              <w:pStyle w:val="NoSpacing"/>
            </w:pPr>
            <w:r w:rsidRPr="00D66DA7">
              <w:t xml:space="preserve">     Total Direct Costs</w:t>
            </w:r>
          </w:p>
        </w:tc>
        <w:tc>
          <w:tcPr>
            <w:tcW w:w="1620" w:type="dxa"/>
          </w:tcPr>
          <w:p w14:paraId="00A72AB9" w14:textId="77777777" w:rsidR="0038499D" w:rsidRPr="00D66DA7" w:rsidRDefault="0038499D" w:rsidP="00576361">
            <w:pPr>
              <w:pStyle w:val="NoSpacing"/>
            </w:pPr>
          </w:p>
        </w:tc>
        <w:tc>
          <w:tcPr>
            <w:tcW w:w="1710" w:type="dxa"/>
          </w:tcPr>
          <w:p w14:paraId="281EBEA5" w14:textId="77777777" w:rsidR="0038499D" w:rsidRPr="00D66DA7" w:rsidRDefault="0038499D" w:rsidP="006A6A8F">
            <w:pPr>
              <w:pStyle w:val="NoSpacing"/>
            </w:pPr>
          </w:p>
        </w:tc>
        <w:tc>
          <w:tcPr>
            <w:tcW w:w="3168" w:type="dxa"/>
          </w:tcPr>
          <w:p w14:paraId="3E8485B4" w14:textId="77777777" w:rsidR="0038499D" w:rsidRPr="00D66DA7" w:rsidRDefault="0038499D" w:rsidP="006A6A8F">
            <w:pPr>
              <w:pStyle w:val="NoSpacing"/>
            </w:pPr>
          </w:p>
        </w:tc>
      </w:tr>
      <w:tr w:rsidR="0038499D" w:rsidRPr="00C77CE9" w14:paraId="54EDD5A7" w14:textId="77777777" w:rsidTr="00CF59AA">
        <w:tc>
          <w:tcPr>
            <w:tcW w:w="3078" w:type="dxa"/>
          </w:tcPr>
          <w:p w14:paraId="05B45452" w14:textId="77777777" w:rsidR="0038499D" w:rsidRPr="00D66DA7" w:rsidRDefault="0038499D" w:rsidP="00442C24">
            <w:pPr>
              <w:pStyle w:val="NoSpacing"/>
            </w:pPr>
            <w:r w:rsidRPr="00D66DA7">
              <w:t>F&amp;A (Indirect) Costs</w:t>
            </w:r>
          </w:p>
        </w:tc>
        <w:tc>
          <w:tcPr>
            <w:tcW w:w="1620" w:type="dxa"/>
          </w:tcPr>
          <w:p w14:paraId="72139472" w14:textId="77777777" w:rsidR="0038499D" w:rsidRPr="00D66DA7" w:rsidRDefault="0038499D" w:rsidP="00576361">
            <w:pPr>
              <w:pStyle w:val="NoSpacing"/>
            </w:pPr>
          </w:p>
        </w:tc>
        <w:tc>
          <w:tcPr>
            <w:tcW w:w="1710" w:type="dxa"/>
          </w:tcPr>
          <w:p w14:paraId="7432BE44" w14:textId="77777777" w:rsidR="0038499D" w:rsidRPr="00D66DA7" w:rsidRDefault="0038499D" w:rsidP="006A6A8F">
            <w:pPr>
              <w:pStyle w:val="NoSpacing"/>
            </w:pPr>
          </w:p>
        </w:tc>
        <w:tc>
          <w:tcPr>
            <w:tcW w:w="3168" w:type="dxa"/>
          </w:tcPr>
          <w:p w14:paraId="59BA236C" w14:textId="77777777" w:rsidR="0038499D" w:rsidRPr="00D66DA7" w:rsidRDefault="0038499D" w:rsidP="006A6A8F">
            <w:pPr>
              <w:pStyle w:val="NoSpacing"/>
            </w:pPr>
          </w:p>
        </w:tc>
      </w:tr>
      <w:tr w:rsidR="0038499D" w:rsidRPr="00C77CE9" w14:paraId="6979FFA6" w14:textId="77777777" w:rsidTr="00CF59AA">
        <w:tc>
          <w:tcPr>
            <w:tcW w:w="3078" w:type="dxa"/>
          </w:tcPr>
          <w:p w14:paraId="432A4554" w14:textId="77777777" w:rsidR="0038499D" w:rsidRPr="00D66DA7" w:rsidRDefault="0038499D" w:rsidP="00442C24">
            <w:pPr>
              <w:pStyle w:val="NoSpacing"/>
            </w:pPr>
            <w:r w:rsidRPr="00D66DA7">
              <w:t xml:space="preserve">     TOTAL COSTS</w:t>
            </w:r>
          </w:p>
        </w:tc>
        <w:tc>
          <w:tcPr>
            <w:tcW w:w="1620" w:type="dxa"/>
          </w:tcPr>
          <w:p w14:paraId="47B2834D" w14:textId="77777777" w:rsidR="0038499D" w:rsidRPr="00D66DA7" w:rsidRDefault="0038499D" w:rsidP="00576361">
            <w:pPr>
              <w:pStyle w:val="NoSpacing"/>
            </w:pPr>
          </w:p>
        </w:tc>
        <w:tc>
          <w:tcPr>
            <w:tcW w:w="1710" w:type="dxa"/>
          </w:tcPr>
          <w:p w14:paraId="26640E5F" w14:textId="77777777" w:rsidR="0038499D" w:rsidRPr="00D66DA7" w:rsidRDefault="0038499D" w:rsidP="006A6A8F">
            <w:pPr>
              <w:pStyle w:val="NoSpacing"/>
            </w:pPr>
          </w:p>
        </w:tc>
        <w:tc>
          <w:tcPr>
            <w:tcW w:w="3168" w:type="dxa"/>
          </w:tcPr>
          <w:p w14:paraId="67880D7A" w14:textId="77777777" w:rsidR="0038499D" w:rsidRPr="00D66DA7" w:rsidRDefault="0038499D" w:rsidP="006A6A8F">
            <w:pPr>
              <w:pStyle w:val="NoSpacing"/>
            </w:pPr>
          </w:p>
        </w:tc>
      </w:tr>
    </w:tbl>
    <w:p w14:paraId="08516697" w14:textId="77777777" w:rsidR="00C00FC8" w:rsidRPr="00D66DA7" w:rsidRDefault="00C00FC8" w:rsidP="00442C24">
      <w:pPr>
        <w:pStyle w:val="NoSpacing"/>
      </w:pPr>
    </w:p>
    <w:sectPr w:rsidR="00C00FC8" w:rsidRPr="00D66DA7" w:rsidSect="006E487E">
      <w:headerReference w:type="even" r:id="rId84"/>
      <w:headerReference w:type="default" r:id="rId85"/>
      <w:footnotePr>
        <w:numRestart w:val="eachPage"/>
      </w:footnotePr>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21CC" w14:textId="77777777" w:rsidR="00BA0ED1" w:rsidRDefault="00BA0ED1">
      <w:r>
        <w:separator/>
      </w:r>
    </w:p>
  </w:endnote>
  <w:endnote w:type="continuationSeparator" w:id="0">
    <w:p w14:paraId="66F6C9D7" w14:textId="77777777" w:rsidR="00BA0ED1" w:rsidRDefault="00BA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F175" w14:textId="77777777" w:rsidR="00D405B4" w:rsidRDefault="00D405B4">
    <w:pPr>
      <w:spacing w:line="240" w:lineRule="exact"/>
    </w:pPr>
  </w:p>
  <w:p w14:paraId="03D3ED19" w14:textId="77777777" w:rsidR="00D405B4" w:rsidRDefault="00D405B4">
    <w:pPr>
      <w:spacing w:line="19" w:lineRule="exact"/>
    </w:pPr>
    <w:r>
      <w:rPr>
        <w:noProof/>
        <w:sz w:val="20"/>
      </w:rPr>
      <mc:AlternateContent>
        <mc:Choice Requires="wps">
          <w:drawing>
            <wp:anchor distT="0" distB="0" distL="114300" distR="114300" simplePos="0" relativeHeight="251658240" behindDoc="1" locked="1" layoutInCell="0" allowOverlap="1" wp14:anchorId="30ACB188" wp14:editId="6C23701E">
              <wp:simplePos x="0" y="0"/>
              <wp:positionH relativeFrom="page">
                <wp:posOffset>914400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6331B" id="Rectangle 1"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0840" w14:textId="77777777" w:rsidR="00D405B4" w:rsidRDefault="00D405B4">
    <w:pPr>
      <w:spacing w:line="19"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9DA9" w14:textId="77777777" w:rsidR="00BA0ED1" w:rsidRDefault="00BA0ED1">
      <w:r>
        <w:separator/>
      </w:r>
    </w:p>
  </w:footnote>
  <w:footnote w:type="continuationSeparator" w:id="0">
    <w:p w14:paraId="5F51B1CF" w14:textId="77777777" w:rsidR="00BA0ED1" w:rsidRDefault="00BA0ED1">
      <w:r>
        <w:continuationSeparator/>
      </w:r>
    </w:p>
  </w:footnote>
  <w:footnote w:id="1">
    <w:p w14:paraId="26911434" w14:textId="77777777" w:rsidR="00D405B4" w:rsidRPr="008D2A9C" w:rsidRDefault="00D405B4">
      <w:pPr>
        <w:pStyle w:val="FootnoteText"/>
        <w:rPr>
          <w:rFonts w:ascii="Times New Roman" w:hAnsi="Times New Roman" w:cs="Times New Roman"/>
        </w:rPr>
      </w:pPr>
      <w:r w:rsidRPr="008D2A9C">
        <w:rPr>
          <w:rStyle w:val="FootnoteReference"/>
          <w:rFonts w:ascii="Times New Roman" w:hAnsi="Times New Roman" w:cs="Times New Roman"/>
        </w:rPr>
        <w:footnoteRef/>
      </w:r>
      <w:r w:rsidRPr="008D2A9C">
        <w:rPr>
          <w:rFonts w:ascii="Times New Roman" w:hAnsi="Times New Roman" w:cs="Times New Roman"/>
        </w:rPr>
        <w:t xml:space="preserve"> The </w:t>
      </w:r>
      <w:r w:rsidRPr="008D2A9C">
        <w:rPr>
          <w:rFonts w:ascii="Times New Roman" w:hAnsi="Times New Roman" w:cs="Times New Roman"/>
          <w:i/>
        </w:rPr>
        <w:t>Uniform Administrative Requirements, Cost Principles, and Audit Requirements for Federal Grants</w:t>
      </w:r>
      <w:r w:rsidRPr="008D2A9C">
        <w:rPr>
          <w:rFonts w:ascii="Times New Roman" w:hAnsi="Times New Roman" w:cs="Times New Roman"/>
        </w:rPr>
        <w:t>, Title 2 of the Code of Federal Regulations, Part 200 defines “institution of higher education” as that term is est</w:t>
      </w:r>
      <w:r>
        <w:rPr>
          <w:rFonts w:ascii="Times New Roman" w:hAnsi="Times New Roman" w:cs="Times New Roman"/>
        </w:rPr>
        <w:t>ablished in 20 U.S.C.</w:t>
      </w:r>
      <w:r w:rsidRPr="008D2A9C">
        <w:rPr>
          <w:rFonts w:ascii="Times New Roman" w:hAnsi="Times New Roman" w:cs="Times New Roman"/>
        </w:rPr>
        <w:t xml:space="preserve"> §</w:t>
      </w:r>
      <w:r>
        <w:rPr>
          <w:rFonts w:ascii="Times New Roman" w:hAnsi="Times New Roman" w:cs="Times New Roman"/>
        </w:rPr>
        <w:t xml:space="preserve"> </w:t>
      </w:r>
      <w:r w:rsidRPr="008D2A9C">
        <w:rPr>
          <w:rFonts w:ascii="Times New Roman" w:hAnsi="Times New Roman" w:cs="Times New Roman"/>
        </w:rPr>
        <w:t>1001</w:t>
      </w:r>
      <w:r>
        <w:rPr>
          <w:rFonts w:ascii="Times New Roman" w:hAnsi="Times New Roman" w:cs="Times New Roman"/>
        </w:rPr>
        <w:t>(a)</w:t>
      </w:r>
      <w:r w:rsidRPr="008D2A9C">
        <w:rPr>
          <w:rFonts w:ascii="Times New Roman" w:hAnsi="Times New Roman" w:cs="Times New Roman"/>
        </w:rPr>
        <w:t>.</w:t>
      </w:r>
    </w:p>
  </w:footnote>
  <w:footnote w:id="2">
    <w:p w14:paraId="26C0D88C" w14:textId="77777777" w:rsidR="00D405B4" w:rsidRPr="008D2A9C" w:rsidRDefault="00D405B4">
      <w:pPr>
        <w:pStyle w:val="FootnoteText"/>
        <w:rPr>
          <w:rFonts w:ascii="Times New Roman" w:hAnsi="Times New Roman" w:cs="Times New Roman"/>
        </w:rPr>
      </w:pPr>
      <w:r w:rsidRPr="008D2A9C">
        <w:rPr>
          <w:rStyle w:val="FootnoteReference"/>
          <w:rFonts w:ascii="Times New Roman" w:hAnsi="Times New Roman" w:cs="Times New Roman"/>
        </w:rPr>
        <w:footnoteRef/>
      </w:r>
      <w:r w:rsidRPr="008D2A9C">
        <w:rPr>
          <w:rFonts w:ascii="Times New Roman" w:hAnsi="Times New Roman" w:cs="Times New Roman"/>
        </w:rPr>
        <w:t xml:space="preserve"> </w:t>
      </w:r>
      <w:r>
        <w:rPr>
          <w:rFonts w:ascii="Times New Roman" w:hAnsi="Times New Roman" w:cs="Times New Roman"/>
        </w:rPr>
        <w:t xml:space="preserve">Qualifying two-year institutions may include </w:t>
      </w:r>
      <w:r w:rsidRPr="008D2A9C">
        <w:rPr>
          <w:rFonts w:ascii="Times New Roman" w:hAnsi="Times New Roman" w:cs="Times New Roman"/>
        </w:rPr>
        <w:t>junior or community college</w:t>
      </w:r>
      <w:r>
        <w:rPr>
          <w:rFonts w:ascii="Times New Roman" w:hAnsi="Times New Roman" w:cs="Times New Roman"/>
        </w:rPr>
        <w:t>s if they</w:t>
      </w:r>
      <w:r w:rsidRPr="008D2A9C">
        <w:rPr>
          <w:rFonts w:ascii="Times New Roman" w:hAnsi="Times New Roman" w:cs="Times New Roman"/>
        </w:rPr>
        <w:t xml:space="preserve"> meet the requirements of </w:t>
      </w:r>
      <w:r>
        <w:rPr>
          <w:rFonts w:ascii="Times New Roman" w:hAnsi="Times New Roman" w:cs="Times New Roman"/>
        </w:rPr>
        <w:t xml:space="preserve">20 U.S.C. </w:t>
      </w:r>
      <w:r w:rsidRPr="008D2A9C">
        <w:rPr>
          <w:rFonts w:ascii="Times New Roman" w:hAnsi="Times New Roman" w:cs="Times New Roman"/>
        </w:rPr>
        <w:t>§</w:t>
      </w:r>
      <w:r>
        <w:rPr>
          <w:rFonts w:ascii="Times New Roman" w:hAnsi="Times New Roman" w:cs="Times New Roman"/>
        </w:rPr>
        <w:t xml:space="preserve"> 1001(a)</w:t>
      </w:r>
      <w:r w:rsidRPr="008D2A9C">
        <w:rPr>
          <w:rFonts w:ascii="Times New Roman" w:hAnsi="Times New Roman" w:cs="Times New Roman"/>
        </w:rPr>
        <w:t>.</w:t>
      </w:r>
    </w:p>
  </w:footnote>
  <w:footnote w:id="3">
    <w:p w14:paraId="49B7DA9F" w14:textId="080BF7B4" w:rsidR="00320349" w:rsidRPr="00320349" w:rsidRDefault="00320349">
      <w:pPr>
        <w:pStyle w:val="FootnoteText"/>
        <w:rPr>
          <w:rFonts w:ascii="Times New Roman" w:hAnsi="Times New Roman" w:cs="Times New Roman"/>
        </w:rPr>
      </w:pPr>
      <w:r w:rsidRPr="00320349">
        <w:rPr>
          <w:rStyle w:val="FootnoteReference"/>
          <w:rFonts w:ascii="Times New Roman" w:hAnsi="Times New Roman" w:cs="Times New Roman"/>
        </w:rPr>
        <w:footnoteRef/>
      </w:r>
      <w:r w:rsidRPr="00320349">
        <w:rPr>
          <w:rFonts w:ascii="Times New Roman" w:hAnsi="Times New Roman" w:cs="Times New Roman"/>
        </w:rPr>
        <w:t xml:space="preserve"> The UTC grant requires that each UTC spend at least </w:t>
      </w:r>
      <w:r w:rsidR="0036096C">
        <w:rPr>
          <w:rFonts w:ascii="Times New Roman" w:hAnsi="Times New Roman" w:cs="Times New Roman"/>
        </w:rPr>
        <w:t>5</w:t>
      </w:r>
      <w:r w:rsidRPr="00320349">
        <w:rPr>
          <w:rFonts w:ascii="Times New Roman" w:hAnsi="Times New Roman" w:cs="Times New Roman"/>
        </w:rPr>
        <w:t>%</w:t>
      </w:r>
      <w:r w:rsidR="0036096C">
        <w:rPr>
          <w:rFonts w:ascii="Times New Roman" w:hAnsi="Times New Roman" w:cs="Times New Roman"/>
        </w:rPr>
        <w:t xml:space="preserve"> </w:t>
      </w:r>
      <w:r w:rsidRPr="00320349">
        <w:rPr>
          <w:rFonts w:ascii="Times New Roman" w:hAnsi="Times New Roman" w:cs="Times New Roman"/>
        </w:rPr>
        <w:t xml:space="preserve">of its total </w:t>
      </w:r>
      <w:r w:rsidR="0036096C">
        <w:rPr>
          <w:rFonts w:ascii="Times New Roman" w:hAnsi="Times New Roman" w:cs="Times New Roman"/>
        </w:rPr>
        <w:t xml:space="preserve">(Federal and non-Federal) </w:t>
      </w:r>
      <w:r w:rsidRPr="00320349">
        <w:rPr>
          <w:rFonts w:ascii="Times New Roman" w:hAnsi="Times New Roman" w:cs="Times New Roman"/>
        </w:rPr>
        <w:t xml:space="preserve">budget on technology transfer and commercialization.  </w:t>
      </w:r>
      <w:r w:rsidR="001D5B8F">
        <w:rPr>
          <w:rFonts w:ascii="Times New Roman" w:hAnsi="Times New Roman" w:cs="Times New Roman"/>
        </w:rPr>
        <w:t>P</w:t>
      </w:r>
      <w:r w:rsidRPr="00320349">
        <w:rPr>
          <w:rFonts w:ascii="Times New Roman" w:hAnsi="Times New Roman" w:cs="Times New Roman"/>
        </w:rPr>
        <w:t xml:space="preserve">lease report </w:t>
      </w:r>
      <w:r w:rsidR="001D5B8F">
        <w:rPr>
          <w:rFonts w:ascii="Times New Roman" w:hAnsi="Times New Roman" w:cs="Times New Roman"/>
        </w:rPr>
        <w:t xml:space="preserve">all  </w:t>
      </w:r>
      <w:r w:rsidRPr="00320349">
        <w:rPr>
          <w:rFonts w:ascii="Times New Roman" w:hAnsi="Times New Roman" w:cs="Times New Roman"/>
        </w:rPr>
        <w:t>costs related to technology transfer and commercialization</w:t>
      </w:r>
      <w:r w:rsidR="001D5B8F">
        <w:rPr>
          <w:rFonts w:ascii="Times New Roman" w:hAnsi="Times New Roman" w:cs="Times New Roman"/>
        </w:rPr>
        <w:t xml:space="preserve"> (including associated supplies, travel, etc.)</w:t>
      </w:r>
      <w:r w:rsidRPr="00320349">
        <w:rPr>
          <w:rFonts w:ascii="Times New Roman" w:hAnsi="Times New Roman" w:cs="Times New Roman"/>
        </w:rPr>
        <w:t xml:space="preserve"> on this line rather than in one of the other categories.</w:t>
      </w:r>
    </w:p>
  </w:footnote>
  <w:footnote w:id="4">
    <w:p w14:paraId="4F403B8A" w14:textId="77777777" w:rsidR="00D405B4" w:rsidRPr="00D66DA7" w:rsidRDefault="00D405B4">
      <w:pPr>
        <w:pStyle w:val="FootnoteText"/>
        <w:rPr>
          <w:rFonts w:ascii="Times New Roman" w:hAnsi="Times New Roman" w:cs="Times New Roman"/>
        </w:rPr>
      </w:pPr>
      <w:r w:rsidRPr="00C77CE9">
        <w:rPr>
          <w:rStyle w:val="FootnoteReference"/>
          <w:rFonts w:ascii="Times New Roman" w:hAnsi="Times New Roman" w:cs="Times New Roman"/>
        </w:rPr>
        <w:footnoteRef/>
      </w:r>
      <w:r w:rsidRPr="00C77CE9">
        <w:rPr>
          <w:rFonts w:ascii="Times New Roman" w:hAnsi="Times New Roman" w:cs="Times New Roman"/>
          <w:sz w:val="18"/>
          <w:szCs w:val="18"/>
        </w:rPr>
        <w:t xml:space="preserve"> </w:t>
      </w:r>
      <w:r w:rsidRPr="00C77CE9">
        <w:rPr>
          <w:rFonts w:ascii="Times New Roman" w:hAnsi="Times New Roman" w:cs="Times New Roman"/>
        </w:rPr>
        <w:t xml:space="preserve">Permanent Equipment includes any item of equipment having a unit acquisition cost of $5,000 or more.  Per the grant’s </w:t>
      </w:r>
      <w:r w:rsidRPr="00C77CE9">
        <w:rPr>
          <w:rFonts w:ascii="Times New Roman" w:hAnsi="Times New Roman" w:cs="Times New Roman"/>
          <w:i/>
        </w:rPr>
        <w:t xml:space="preserve">General Provisions </w:t>
      </w:r>
      <w:r w:rsidRPr="00C77CE9">
        <w:rPr>
          <w:rFonts w:ascii="Times New Roman" w:hAnsi="Times New Roman" w:cs="Times New Roman"/>
        </w:rPr>
        <w:t>document, written permission must be obtained from OST-R prior to the purchase of such equipment.</w:t>
      </w:r>
    </w:p>
  </w:footnote>
  <w:footnote w:id="5">
    <w:p w14:paraId="6E38FE50" w14:textId="77777777" w:rsidR="00D405B4" w:rsidRPr="00D66DA7" w:rsidRDefault="00D405B4">
      <w:pPr>
        <w:pStyle w:val="FootnoteText"/>
        <w:rPr>
          <w:rFonts w:ascii="Times New Roman" w:hAnsi="Times New Roman" w:cs="Times New Roman"/>
        </w:rPr>
      </w:pPr>
      <w:r w:rsidRPr="00C77CE9">
        <w:rPr>
          <w:rStyle w:val="FootnoteReference"/>
          <w:rFonts w:ascii="Times New Roman" w:hAnsi="Times New Roman" w:cs="Times New Roman"/>
        </w:rPr>
        <w:footnoteRef/>
      </w:r>
      <w:r w:rsidRPr="00D66DA7">
        <w:rPr>
          <w:rFonts w:ascii="Times New Roman" w:hAnsi="Times New Roman" w:cs="Times New Roman"/>
        </w:rPr>
        <w:t xml:space="preserve"> Expendable Property, Supplies, and Services include such tangible items as office and laboratory supplies and such intangible services as telecommunications.</w:t>
      </w:r>
    </w:p>
  </w:footnote>
  <w:footnote w:id="6">
    <w:p w14:paraId="1B813375" w14:textId="77777777" w:rsidR="00D405B4" w:rsidRPr="00D66DA7" w:rsidRDefault="00D405B4">
      <w:pPr>
        <w:pStyle w:val="FootnoteText"/>
        <w:rPr>
          <w:rFonts w:ascii="Times New Roman" w:hAnsi="Times New Roman" w:cs="Times New Roman"/>
        </w:rPr>
      </w:pPr>
      <w:r w:rsidRPr="00C77CE9">
        <w:rPr>
          <w:rStyle w:val="FootnoteReference"/>
          <w:rFonts w:ascii="Times New Roman" w:hAnsi="Times New Roman" w:cs="Times New Roman"/>
        </w:rPr>
        <w:footnoteRef/>
      </w:r>
      <w:r w:rsidRPr="00C77CE9">
        <w:rPr>
          <w:rFonts w:ascii="Times New Roman" w:hAnsi="Times New Roman" w:cs="Times New Roman"/>
          <w:sz w:val="18"/>
          <w:szCs w:val="18"/>
        </w:rPr>
        <w:t xml:space="preserve"> </w:t>
      </w:r>
      <w:r w:rsidRPr="00C77CE9">
        <w:rPr>
          <w:rFonts w:ascii="Times New Roman" w:hAnsi="Times New Roman" w:cs="Times New Roman"/>
        </w:rPr>
        <w:t xml:space="preserve">Foreign Travel includes travel to or from any destination outside of the United States and its territories.  Per the grant’s </w:t>
      </w:r>
      <w:r w:rsidRPr="00C77CE9">
        <w:rPr>
          <w:rFonts w:ascii="Times New Roman" w:hAnsi="Times New Roman" w:cs="Times New Roman"/>
          <w:i/>
        </w:rPr>
        <w:t xml:space="preserve">General Provisions </w:t>
      </w:r>
      <w:r w:rsidRPr="00C77CE9">
        <w:rPr>
          <w:rFonts w:ascii="Times New Roman" w:hAnsi="Times New Roman" w:cs="Times New Roman"/>
        </w:rPr>
        <w:t>document, written permission must be obtained from OST-R prior to the initiation of such travel</w:t>
      </w:r>
      <w:r>
        <w:rPr>
          <w:rFonts w:ascii="Times New Roman" w:hAnsi="Times New Roman" w:cs="Times New Roman"/>
        </w:rPr>
        <w:t>,</w:t>
      </w:r>
      <w:r w:rsidRPr="00C77CE9">
        <w:rPr>
          <w:rFonts w:ascii="Times New Roman" w:hAnsi="Times New Roman" w:cs="Times New Roman"/>
        </w:rPr>
        <w:t xml:space="preserve"> or such travel may not be funded under the grant.</w:t>
      </w:r>
    </w:p>
  </w:footnote>
  <w:footnote w:id="7">
    <w:p w14:paraId="469FD4AA" w14:textId="77777777" w:rsidR="00D405B4" w:rsidRPr="00D66DA7" w:rsidRDefault="00D405B4">
      <w:pPr>
        <w:pStyle w:val="FootnoteText"/>
        <w:rPr>
          <w:rFonts w:ascii="Times New Roman" w:hAnsi="Times New Roman" w:cs="Times New Roman"/>
        </w:rPr>
      </w:pPr>
      <w:r w:rsidRPr="00C77CE9">
        <w:rPr>
          <w:rStyle w:val="FootnoteReference"/>
          <w:rFonts w:ascii="Times New Roman" w:hAnsi="Times New Roman" w:cs="Times New Roman"/>
        </w:rPr>
        <w:footnoteRef/>
      </w:r>
      <w:r w:rsidRPr="00C77CE9">
        <w:rPr>
          <w:rFonts w:ascii="Times New Roman" w:hAnsi="Times New Roman" w:cs="Times New Roman"/>
          <w:sz w:val="18"/>
          <w:szCs w:val="18"/>
        </w:rPr>
        <w:t xml:space="preserve"> </w:t>
      </w:r>
      <w:r w:rsidRPr="00C77CE9">
        <w:rPr>
          <w:rFonts w:ascii="Times New Roman" w:hAnsi="Times New Roman" w:cs="Times New Roman"/>
        </w:rPr>
        <w:t>Itemize other anticipated direct costs not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C058" w14:textId="77777777" w:rsidR="00D405B4" w:rsidRDefault="00D405B4">
    <w:pPr>
      <w:spacing w:line="16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7326" w14:textId="088C030F" w:rsidR="00D405B4" w:rsidRPr="00923D47" w:rsidRDefault="00A9108F">
    <w:pPr>
      <w:pStyle w:val="Header"/>
      <w:jc w:val="right"/>
      <w:rPr>
        <w:lang w:val="en-US"/>
      </w:rPr>
    </w:pPr>
    <w:r>
      <w:rPr>
        <w:color w:val="FF0000"/>
        <w:lang w:val="en-US"/>
      </w:rPr>
      <w:t>May</w:t>
    </w:r>
    <w:r w:rsidR="00995815" w:rsidRPr="00995815">
      <w:rPr>
        <w:color w:val="FF0000"/>
        <w:lang w:val="en-US"/>
      </w:rPr>
      <w:t xml:space="preserve"> </w:t>
    </w:r>
    <w:r>
      <w:rPr>
        <w:color w:val="FF0000"/>
        <w:lang w:val="en-US"/>
      </w:rPr>
      <w:t>15</w:t>
    </w:r>
    <w:r w:rsidR="00F10B98" w:rsidRPr="00995815">
      <w:rPr>
        <w:color w:val="FF0000"/>
        <w:lang w:val="en-US"/>
      </w:rPr>
      <w:t>,</w:t>
    </w:r>
    <w:r w:rsidR="00F10B98" w:rsidRPr="00F10B98">
      <w:rPr>
        <w:color w:val="FF0000"/>
        <w:lang w:val="en-US"/>
      </w:rPr>
      <w:t xml:space="preserve"> 2023</w:t>
    </w:r>
  </w:p>
  <w:p w14:paraId="6C865F14" w14:textId="77777777" w:rsidR="00D405B4" w:rsidRPr="00C77CE9" w:rsidRDefault="00D405B4">
    <w:pPr>
      <w:pStyle w:val="Header"/>
      <w:jc w:val="right"/>
    </w:pPr>
    <w:r w:rsidRPr="00C77CE9">
      <w:t xml:space="preserve">Page </w:t>
    </w:r>
    <w:r w:rsidRPr="00C77CE9">
      <w:rPr>
        <w:b/>
      </w:rPr>
      <w:fldChar w:fldCharType="begin"/>
    </w:r>
    <w:r w:rsidRPr="00C77CE9">
      <w:rPr>
        <w:b/>
      </w:rPr>
      <w:instrText xml:space="preserve"> PAGE </w:instrText>
    </w:r>
    <w:r w:rsidRPr="00C77CE9">
      <w:rPr>
        <w:b/>
      </w:rPr>
      <w:fldChar w:fldCharType="separate"/>
    </w:r>
    <w:r>
      <w:rPr>
        <w:b/>
        <w:noProof/>
      </w:rPr>
      <w:t>31</w:t>
    </w:r>
    <w:r w:rsidRPr="00C77CE9">
      <w:rPr>
        <w:b/>
      </w:rPr>
      <w:fldChar w:fldCharType="end"/>
    </w:r>
    <w:r w:rsidRPr="00C77CE9">
      <w:t xml:space="preserve"> of </w:t>
    </w:r>
    <w:r w:rsidRPr="00C77CE9">
      <w:rPr>
        <w:b/>
      </w:rPr>
      <w:fldChar w:fldCharType="begin"/>
    </w:r>
    <w:r w:rsidRPr="00C77CE9">
      <w:rPr>
        <w:b/>
      </w:rPr>
      <w:instrText xml:space="preserve"> NUMPAGES  </w:instrText>
    </w:r>
    <w:r w:rsidRPr="00C77CE9">
      <w:rPr>
        <w:b/>
      </w:rPr>
      <w:fldChar w:fldCharType="separate"/>
    </w:r>
    <w:r>
      <w:rPr>
        <w:b/>
        <w:noProof/>
      </w:rPr>
      <w:t>31</w:t>
    </w:r>
    <w:r w:rsidRPr="00C77CE9">
      <w:rPr>
        <w:b/>
      </w:rPr>
      <w:fldChar w:fldCharType="end"/>
    </w:r>
  </w:p>
  <w:p w14:paraId="79FA8024" w14:textId="77777777" w:rsidR="00D405B4" w:rsidRDefault="00D405B4">
    <w:pPr>
      <w:spacing w:line="16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FDC"/>
    <w:multiLevelType w:val="hybridMultilevel"/>
    <w:tmpl w:val="1180DB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6B12"/>
    <w:multiLevelType w:val="hybridMultilevel"/>
    <w:tmpl w:val="A10263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848E0"/>
    <w:multiLevelType w:val="hybridMultilevel"/>
    <w:tmpl w:val="99C82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4C59"/>
    <w:multiLevelType w:val="hybridMultilevel"/>
    <w:tmpl w:val="AD5C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560CE"/>
    <w:multiLevelType w:val="hybridMultilevel"/>
    <w:tmpl w:val="0CC8D81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0E37182D"/>
    <w:multiLevelType w:val="hybridMultilevel"/>
    <w:tmpl w:val="3A183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72089"/>
    <w:multiLevelType w:val="hybridMultilevel"/>
    <w:tmpl w:val="CDAE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52239"/>
    <w:multiLevelType w:val="hybridMultilevel"/>
    <w:tmpl w:val="17649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2A140A"/>
    <w:multiLevelType w:val="hybridMultilevel"/>
    <w:tmpl w:val="E7B6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2606D"/>
    <w:multiLevelType w:val="hybridMultilevel"/>
    <w:tmpl w:val="006ED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3E3883"/>
    <w:multiLevelType w:val="hybridMultilevel"/>
    <w:tmpl w:val="6AA47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0F3FFE"/>
    <w:multiLevelType w:val="hybridMultilevel"/>
    <w:tmpl w:val="81CC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04E8C"/>
    <w:multiLevelType w:val="hybridMultilevel"/>
    <w:tmpl w:val="443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81ADB"/>
    <w:multiLevelType w:val="hybridMultilevel"/>
    <w:tmpl w:val="F93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C73EA"/>
    <w:multiLevelType w:val="hybridMultilevel"/>
    <w:tmpl w:val="3C80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76361"/>
    <w:multiLevelType w:val="hybridMultilevel"/>
    <w:tmpl w:val="4FBEC5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86EE5"/>
    <w:multiLevelType w:val="hybridMultilevel"/>
    <w:tmpl w:val="4540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24DE"/>
    <w:multiLevelType w:val="hybridMultilevel"/>
    <w:tmpl w:val="4F9EC82C"/>
    <w:lvl w:ilvl="0" w:tplc="0409000F">
      <w:start w:val="1"/>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D67D6"/>
    <w:multiLevelType w:val="hybridMultilevel"/>
    <w:tmpl w:val="FE64D1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40CBE"/>
    <w:multiLevelType w:val="hybridMultilevel"/>
    <w:tmpl w:val="2D3A5C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A4452D"/>
    <w:multiLevelType w:val="hybridMultilevel"/>
    <w:tmpl w:val="1C707D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B46085"/>
    <w:multiLevelType w:val="hybridMultilevel"/>
    <w:tmpl w:val="15E08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7076C"/>
    <w:multiLevelType w:val="hybridMultilevel"/>
    <w:tmpl w:val="699619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E5BFC"/>
    <w:multiLevelType w:val="hybridMultilevel"/>
    <w:tmpl w:val="25324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521D82"/>
    <w:multiLevelType w:val="hybridMultilevel"/>
    <w:tmpl w:val="8D3CA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2120C"/>
    <w:multiLevelType w:val="hybridMultilevel"/>
    <w:tmpl w:val="07361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4F0956"/>
    <w:multiLevelType w:val="hybridMultilevel"/>
    <w:tmpl w:val="9708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675BE"/>
    <w:multiLevelType w:val="hybridMultilevel"/>
    <w:tmpl w:val="83361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16063"/>
    <w:multiLevelType w:val="hybridMultilevel"/>
    <w:tmpl w:val="EF12481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59A967C3"/>
    <w:multiLevelType w:val="hybridMultilevel"/>
    <w:tmpl w:val="EBA25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856908"/>
    <w:multiLevelType w:val="hybridMultilevel"/>
    <w:tmpl w:val="BE009A64"/>
    <w:lvl w:ilvl="0" w:tplc="0409000F">
      <w:start w:val="1"/>
      <w:numFmt w:val="decimal"/>
      <w:lvlText w:val="%1."/>
      <w:lvlJc w:val="left"/>
      <w:pPr>
        <w:ind w:left="1080" w:hanging="360"/>
      </w:pPr>
      <w:rPr>
        <w:rFonts w:hint="default"/>
      </w:rPr>
    </w:lvl>
    <w:lvl w:ilvl="1" w:tplc="103AFA68">
      <w:start w:val="1"/>
      <w:numFmt w:val="upperLetter"/>
      <w:pStyle w:val="Heading2"/>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7D18A9"/>
    <w:multiLevelType w:val="hybridMultilevel"/>
    <w:tmpl w:val="E3281342"/>
    <w:lvl w:ilvl="0" w:tplc="68C60DBA">
      <w:start w:val="1"/>
      <w:numFmt w:val="upperLetter"/>
      <w:lvlText w:val="D.2.2.3.1.%1"/>
      <w:lvlJc w:val="left"/>
      <w:pPr>
        <w:ind w:left="70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D42BA"/>
    <w:multiLevelType w:val="hybridMultilevel"/>
    <w:tmpl w:val="4B848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841D47"/>
    <w:multiLevelType w:val="hybridMultilevel"/>
    <w:tmpl w:val="ED4A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70C7C"/>
    <w:multiLevelType w:val="hybridMultilevel"/>
    <w:tmpl w:val="1E0288F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D31BD"/>
    <w:multiLevelType w:val="hybridMultilevel"/>
    <w:tmpl w:val="DE086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FD7D01"/>
    <w:multiLevelType w:val="hybridMultilevel"/>
    <w:tmpl w:val="110E9E6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540" w:hanging="180"/>
      </w:pPr>
      <w:rPr>
        <w:rFonts w:hint="default"/>
      </w:rPr>
    </w:lvl>
    <w:lvl w:ilvl="3" w:tplc="12C8E1F0">
      <w:start w:val="2"/>
      <w:numFmt w:val="decimal"/>
      <w:lvlText w:val="%4)"/>
      <w:lvlJc w:val="left"/>
      <w:pPr>
        <w:ind w:left="2520" w:hanging="360"/>
      </w:pPr>
      <w:rPr>
        <w:rFonts w:hint="default"/>
      </w:rPr>
    </w:lvl>
    <w:lvl w:ilvl="4" w:tplc="0409000F">
      <w:start w:val="1"/>
      <w:numFmt w:val="decimal"/>
      <w:lvlText w:val="%5."/>
      <w:lvlJc w:val="left"/>
      <w:pPr>
        <w:ind w:left="14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9D62C3"/>
    <w:multiLevelType w:val="hybridMultilevel"/>
    <w:tmpl w:val="785609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33BAF"/>
    <w:multiLevelType w:val="hybridMultilevel"/>
    <w:tmpl w:val="BF827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36"/>
  </w:num>
  <w:num w:numId="3">
    <w:abstractNumId w:val="34"/>
  </w:num>
  <w:num w:numId="4">
    <w:abstractNumId w:val="20"/>
  </w:num>
  <w:num w:numId="5">
    <w:abstractNumId w:val="2"/>
  </w:num>
  <w:num w:numId="6">
    <w:abstractNumId w:val="37"/>
  </w:num>
  <w:num w:numId="7">
    <w:abstractNumId w:val="26"/>
  </w:num>
  <w:num w:numId="8">
    <w:abstractNumId w:val="15"/>
  </w:num>
  <w:num w:numId="9">
    <w:abstractNumId w:val="16"/>
  </w:num>
  <w:num w:numId="10">
    <w:abstractNumId w:val="31"/>
  </w:num>
  <w:num w:numId="11">
    <w:abstractNumId w:val="13"/>
  </w:num>
  <w:num w:numId="12">
    <w:abstractNumId w:val="30"/>
  </w:num>
  <w:num w:numId="13">
    <w:abstractNumId w:val="17"/>
  </w:num>
  <w:num w:numId="14">
    <w:abstractNumId w:val="5"/>
  </w:num>
  <w:num w:numId="15">
    <w:abstractNumId w:val="14"/>
  </w:num>
  <w:num w:numId="16">
    <w:abstractNumId w:val="11"/>
  </w:num>
  <w:num w:numId="17">
    <w:abstractNumId w:val="0"/>
  </w:num>
  <w:num w:numId="18">
    <w:abstractNumId w:val="1"/>
  </w:num>
  <w:num w:numId="19">
    <w:abstractNumId w:val="21"/>
  </w:num>
  <w:num w:numId="20">
    <w:abstractNumId w:val="33"/>
  </w:num>
  <w:num w:numId="21">
    <w:abstractNumId w:val="3"/>
  </w:num>
  <w:num w:numId="22">
    <w:abstractNumId w:val="27"/>
  </w:num>
  <w:num w:numId="23">
    <w:abstractNumId w:val="5"/>
  </w:num>
  <w:num w:numId="24">
    <w:abstractNumId w:val="28"/>
  </w:num>
  <w:num w:numId="25">
    <w:abstractNumId w:val="4"/>
  </w:num>
  <w:num w:numId="26">
    <w:abstractNumId w:val="12"/>
  </w:num>
  <w:num w:numId="27">
    <w:abstractNumId w:val="19"/>
  </w:num>
  <w:num w:numId="28">
    <w:abstractNumId w:val="35"/>
  </w:num>
  <w:num w:numId="29">
    <w:abstractNumId w:val="24"/>
  </w:num>
  <w:num w:numId="30">
    <w:abstractNumId w:val="32"/>
  </w:num>
  <w:num w:numId="31">
    <w:abstractNumId w:val="7"/>
  </w:num>
  <w:num w:numId="32">
    <w:abstractNumId w:val="25"/>
  </w:num>
  <w:num w:numId="33">
    <w:abstractNumId w:val="9"/>
  </w:num>
  <w:num w:numId="34">
    <w:abstractNumId w:val="23"/>
  </w:num>
  <w:num w:numId="35">
    <w:abstractNumId w:val="29"/>
  </w:num>
  <w:num w:numId="36">
    <w:abstractNumId w:val="38"/>
  </w:num>
  <w:num w:numId="37">
    <w:abstractNumId w:val="10"/>
  </w:num>
  <w:num w:numId="38">
    <w:abstractNumId w:val="22"/>
  </w:num>
  <w:num w:numId="39">
    <w:abstractNumId w:val="8"/>
  </w:num>
  <w:num w:numId="40">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6A"/>
    <w:rsid w:val="0000052D"/>
    <w:rsid w:val="000005AD"/>
    <w:rsid w:val="000025F2"/>
    <w:rsid w:val="00002ECE"/>
    <w:rsid w:val="00003957"/>
    <w:rsid w:val="000039D5"/>
    <w:rsid w:val="00004251"/>
    <w:rsid w:val="000060E4"/>
    <w:rsid w:val="000110C5"/>
    <w:rsid w:val="000111FC"/>
    <w:rsid w:val="000114D1"/>
    <w:rsid w:val="00012275"/>
    <w:rsid w:val="0001343F"/>
    <w:rsid w:val="00013BB2"/>
    <w:rsid w:val="00013E1A"/>
    <w:rsid w:val="0001591F"/>
    <w:rsid w:val="00015DCA"/>
    <w:rsid w:val="0001656B"/>
    <w:rsid w:val="00016630"/>
    <w:rsid w:val="000173F3"/>
    <w:rsid w:val="00020680"/>
    <w:rsid w:val="00022F24"/>
    <w:rsid w:val="0002470A"/>
    <w:rsid w:val="00024815"/>
    <w:rsid w:val="00026364"/>
    <w:rsid w:val="000270A5"/>
    <w:rsid w:val="00027FD9"/>
    <w:rsid w:val="0003003D"/>
    <w:rsid w:val="000329D1"/>
    <w:rsid w:val="00032E75"/>
    <w:rsid w:val="00033549"/>
    <w:rsid w:val="0003398A"/>
    <w:rsid w:val="00033EA4"/>
    <w:rsid w:val="000360FC"/>
    <w:rsid w:val="00036A9A"/>
    <w:rsid w:val="000371A7"/>
    <w:rsid w:val="000377C4"/>
    <w:rsid w:val="0003797F"/>
    <w:rsid w:val="00041602"/>
    <w:rsid w:val="000440E4"/>
    <w:rsid w:val="000442F7"/>
    <w:rsid w:val="00044324"/>
    <w:rsid w:val="0004512A"/>
    <w:rsid w:val="00045661"/>
    <w:rsid w:val="00045C63"/>
    <w:rsid w:val="000468CF"/>
    <w:rsid w:val="00051300"/>
    <w:rsid w:val="00052152"/>
    <w:rsid w:val="0005430E"/>
    <w:rsid w:val="0005524B"/>
    <w:rsid w:val="00055B33"/>
    <w:rsid w:val="000560D3"/>
    <w:rsid w:val="00056222"/>
    <w:rsid w:val="000601F8"/>
    <w:rsid w:val="0006033B"/>
    <w:rsid w:val="00060AB9"/>
    <w:rsid w:val="000610F9"/>
    <w:rsid w:val="000610FB"/>
    <w:rsid w:val="00061EA9"/>
    <w:rsid w:val="00062406"/>
    <w:rsid w:val="00062693"/>
    <w:rsid w:val="00063A5A"/>
    <w:rsid w:val="00065312"/>
    <w:rsid w:val="00065C3E"/>
    <w:rsid w:val="00067C9A"/>
    <w:rsid w:val="00071063"/>
    <w:rsid w:val="0007122B"/>
    <w:rsid w:val="00071AA0"/>
    <w:rsid w:val="00072A85"/>
    <w:rsid w:val="00073671"/>
    <w:rsid w:val="00073A76"/>
    <w:rsid w:val="00074249"/>
    <w:rsid w:val="00074E76"/>
    <w:rsid w:val="000751D4"/>
    <w:rsid w:val="00075882"/>
    <w:rsid w:val="00076406"/>
    <w:rsid w:val="00076D90"/>
    <w:rsid w:val="00081CE4"/>
    <w:rsid w:val="0008377E"/>
    <w:rsid w:val="000837B3"/>
    <w:rsid w:val="00083AC7"/>
    <w:rsid w:val="000851E5"/>
    <w:rsid w:val="00085EA1"/>
    <w:rsid w:val="0008691D"/>
    <w:rsid w:val="00086B40"/>
    <w:rsid w:val="000878AE"/>
    <w:rsid w:val="00090469"/>
    <w:rsid w:val="0009203A"/>
    <w:rsid w:val="0009230D"/>
    <w:rsid w:val="000925EC"/>
    <w:rsid w:val="000926F6"/>
    <w:rsid w:val="00092F3C"/>
    <w:rsid w:val="000939F5"/>
    <w:rsid w:val="00094859"/>
    <w:rsid w:val="00094B32"/>
    <w:rsid w:val="00094DCE"/>
    <w:rsid w:val="00094E71"/>
    <w:rsid w:val="00094FB7"/>
    <w:rsid w:val="00095299"/>
    <w:rsid w:val="00095A57"/>
    <w:rsid w:val="0009779A"/>
    <w:rsid w:val="00097ADE"/>
    <w:rsid w:val="000A0028"/>
    <w:rsid w:val="000A02A5"/>
    <w:rsid w:val="000A1B06"/>
    <w:rsid w:val="000A1D1C"/>
    <w:rsid w:val="000A1D7D"/>
    <w:rsid w:val="000A1F0F"/>
    <w:rsid w:val="000A20D9"/>
    <w:rsid w:val="000A244F"/>
    <w:rsid w:val="000A2C7F"/>
    <w:rsid w:val="000A3E25"/>
    <w:rsid w:val="000A57EE"/>
    <w:rsid w:val="000A589C"/>
    <w:rsid w:val="000A5D82"/>
    <w:rsid w:val="000A7D0B"/>
    <w:rsid w:val="000B18BE"/>
    <w:rsid w:val="000B1FE8"/>
    <w:rsid w:val="000B2238"/>
    <w:rsid w:val="000B26AA"/>
    <w:rsid w:val="000B34C8"/>
    <w:rsid w:val="000B47C3"/>
    <w:rsid w:val="000B5816"/>
    <w:rsid w:val="000B5C52"/>
    <w:rsid w:val="000B61FB"/>
    <w:rsid w:val="000B68D8"/>
    <w:rsid w:val="000B7863"/>
    <w:rsid w:val="000B79E6"/>
    <w:rsid w:val="000C14D4"/>
    <w:rsid w:val="000C1883"/>
    <w:rsid w:val="000C197C"/>
    <w:rsid w:val="000C21F4"/>
    <w:rsid w:val="000C23FA"/>
    <w:rsid w:val="000C2803"/>
    <w:rsid w:val="000C2BAB"/>
    <w:rsid w:val="000C4C2B"/>
    <w:rsid w:val="000C700F"/>
    <w:rsid w:val="000C7288"/>
    <w:rsid w:val="000C75EC"/>
    <w:rsid w:val="000D13C4"/>
    <w:rsid w:val="000D23C5"/>
    <w:rsid w:val="000D2C76"/>
    <w:rsid w:val="000D3F5D"/>
    <w:rsid w:val="000D5E17"/>
    <w:rsid w:val="000D659A"/>
    <w:rsid w:val="000E4256"/>
    <w:rsid w:val="000E5811"/>
    <w:rsid w:val="000E5F6D"/>
    <w:rsid w:val="000F0102"/>
    <w:rsid w:val="000F1039"/>
    <w:rsid w:val="000F14E0"/>
    <w:rsid w:val="000F1B48"/>
    <w:rsid w:val="000F2ADA"/>
    <w:rsid w:val="000F3E51"/>
    <w:rsid w:val="000F4A97"/>
    <w:rsid w:val="000F4D34"/>
    <w:rsid w:val="000F5454"/>
    <w:rsid w:val="000F56FC"/>
    <w:rsid w:val="000F5A27"/>
    <w:rsid w:val="000F6584"/>
    <w:rsid w:val="000F69B5"/>
    <w:rsid w:val="000F7895"/>
    <w:rsid w:val="00100CDC"/>
    <w:rsid w:val="00100CF9"/>
    <w:rsid w:val="00100EA8"/>
    <w:rsid w:val="00101509"/>
    <w:rsid w:val="00101BEA"/>
    <w:rsid w:val="00102108"/>
    <w:rsid w:val="001022B3"/>
    <w:rsid w:val="001026BD"/>
    <w:rsid w:val="001028F0"/>
    <w:rsid w:val="001029E4"/>
    <w:rsid w:val="00104520"/>
    <w:rsid w:val="00104777"/>
    <w:rsid w:val="0010757D"/>
    <w:rsid w:val="001108EB"/>
    <w:rsid w:val="001109C4"/>
    <w:rsid w:val="00110AF5"/>
    <w:rsid w:val="00110FC7"/>
    <w:rsid w:val="00111B02"/>
    <w:rsid w:val="0011223C"/>
    <w:rsid w:val="00112C6B"/>
    <w:rsid w:val="001154A3"/>
    <w:rsid w:val="001164C5"/>
    <w:rsid w:val="00116FAB"/>
    <w:rsid w:val="00117020"/>
    <w:rsid w:val="00117D1B"/>
    <w:rsid w:val="00122076"/>
    <w:rsid w:val="001225C1"/>
    <w:rsid w:val="00124BA0"/>
    <w:rsid w:val="001260AD"/>
    <w:rsid w:val="00126C4E"/>
    <w:rsid w:val="00126E90"/>
    <w:rsid w:val="00127022"/>
    <w:rsid w:val="001272EB"/>
    <w:rsid w:val="00127ECB"/>
    <w:rsid w:val="00130688"/>
    <w:rsid w:val="00130AF2"/>
    <w:rsid w:val="00131AC8"/>
    <w:rsid w:val="00131C03"/>
    <w:rsid w:val="00131DC1"/>
    <w:rsid w:val="00131E31"/>
    <w:rsid w:val="00133F1F"/>
    <w:rsid w:val="00135479"/>
    <w:rsid w:val="001357C6"/>
    <w:rsid w:val="001405FF"/>
    <w:rsid w:val="00140C45"/>
    <w:rsid w:val="00142C1E"/>
    <w:rsid w:val="00143416"/>
    <w:rsid w:val="00143FEA"/>
    <w:rsid w:val="001445B0"/>
    <w:rsid w:val="0014603F"/>
    <w:rsid w:val="001471DB"/>
    <w:rsid w:val="00147983"/>
    <w:rsid w:val="00150EE0"/>
    <w:rsid w:val="00150F9D"/>
    <w:rsid w:val="0015199B"/>
    <w:rsid w:val="001523F1"/>
    <w:rsid w:val="001534F4"/>
    <w:rsid w:val="0015371C"/>
    <w:rsid w:val="00155FE8"/>
    <w:rsid w:val="001562BC"/>
    <w:rsid w:val="0015664C"/>
    <w:rsid w:val="00157497"/>
    <w:rsid w:val="001575E2"/>
    <w:rsid w:val="001577A6"/>
    <w:rsid w:val="00160F97"/>
    <w:rsid w:val="00162361"/>
    <w:rsid w:val="001626A8"/>
    <w:rsid w:val="001648F3"/>
    <w:rsid w:val="0016585D"/>
    <w:rsid w:val="00166A43"/>
    <w:rsid w:val="00166D17"/>
    <w:rsid w:val="001679DF"/>
    <w:rsid w:val="00170A16"/>
    <w:rsid w:val="0017196B"/>
    <w:rsid w:val="00172A02"/>
    <w:rsid w:val="00172B3A"/>
    <w:rsid w:val="00173521"/>
    <w:rsid w:val="00173B3F"/>
    <w:rsid w:val="00173C91"/>
    <w:rsid w:val="00177305"/>
    <w:rsid w:val="00181161"/>
    <w:rsid w:val="00182368"/>
    <w:rsid w:val="00183462"/>
    <w:rsid w:val="001839A9"/>
    <w:rsid w:val="001843DD"/>
    <w:rsid w:val="001843FA"/>
    <w:rsid w:val="00184D4F"/>
    <w:rsid w:val="00184DCF"/>
    <w:rsid w:val="00184F1A"/>
    <w:rsid w:val="00185746"/>
    <w:rsid w:val="00185EFD"/>
    <w:rsid w:val="0018673B"/>
    <w:rsid w:val="001876EA"/>
    <w:rsid w:val="00190472"/>
    <w:rsid w:val="00190510"/>
    <w:rsid w:val="001907E4"/>
    <w:rsid w:val="00190CDC"/>
    <w:rsid w:val="001914DA"/>
    <w:rsid w:val="00191816"/>
    <w:rsid w:val="001920BC"/>
    <w:rsid w:val="00192D7F"/>
    <w:rsid w:val="00193B09"/>
    <w:rsid w:val="001949AA"/>
    <w:rsid w:val="00195D22"/>
    <w:rsid w:val="001A0219"/>
    <w:rsid w:val="001A0DF0"/>
    <w:rsid w:val="001A2178"/>
    <w:rsid w:val="001A2D25"/>
    <w:rsid w:val="001A3310"/>
    <w:rsid w:val="001A3817"/>
    <w:rsid w:val="001A52FB"/>
    <w:rsid w:val="001A5C27"/>
    <w:rsid w:val="001A74DD"/>
    <w:rsid w:val="001B1097"/>
    <w:rsid w:val="001B182A"/>
    <w:rsid w:val="001B43F4"/>
    <w:rsid w:val="001B44DA"/>
    <w:rsid w:val="001B4B33"/>
    <w:rsid w:val="001B4DA7"/>
    <w:rsid w:val="001B5637"/>
    <w:rsid w:val="001B5740"/>
    <w:rsid w:val="001B66B0"/>
    <w:rsid w:val="001B69BD"/>
    <w:rsid w:val="001B7D35"/>
    <w:rsid w:val="001C017C"/>
    <w:rsid w:val="001C0DA4"/>
    <w:rsid w:val="001C2324"/>
    <w:rsid w:val="001C29D0"/>
    <w:rsid w:val="001C2C84"/>
    <w:rsid w:val="001C2EA6"/>
    <w:rsid w:val="001C43C8"/>
    <w:rsid w:val="001C5015"/>
    <w:rsid w:val="001C5B3D"/>
    <w:rsid w:val="001C5B5B"/>
    <w:rsid w:val="001C60F7"/>
    <w:rsid w:val="001C7B5C"/>
    <w:rsid w:val="001D0B54"/>
    <w:rsid w:val="001D2C04"/>
    <w:rsid w:val="001D30FF"/>
    <w:rsid w:val="001D33FB"/>
    <w:rsid w:val="001D4066"/>
    <w:rsid w:val="001D46B9"/>
    <w:rsid w:val="001D5B8F"/>
    <w:rsid w:val="001D6B46"/>
    <w:rsid w:val="001D72DA"/>
    <w:rsid w:val="001E1C00"/>
    <w:rsid w:val="001E28D3"/>
    <w:rsid w:val="001E3BAC"/>
    <w:rsid w:val="001E3EE0"/>
    <w:rsid w:val="001E5536"/>
    <w:rsid w:val="001E5B39"/>
    <w:rsid w:val="001E6FA6"/>
    <w:rsid w:val="001E73A7"/>
    <w:rsid w:val="001E73F3"/>
    <w:rsid w:val="001E7A66"/>
    <w:rsid w:val="001F057B"/>
    <w:rsid w:val="001F21C1"/>
    <w:rsid w:val="001F235D"/>
    <w:rsid w:val="001F263D"/>
    <w:rsid w:val="001F30B6"/>
    <w:rsid w:val="001F3F6E"/>
    <w:rsid w:val="001F49EA"/>
    <w:rsid w:val="001F4DF4"/>
    <w:rsid w:val="001F51FC"/>
    <w:rsid w:val="001F6BFC"/>
    <w:rsid w:val="001F7E03"/>
    <w:rsid w:val="001F7F36"/>
    <w:rsid w:val="002001A2"/>
    <w:rsid w:val="00201A79"/>
    <w:rsid w:val="00201E74"/>
    <w:rsid w:val="0020255F"/>
    <w:rsid w:val="00202B50"/>
    <w:rsid w:val="00202F4D"/>
    <w:rsid w:val="00204127"/>
    <w:rsid w:val="00204ED8"/>
    <w:rsid w:val="00204F81"/>
    <w:rsid w:val="00205616"/>
    <w:rsid w:val="00205AF6"/>
    <w:rsid w:val="002068F7"/>
    <w:rsid w:val="0021139F"/>
    <w:rsid w:val="00213B38"/>
    <w:rsid w:val="0021430D"/>
    <w:rsid w:val="00216681"/>
    <w:rsid w:val="00216CD6"/>
    <w:rsid w:val="00216F62"/>
    <w:rsid w:val="00217092"/>
    <w:rsid w:val="002208A2"/>
    <w:rsid w:val="00220F9E"/>
    <w:rsid w:val="002210B1"/>
    <w:rsid w:val="002226A4"/>
    <w:rsid w:val="00223404"/>
    <w:rsid w:val="0022360A"/>
    <w:rsid w:val="0022398B"/>
    <w:rsid w:val="00224FEE"/>
    <w:rsid w:val="00225168"/>
    <w:rsid w:val="0022590C"/>
    <w:rsid w:val="00226A44"/>
    <w:rsid w:val="0022751A"/>
    <w:rsid w:val="00230CC4"/>
    <w:rsid w:val="00230FF1"/>
    <w:rsid w:val="00231147"/>
    <w:rsid w:val="002314BD"/>
    <w:rsid w:val="00232034"/>
    <w:rsid w:val="00232ED2"/>
    <w:rsid w:val="002341F8"/>
    <w:rsid w:val="00234C3E"/>
    <w:rsid w:val="00234EB9"/>
    <w:rsid w:val="00236375"/>
    <w:rsid w:val="00240738"/>
    <w:rsid w:val="00240911"/>
    <w:rsid w:val="00241820"/>
    <w:rsid w:val="00242D85"/>
    <w:rsid w:val="002438E0"/>
    <w:rsid w:val="002444BA"/>
    <w:rsid w:val="00244E9B"/>
    <w:rsid w:val="002500DE"/>
    <w:rsid w:val="002507B4"/>
    <w:rsid w:val="00250E1E"/>
    <w:rsid w:val="002529D5"/>
    <w:rsid w:val="00253563"/>
    <w:rsid w:val="00253604"/>
    <w:rsid w:val="00255980"/>
    <w:rsid w:val="00256575"/>
    <w:rsid w:val="00257524"/>
    <w:rsid w:val="00257994"/>
    <w:rsid w:val="0026096D"/>
    <w:rsid w:val="00262F7E"/>
    <w:rsid w:val="00263912"/>
    <w:rsid w:val="00263E7E"/>
    <w:rsid w:val="00264844"/>
    <w:rsid w:val="002648CA"/>
    <w:rsid w:val="00264E13"/>
    <w:rsid w:val="00264F5C"/>
    <w:rsid w:val="0026592F"/>
    <w:rsid w:val="0026676C"/>
    <w:rsid w:val="002679C4"/>
    <w:rsid w:val="002708BF"/>
    <w:rsid w:val="002733B2"/>
    <w:rsid w:val="0027351C"/>
    <w:rsid w:val="00273C30"/>
    <w:rsid w:val="00274284"/>
    <w:rsid w:val="0027475F"/>
    <w:rsid w:val="00275760"/>
    <w:rsid w:val="00275958"/>
    <w:rsid w:val="00275B2F"/>
    <w:rsid w:val="0027612C"/>
    <w:rsid w:val="00276C4C"/>
    <w:rsid w:val="002778B5"/>
    <w:rsid w:val="00281A0F"/>
    <w:rsid w:val="00281C5F"/>
    <w:rsid w:val="00283C55"/>
    <w:rsid w:val="002845F0"/>
    <w:rsid w:val="00284B66"/>
    <w:rsid w:val="00286C32"/>
    <w:rsid w:val="00287037"/>
    <w:rsid w:val="002913AC"/>
    <w:rsid w:val="00292C73"/>
    <w:rsid w:val="002932BB"/>
    <w:rsid w:val="00293E12"/>
    <w:rsid w:val="002950B5"/>
    <w:rsid w:val="00296544"/>
    <w:rsid w:val="00297117"/>
    <w:rsid w:val="0029732A"/>
    <w:rsid w:val="002975D1"/>
    <w:rsid w:val="002A0B97"/>
    <w:rsid w:val="002A192C"/>
    <w:rsid w:val="002A271C"/>
    <w:rsid w:val="002A3238"/>
    <w:rsid w:val="002A3350"/>
    <w:rsid w:val="002A3D3A"/>
    <w:rsid w:val="002A4AA9"/>
    <w:rsid w:val="002A5019"/>
    <w:rsid w:val="002A5565"/>
    <w:rsid w:val="002A6D2E"/>
    <w:rsid w:val="002A74CB"/>
    <w:rsid w:val="002A75AB"/>
    <w:rsid w:val="002A78BD"/>
    <w:rsid w:val="002B1410"/>
    <w:rsid w:val="002B1BDA"/>
    <w:rsid w:val="002B220E"/>
    <w:rsid w:val="002B3121"/>
    <w:rsid w:val="002B3634"/>
    <w:rsid w:val="002B38F9"/>
    <w:rsid w:val="002B3A8D"/>
    <w:rsid w:val="002B458A"/>
    <w:rsid w:val="002B4D40"/>
    <w:rsid w:val="002B60DF"/>
    <w:rsid w:val="002B6713"/>
    <w:rsid w:val="002C11D5"/>
    <w:rsid w:val="002C171E"/>
    <w:rsid w:val="002C1BEF"/>
    <w:rsid w:val="002C1D7B"/>
    <w:rsid w:val="002C2D5D"/>
    <w:rsid w:val="002C30E0"/>
    <w:rsid w:val="002C5387"/>
    <w:rsid w:val="002C5621"/>
    <w:rsid w:val="002C6673"/>
    <w:rsid w:val="002C7194"/>
    <w:rsid w:val="002D0160"/>
    <w:rsid w:val="002D171B"/>
    <w:rsid w:val="002D192F"/>
    <w:rsid w:val="002D26B1"/>
    <w:rsid w:val="002D2AE2"/>
    <w:rsid w:val="002D38EB"/>
    <w:rsid w:val="002D5FAF"/>
    <w:rsid w:val="002D6585"/>
    <w:rsid w:val="002D7AF3"/>
    <w:rsid w:val="002E0A13"/>
    <w:rsid w:val="002E0C34"/>
    <w:rsid w:val="002E1C46"/>
    <w:rsid w:val="002E22B8"/>
    <w:rsid w:val="002E25EA"/>
    <w:rsid w:val="002E34AD"/>
    <w:rsid w:val="002E425D"/>
    <w:rsid w:val="002E44DC"/>
    <w:rsid w:val="002E5374"/>
    <w:rsid w:val="002E537A"/>
    <w:rsid w:val="002E72AD"/>
    <w:rsid w:val="002E7CDD"/>
    <w:rsid w:val="002E7D1B"/>
    <w:rsid w:val="002F0041"/>
    <w:rsid w:val="002F206D"/>
    <w:rsid w:val="002F2FFB"/>
    <w:rsid w:val="002F564B"/>
    <w:rsid w:val="002F5BA3"/>
    <w:rsid w:val="002F749B"/>
    <w:rsid w:val="002F7E96"/>
    <w:rsid w:val="00302488"/>
    <w:rsid w:val="003039EA"/>
    <w:rsid w:val="003040ED"/>
    <w:rsid w:val="00304597"/>
    <w:rsid w:val="00305FDB"/>
    <w:rsid w:val="0030652E"/>
    <w:rsid w:val="00306D0B"/>
    <w:rsid w:val="003109E6"/>
    <w:rsid w:val="00310CEE"/>
    <w:rsid w:val="00311BDC"/>
    <w:rsid w:val="003121B3"/>
    <w:rsid w:val="003123D7"/>
    <w:rsid w:val="003131BE"/>
    <w:rsid w:val="00313216"/>
    <w:rsid w:val="003153ED"/>
    <w:rsid w:val="00315A95"/>
    <w:rsid w:val="003166AA"/>
    <w:rsid w:val="00316B45"/>
    <w:rsid w:val="003173BB"/>
    <w:rsid w:val="00320349"/>
    <w:rsid w:val="0032082D"/>
    <w:rsid w:val="0032174A"/>
    <w:rsid w:val="00322EA6"/>
    <w:rsid w:val="003230CD"/>
    <w:rsid w:val="00323799"/>
    <w:rsid w:val="0032411B"/>
    <w:rsid w:val="0032462D"/>
    <w:rsid w:val="00324F9E"/>
    <w:rsid w:val="00326400"/>
    <w:rsid w:val="00326AE5"/>
    <w:rsid w:val="0032714F"/>
    <w:rsid w:val="00330805"/>
    <w:rsid w:val="00330DDA"/>
    <w:rsid w:val="00331129"/>
    <w:rsid w:val="0033403B"/>
    <w:rsid w:val="00334693"/>
    <w:rsid w:val="00335BFA"/>
    <w:rsid w:val="003375FE"/>
    <w:rsid w:val="003403C2"/>
    <w:rsid w:val="003410B5"/>
    <w:rsid w:val="00341D74"/>
    <w:rsid w:val="00342AEE"/>
    <w:rsid w:val="00344526"/>
    <w:rsid w:val="00344C65"/>
    <w:rsid w:val="003466F5"/>
    <w:rsid w:val="0034697E"/>
    <w:rsid w:val="003471D6"/>
    <w:rsid w:val="00347B6E"/>
    <w:rsid w:val="003500A8"/>
    <w:rsid w:val="00350588"/>
    <w:rsid w:val="00350B43"/>
    <w:rsid w:val="003528B6"/>
    <w:rsid w:val="00352E97"/>
    <w:rsid w:val="0035464B"/>
    <w:rsid w:val="00356D24"/>
    <w:rsid w:val="0036096C"/>
    <w:rsid w:val="00361D88"/>
    <w:rsid w:val="00362B44"/>
    <w:rsid w:val="00362D5B"/>
    <w:rsid w:val="00362D8C"/>
    <w:rsid w:val="00365164"/>
    <w:rsid w:val="0036623A"/>
    <w:rsid w:val="00366732"/>
    <w:rsid w:val="00366BEF"/>
    <w:rsid w:val="003677B9"/>
    <w:rsid w:val="003678FF"/>
    <w:rsid w:val="0037024D"/>
    <w:rsid w:val="00371519"/>
    <w:rsid w:val="00372F39"/>
    <w:rsid w:val="003738CC"/>
    <w:rsid w:val="00373CA3"/>
    <w:rsid w:val="00374808"/>
    <w:rsid w:val="00375D60"/>
    <w:rsid w:val="003761CE"/>
    <w:rsid w:val="003772C3"/>
    <w:rsid w:val="0037753A"/>
    <w:rsid w:val="00377CEA"/>
    <w:rsid w:val="00377D63"/>
    <w:rsid w:val="00380890"/>
    <w:rsid w:val="0038109E"/>
    <w:rsid w:val="00381F44"/>
    <w:rsid w:val="00382341"/>
    <w:rsid w:val="00382881"/>
    <w:rsid w:val="00382FEC"/>
    <w:rsid w:val="003831AF"/>
    <w:rsid w:val="0038499D"/>
    <w:rsid w:val="00384B98"/>
    <w:rsid w:val="0038560E"/>
    <w:rsid w:val="003866DD"/>
    <w:rsid w:val="0038707E"/>
    <w:rsid w:val="00387858"/>
    <w:rsid w:val="00390178"/>
    <w:rsid w:val="00390FEE"/>
    <w:rsid w:val="00391253"/>
    <w:rsid w:val="003913BB"/>
    <w:rsid w:val="003916A0"/>
    <w:rsid w:val="00391847"/>
    <w:rsid w:val="0039204E"/>
    <w:rsid w:val="00396603"/>
    <w:rsid w:val="00396B1F"/>
    <w:rsid w:val="0039758F"/>
    <w:rsid w:val="003975AD"/>
    <w:rsid w:val="003A0823"/>
    <w:rsid w:val="003A24FE"/>
    <w:rsid w:val="003A28A3"/>
    <w:rsid w:val="003A29CA"/>
    <w:rsid w:val="003A2F11"/>
    <w:rsid w:val="003A3F11"/>
    <w:rsid w:val="003A41B8"/>
    <w:rsid w:val="003A4530"/>
    <w:rsid w:val="003A55F4"/>
    <w:rsid w:val="003A5666"/>
    <w:rsid w:val="003A5AFC"/>
    <w:rsid w:val="003A611C"/>
    <w:rsid w:val="003A6377"/>
    <w:rsid w:val="003A66D0"/>
    <w:rsid w:val="003A74BB"/>
    <w:rsid w:val="003B0279"/>
    <w:rsid w:val="003B0345"/>
    <w:rsid w:val="003B07E5"/>
    <w:rsid w:val="003B126A"/>
    <w:rsid w:val="003B2019"/>
    <w:rsid w:val="003B314B"/>
    <w:rsid w:val="003B62BA"/>
    <w:rsid w:val="003C0139"/>
    <w:rsid w:val="003C04F0"/>
    <w:rsid w:val="003C0733"/>
    <w:rsid w:val="003C1CA9"/>
    <w:rsid w:val="003C239D"/>
    <w:rsid w:val="003C3167"/>
    <w:rsid w:val="003C4506"/>
    <w:rsid w:val="003C59A8"/>
    <w:rsid w:val="003C7100"/>
    <w:rsid w:val="003C7149"/>
    <w:rsid w:val="003C7B8C"/>
    <w:rsid w:val="003D0234"/>
    <w:rsid w:val="003D143F"/>
    <w:rsid w:val="003D2726"/>
    <w:rsid w:val="003D3EA6"/>
    <w:rsid w:val="003D4DE7"/>
    <w:rsid w:val="003D74F0"/>
    <w:rsid w:val="003D7834"/>
    <w:rsid w:val="003E2910"/>
    <w:rsid w:val="003E29B9"/>
    <w:rsid w:val="003E2B9A"/>
    <w:rsid w:val="003E2ED6"/>
    <w:rsid w:val="003E3ED2"/>
    <w:rsid w:val="003E42DF"/>
    <w:rsid w:val="003E457A"/>
    <w:rsid w:val="003E5BB4"/>
    <w:rsid w:val="003E65BA"/>
    <w:rsid w:val="003E7D5B"/>
    <w:rsid w:val="003F0634"/>
    <w:rsid w:val="003F1080"/>
    <w:rsid w:val="003F189E"/>
    <w:rsid w:val="003F1C86"/>
    <w:rsid w:val="003F1E59"/>
    <w:rsid w:val="003F2AD2"/>
    <w:rsid w:val="003F3949"/>
    <w:rsid w:val="003F4483"/>
    <w:rsid w:val="003F54F9"/>
    <w:rsid w:val="003F5CE7"/>
    <w:rsid w:val="003F604F"/>
    <w:rsid w:val="003F667C"/>
    <w:rsid w:val="003F6FBA"/>
    <w:rsid w:val="003F7263"/>
    <w:rsid w:val="004002DD"/>
    <w:rsid w:val="004003FA"/>
    <w:rsid w:val="00403311"/>
    <w:rsid w:val="00403FCB"/>
    <w:rsid w:val="00404AAF"/>
    <w:rsid w:val="0040521B"/>
    <w:rsid w:val="004053EE"/>
    <w:rsid w:val="00405B5B"/>
    <w:rsid w:val="00406176"/>
    <w:rsid w:val="00406E06"/>
    <w:rsid w:val="00410401"/>
    <w:rsid w:val="0041071C"/>
    <w:rsid w:val="00411A98"/>
    <w:rsid w:val="0041253E"/>
    <w:rsid w:val="004129FE"/>
    <w:rsid w:val="00413240"/>
    <w:rsid w:val="0041363A"/>
    <w:rsid w:val="004139AB"/>
    <w:rsid w:val="00413E4D"/>
    <w:rsid w:val="00415020"/>
    <w:rsid w:val="004155D1"/>
    <w:rsid w:val="00415651"/>
    <w:rsid w:val="004162F9"/>
    <w:rsid w:val="00416D3B"/>
    <w:rsid w:val="00416F56"/>
    <w:rsid w:val="00417911"/>
    <w:rsid w:val="00417D48"/>
    <w:rsid w:val="00417E89"/>
    <w:rsid w:val="00421470"/>
    <w:rsid w:val="004217E4"/>
    <w:rsid w:val="004218EA"/>
    <w:rsid w:val="00421A55"/>
    <w:rsid w:val="00424281"/>
    <w:rsid w:val="00424EF6"/>
    <w:rsid w:val="0042691D"/>
    <w:rsid w:val="00426A5E"/>
    <w:rsid w:val="0042717B"/>
    <w:rsid w:val="00427BB2"/>
    <w:rsid w:val="00431536"/>
    <w:rsid w:val="004319B5"/>
    <w:rsid w:val="00432042"/>
    <w:rsid w:val="00432838"/>
    <w:rsid w:val="004337EB"/>
    <w:rsid w:val="00433960"/>
    <w:rsid w:val="00433C18"/>
    <w:rsid w:val="00434343"/>
    <w:rsid w:val="00434D47"/>
    <w:rsid w:val="0043571D"/>
    <w:rsid w:val="004362FC"/>
    <w:rsid w:val="0043676B"/>
    <w:rsid w:val="00436AD0"/>
    <w:rsid w:val="00437334"/>
    <w:rsid w:val="00437591"/>
    <w:rsid w:val="00437726"/>
    <w:rsid w:val="004413AC"/>
    <w:rsid w:val="00441708"/>
    <w:rsid w:val="0044235F"/>
    <w:rsid w:val="00442536"/>
    <w:rsid w:val="004427D2"/>
    <w:rsid w:val="00442C24"/>
    <w:rsid w:val="0044305A"/>
    <w:rsid w:val="00443231"/>
    <w:rsid w:val="004438FF"/>
    <w:rsid w:val="00443DF5"/>
    <w:rsid w:val="00445594"/>
    <w:rsid w:val="004458C9"/>
    <w:rsid w:val="00445EEF"/>
    <w:rsid w:val="00446A90"/>
    <w:rsid w:val="00446D29"/>
    <w:rsid w:val="00447F2C"/>
    <w:rsid w:val="004501CC"/>
    <w:rsid w:val="00450762"/>
    <w:rsid w:val="00452677"/>
    <w:rsid w:val="004526E3"/>
    <w:rsid w:val="00452921"/>
    <w:rsid w:val="00452B5E"/>
    <w:rsid w:val="00453745"/>
    <w:rsid w:val="004543E7"/>
    <w:rsid w:val="00455072"/>
    <w:rsid w:val="004564AF"/>
    <w:rsid w:val="00456C96"/>
    <w:rsid w:val="00456E72"/>
    <w:rsid w:val="004571BD"/>
    <w:rsid w:val="00460A3F"/>
    <w:rsid w:val="00460DA2"/>
    <w:rsid w:val="00461FD9"/>
    <w:rsid w:val="00462525"/>
    <w:rsid w:val="004625B8"/>
    <w:rsid w:val="004631F5"/>
    <w:rsid w:val="00464FDF"/>
    <w:rsid w:val="004658A0"/>
    <w:rsid w:val="00465A9D"/>
    <w:rsid w:val="00465BAB"/>
    <w:rsid w:val="004665EE"/>
    <w:rsid w:val="00466FC4"/>
    <w:rsid w:val="0046704F"/>
    <w:rsid w:val="00467E2B"/>
    <w:rsid w:val="00472302"/>
    <w:rsid w:val="004735B9"/>
    <w:rsid w:val="004744F7"/>
    <w:rsid w:val="00474565"/>
    <w:rsid w:val="00474936"/>
    <w:rsid w:val="00476911"/>
    <w:rsid w:val="004769E8"/>
    <w:rsid w:val="004772BB"/>
    <w:rsid w:val="00477538"/>
    <w:rsid w:val="00477A61"/>
    <w:rsid w:val="00482E57"/>
    <w:rsid w:val="00483295"/>
    <w:rsid w:val="004838B8"/>
    <w:rsid w:val="00483D1B"/>
    <w:rsid w:val="004843F4"/>
    <w:rsid w:val="00484BA5"/>
    <w:rsid w:val="00484BBF"/>
    <w:rsid w:val="00485CEA"/>
    <w:rsid w:val="004861A7"/>
    <w:rsid w:val="004863B7"/>
    <w:rsid w:val="00490B9C"/>
    <w:rsid w:val="00492C3E"/>
    <w:rsid w:val="00493A48"/>
    <w:rsid w:val="00495682"/>
    <w:rsid w:val="0049691B"/>
    <w:rsid w:val="00496B5D"/>
    <w:rsid w:val="004A06C0"/>
    <w:rsid w:val="004A0935"/>
    <w:rsid w:val="004A118E"/>
    <w:rsid w:val="004A255A"/>
    <w:rsid w:val="004A2BB6"/>
    <w:rsid w:val="004A3A89"/>
    <w:rsid w:val="004A449D"/>
    <w:rsid w:val="004A4533"/>
    <w:rsid w:val="004A4957"/>
    <w:rsid w:val="004A4CEF"/>
    <w:rsid w:val="004A4FCE"/>
    <w:rsid w:val="004A6520"/>
    <w:rsid w:val="004A74B3"/>
    <w:rsid w:val="004A7CAC"/>
    <w:rsid w:val="004B079E"/>
    <w:rsid w:val="004B19EC"/>
    <w:rsid w:val="004B20EA"/>
    <w:rsid w:val="004B21FA"/>
    <w:rsid w:val="004B59D3"/>
    <w:rsid w:val="004B6965"/>
    <w:rsid w:val="004B6F93"/>
    <w:rsid w:val="004B7DA6"/>
    <w:rsid w:val="004C0020"/>
    <w:rsid w:val="004C0028"/>
    <w:rsid w:val="004C008A"/>
    <w:rsid w:val="004C0723"/>
    <w:rsid w:val="004C19D2"/>
    <w:rsid w:val="004C1DEA"/>
    <w:rsid w:val="004C23C2"/>
    <w:rsid w:val="004C2940"/>
    <w:rsid w:val="004C2BDD"/>
    <w:rsid w:val="004C2F0B"/>
    <w:rsid w:val="004C3342"/>
    <w:rsid w:val="004C50E8"/>
    <w:rsid w:val="004C571F"/>
    <w:rsid w:val="004C5770"/>
    <w:rsid w:val="004C654A"/>
    <w:rsid w:val="004C6E5C"/>
    <w:rsid w:val="004D0601"/>
    <w:rsid w:val="004D07E4"/>
    <w:rsid w:val="004D110B"/>
    <w:rsid w:val="004D2516"/>
    <w:rsid w:val="004D26BE"/>
    <w:rsid w:val="004D2F30"/>
    <w:rsid w:val="004D3FE0"/>
    <w:rsid w:val="004D6125"/>
    <w:rsid w:val="004D6764"/>
    <w:rsid w:val="004D6C3A"/>
    <w:rsid w:val="004D72C0"/>
    <w:rsid w:val="004E35B8"/>
    <w:rsid w:val="004E38E4"/>
    <w:rsid w:val="004E3C48"/>
    <w:rsid w:val="004E4763"/>
    <w:rsid w:val="004E5761"/>
    <w:rsid w:val="004E5887"/>
    <w:rsid w:val="004E5C34"/>
    <w:rsid w:val="004E63B8"/>
    <w:rsid w:val="004E676C"/>
    <w:rsid w:val="004E6E58"/>
    <w:rsid w:val="004E768B"/>
    <w:rsid w:val="004E774E"/>
    <w:rsid w:val="004F0387"/>
    <w:rsid w:val="004F1D97"/>
    <w:rsid w:val="004F2410"/>
    <w:rsid w:val="004F2571"/>
    <w:rsid w:val="004F3659"/>
    <w:rsid w:val="004F389B"/>
    <w:rsid w:val="004F4342"/>
    <w:rsid w:val="004F513E"/>
    <w:rsid w:val="004F5FB4"/>
    <w:rsid w:val="004F6015"/>
    <w:rsid w:val="004F604C"/>
    <w:rsid w:val="004F6DB8"/>
    <w:rsid w:val="004F7133"/>
    <w:rsid w:val="00502C73"/>
    <w:rsid w:val="005030C2"/>
    <w:rsid w:val="005041E7"/>
    <w:rsid w:val="00504FAF"/>
    <w:rsid w:val="00506E16"/>
    <w:rsid w:val="005072A8"/>
    <w:rsid w:val="00510A13"/>
    <w:rsid w:val="00512436"/>
    <w:rsid w:val="00512A9B"/>
    <w:rsid w:val="00513BC3"/>
    <w:rsid w:val="005148D3"/>
    <w:rsid w:val="00516513"/>
    <w:rsid w:val="00516C1A"/>
    <w:rsid w:val="0051713F"/>
    <w:rsid w:val="005176E2"/>
    <w:rsid w:val="00517770"/>
    <w:rsid w:val="005177F8"/>
    <w:rsid w:val="00517FBC"/>
    <w:rsid w:val="00520328"/>
    <w:rsid w:val="005204D7"/>
    <w:rsid w:val="00520CA5"/>
    <w:rsid w:val="00520F39"/>
    <w:rsid w:val="00523257"/>
    <w:rsid w:val="005236C1"/>
    <w:rsid w:val="00523AB0"/>
    <w:rsid w:val="00524038"/>
    <w:rsid w:val="0052475D"/>
    <w:rsid w:val="00525D20"/>
    <w:rsid w:val="005266F7"/>
    <w:rsid w:val="00526D17"/>
    <w:rsid w:val="00526D4A"/>
    <w:rsid w:val="00530097"/>
    <w:rsid w:val="00530564"/>
    <w:rsid w:val="005309C3"/>
    <w:rsid w:val="005309CB"/>
    <w:rsid w:val="00531E88"/>
    <w:rsid w:val="005326D3"/>
    <w:rsid w:val="00534D3A"/>
    <w:rsid w:val="0053506C"/>
    <w:rsid w:val="005351A9"/>
    <w:rsid w:val="005376D1"/>
    <w:rsid w:val="005377F9"/>
    <w:rsid w:val="00537BD8"/>
    <w:rsid w:val="0054053F"/>
    <w:rsid w:val="0054136C"/>
    <w:rsid w:val="00543AF8"/>
    <w:rsid w:val="00543E44"/>
    <w:rsid w:val="00544170"/>
    <w:rsid w:val="00544AFA"/>
    <w:rsid w:val="00545A9A"/>
    <w:rsid w:val="00546C6F"/>
    <w:rsid w:val="00547175"/>
    <w:rsid w:val="0054785F"/>
    <w:rsid w:val="00547D31"/>
    <w:rsid w:val="00550B08"/>
    <w:rsid w:val="00550CDE"/>
    <w:rsid w:val="00550EC3"/>
    <w:rsid w:val="00552E49"/>
    <w:rsid w:val="00552EA5"/>
    <w:rsid w:val="00552FA1"/>
    <w:rsid w:val="00553270"/>
    <w:rsid w:val="00553BDB"/>
    <w:rsid w:val="0055612D"/>
    <w:rsid w:val="00556562"/>
    <w:rsid w:val="0055771C"/>
    <w:rsid w:val="00557A51"/>
    <w:rsid w:val="00560853"/>
    <w:rsid w:val="00561A41"/>
    <w:rsid w:val="00561A54"/>
    <w:rsid w:val="0056225C"/>
    <w:rsid w:val="00562F1F"/>
    <w:rsid w:val="00564E28"/>
    <w:rsid w:val="00564E6A"/>
    <w:rsid w:val="005653CA"/>
    <w:rsid w:val="00566B77"/>
    <w:rsid w:val="00566F93"/>
    <w:rsid w:val="005677A9"/>
    <w:rsid w:val="0057057B"/>
    <w:rsid w:val="00570BEC"/>
    <w:rsid w:val="00570C82"/>
    <w:rsid w:val="00571A76"/>
    <w:rsid w:val="00571C28"/>
    <w:rsid w:val="00572237"/>
    <w:rsid w:val="00573646"/>
    <w:rsid w:val="005741A2"/>
    <w:rsid w:val="0057614A"/>
    <w:rsid w:val="00576361"/>
    <w:rsid w:val="00576ECC"/>
    <w:rsid w:val="0057769A"/>
    <w:rsid w:val="00577D60"/>
    <w:rsid w:val="00580D38"/>
    <w:rsid w:val="0058106C"/>
    <w:rsid w:val="005813A9"/>
    <w:rsid w:val="00581ACE"/>
    <w:rsid w:val="0058298C"/>
    <w:rsid w:val="00584CB2"/>
    <w:rsid w:val="00584D01"/>
    <w:rsid w:val="005854E1"/>
    <w:rsid w:val="0058584B"/>
    <w:rsid w:val="0058679D"/>
    <w:rsid w:val="00586B65"/>
    <w:rsid w:val="00590BC2"/>
    <w:rsid w:val="00593573"/>
    <w:rsid w:val="00593967"/>
    <w:rsid w:val="00595132"/>
    <w:rsid w:val="005962EF"/>
    <w:rsid w:val="00596E7A"/>
    <w:rsid w:val="005977FC"/>
    <w:rsid w:val="00597940"/>
    <w:rsid w:val="005A1129"/>
    <w:rsid w:val="005A12E5"/>
    <w:rsid w:val="005A5101"/>
    <w:rsid w:val="005A57DA"/>
    <w:rsid w:val="005A5E03"/>
    <w:rsid w:val="005A5EDB"/>
    <w:rsid w:val="005A66B3"/>
    <w:rsid w:val="005A6930"/>
    <w:rsid w:val="005B1EF0"/>
    <w:rsid w:val="005B2883"/>
    <w:rsid w:val="005B3AFB"/>
    <w:rsid w:val="005B4264"/>
    <w:rsid w:val="005B475D"/>
    <w:rsid w:val="005B4AB2"/>
    <w:rsid w:val="005B4FA6"/>
    <w:rsid w:val="005B56C8"/>
    <w:rsid w:val="005B576A"/>
    <w:rsid w:val="005C0083"/>
    <w:rsid w:val="005C0608"/>
    <w:rsid w:val="005C16B8"/>
    <w:rsid w:val="005C3B7F"/>
    <w:rsid w:val="005C65C3"/>
    <w:rsid w:val="005C694A"/>
    <w:rsid w:val="005C6D54"/>
    <w:rsid w:val="005D0863"/>
    <w:rsid w:val="005D1883"/>
    <w:rsid w:val="005D189A"/>
    <w:rsid w:val="005D2ED6"/>
    <w:rsid w:val="005D324A"/>
    <w:rsid w:val="005D3780"/>
    <w:rsid w:val="005D3D0E"/>
    <w:rsid w:val="005D44C8"/>
    <w:rsid w:val="005D5445"/>
    <w:rsid w:val="005D70EF"/>
    <w:rsid w:val="005D7D20"/>
    <w:rsid w:val="005E0CFC"/>
    <w:rsid w:val="005E1F46"/>
    <w:rsid w:val="005E21A4"/>
    <w:rsid w:val="005E25B1"/>
    <w:rsid w:val="005E3337"/>
    <w:rsid w:val="005E336B"/>
    <w:rsid w:val="005E3688"/>
    <w:rsid w:val="005E39F6"/>
    <w:rsid w:val="005E45AA"/>
    <w:rsid w:val="005E51E2"/>
    <w:rsid w:val="005E61DF"/>
    <w:rsid w:val="005E6328"/>
    <w:rsid w:val="005E6D28"/>
    <w:rsid w:val="005E7B33"/>
    <w:rsid w:val="005F0A8A"/>
    <w:rsid w:val="005F1376"/>
    <w:rsid w:val="005F1BFF"/>
    <w:rsid w:val="005F22E6"/>
    <w:rsid w:val="005F327B"/>
    <w:rsid w:val="005F523D"/>
    <w:rsid w:val="005F53DF"/>
    <w:rsid w:val="005F5460"/>
    <w:rsid w:val="005F5537"/>
    <w:rsid w:val="005F5AFF"/>
    <w:rsid w:val="005F5DDD"/>
    <w:rsid w:val="005F6EE1"/>
    <w:rsid w:val="005F7D1D"/>
    <w:rsid w:val="00600418"/>
    <w:rsid w:val="006009EA"/>
    <w:rsid w:val="00600B8D"/>
    <w:rsid w:val="006010AD"/>
    <w:rsid w:val="00601125"/>
    <w:rsid w:val="006011A4"/>
    <w:rsid w:val="00602000"/>
    <w:rsid w:val="00602249"/>
    <w:rsid w:val="00602D3E"/>
    <w:rsid w:val="006053B4"/>
    <w:rsid w:val="00605401"/>
    <w:rsid w:val="00605915"/>
    <w:rsid w:val="00605A96"/>
    <w:rsid w:val="00606187"/>
    <w:rsid w:val="00606A0D"/>
    <w:rsid w:val="00607E97"/>
    <w:rsid w:val="00610A2B"/>
    <w:rsid w:val="00611534"/>
    <w:rsid w:val="006123A6"/>
    <w:rsid w:val="00612E51"/>
    <w:rsid w:val="00613232"/>
    <w:rsid w:val="0061430C"/>
    <w:rsid w:val="006147BC"/>
    <w:rsid w:val="006167D3"/>
    <w:rsid w:val="00616D21"/>
    <w:rsid w:val="00617BF4"/>
    <w:rsid w:val="00617FB0"/>
    <w:rsid w:val="006206ED"/>
    <w:rsid w:val="00620956"/>
    <w:rsid w:val="006214C7"/>
    <w:rsid w:val="00621F58"/>
    <w:rsid w:val="00621FD2"/>
    <w:rsid w:val="00622EE0"/>
    <w:rsid w:val="006231F2"/>
    <w:rsid w:val="0062329D"/>
    <w:rsid w:val="00623EED"/>
    <w:rsid w:val="0062464A"/>
    <w:rsid w:val="00624C75"/>
    <w:rsid w:val="00625795"/>
    <w:rsid w:val="00625922"/>
    <w:rsid w:val="00625CCD"/>
    <w:rsid w:val="0062613E"/>
    <w:rsid w:val="00626412"/>
    <w:rsid w:val="00626FF2"/>
    <w:rsid w:val="006274DB"/>
    <w:rsid w:val="0063128C"/>
    <w:rsid w:val="006313EE"/>
    <w:rsid w:val="00631A3F"/>
    <w:rsid w:val="00632EA2"/>
    <w:rsid w:val="0063333C"/>
    <w:rsid w:val="00635214"/>
    <w:rsid w:val="00635F79"/>
    <w:rsid w:val="00640953"/>
    <w:rsid w:val="0064161A"/>
    <w:rsid w:val="006420D3"/>
    <w:rsid w:val="006422A2"/>
    <w:rsid w:val="006429AC"/>
    <w:rsid w:val="0064324B"/>
    <w:rsid w:val="00644656"/>
    <w:rsid w:val="006458FF"/>
    <w:rsid w:val="00645D4C"/>
    <w:rsid w:val="006506F4"/>
    <w:rsid w:val="00652E01"/>
    <w:rsid w:val="0065597A"/>
    <w:rsid w:val="006559CA"/>
    <w:rsid w:val="00657000"/>
    <w:rsid w:val="00657E82"/>
    <w:rsid w:val="0066125B"/>
    <w:rsid w:val="00661E17"/>
    <w:rsid w:val="0066274F"/>
    <w:rsid w:val="006635F5"/>
    <w:rsid w:val="006651AB"/>
    <w:rsid w:val="006654C1"/>
    <w:rsid w:val="00666A15"/>
    <w:rsid w:val="00666AF3"/>
    <w:rsid w:val="00666FBB"/>
    <w:rsid w:val="00667863"/>
    <w:rsid w:val="00671684"/>
    <w:rsid w:val="00671E68"/>
    <w:rsid w:val="00671EFE"/>
    <w:rsid w:val="00672045"/>
    <w:rsid w:val="006726BD"/>
    <w:rsid w:val="006727F8"/>
    <w:rsid w:val="00672E1D"/>
    <w:rsid w:val="00672E59"/>
    <w:rsid w:val="00673AF6"/>
    <w:rsid w:val="00676AA2"/>
    <w:rsid w:val="006775D4"/>
    <w:rsid w:val="00677626"/>
    <w:rsid w:val="00677F83"/>
    <w:rsid w:val="006802D6"/>
    <w:rsid w:val="00680A07"/>
    <w:rsid w:val="0068249B"/>
    <w:rsid w:val="006826BC"/>
    <w:rsid w:val="00683E9E"/>
    <w:rsid w:val="00685222"/>
    <w:rsid w:val="0068555B"/>
    <w:rsid w:val="006860BE"/>
    <w:rsid w:val="00687D5C"/>
    <w:rsid w:val="006930D1"/>
    <w:rsid w:val="00693B7A"/>
    <w:rsid w:val="006951BF"/>
    <w:rsid w:val="00695668"/>
    <w:rsid w:val="00696159"/>
    <w:rsid w:val="00696767"/>
    <w:rsid w:val="006973FF"/>
    <w:rsid w:val="00697959"/>
    <w:rsid w:val="006A057D"/>
    <w:rsid w:val="006A26BC"/>
    <w:rsid w:val="006A2B5A"/>
    <w:rsid w:val="006A2EAE"/>
    <w:rsid w:val="006A5545"/>
    <w:rsid w:val="006A5D96"/>
    <w:rsid w:val="006A64EF"/>
    <w:rsid w:val="006A6A8F"/>
    <w:rsid w:val="006B1DB0"/>
    <w:rsid w:val="006B3001"/>
    <w:rsid w:val="006B327B"/>
    <w:rsid w:val="006B3837"/>
    <w:rsid w:val="006B3EDD"/>
    <w:rsid w:val="006B490D"/>
    <w:rsid w:val="006B54AD"/>
    <w:rsid w:val="006B5F45"/>
    <w:rsid w:val="006B6CA1"/>
    <w:rsid w:val="006B6DC2"/>
    <w:rsid w:val="006B7425"/>
    <w:rsid w:val="006C0353"/>
    <w:rsid w:val="006C06C7"/>
    <w:rsid w:val="006C1001"/>
    <w:rsid w:val="006C1A79"/>
    <w:rsid w:val="006C311C"/>
    <w:rsid w:val="006C345F"/>
    <w:rsid w:val="006C3A82"/>
    <w:rsid w:val="006C4A33"/>
    <w:rsid w:val="006C5552"/>
    <w:rsid w:val="006D07A7"/>
    <w:rsid w:val="006D1771"/>
    <w:rsid w:val="006D2094"/>
    <w:rsid w:val="006D2555"/>
    <w:rsid w:val="006D3770"/>
    <w:rsid w:val="006D3860"/>
    <w:rsid w:val="006D3E0C"/>
    <w:rsid w:val="006D4CB6"/>
    <w:rsid w:val="006D523B"/>
    <w:rsid w:val="006D5B9E"/>
    <w:rsid w:val="006D647F"/>
    <w:rsid w:val="006D7051"/>
    <w:rsid w:val="006D755A"/>
    <w:rsid w:val="006E17B4"/>
    <w:rsid w:val="006E1DA9"/>
    <w:rsid w:val="006E2054"/>
    <w:rsid w:val="006E20F9"/>
    <w:rsid w:val="006E3C8E"/>
    <w:rsid w:val="006E487E"/>
    <w:rsid w:val="006E4F4D"/>
    <w:rsid w:val="006E6BBF"/>
    <w:rsid w:val="006E7066"/>
    <w:rsid w:val="006F08E2"/>
    <w:rsid w:val="006F269F"/>
    <w:rsid w:val="006F2E61"/>
    <w:rsid w:val="006F3531"/>
    <w:rsid w:val="006F36CA"/>
    <w:rsid w:val="006F3C9E"/>
    <w:rsid w:val="006F4CC2"/>
    <w:rsid w:val="006F4FB8"/>
    <w:rsid w:val="006F599E"/>
    <w:rsid w:val="006F7071"/>
    <w:rsid w:val="006F73AE"/>
    <w:rsid w:val="006F7FA4"/>
    <w:rsid w:val="00700249"/>
    <w:rsid w:val="00700823"/>
    <w:rsid w:val="007013A6"/>
    <w:rsid w:val="00701A81"/>
    <w:rsid w:val="00701B00"/>
    <w:rsid w:val="00702732"/>
    <w:rsid w:val="00702CD0"/>
    <w:rsid w:val="00702E45"/>
    <w:rsid w:val="007032BF"/>
    <w:rsid w:val="00704151"/>
    <w:rsid w:val="00704F6B"/>
    <w:rsid w:val="007068C4"/>
    <w:rsid w:val="007100A3"/>
    <w:rsid w:val="00710BFB"/>
    <w:rsid w:val="00710F34"/>
    <w:rsid w:val="0071181E"/>
    <w:rsid w:val="007118CA"/>
    <w:rsid w:val="007118DE"/>
    <w:rsid w:val="00711A83"/>
    <w:rsid w:val="007128A0"/>
    <w:rsid w:val="00712C8D"/>
    <w:rsid w:val="00713549"/>
    <w:rsid w:val="00713665"/>
    <w:rsid w:val="007153A9"/>
    <w:rsid w:val="00716308"/>
    <w:rsid w:val="00717450"/>
    <w:rsid w:val="007219DF"/>
    <w:rsid w:val="00722663"/>
    <w:rsid w:val="00722ACB"/>
    <w:rsid w:val="00725B71"/>
    <w:rsid w:val="00726D3D"/>
    <w:rsid w:val="00727A90"/>
    <w:rsid w:val="00727D9C"/>
    <w:rsid w:val="00730296"/>
    <w:rsid w:val="00730BAB"/>
    <w:rsid w:val="00731AEE"/>
    <w:rsid w:val="00732411"/>
    <w:rsid w:val="00733989"/>
    <w:rsid w:val="00733DAA"/>
    <w:rsid w:val="00734FBD"/>
    <w:rsid w:val="0073512B"/>
    <w:rsid w:val="00735CC7"/>
    <w:rsid w:val="007403E0"/>
    <w:rsid w:val="00741F3C"/>
    <w:rsid w:val="0074236B"/>
    <w:rsid w:val="007437C5"/>
    <w:rsid w:val="00743AD3"/>
    <w:rsid w:val="00743E16"/>
    <w:rsid w:val="00744F62"/>
    <w:rsid w:val="00745238"/>
    <w:rsid w:val="00745DB5"/>
    <w:rsid w:val="0074600B"/>
    <w:rsid w:val="0074649D"/>
    <w:rsid w:val="0074700E"/>
    <w:rsid w:val="00747A34"/>
    <w:rsid w:val="0075105F"/>
    <w:rsid w:val="00751B9D"/>
    <w:rsid w:val="00752F8D"/>
    <w:rsid w:val="007536DA"/>
    <w:rsid w:val="007539D7"/>
    <w:rsid w:val="007541B7"/>
    <w:rsid w:val="00754566"/>
    <w:rsid w:val="00755452"/>
    <w:rsid w:val="00756E4F"/>
    <w:rsid w:val="007615C5"/>
    <w:rsid w:val="00761BD7"/>
    <w:rsid w:val="0076257B"/>
    <w:rsid w:val="00762AF8"/>
    <w:rsid w:val="00763293"/>
    <w:rsid w:val="007637E7"/>
    <w:rsid w:val="00763A92"/>
    <w:rsid w:val="00763FD5"/>
    <w:rsid w:val="00764880"/>
    <w:rsid w:val="00765CDC"/>
    <w:rsid w:val="00766791"/>
    <w:rsid w:val="00766D09"/>
    <w:rsid w:val="00766EC2"/>
    <w:rsid w:val="007716E7"/>
    <w:rsid w:val="00772A89"/>
    <w:rsid w:val="00772BBC"/>
    <w:rsid w:val="0077421E"/>
    <w:rsid w:val="00774746"/>
    <w:rsid w:val="00775D6E"/>
    <w:rsid w:val="00776368"/>
    <w:rsid w:val="0077772C"/>
    <w:rsid w:val="00777876"/>
    <w:rsid w:val="00780FEE"/>
    <w:rsid w:val="00781E3A"/>
    <w:rsid w:val="007833A6"/>
    <w:rsid w:val="007835C8"/>
    <w:rsid w:val="00783697"/>
    <w:rsid w:val="007840E5"/>
    <w:rsid w:val="00784472"/>
    <w:rsid w:val="0078537A"/>
    <w:rsid w:val="00785D7D"/>
    <w:rsid w:val="00786126"/>
    <w:rsid w:val="00786B12"/>
    <w:rsid w:val="0078701E"/>
    <w:rsid w:val="00787460"/>
    <w:rsid w:val="00790551"/>
    <w:rsid w:val="00790B10"/>
    <w:rsid w:val="00792604"/>
    <w:rsid w:val="00792B52"/>
    <w:rsid w:val="00793D6F"/>
    <w:rsid w:val="00795CB8"/>
    <w:rsid w:val="00796223"/>
    <w:rsid w:val="007973EF"/>
    <w:rsid w:val="00797638"/>
    <w:rsid w:val="0079775D"/>
    <w:rsid w:val="007A0271"/>
    <w:rsid w:val="007A0738"/>
    <w:rsid w:val="007A09F4"/>
    <w:rsid w:val="007A1E9C"/>
    <w:rsid w:val="007A2115"/>
    <w:rsid w:val="007A2D5F"/>
    <w:rsid w:val="007A3738"/>
    <w:rsid w:val="007A497F"/>
    <w:rsid w:val="007A4E50"/>
    <w:rsid w:val="007A6738"/>
    <w:rsid w:val="007A685D"/>
    <w:rsid w:val="007A68B1"/>
    <w:rsid w:val="007A7536"/>
    <w:rsid w:val="007B0CD5"/>
    <w:rsid w:val="007B11E8"/>
    <w:rsid w:val="007B1894"/>
    <w:rsid w:val="007B1CBC"/>
    <w:rsid w:val="007B31F4"/>
    <w:rsid w:val="007B3E5E"/>
    <w:rsid w:val="007B7730"/>
    <w:rsid w:val="007C0B27"/>
    <w:rsid w:val="007C1BC2"/>
    <w:rsid w:val="007C2124"/>
    <w:rsid w:val="007C2DC8"/>
    <w:rsid w:val="007C4341"/>
    <w:rsid w:val="007C4571"/>
    <w:rsid w:val="007C5F77"/>
    <w:rsid w:val="007C67ED"/>
    <w:rsid w:val="007C6F61"/>
    <w:rsid w:val="007D2AAB"/>
    <w:rsid w:val="007D3E58"/>
    <w:rsid w:val="007D44B0"/>
    <w:rsid w:val="007D46C2"/>
    <w:rsid w:val="007D496A"/>
    <w:rsid w:val="007D4EC4"/>
    <w:rsid w:val="007D4EE3"/>
    <w:rsid w:val="007D5E2F"/>
    <w:rsid w:val="007D70D0"/>
    <w:rsid w:val="007D7F4A"/>
    <w:rsid w:val="007E06CD"/>
    <w:rsid w:val="007E25E6"/>
    <w:rsid w:val="007E2F5A"/>
    <w:rsid w:val="007E312F"/>
    <w:rsid w:val="007E4819"/>
    <w:rsid w:val="007E4F66"/>
    <w:rsid w:val="007E5CEB"/>
    <w:rsid w:val="007E6C97"/>
    <w:rsid w:val="007F03EE"/>
    <w:rsid w:val="007F0521"/>
    <w:rsid w:val="007F0C50"/>
    <w:rsid w:val="007F190A"/>
    <w:rsid w:val="007F2893"/>
    <w:rsid w:val="007F29C2"/>
    <w:rsid w:val="007F2CFA"/>
    <w:rsid w:val="007F769C"/>
    <w:rsid w:val="00801B4F"/>
    <w:rsid w:val="00801F89"/>
    <w:rsid w:val="008039EC"/>
    <w:rsid w:val="00803E0A"/>
    <w:rsid w:val="00804208"/>
    <w:rsid w:val="00805F33"/>
    <w:rsid w:val="00806D47"/>
    <w:rsid w:val="00811378"/>
    <w:rsid w:val="00811B94"/>
    <w:rsid w:val="00813A4A"/>
    <w:rsid w:val="00814164"/>
    <w:rsid w:val="008148B2"/>
    <w:rsid w:val="00814DAF"/>
    <w:rsid w:val="00815548"/>
    <w:rsid w:val="00815E90"/>
    <w:rsid w:val="008173B8"/>
    <w:rsid w:val="00817568"/>
    <w:rsid w:val="00820BA3"/>
    <w:rsid w:val="0082169D"/>
    <w:rsid w:val="00821CEE"/>
    <w:rsid w:val="008223CF"/>
    <w:rsid w:val="00823B9B"/>
    <w:rsid w:val="00824020"/>
    <w:rsid w:val="00825EBD"/>
    <w:rsid w:val="00827075"/>
    <w:rsid w:val="00827D1B"/>
    <w:rsid w:val="00830006"/>
    <w:rsid w:val="008307A4"/>
    <w:rsid w:val="00830A08"/>
    <w:rsid w:val="00833407"/>
    <w:rsid w:val="00833A99"/>
    <w:rsid w:val="00834186"/>
    <w:rsid w:val="008342B0"/>
    <w:rsid w:val="00834A7C"/>
    <w:rsid w:val="00835FED"/>
    <w:rsid w:val="00837CA6"/>
    <w:rsid w:val="00837D68"/>
    <w:rsid w:val="00837E07"/>
    <w:rsid w:val="00840E82"/>
    <w:rsid w:val="0084163C"/>
    <w:rsid w:val="0084217E"/>
    <w:rsid w:val="0084327E"/>
    <w:rsid w:val="008440FE"/>
    <w:rsid w:val="00844D51"/>
    <w:rsid w:val="008463F3"/>
    <w:rsid w:val="0084737C"/>
    <w:rsid w:val="00851B30"/>
    <w:rsid w:val="00851F44"/>
    <w:rsid w:val="00852660"/>
    <w:rsid w:val="00852C02"/>
    <w:rsid w:val="00853169"/>
    <w:rsid w:val="008532A0"/>
    <w:rsid w:val="0085330D"/>
    <w:rsid w:val="00853C12"/>
    <w:rsid w:val="00856444"/>
    <w:rsid w:val="008568ED"/>
    <w:rsid w:val="0085786C"/>
    <w:rsid w:val="0086102B"/>
    <w:rsid w:val="0086156A"/>
    <w:rsid w:val="00861A56"/>
    <w:rsid w:val="00861FD2"/>
    <w:rsid w:val="00862433"/>
    <w:rsid w:val="0086251B"/>
    <w:rsid w:val="00863CCC"/>
    <w:rsid w:val="008648C0"/>
    <w:rsid w:val="00865513"/>
    <w:rsid w:val="00865655"/>
    <w:rsid w:val="00866675"/>
    <w:rsid w:val="00867745"/>
    <w:rsid w:val="00872263"/>
    <w:rsid w:val="00872A51"/>
    <w:rsid w:val="00872F84"/>
    <w:rsid w:val="00873064"/>
    <w:rsid w:val="00873B21"/>
    <w:rsid w:val="00873D61"/>
    <w:rsid w:val="00874D15"/>
    <w:rsid w:val="00874ECE"/>
    <w:rsid w:val="00881025"/>
    <w:rsid w:val="008827F9"/>
    <w:rsid w:val="008831B8"/>
    <w:rsid w:val="008858D6"/>
    <w:rsid w:val="00885A6B"/>
    <w:rsid w:val="008866D5"/>
    <w:rsid w:val="008866EC"/>
    <w:rsid w:val="00886CCA"/>
    <w:rsid w:val="00886FF5"/>
    <w:rsid w:val="00887923"/>
    <w:rsid w:val="00887A82"/>
    <w:rsid w:val="00887D83"/>
    <w:rsid w:val="00887DD0"/>
    <w:rsid w:val="00890272"/>
    <w:rsid w:val="0089037E"/>
    <w:rsid w:val="00890D15"/>
    <w:rsid w:val="00892387"/>
    <w:rsid w:val="0089293A"/>
    <w:rsid w:val="00892969"/>
    <w:rsid w:val="00892AFF"/>
    <w:rsid w:val="008941E7"/>
    <w:rsid w:val="0089442B"/>
    <w:rsid w:val="008961B2"/>
    <w:rsid w:val="00896546"/>
    <w:rsid w:val="008977F5"/>
    <w:rsid w:val="00897DAD"/>
    <w:rsid w:val="008A0B8E"/>
    <w:rsid w:val="008A0E16"/>
    <w:rsid w:val="008A37E0"/>
    <w:rsid w:val="008A3A5D"/>
    <w:rsid w:val="008A6465"/>
    <w:rsid w:val="008A687D"/>
    <w:rsid w:val="008A6A05"/>
    <w:rsid w:val="008B1101"/>
    <w:rsid w:val="008B19BA"/>
    <w:rsid w:val="008B1A98"/>
    <w:rsid w:val="008B29E3"/>
    <w:rsid w:val="008B34B8"/>
    <w:rsid w:val="008B36EB"/>
    <w:rsid w:val="008B4955"/>
    <w:rsid w:val="008B4BAE"/>
    <w:rsid w:val="008B661F"/>
    <w:rsid w:val="008B664C"/>
    <w:rsid w:val="008B668C"/>
    <w:rsid w:val="008C0C22"/>
    <w:rsid w:val="008C15A5"/>
    <w:rsid w:val="008C210A"/>
    <w:rsid w:val="008C2A16"/>
    <w:rsid w:val="008C3367"/>
    <w:rsid w:val="008C575A"/>
    <w:rsid w:val="008C5CC3"/>
    <w:rsid w:val="008C64C6"/>
    <w:rsid w:val="008C6B9D"/>
    <w:rsid w:val="008C6E23"/>
    <w:rsid w:val="008C7463"/>
    <w:rsid w:val="008C7B4E"/>
    <w:rsid w:val="008D1B7B"/>
    <w:rsid w:val="008D1C28"/>
    <w:rsid w:val="008D1EFE"/>
    <w:rsid w:val="008D2A9C"/>
    <w:rsid w:val="008D36C9"/>
    <w:rsid w:val="008D39F3"/>
    <w:rsid w:val="008D53AE"/>
    <w:rsid w:val="008D5645"/>
    <w:rsid w:val="008D5795"/>
    <w:rsid w:val="008D5862"/>
    <w:rsid w:val="008D5D68"/>
    <w:rsid w:val="008D714C"/>
    <w:rsid w:val="008D78FD"/>
    <w:rsid w:val="008E2BA9"/>
    <w:rsid w:val="008E3170"/>
    <w:rsid w:val="008E340F"/>
    <w:rsid w:val="008E4242"/>
    <w:rsid w:val="008E491B"/>
    <w:rsid w:val="008E4C20"/>
    <w:rsid w:val="008E64D0"/>
    <w:rsid w:val="008E6723"/>
    <w:rsid w:val="008E7064"/>
    <w:rsid w:val="008F0097"/>
    <w:rsid w:val="008F139E"/>
    <w:rsid w:val="008F1562"/>
    <w:rsid w:val="008F1757"/>
    <w:rsid w:val="008F1C21"/>
    <w:rsid w:val="008F407C"/>
    <w:rsid w:val="008F6A1E"/>
    <w:rsid w:val="009003F6"/>
    <w:rsid w:val="00900428"/>
    <w:rsid w:val="009009B6"/>
    <w:rsid w:val="00900EF0"/>
    <w:rsid w:val="009020F7"/>
    <w:rsid w:val="00903A81"/>
    <w:rsid w:val="00903E15"/>
    <w:rsid w:val="00904304"/>
    <w:rsid w:val="00905164"/>
    <w:rsid w:val="00905272"/>
    <w:rsid w:val="00905C72"/>
    <w:rsid w:val="00905F58"/>
    <w:rsid w:val="00910C6D"/>
    <w:rsid w:val="009115C8"/>
    <w:rsid w:val="0091181D"/>
    <w:rsid w:val="00911D07"/>
    <w:rsid w:val="00912E6B"/>
    <w:rsid w:val="0091363E"/>
    <w:rsid w:val="00914F7A"/>
    <w:rsid w:val="0091568F"/>
    <w:rsid w:val="00916475"/>
    <w:rsid w:val="00916DDE"/>
    <w:rsid w:val="00916E37"/>
    <w:rsid w:val="009170CB"/>
    <w:rsid w:val="009172C3"/>
    <w:rsid w:val="00917C5C"/>
    <w:rsid w:val="0092102A"/>
    <w:rsid w:val="009228A4"/>
    <w:rsid w:val="009229C8"/>
    <w:rsid w:val="00923452"/>
    <w:rsid w:val="00923D47"/>
    <w:rsid w:val="009255F1"/>
    <w:rsid w:val="00925ACB"/>
    <w:rsid w:val="00925DCF"/>
    <w:rsid w:val="0092658B"/>
    <w:rsid w:val="00926830"/>
    <w:rsid w:val="00927D96"/>
    <w:rsid w:val="00931360"/>
    <w:rsid w:val="00932765"/>
    <w:rsid w:val="00932C17"/>
    <w:rsid w:val="00932E50"/>
    <w:rsid w:val="009332AA"/>
    <w:rsid w:val="009334CC"/>
    <w:rsid w:val="0093385A"/>
    <w:rsid w:val="00934405"/>
    <w:rsid w:val="00934888"/>
    <w:rsid w:val="00934D64"/>
    <w:rsid w:val="00935FF1"/>
    <w:rsid w:val="00936B7B"/>
    <w:rsid w:val="00936E9E"/>
    <w:rsid w:val="00937AB5"/>
    <w:rsid w:val="00937D32"/>
    <w:rsid w:val="00940A67"/>
    <w:rsid w:val="00942A44"/>
    <w:rsid w:val="009438C0"/>
    <w:rsid w:val="00943B7E"/>
    <w:rsid w:val="009440AC"/>
    <w:rsid w:val="009457EC"/>
    <w:rsid w:val="00945A66"/>
    <w:rsid w:val="00946559"/>
    <w:rsid w:val="0094677C"/>
    <w:rsid w:val="00946887"/>
    <w:rsid w:val="009468D9"/>
    <w:rsid w:val="009474CD"/>
    <w:rsid w:val="00951E21"/>
    <w:rsid w:val="009521F0"/>
    <w:rsid w:val="009524C1"/>
    <w:rsid w:val="009528A7"/>
    <w:rsid w:val="00952A91"/>
    <w:rsid w:val="00952D28"/>
    <w:rsid w:val="00954F5F"/>
    <w:rsid w:val="00955427"/>
    <w:rsid w:val="00955809"/>
    <w:rsid w:val="00956301"/>
    <w:rsid w:val="00956F9D"/>
    <w:rsid w:val="00957CDB"/>
    <w:rsid w:val="00961087"/>
    <w:rsid w:val="009629DE"/>
    <w:rsid w:val="00962FDE"/>
    <w:rsid w:val="0096357B"/>
    <w:rsid w:val="00963A8D"/>
    <w:rsid w:val="0096426D"/>
    <w:rsid w:val="0096473A"/>
    <w:rsid w:val="00964F8D"/>
    <w:rsid w:val="00965042"/>
    <w:rsid w:val="0096637E"/>
    <w:rsid w:val="00966AA5"/>
    <w:rsid w:val="00967908"/>
    <w:rsid w:val="00970F12"/>
    <w:rsid w:val="00971171"/>
    <w:rsid w:val="00972DC3"/>
    <w:rsid w:val="00972EA3"/>
    <w:rsid w:val="00972EC8"/>
    <w:rsid w:val="00973296"/>
    <w:rsid w:val="00973CAA"/>
    <w:rsid w:val="0097431A"/>
    <w:rsid w:val="00974426"/>
    <w:rsid w:val="009747D8"/>
    <w:rsid w:val="00976031"/>
    <w:rsid w:val="00976FB9"/>
    <w:rsid w:val="009779BF"/>
    <w:rsid w:val="0098273A"/>
    <w:rsid w:val="00982AA5"/>
    <w:rsid w:val="009833B8"/>
    <w:rsid w:val="0098392A"/>
    <w:rsid w:val="00985112"/>
    <w:rsid w:val="00985917"/>
    <w:rsid w:val="00985CF0"/>
    <w:rsid w:val="00986E5D"/>
    <w:rsid w:val="00987BC0"/>
    <w:rsid w:val="009907DC"/>
    <w:rsid w:val="009910D6"/>
    <w:rsid w:val="00992EAB"/>
    <w:rsid w:val="009933FE"/>
    <w:rsid w:val="0099369F"/>
    <w:rsid w:val="009943E2"/>
    <w:rsid w:val="00995815"/>
    <w:rsid w:val="00996368"/>
    <w:rsid w:val="009968B8"/>
    <w:rsid w:val="0099702F"/>
    <w:rsid w:val="009972A7"/>
    <w:rsid w:val="00997533"/>
    <w:rsid w:val="009A17B2"/>
    <w:rsid w:val="009A1852"/>
    <w:rsid w:val="009A2546"/>
    <w:rsid w:val="009A4956"/>
    <w:rsid w:val="009A59DA"/>
    <w:rsid w:val="009A6036"/>
    <w:rsid w:val="009A6083"/>
    <w:rsid w:val="009A62EA"/>
    <w:rsid w:val="009A6A74"/>
    <w:rsid w:val="009B0498"/>
    <w:rsid w:val="009B17CC"/>
    <w:rsid w:val="009B24C5"/>
    <w:rsid w:val="009B2EAF"/>
    <w:rsid w:val="009B34F4"/>
    <w:rsid w:val="009B48DF"/>
    <w:rsid w:val="009B4DD8"/>
    <w:rsid w:val="009B51CA"/>
    <w:rsid w:val="009B5A1C"/>
    <w:rsid w:val="009B6B0A"/>
    <w:rsid w:val="009B7967"/>
    <w:rsid w:val="009C1722"/>
    <w:rsid w:val="009C1952"/>
    <w:rsid w:val="009C1AEB"/>
    <w:rsid w:val="009C1AF3"/>
    <w:rsid w:val="009C2DF7"/>
    <w:rsid w:val="009C3684"/>
    <w:rsid w:val="009C4666"/>
    <w:rsid w:val="009D198D"/>
    <w:rsid w:val="009D206E"/>
    <w:rsid w:val="009D3BEE"/>
    <w:rsid w:val="009D3BF3"/>
    <w:rsid w:val="009D4EA5"/>
    <w:rsid w:val="009D5B24"/>
    <w:rsid w:val="009D5C40"/>
    <w:rsid w:val="009D5C7F"/>
    <w:rsid w:val="009D5CA0"/>
    <w:rsid w:val="009D62A6"/>
    <w:rsid w:val="009D6EEE"/>
    <w:rsid w:val="009E0EE5"/>
    <w:rsid w:val="009E1A5F"/>
    <w:rsid w:val="009E1BB6"/>
    <w:rsid w:val="009E2841"/>
    <w:rsid w:val="009E2D40"/>
    <w:rsid w:val="009E34BC"/>
    <w:rsid w:val="009E3DC4"/>
    <w:rsid w:val="009E4356"/>
    <w:rsid w:val="009E4365"/>
    <w:rsid w:val="009E4FA3"/>
    <w:rsid w:val="009E5D8A"/>
    <w:rsid w:val="009E73A9"/>
    <w:rsid w:val="009F0E49"/>
    <w:rsid w:val="009F1516"/>
    <w:rsid w:val="009F37AD"/>
    <w:rsid w:val="009F43E6"/>
    <w:rsid w:val="009F50F7"/>
    <w:rsid w:val="009F6D38"/>
    <w:rsid w:val="009F6E20"/>
    <w:rsid w:val="009F7141"/>
    <w:rsid w:val="009F7BDF"/>
    <w:rsid w:val="009F7E3C"/>
    <w:rsid w:val="00A00052"/>
    <w:rsid w:val="00A00EFC"/>
    <w:rsid w:val="00A011BE"/>
    <w:rsid w:val="00A0215D"/>
    <w:rsid w:val="00A0259A"/>
    <w:rsid w:val="00A0416E"/>
    <w:rsid w:val="00A04B14"/>
    <w:rsid w:val="00A04BC9"/>
    <w:rsid w:val="00A0525D"/>
    <w:rsid w:val="00A05CAD"/>
    <w:rsid w:val="00A06B04"/>
    <w:rsid w:val="00A06E2F"/>
    <w:rsid w:val="00A06F1F"/>
    <w:rsid w:val="00A10DD5"/>
    <w:rsid w:val="00A11A58"/>
    <w:rsid w:val="00A11B4B"/>
    <w:rsid w:val="00A135C0"/>
    <w:rsid w:val="00A14701"/>
    <w:rsid w:val="00A15A2B"/>
    <w:rsid w:val="00A16DB1"/>
    <w:rsid w:val="00A17187"/>
    <w:rsid w:val="00A173EB"/>
    <w:rsid w:val="00A20A03"/>
    <w:rsid w:val="00A20BD3"/>
    <w:rsid w:val="00A212D6"/>
    <w:rsid w:val="00A21396"/>
    <w:rsid w:val="00A21702"/>
    <w:rsid w:val="00A2310A"/>
    <w:rsid w:val="00A2331C"/>
    <w:rsid w:val="00A2366B"/>
    <w:rsid w:val="00A24A96"/>
    <w:rsid w:val="00A25661"/>
    <w:rsid w:val="00A256A5"/>
    <w:rsid w:val="00A2576B"/>
    <w:rsid w:val="00A25C57"/>
    <w:rsid w:val="00A2639B"/>
    <w:rsid w:val="00A2654E"/>
    <w:rsid w:val="00A2679E"/>
    <w:rsid w:val="00A26C3F"/>
    <w:rsid w:val="00A2765E"/>
    <w:rsid w:val="00A31872"/>
    <w:rsid w:val="00A31C1B"/>
    <w:rsid w:val="00A321C1"/>
    <w:rsid w:val="00A32CF9"/>
    <w:rsid w:val="00A33242"/>
    <w:rsid w:val="00A337C8"/>
    <w:rsid w:val="00A36A95"/>
    <w:rsid w:val="00A3755E"/>
    <w:rsid w:val="00A375E9"/>
    <w:rsid w:val="00A3768D"/>
    <w:rsid w:val="00A37A69"/>
    <w:rsid w:val="00A402F4"/>
    <w:rsid w:val="00A40B18"/>
    <w:rsid w:val="00A42982"/>
    <w:rsid w:val="00A42DD0"/>
    <w:rsid w:val="00A43309"/>
    <w:rsid w:val="00A43B70"/>
    <w:rsid w:val="00A44AC6"/>
    <w:rsid w:val="00A46276"/>
    <w:rsid w:val="00A47CED"/>
    <w:rsid w:val="00A50E6C"/>
    <w:rsid w:val="00A51338"/>
    <w:rsid w:val="00A51827"/>
    <w:rsid w:val="00A51937"/>
    <w:rsid w:val="00A51FB5"/>
    <w:rsid w:val="00A541F2"/>
    <w:rsid w:val="00A5569E"/>
    <w:rsid w:val="00A55A03"/>
    <w:rsid w:val="00A57E43"/>
    <w:rsid w:val="00A602C2"/>
    <w:rsid w:val="00A609AF"/>
    <w:rsid w:val="00A61636"/>
    <w:rsid w:val="00A6287B"/>
    <w:rsid w:val="00A63985"/>
    <w:rsid w:val="00A6550D"/>
    <w:rsid w:val="00A66E48"/>
    <w:rsid w:val="00A70110"/>
    <w:rsid w:val="00A7050B"/>
    <w:rsid w:val="00A708FE"/>
    <w:rsid w:val="00A726E4"/>
    <w:rsid w:val="00A729AD"/>
    <w:rsid w:val="00A729E8"/>
    <w:rsid w:val="00A7697C"/>
    <w:rsid w:val="00A77307"/>
    <w:rsid w:val="00A774CD"/>
    <w:rsid w:val="00A80019"/>
    <w:rsid w:val="00A806F9"/>
    <w:rsid w:val="00A819C3"/>
    <w:rsid w:val="00A82F7B"/>
    <w:rsid w:val="00A86973"/>
    <w:rsid w:val="00A869A6"/>
    <w:rsid w:val="00A86C25"/>
    <w:rsid w:val="00A878D8"/>
    <w:rsid w:val="00A902D6"/>
    <w:rsid w:val="00A90ED9"/>
    <w:rsid w:val="00A9108F"/>
    <w:rsid w:val="00A9151A"/>
    <w:rsid w:val="00A916A5"/>
    <w:rsid w:val="00A91DC3"/>
    <w:rsid w:val="00A91DEA"/>
    <w:rsid w:val="00A91F1C"/>
    <w:rsid w:val="00A91F53"/>
    <w:rsid w:val="00A93BC9"/>
    <w:rsid w:val="00A9547E"/>
    <w:rsid w:val="00A965A3"/>
    <w:rsid w:val="00AA12D7"/>
    <w:rsid w:val="00AA15BB"/>
    <w:rsid w:val="00AA3261"/>
    <w:rsid w:val="00AA3915"/>
    <w:rsid w:val="00AA45A5"/>
    <w:rsid w:val="00AA4E41"/>
    <w:rsid w:val="00AA5A0C"/>
    <w:rsid w:val="00AA5A61"/>
    <w:rsid w:val="00AA6683"/>
    <w:rsid w:val="00AA6DE0"/>
    <w:rsid w:val="00AB0287"/>
    <w:rsid w:val="00AB044F"/>
    <w:rsid w:val="00AB079D"/>
    <w:rsid w:val="00AB0B70"/>
    <w:rsid w:val="00AB1200"/>
    <w:rsid w:val="00AB177B"/>
    <w:rsid w:val="00AB2264"/>
    <w:rsid w:val="00AB24F8"/>
    <w:rsid w:val="00AB2C11"/>
    <w:rsid w:val="00AB304C"/>
    <w:rsid w:val="00AB3AD3"/>
    <w:rsid w:val="00AB3CAF"/>
    <w:rsid w:val="00AB3FAD"/>
    <w:rsid w:val="00AB41EA"/>
    <w:rsid w:val="00AB4AD4"/>
    <w:rsid w:val="00AB4BD9"/>
    <w:rsid w:val="00AB5765"/>
    <w:rsid w:val="00AB5797"/>
    <w:rsid w:val="00AB6112"/>
    <w:rsid w:val="00AB7104"/>
    <w:rsid w:val="00AC0B8F"/>
    <w:rsid w:val="00AC1C66"/>
    <w:rsid w:val="00AC20EB"/>
    <w:rsid w:val="00AC2759"/>
    <w:rsid w:val="00AC28DF"/>
    <w:rsid w:val="00AC3883"/>
    <w:rsid w:val="00AC41BE"/>
    <w:rsid w:val="00AC4E02"/>
    <w:rsid w:val="00AC5762"/>
    <w:rsid w:val="00AC6D4C"/>
    <w:rsid w:val="00AC72BE"/>
    <w:rsid w:val="00AC7805"/>
    <w:rsid w:val="00AC7A99"/>
    <w:rsid w:val="00AD1D8E"/>
    <w:rsid w:val="00AD1DDB"/>
    <w:rsid w:val="00AD25AB"/>
    <w:rsid w:val="00AD25B6"/>
    <w:rsid w:val="00AD3D7B"/>
    <w:rsid w:val="00AD42A5"/>
    <w:rsid w:val="00AD469D"/>
    <w:rsid w:val="00AD4D88"/>
    <w:rsid w:val="00AD4E45"/>
    <w:rsid w:val="00AD5ED5"/>
    <w:rsid w:val="00AD6ED6"/>
    <w:rsid w:val="00AD6EDF"/>
    <w:rsid w:val="00AE14CC"/>
    <w:rsid w:val="00AE22E2"/>
    <w:rsid w:val="00AE2E50"/>
    <w:rsid w:val="00AE30BB"/>
    <w:rsid w:val="00AE41A0"/>
    <w:rsid w:val="00AE47E7"/>
    <w:rsid w:val="00AE5FC8"/>
    <w:rsid w:val="00AE6935"/>
    <w:rsid w:val="00AF01CD"/>
    <w:rsid w:val="00AF15DD"/>
    <w:rsid w:val="00AF1E28"/>
    <w:rsid w:val="00AF274B"/>
    <w:rsid w:val="00AF3BF0"/>
    <w:rsid w:val="00AF3C0F"/>
    <w:rsid w:val="00AF42F0"/>
    <w:rsid w:val="00AF4C1E"/>
    <w:rsid w:val="00AF6770"/>
    <w:rsid w:val="00AF7FF7"/>
    <w:rsid w:val="00B00C41"/>
    <w:rsid w:val="00B0164A"/>
    <w:rsid w:val="00B01E02"/>
    <w:rsid w:val="00B02B39"/>
    <w:rsid w:val="00B03327"/>
    <w:rsid w:val="00B034B9"/>
    <w:rsid w:val="00B04B85"/>
    <w:rsid w:val="00B05432"/>
    <w:rsid w:val="00B05B37"/>
    <w:rsid w:val="00B065D5"/>
    <w:rsid w:val="00B072A7"/>
    <w:rsid w:val="00B1009B"/>
    <w:rsid w:val="00B11916"/>
    <w:rsid w:val="00B122DB"/>
    <w:rsid w:val="00B1551A"/>
    <w:rsid w:val="00B15867"/>
    <w:rsid w:val="00B15ADD"/>
    <w:rsid w:val="00B15C94"/>
    <w:rsid w:val="00B1674E"/>
    <w:rsid w:val="00B1714F"/>
    <w:rsid w:val="00B17CE5"/>
    <w:rsid w:val="00B17D83"/>
    <w:rsid w:val="00B204ED"/>
    <w:rsid w:val="00B22799"/>
    <w:rsid w:val="00B22D19"/>
    <w:rsid w:val="00B240BC"/>
    <w:rsid w:val="00B24E57"/>
    <w:rsid w:val="00B25515"/>
    <w:rsid w:val="00B259E3"/>
    <w:rsid w:val="00B26248"/>
    <w:rsid w:val="00B2644F"/>
    <w:rsid w:val="00B26664"/>
    <w:rsid w:val="00B30D3C"/>
    <w:rsid w:val="00B310EC"/>
    <w:rsid w:val="00B3115A"/>
    <w:rsid w:val="00B317AC"/>
    <w:rsid w:val="00B31D1E"/>
    <w:rsid w:val="00B31E6B"/>
    <w:rsid w:val="00B3325C"/>
    <w:rsid w:val="00B33402"/>
    <w:rsid w:val="00B349D6"/>
    <w:rsid w:val="00B352D2"/>
    <w:rsid w:val="00B3547C"/>
    <w:rsid w:val="00B3680B"/>
    <w:rsid w:val="00B41A5A"/>
    <w:rsid w:val="00B41D15"/>
    <w:rsid w:val="00B44778"/>
    <w:rsid w:val="00B46876"/>
    <w:rsid w:val="00B47042"/>
    <w:rsid w:val="00B5044A"/>
    <w:rsid w:val="00B5135B"/>
    <w:rsid w:val="00B52398"/>
    <w:rsid w:val="00B539D2"/>
    <w:rsid w:val="00B54B9E"/>
    <w:rsid w:val="00B5510F"/>
    <w:rsid w:val="00B556E0"/>
    <w:rsid w:val="00B55CFE"/>
    <w:rsid w:val="00B571F8"/>
    <w:rsid w:val="00B5752D"/>
    <w:rsid w:val="00B57A53"/>
    <w:rsid w:val="00B6207A"/>
    <w:rsid w:val="00B620F7"/>
    <w:rsid w:val="00B62196"/>
    <w:rsid w:val="00B63684"/>
    <w:rsid w:val="00B63E7A"/>
    <w:rsid w:val="00B648E9"/>
    <w:rsid w:val="00B6563B"/>
    <w:rsid w:val="00B65F7F"/>
    <w:rsid w:val="00B6725F"/>
    <w:rsid w:val="00B674CF"/>
    <w:rsid w:val="00B67977"/>
    <w:rsid w:val="00B702BE"/>
    <w:rsid w:val="00B7267F"/>
    <w:rsid w:val="00B72E03"/>
    <w:rsid w:val="00B73514"/>
    <w:rsid w:val="00B73708"/>
    <w:rsid w:val="00B743BE"/>
    <w:rsid w:val="00B75650"/>
    <w:rsid w:val="00B76717"/>
    <w:rsid w:val="00B7681C"/>
    <w:rsid w:val="00B76BEB"/>
    <w:rsid w:val="00B77E3E"/>
    <w:rsid w:val="00B81907"/>
    <w:rsid w:val="00B82D30"/>
    <w:rsid w:val="00B82E00"/>
    <w:rsid w:val="00B82FDA"/>
    <w:rsid w:val="00B83192"/>
    <w:rsid w:val="00B83F97"/>
    <w:rsid w:val="00B84E06"/>
    <w:rsid w:val="00B84F8A"/>
    <w:rsid w:val="00B85069"/>
    <w:rsid w:val="00B861E8"/>
    <w:rsid w:val="00B8714D"/>
    <w:rsid w:val="00B91D44"/>
    <w:rsid w:val="00B92D15"/>
    <w:rsid w:val="00B93400"/>
    <w:rsid w:val="00B93AB5"/>
    <w:rsid w:val="00B96012"/>
    <w:rsid w:val="00B9616B"/>
    <w:rsid w:val="00B9648C"/>
    <w:rsid w:val="00B96EB0"/>
    <w:rsid w:val="00B96FF7"/>
    <w:rsid w:val="00B9706C"/>
    <w:rsid w:val="00BA0980"/>
    <w:rsid w:val="00BA0ED1"/>
    <w:rsid w:val="00BA0F29"/>
    <w:rsid w:val="00BA3287"/>
    <w:rsid w:val="00BA4187"/>
    <w:rsid w:val="00BA51CF"/>
    <w:rsid w:val="00BA5B42"/>
    <w:rsid w:val="00BA5CB0"/>
    <w:rsid w:val="00BA5DC7"/>
    <w:rsid w:val="00BA61A2"/>
    <w:rsid w:val="00BA752E"/>
    <w:rsid w:val="00BA7F08"/>
    <w:rsid w:val="00BB042D"/>
    <w:rsid w:val="00BB0E39"/>
    <w:rsid w:val="00BB1496"/>
    <w:rsid w:val="00BB2FF6"/>
    <w:rsid w:val="00BB34ED"/>
    <w:rsid w:val="00BB4FAE"/>
    <w:rsid w:val="00BB54E3"/>
    <w:rsid w:val="00BB57A9"/>
    <w:rsid w:val="00BB646F"/>
    <w:rsid w:val="00BB6932"/>
    <w:rsid w:val="00BB715C"/>
    <w:rsid w:val="00BC0218"/>
    <w:rsid w:val="00BC05B9"/>
    <w:rsid w:val="00BC1DDD"/>
    <w:rsid w:val="00BC2026"/>
    <w:rsid w:val="00BC3DF6"/>
    <w:rsid w:val="00BC47CA"/>
    <w:rsid w:val="00BC5E56"/>
    <w:rsid w:val="00BC667F"/>
    <w:rsid w:val="00BC6DB1"/>
    <w:rsid w:val="00BC7753"/>
    <w:rsid w:val="00BC7FC2"/>
    <w:rsid w:val="00BD1017"/>
    <w:rsid w:val="00BD37DB"/>
    <w:rsid w:val="00BD49C9"/>
    <w:rsid w:val="00BD4E58"/>
    <w:rsid w:val="00BD4F40"/>
    <w:rsid w:val="00BD663E"/>
    <w:rsid w:val="00BD6BBA"/>
    <w:rsid w:val="00BE1534"/>
    <w:rsid w:val="00BE173C"/>
    <w:rsid w:val="00BE23EB"/>
    <w:rsid w:val="00BE2407"/>
    <w:rsid w:val="00BE3392"/>
    <w:rsid w:val="00BE3878"/>
    <w:rsid w:val="00BE3B46"/>
    <w:rsid w:val="00BE48BC"/>
    <w:rsid w:val="00BE4D59"/>
    <w:rsid w:val="00BE5198"/>
    <w:rsid w:val="00BE700C"/>
    <w:rsid w:val="00BF03DF"/>
    <w:rsid w:val="00BF10CD"/>
    <w:rsid w:val="00BF1430"/>
    <w:rsid w:val="00BF2165"/>
    <w:rsid w:val="00BF21A5"/>
    <w:rsid w:val="00BF33C7"/>
    <w:rsid w:val="00BF3403"/>
    <w:rsid w:val="00BF50FC"/>
    <w:rsid w:val="00BF5634"/>
    <w:rsid w:val="00BF604E"/>
    <w:rsid w:val="00BF6453"/>
    <w:rsid w:val="00BF6D5B"/>
    <w:rsid w:val="00BF7762"/>
    <w:rsid w:val="00BF79D9"/>
    <w:rsid w:val="00C00FC8"/>
    <w:rsid w:val="00C01406"/>
    <w:rsid w:val="00C01E1C"/>
    <w:rsid w:val="00C02597"/>
    <w:rsid w:val="00C02F4A"/>
    <w:rsid w:val="00C03797"/>
    <w:rsid w:val="00C03AB5"/>
    <w:rsid w:val="00C03FEF"/>
    <w:rsid w:val="00C0458C"/>
    <w:rsid w:val="00C0525E"/>
    <w:rsid w:val="00C05CCE"/>
    <w:rsid w:val="00C060CF"/>
    <w:rsid w:val="00C06F36"/>
    <w:rsid w:val="00C0766B"/>
    <w:rsid w:val="00C07A41"/>
    <w:rsid w:val="00C07DC7"/>
    <w:rsid w:val="00C1053B"/>
    <w:rsid w:val="00C11165"/>
    <w:rsid w:val="00C11FF3"/>
    <w:rsid w:val="00C120E0"/>
    <w:rsid w:val="00C147A1"/>
    <w:rsid w:val="00C156D9"/>
    <w:rsid w:val="00C15F93"/>
    <w:rsid w:val="00C17146"/>
    <w:rsid w:val="00C217D1"/>
    <w:rsid w:val="00C21E82"/>
    <w:rsid w:val="00C22634"/>
    <w:rsid w:val="00C2267F"/>
    <w:rsid w:val="00C242FA"/>
    <w:rsid w:val="00C24564"/>
    <w:rsid w:val="00C2485F"/>
    <w:rsid w:val="00C24CF1"/>
    <w:rsid w:val="00C24E28"/>
    <w:rsid w:val="00C25F61"/>
    <w:rsid w:val="00C26238"/>
    <w:rsid w:val="00C26926"/>
    <w:rsid w:val="00C26DBE"/>
    <w:rsid w:val="00C27538"/>
    <w:rsid w:val="00C3016B"/>
    <w:rsid w:val="00C3026C"/>
    <w:rsid w:val="00C30BEB"/>
    <w:rsid w:val="00C31B62"/>
    <w:rsid w:val="00C3296C"/>
    <w:rsid w:val="00C3400A"/>
    <w:rsid w:val="00C346D6"/>
    <w:rsid w:val="00C34D11"/>
    <w:rsid w:val="00C352FC"/>
    <w:rsid w:val="00C355A8"/>
    <w:rsid w:val="00C359B3"/>
    <w:rsid w:val="00C35E38"/>
    <w:rsid w:val="00C35FFA"/>
    <w:rsid w:val="00C369C2"/>
    <w:rsid w:val="00C369EB"/>
    <w:rsid w:val="00C37645"/>
    <w:rsid w:val="00C429B2"/>
    <w:rsid w:val="00C436A6"/>
    <w:rsid w:val="00C438BC"/>
    <w:rsid w:val="00C439BB"/>
    <w:rsid w:val="00C44E09"/>
    <w:rsid w:val="00C45C9B"/>
    <w:rsid w:val="00C45D17"/>
    <w:rsid w:val="00C4740D"/>
    <w:rsid w:val="00C47C3D"/>
    <w:rsid w:val="00C500AC"/>
    <w:rsid w:val="00C50971"/>
    <w:rsid w:val="00C50A0E"/>
    <w:rsid w:val="00C50B29"/>
    <w:rsid w:val="00C50E46"/>
    <w:rsid w:val="00C525A7"/>
    <w:rsid w:val="00C52888"/>
    <w:rsid w:val="00C528C5"/>
    <w:rsid w:val="00C529F9"/>
    <w:rsid w:val="00C5355C"/>
    <w:rsid w:val="00C53854"/>
    <w:rsid w:val="00C55384"/>
    <w:rsid w:val="00C560D5"/>
    <w:rsid w:val="00C56C4A"/>
    <w:rsid w:val="00C57B14"/>
    <w:rsid w:val="00C6069C"/>
    <w:rsid w:val="00C60EB9"/>
    <w:rsid w:val="00C60FDF"/>
    <w:rsid w:val="00C61887"/>
    <w:rsid w:val="00C61A60"/>
    <w:rsid w:val="00C63579"/>
    <w:rsid w:val="00C640CC"/>
    <w:rsid w:val="00C647AA"/>
    <w:rsid w:val="00C6509A"/>
    <w:rsid w:val="00C66192"/>
    <w:rsid w:val="00C66800"/>
    <w:rsid w:val="00C673DB"/>
    <w:rsid w:val="00C70D45"/>
    <w:rsid w:val="00C71392"/>
    <w:rsid w:val="00C715A7"/>
    <w:rsid w:val="00C721D1"/>
    <w:rsid w:val="00C72817"/>
    <w:rsid w:val="00C73D22"/>
    <w:rsid w:val="00C73EEE"/>
    <w:rsid w:val="00C74440"/>
    <w:rsid w:val="00C75969"/>
    <w:rsid w:val="00C75C1C"/>
    <w:rsid w:val="00C76823"/>
    <w:rsid w:val="00C77CE9"/>
    <w:rsid w:val="00C8063D"/>
    <w:rsid w:val="00C80921"/>
    <w:rsid w:val="00C81F14"/>
    <w:rsid w:val="00C825BD"/>
    <w:rsid w:val="00C826C6"/>
    <w:rsid w:val="00C8477D"/>
    <w:rsid w:val="00C8636E"/>
    <w:rsid w:val="00C8692E"/>
    <w:rsid w:val="00C87399"/>
    <w:rsid w:val="00C90689"/>
    <w:rsid w:val="00C90A56"/>
    <w:rsid w:val="00C910E1"/>
    <w:rsid w:val="00C92340"/>
    <w:rsid w:val="00C92353"/>
    <w:rsid w:val="00C93B2B"/>
    <w:rsid w:val="00C96160"/>
    <w:rsid w:val="00C9643B"/>
    <w:rsid w:val="00C96DC7"/>
    <w:rsid w:val="00C96F22"/>
    <w:rsid w:val="00C9729F"/>
    <w:rsid w:val="00C97932"/>
    <w:rsid w:val="00C979D2"/>
    <w:rsid w:val="00CA245F"/>
    <w:rsid w:val="00CA2FED"/>
    <w:rsid w:val="00CA480E"/>
    <w:rsid w:val="00CA4F8F"/>
    <w:rsid w:val="00CA5514"/>
    <w:rsid w:val="00CA7023"/>
    <w:rsid w:val="00CB0570"/>
    <w:rsid w:val="00CB10B6"/>
    <w:rsid w:val="00CB1560"/>
    <w:rsid w:val="00CB22AC"/>
    <w:rsid w:val="00CB2356"/>
    <w:rsid w:val="00CB253E"/>
    <w:rsid w:val="00CB2FE0"/>
    <w:rsid w:val="00CB3A07"/>
    <w:rsid w:val="00CB3EE5"/>
    <w:rsid w:val="00CB57FB"/>
    <w:rsid w:val="00CB6404"/>
    <w:rsid w:val="00CB6C16"/>
    <w:rsid w:val="00CB73B7"/>
    <w:rsid w:val="00CB76C9"/>
    <w:rsid w:val="00CB7942"/>
    <w:rsid w:val="00CC1708"/>
    <w:rsid w:val="00CC1766"/>
    <w:rsid w:val="00CC23DE"/>
    <w:rsid w:val="00CC395C"/>
    <w:rsid w:val="00CC6444"/>
    <w:rsid w:val="00CD1C06"/>
    <w:rsid w:val="00CD2D82"/>
    <w:rsid w:val="00CD326C"/>
    <w:rsid w:val="00CD3BF1"/>
    <w:rsid w:val="00CD4355"/>
    <w:rsid w:val="00CD491D"/>
    <w:rsid w:val="00CD4B7E"/>
    <w:rsid w:val="00CD55A3"/>
    <w:rsid w:val="00CD5B65"/>
    <w:rsid w:val="00CD5EC1"/>
    <w:rsid w:val="00CD6C81"/>
    <w:rsid w:val="00CD72A9"/>
    <w:rsid w:val="00CE010F"/>
    <w:rsid w:val="00CE0288"/>
    <w:rsid w:val="00CE0413"/>
    <w:rsid w:val="00CE06A5"/>
    <w:rsid w:val="00CE094F"/>
    <w:rsid w:val="00CE15B9"/>
    <w:rsid w:val="00CE3766"/>
    <w:rsid w:val="00CE3FF9"/>
    <w:rsid w:val="00CE4680"/>
    <w:rsid w:val="00CE5678"/>
    <w:rsid w:val="00CE6466"/>
    <w:rsid w:val="00CE7447"/>
    <w:rsid w:val="00CE7AE6"/>
    <w:rsid w:val="00CE7B5A"/>
    <w:rsid w:val="00CE7C4A"/>
    <w:rsid w:val="00CF0043"/>
    <w:rsid w:val="00CF059F"/>
    <w:rsid w:val="00CF0CE7"/>
    <w:rsid w:val="00CF1EF4"/>
    <w:rsid w:val="00CF295D"/>
    <w:rsid w:val="00CF3026"/>
    <w:rsid w:val="00CF33CA"/>
    <w:rsid w:val="00CF4479"/>
    <w:rsid w:val="00CF4CFD"/>
    <w:rsid w:val="00CF5024"/>
    <w:rsid w:val="00CF5726"/>
    <w:rsid w:val="00CF59AA"/>
    <w:rsid w:val="00CF661D"/>
    <w:rsid w:val="00D0188D"/>
    <w:rsid w:val="00D0219C"/>
    <w:rsid w:val="00D02841"/>
    <w:rsid w:val="00D030E3"/>
    <w:rsid w:val="00D03BC3"/>
    <w:rsid w:val="00D03FCC"/>
    <w:rsid w:val="00D041C5"/>
    <w:rsid w:val="00D04450"/>
    <w:rsid w:val="00D04E30"/>
    <w:rsid w:val="00D05333"/>
    <w:rsid w:val="00D0620E"/>
    <w:rsid w:val="00D06746"/>
    <w:rsid w:val="00D06FA5"/>
    <w:rsid w:val="00D0706A"/>
    <w:rsid w:val="00D103FC"/>
    <w:rsid w:val="00D12244"/>
    <w:rsid w:val="00D128BE"/>
    <w:rsid w:val="00D12F2D"/>
    <w:rsid w:val="00D134A9"/>
    <w:rsid w:val="00D13DCC"/>
    <w:rsid w:val="00D13E57"/>
    <w:rsid w:val="00D1459B"/>
    <w:rsid w:val="00D15078"/>
    <w:rsid w:val="00D15432"/>
    <w:rsid w:val="00D155DB"/>
    <w:rsid w:val="00D160A6"/>
    <w:rsid w:val="00D1745D"/>
    <w:rsid w:val="00D17699"/>
    <w:rsid w:val="00D17A10"/>
    <w:rsid w:val="00D23338"/>
    <w:rsid w:val="00D23391"/>
    <w:rsid w:val="00D238B6"/>
    <w:rsid w:val="00D24ED8"/>
    <w:rsid w:val="00D25CCD"/>
    <w:rsid w:val="00D26AF0"/>
    <w:rsid w:val="00D27C88"/>
    <w:rsid w:val="00D33998"/>
    <w:rsid w:val="00D3425A"/>
    <w:rsid w:val="00D354C9"/>
    <w:rsid w:val="00D36869"/>
    <w:rsid w:val="00D377C2"/>
    <w:rsid w:val="00D3788C"/>
    <w:rsid w:val="00D37F71"/>
    <w:rsid w:val="00D40352"/>
    <w:rsid w:val="00D405B4"/>
    <w:rsid w:val="00D4066D"/>
    <w:rsid w:val="00D414BA"/>
    <w:rsid w:val="00D416DD"/>
    <w:rsid w:val="00D42394"/>
    <w:rsid w:val="00D423F8"/>
    <w:rsid w:val="00D42C0C"/>
    <w:rsid w:val="00D45167"/>
    <w:rsid w:val="00D4518D"/>
    <w:rsid w:val="00D45CCC"/>
    <w:rsid w:val="00D4684F"/>
    <w:rsid w:val="00D46D17"/>
    <w:rsid w:val="00D46F1E"/>
    <w:rsid w:val="00D47C07"/>
    <w:rsid w:val="00D504AB"/>
    <w:rsid w:val="00D50A37"/>
    <w:rsid w:val="00D51356"/>
    <w:rsid w:val="00D51955"/>
    <w:rsid w:val="00D53700"/>
    <w:rsid w:val="00D54D7A"/>
    <w:rsid w:val="00D552BB"/>
    <w:rsid w:val="00D55A97"/>
    <w:rsid w:val="00D55D09"/>
    <w:rsid w:val="00D56433"/>
    <w:rsid w:val="00D56565"/>
    <w:rsid w:val="00D56CD0"/>
    <w:rsid w:val="00D56CEF"/>
    <w:rsid w:val="00D61A58"/>
    <w:rsid w:val="00D61ACE"/>
    <w:rsid w:val="00D66343"/>
    <w:rsid w:val="00D663EC"/>
    <w:rsid w:val="00D667CC"/>
    <w:rsid w:val="00D667DF"/>
    <w:rsid w:val="00D66825"/>
    <w:rsid w:val="00D66DA7"/>
    <w:rsid w:val="00D7062B"/>
    <w:rsid w:val="00D71FD5"/>
    <w:rsid w:val="00D7332B"/>
    <w:rsid w:val="00D7341F"/>
    <w:rsid w:val="00D73A03"/>
    <w:rsid w:val="00D75018"/>
    <w:rsid w:val="00D759D4"/>
    <w:rsid w:val="00D76393"/>
    <w:rsid w:val="00D76B04"/>
    <w:rsid w:val="00D76F1C"/>
    <w:rsid w:val="00D7752B"/>
    <w:rsid w:val="00D77C9F"/>
    <w:rsid w:val="00D807B0"/>
    <w:rsid w:val="00D80D1F"/>
    <w:rsid w:val="00D80FC6"/>
    <w:rsid w:val="00D8162E"/>
    <w:rsid w:val="00D81843"/>
    <w:rsid w:val="00D82359"/>
    <w:rsid w:val="00D82AE9"/>
    <w:rsid w:val="00D83ED9"/>
    <w:rsid w:val="00D83EF6"/>
    <w:rsid w:val="00D8450F"/>
    <w:rsid w:val="00D85309"/>
    <w:rsid w:val="00D86A04"/>
    <w:rsid w:val="00D86A6B"/>
    <w:rsid w:val="00D86BCD"/>
    <w:rsid w:val="00D87202"/>
    <w:rsid w:val="00D8753F"/>
    <w:rsid w:val="00D916BD"/>
    <w:rsid w:val="00D933CB"/>
    <w:rsid w:val="00D93F1D"/>
    <w:rsid w:val="00D94BDD"/>
    <w:rsid w:val="00D94FA4"/>
    <w:rsid w:val="00D95451"/>
    <w:rsid w:val="00D9567F"/>
    <w:rsid w:val="00D95943"/>
    <w:rsid w:val="00D960E9"/>
    <w:rsid w:val="00D97171"/>
    <w:rsid w:val="00DA0792"/>
    <w:rsid w:val="00DA0854"/>
    <w:rsid w:val="00DA0C69"/>
    <w:rsid w:val="00DA1808"/>
    <w:rsid w:val="00DA18CF"/>
    <w:rsid w:val="00DA1FEE"/>
    <w:rsid w:val="00DA2598"/>
    <w:rsid w:val="00DA286D"/>
    <w:rsid w:val="00DA4927"/>
    <w:rsid w:val="00DA4F26"/>
    <w:rsid w:val="00DA4FB9"/>
    <w:rsid w:val="00DA6361"/>
    <w:rsid w:val="00DA7F32"/>
    <w:rsid w:val="00DA7FDB"/>
    <w:rsid w:val="00DB0E79"/>
    <w:rsid w:val="00DB1179"/>
    <w:rsid w:val="00DB11CC"/>
    <w:rsid w:val="00DB1831"/>
    <w:rsid w:val="00DB4359"/>
    <w:rsid w:val="00DB5211"/>
    <w:rsid w:val="00DB64AE"/>
    <w:rsid w:val="00DC03FC"/>
    <w:rsid w:val="00DC10C4"/>
    <w:rsid w:val="00DC13D8"/>
    <w:rsid w:val="00DC1463"/>
    <w:rsid w:val="00DC1819"/>
    <w:rsid w:val="00DC1FBB"/>
    <w:rsid w:val="00DC339B"/>
    <w:rsid w:val="00DC430F"/>
    <w:rsid w:val="00DC5E8F"/>
    <w:rsid w:val="00DD10B9"/>
    <w:rsid w:val="00DD1748"/>
    <w:rsid w:val="00DD23F3"/>
    <w:rsid w:val="00DD262A"/>
    <w:rsid w:val="00DD342F"/>
    <w:rsid w:val="00DD3ED4"/>
    <w:rsid w:val="00DD4E48"/>
    <w:rsid w:val="00DD5501"/>
    <w:rsid w:val="00DD5A01"/>
    <w:rsid w:val="00DD7465"/>
    <w:rsid w:val="00DD7711"/>
    <w:rsid w:val="00DE0C7B"/>
    <w:rsid w:val="00DE1A70"/>
    <w:rsid w:val="00DE1C2B"/>
    <w:rsid w:val="00DE1E0D"/>
    <w:rsid w:val="00DE26B5"/>
    <w:rsid w:val="00DE3CF3"/>
    <w:rsid w:val="00DE4084"/>
    <w:rsid w:val="00DE4890"/>
    <w:rsid w:val="00DE4ED1"/>
    <w:rsid w:val="00DE558F"/>
    <w:rsid w:val="00DE59BD"/>
    <w:rsid w:val="00DE603A"/>
    <w:rsid w:val="00DE6317"/>
    <w:rsid w:val="00DE6493"/>
    <w:rsid w:val="00DE7A1C"/>
    <w:rsid w:val="00DE7A9B"/>
    <w:rsid w:val="00DF0B90"/>
    <w:rsid w:val="00DF1476"/>
    <w:rsid w:val="00DF155A"/>
    <w:rsid w:val="00DF28BB"/>
    <w:rsid w:val="00DF38AD"/>
    <w:rsid w:val="00DF493B"/>
    <w:rsid w:val="00DF4FB5"/>
    <w:rsid w:val="00DF618E"/>
    <w:rsid w:val="00DF6E01"/>
    <w:rsid w:val="00DF6EDC"/>
    <w:rsid w:val="00DF6EE1"/>
    <w:rsid w:val="00E00901"/>
    <w:rsid w:val="00E01B46"/>
    <w:rsid w:val="00E01E00"/>
    <w:rsid w:val="00E027E0"/>
    <w:rsid w:val="00E03311"/>
    <w:rsid w:val="00E0332E"/>
    <w:rsid w:val="00E04554"/>
    <w:rsid w:val="00E054D9"/>
    <w:rsid w:val="00E06C7E"/>
    <w:rsid w:val="00E076F2"/>
    <w:rsid w:val="00E07A88"/>
    <w:rsid w:val="00E10247"/>
    <w:rsid w:val="00E1156C"/>
    <w:rsid w:val="00E1187B"/>
    <w:rsid w:val="00E12F3B"/>
    <w:rsid w:val="00E13679"/>
    <w:rsid w:val="00E13805"/>
    <w:rsid w:val="00E13F77"/>
    <w:rsid w:val="00E149DF"/>
    <w:rsid w:val="00E14EED"/>
    <w:rsid w:val="00E15189"/>
    <w:rsid w:val="00E1519B"/>
    <w:rsid w:val="00E15271"/>
    <w:rsid w:val="00E15D58"/>
    <w:rsid w:val="00E15D9E"/>
    <w:rsid w:val="00E16471"/>
    <w:rsid w:val="00E17496"/>
    <w:rsid w:val="00E204C8"/>
    <w:rsid w:val="00E20987"/>
    <w:rsid w:val="00E21183"/>
    <w:rsid w:val="00E219D8"/>
    <w:rsid w:val="00E219F1"/>
    <w:rsid w:val="00E22BEC"/>
    <w:rsid w:val="00E23B20"/>
    <w:rsid w:val="00E242DD"/>
    <w:rsid w:val="00E2635C"/>
    <w:rsid w:val="00E26E09"/>
    <w:rsid w:val="00E27CCB"/>
    <w:rsid w:val="00E30506"/>
    <w:rsid w:val="00E3101B"/>
    <w:rsid w:val="00E31122"/>
    <w:rsid w:val="00E31BD4"/>
    <w:rsid w:val="00E32781"/>
    <w:rsid w:val="00E32E87"/>
    <w:rsid w:val="00E33601"/>
    <w:rsid w:val="00E33C35"/>
    <w:rsid w:val="00E346EC"/>
    <w:rsid w:val="00E34BD6"/>
    <w:rsid w:val="00E355FC"/>
    <w:rsid w:val="00E35F08"/>
    <w:rsid w:val="00E408B5"/>
    <w:rsid w:val="00E41EEF"/>
    <w:rsid w:val="00E423B2"/>
    <w:rsid w:val="00E42F22"/>
    <w:rsid w:val="00E44165"/>
    <w:rsid w:val="00E4469B"/>
    <w:rsid w:val="00E44C60"/>
    <w:rsid w:val="00E452F7"/>
    <w:rsid w:val="00E4533E"/>
    <w:rsid w:val="00E460C7"/>
    <w:rsid w:val="00E472CA"/>
    <w:rsid w:val="00E50251"/>
    <w:rsid w:val="00E50404"/>
    <w:rsid w:val="00E50FBE"/>
    <w:rsid w:val="00E530A3"/>
    <w:rsid w:val="00E541F2"/>
    <w:rsid w:val="00E54858"/>
    <w:rsid w:val="00E54E2C"/>
    <w:rsid w:val="00E54F1F"/>
    <w:rsid w:val="00E56962"/>
    <w:rsid w:val="00E57AC9"/>
    <w:rsid w:val="00E6117C"/>
    <w:rsid w:val="00E61D49"/>
    <w:rsid w:val="00E6271E"/>
    <w:rsid w:val="00E63688"/>
    <w:rsid w:val="00E636A7"/>
    <w:rsid w:val="00E650FA"/>
    <w:rsid w:val="00E657AA"/>
    <w:rsid w:val="00E65908"/>
    <w:rsid w:val="00E66C07"/>
    <w:rsid w:val="00E720A6"/>
    <w:rsid w:val="00E7327B"/>
    <w:rsid w:val="00E736BE"/>
    <w:rsid w:val="00E7384A"/>
    <w:rsid w:val="00E747A1"/>
    <w:rsid w:val="00E74996"/>
    <w:rsid w:val="00E74EB0"/>
    <w:rsid w:val="00E767B3"/>
    <w:rsid w:val="00E778CD"/>
    <w:rsid w:val="00E80483"/>
    <w:rsid w:val="00E804DC"/>
    <w:rsid w:val="00E8073B"/>
    <w:rsid w:val="00E80BFB"/>
    <w:rsid w:val="00E819CE"/>
    <w:rsid w:val="00E82CA5"/>
    <w:rsid w:val="00E839AB"/>
    <w:rsid w:val="00E83EF5"/>
    <w:rsid w:val="00E8498F"/>
    <w:rsid w:val="00E84B26"/>
    <w:rsid w:val="00E85701"/>
    <w:rsid w:val="00E85B68"/>
    <w:rsid w:val="00E86760"/>
    <w:rsid w:val="00E87443"/>
    <w:rsid w:val="00E9001C"/>
    <w:rsid w:val="00E90359"/>
    <w:rsid w:val="00E917BD"/>
    <w:rsid w:val="00E930F3"/>
    <w:rsid w:val="00E939AF"/>
    <w:rsid w:val="00E94E9C"/>
    <w:rsid w:val="00E95732"/>
    <w:rsid w:val="00E95B25"/>
    <w:rsid w:val="00E964C1"/>
    <w:rsid w:val="00E965CF"/>
    <w:rsid w:val="00E966F0"/>
    <w:rsid w:val="00E97810"/>
    <w:rsid w:val="00EA2EDE"/>
    <w:rsid w:val="00EA442B"/>
    <w:rsid w:val="00EA449E"/>
    <w:rsid w:val="00EA457A"/>
    <w:rsid w:val="00EA4638"/>
    <w:rsid w:val="00EB0BD1"/>
    <w:rsid w:val="00EB1FC9"/>
    <w:rsid w:val="00EB2668"/>
    <w:rsid w:val="00EB2F81"/>
    <w:rsid w:val="00EB3968"/>
    <w:rsid w:val="00EB48E7"/>
    <w:rsid w:val="00EB4A8C"/>
    <w:rsid w:val="00EB62D7"/>
    <w:rsid w:val="00EB6C72"/>
    <w:rsid w:val="00EB7D53"/>
    <w:rsid w:val="00EC282D"/>
    <w:rsid w:val="00EC3C65"/>
    <w:rsid w:val="00EC3F8D"/>
    <w:rsid w:val="00EC42AB"/>
    <w:rsid w:val="00ED0031"/>
    <w:rsid w:val="00ED1184"/>
    <w:rsid w:val="00ED2288"/>
    <w:rsid w:val="00ED35CC"/>
    <w:rsid w:val="00ED3946"/>
    <w:rsid w:val="00ED4075"/>
    <w:rsid w:val="00ED4308"/>
    <w:rsid w:val="00ED6493"/>
    <w:rsid w:val="00ED7330"/>
    <w:rsid w:val="00EE0A12"/>
    <w:rsid w:val="00EE0C9A"/>
    <w:rsid w:val="00EE18D6"/>
    <w:rsid w:val="00EE3A24"/>
    <w:rsid w:val="00EE3E87"/>
    <w:rsid w:val="00EE3FDC"/>
    <w:rsid w:val="00EE4A1F"/>
    <w:rsid w:val="00EE515E"/>
    <w:rsid w:val="00EE588E"/>
    <w:rsid w:val="00EE6C6D"/>
    <w:rsid w:val="00EE78F5"/>
    <w:rsid w:val="00EF1028"/>
    <w:rsid w:val="00EF2937"/>
    <w:rsid w:val="00EF2BB4"/>
    <w:rsid w:val="00EF35C2"/>
    <w:rsid w:val="00EF38FB"/>
    <w:rsid w:val="00EF4156"/>
    <w:rsid w:val="00EF4389"/>
    <w:rsid w:val="00EF4B05"/>
    <w:rsid w:val="00EF5123"/>
    <w:rsid w:val="00EF551B"/>
    <w:rsid w:val="00EF563C"/>
    <w:rsid w:val="00EF6919"/>
    <w:rsid w:val="00EF6BB1"/>
    <w:rsid w:val="00EF71B5"/>
    <w:rsid w:val="00EF7F55"/>
    <w:rsid w:val="00F00702"/>
    <w:rsid w:val="00F01AF2"/>
    <w:rsid w:val="00F032B1"/>
    <w:rsid w:val="00F036B7"/>
    <w:rsid w:val="00F04302"/>
    <w:rsid w:val="00F043C6"/>
    <w:rsid w:val="00F05827"/>
    <w:rsid w:val="00F0613B"/>
    <w:rsid w:val="00F06E06"/>
    <w:rsid w:val="00F10584"/>
    <w:rsid w:val="00F10B98"/>
    <w:rsid w:val="00F10F6B"/>
    <w:rsid w:val="00F121C9"/>
    <w:rsid w:val="00F1429A"/>
    <w:rsid w:val="00F1505D"/>
    <w:rsid w:val="00F152FB"/>
    <w:rsid w:val="00F161BF"/>
    <w:rsid w:val="00F16D17"/>
    <w:rsid w:val="00F175DA"/>
    <w:rsid w:val="00F22243"/>
    <w:rsid w:val="00F23132"/>
    <w:rsid w:val="00F23A43"/>
    <w:rsid w:val="00F23A57"/>
    <w:rsid w:val="00F23B02"/>
    <w:rsid w:val="00F2647E"/>
    <w:rsid w:val="00F276E4"/>
    <w:rsid w:val="00F30149"/>
    <w:rsid w:val="00F30235"/>
    <w:rsid w:val="00F3373C"/>
    <w:rsid w:val="00F33B2B"/>
    <w:rsid w:val="00F354BD"/>
    <w:rsid w:val="00F35D75"/>
    <w:rsid w:val="00F3605F"/>
    <w:rsid w:val="00F36E2F"/>
    <w:rsid w:val="00F37457"/>
    <w:rsid w:val="00F40617"/>
    <w:rsid w:val="00F4260D"/>
    <w:rsid w:val="00F42782"/>
    <w:rsid w:val="00F45B61"/>
    <w:rsid w:val="00F45F61"/>
    <w:rsid w:val="00F46F44"/>
    <w:rsid w:val="00F479D9"/>
    <w:rsid w:val="00F50058"/>
    <w:rsid w:val="00F50C68"/>
    <w:rsid w:val="00F516D4"/>
    <w:rsid w:val="00F51F63"/>
    <w:rsid w:val="00F52097"/>
    <w:rsid w:val="00F532CC"/>
    <w:rsid w:val="00F538F3"/>
    <w:rsid w:val="00F53F4D"/>
    <w:rsid w:val="00F54B62"/>
    <w:rsid w:val="00F54F1F"/>
    <w:rsid w:val="00F55435"/>
    <w:rsid w:val="00F555ED"/>
    <w:rsid w:val="00F556EC"/>
    <w:rsid w:val="00F5612B"/>
    <w:rsid w:val="00F57159"/>
    <w:rsid w:val="00F6101F"/>
    <w:rsid w:val="00F61170"/>
    <w:rsid w:val="00F613A7"/>
    <w:rsid w:val="00F61EB6"/>
    <w:rsid w:val="00F63ED4"/>
    <w:rsid w:val="00F6488F"/>
    <w:rsid w:val="00F6513E"/>
    <w:rsid w:val="00F652E8"/>
    <w:rsid w:val="00F6563C"/>
    <w:rsid w:val="00F666FF"/>
    <w:rsid w:val="00F67527"/>
    <w:rsid w:val="00F67917"/>
    <w:rsid w:val="00F704EB"/>
    <w:rsid w:val="00F708CC"/>
    <w:rsid w:val="00F709AF"/>
    <w:rsid w:val="00F716AF"/>
    <w:rsid w:val="00F72318"/>
    <w:rsid w:val="00F7340A"/>
    <w:rsid w:val="00F73588"/>
    <w:rsid w:val="00F736AB"/>
    <w:rsid w:val="00F73F52"/>
    <w:rsid w:val="00F74698"/>
    <w:rsid w:val="00F74A1B"/>
    <w:rsid w:val="00F75487"/>
    <w:rsid w:val="00F75E9F"/>
    <w:rsid w:val="00F77134"/>
    <w:rsid w:val="00F77187"/>
    <w:rsid w:val="00F779E1"/>
    <w:rsid w:val="00F81920"/>
    <w:rsid w:val="00F827DB"/>
    <w:rsid w:val="00F829BF"/>
    <w:rsid w:val="00F82CCC"/>
    <w:rsid w:val="00F832F3"/>
    <w:rsid w:val="00F83DDB"/>
    <w:rsid w:val="00F841A0"/>
    <w:rsid w:val="00F84C82"/>
    <w:rsid w:val="00F853B3"/>
    <w:rsid w:val="00F8631C"/>
    <w:rsid w:val="00F8698C"/>
    <w:rsid w:val="00F873EE"/>
    <w:rsid w:val="00F90B5D"/>
    <w:rsid w:val="00F93343"/>
    <w:rsid w:val="00F94C8F"/>
    <w:rsid w:val="00F94D85"/>
    <w:rsid w:val="00F95715"/>
    <w:rsid w:val="00F97C4A"/>
    <w:rsid w:val="00FA0C6F"/>
    <w:rsid w:val="00FA1279"/>
    <w:rsid w:val="00FA18C6"/>
    <w:rsid w:val="00FA1E45"/>
    <w:rsid w:val="00FA2CB1"/>
    <w:rsid w:val="00FA3911"/>
    <w:rsid w:val="00FA5EF3"/>
    <w:rsid w:val="00FA709A"/>
    <w:rsid w:val="00FA7A1F"/>
    <w:rsid w:val="00FB19A5"/>
    <w:rsid w:val="00FB1BF1"/>
    <w:rsid w:val="00FB35C6"/>
    <w:rsid w:val="00FB4095"/>
    <w:rsid w:val="00FB4543"/>
    <w:rsid w:val="00FB4794"/>
    <w:rsid w:val="00FB4CAF"/>
    <w:rsid w:val="00FB547C"/>
    <w:rsid w:val="00FB593B"/>
    <w:rsid w:val="00FB5C88"/>
    <w:rsid w:val="00FB6851"/>
    <w:rsid w:val="00FB6C4E"/>
    <w:rsid w:val="00FB6DF7"/>
    <w:rsid w:val="00FB6E2C"/>
    <w:rsid w:val="00FB6F4E"/>
    <w:rsid w:val="00FB705C"/>
    <w:rsid w:val="00FB71E8"/>
    <w:rsid w:val="00FB73A0"/>
    <w:rsid w:val="00FB75A9"/>
    <w:rsid w:val="00FB7BE2"/>
    <w:rsid w:val="00FC03EF"/>
    <w:rsid w:val="00FC0881"/>
    <w:rsid w:val="00FC212E"/>
    <w:rsid w:val="00FC4492"/>
    <w:rsid w:val="00FC4AC6"/>
    <w:rsid w:val="00FC4F81"/>
    <w:rsid w:val="00FC51BF"/>
    <w:rsid w:val="00FC6396"/>
    <w:rsid w:val="00FC6C3D"/>
    <w:rsid w:val="00FC707E"/>
    <w:rsid w:val="00FC7223"/>
    <w:rsid w:val="00FD0144"/>
    <w:rsid w:val="00FD0C01"/>
    <w:rsid w:val="00FD2DC0"/>
    <w:rsid w:val="00FD3743"/>
    <w:rsid w:val="00FD44F6"/>
    <w:rsid w:val="00FD4F02"/>
    <w:rsid w:val="00FD5403"/>
    <w:rsid w:val="00FD566D"/>
    <w:rsid w:val="00FD6ADE"/>
    <w:rsid w:val="00FE0105"/>
    <w:rsid w:val="00FE02A5"/>
    <w:rsid w:val="00FE269F"/>
    <w:rsid w:val="00FE2C10"/>
    <w:rsid w:val="00FE518E"/>
    <w:rsid w:val="00FE5EE9"/>
    <w:rsid w:val="00FE5FE9"/>
    <w:rsid w:val="00FF0139"/>
    <w:rsid w:val="00FF032F"/>
    <w:rsid w:val="00FF07E1"/>
    <w:rsid w:val="00FF0BCC"/>
    <w:rsid w:val="00FF2C9A"/>
    <w:rsid w:val="00FF3F48"/>
    <w:rsid w:val="00FF455B"/>
    <w:rsid w:val="00FF4CED"/>
    <w:rsid w:val="00FF4F91"/>
    <w:rsid w:val="00FF5997"/>
    <w:rsid w:val="00FF59A2"/>
    <w:rsid w:val="00FF5BBB"/>
    <w:rsid w:val="00FF6569"/>
    <w:rsid w:val="00FF7A9A"/>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B126F"/>
  <w15:docId w15:val="{2A72DB6A-9640-4BB4-8B35-A841F113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89"/>
    <w:pPr>
      <w:widowControl w:val="0"/>
      <w:autoSpaceDE w:val="0"/>
      <w:autoSpaceDN w:val="0"/>
      <w:adjustRightInd w:val="0"/>
    </w:pPr>
    <w:rPr>
      <w:sz w:val="24"/>
      <w:szCs w:val="24"/>
    </w:rPr>
  </w:style>
  <w:style w:type="paragraph" w:styleId="Heading1">
    <w:name w:val="heading 1"/>
    <w:basedOn w:val="Normal"/>
    <w:next w:val="Normal"/>
    <w:link w:val="Heading1Char"/>
    <w:qFormat/>
    <w:rsid w:val="00D504AB"/>
    <w:pPr>
      <w:keepNext/>
      <w:widowControl/>
      <w:tabs>
        <w:tab w:val="left" w:pos="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autoSpaceDN/>
      <w:adjustRightInd/>
      <w:jc w:val="both"/>
      <w:outlineLvl w:val="0"/>
    </w:pPr>
    <w:rPr>
      <w:b/>
      <w:bCs/>
      <w:caps/>
    </w:rPr>
  </w:style>
  <w:style w:type="paragraph" w:styleId="Heading2">
    <w:name w:val="heading 2"/>
    <w:basedOn w:val="Normal"/>
    <w:next w:val="Normal"/>
    <w:qFormat/>
    <w:rsid w:val="00D504AB"/>
    <w:pPr>
      <w:keepNext/>
      <w:numPr>
        <w:ilvl w:val="1"/>
        <w:numId w:val="12"/>
      </w:numPr>
      <w:outlineLvl w:val="1"/>
    </w:pPr>
    <w:rPr>
      <w:b/>
      <w:bCs/>
    </w:rPr>
  </w:style>
  <w:style w:type="paragraph" w:styleId="Heading3">
    <w:name w:val="heading 3"/>
    <w:basedOn w:val="Heading1"/>
    <w:next w:val="Normal"/>
    <w:link w:val="Heading3Char"/>
    <w:uiPriority w:val="9"/>
    <w:qFormat/>
    <w:rsid w:val="00A66E48"/>
    <w:pPr>
      <w:tabs>
        <w:tab w:val="clear" w:pos="2520"/>
        <w:tab w:val="left" w:pos="1440"/>
      </w:tabs>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customStyle="1" w:styleId="Hypertext">
    <w:name w:val="Hypertext"/>
    <w:rPr>
      <w:color w:val="0000FF"/>
      <w:u w:val="single"/>
    </w:rPr>
  </w:style>
  <w:style w:type="paragraph" w:customStyle="1" w:styleId="Level1">
    <w:name w:val="Level 1"/>
    <w:basedOn w:val="Normal"/>
    <w:pPr>
      <w:outlineLvl w:val="0"/>
    </w:pPr>
  </w:style>
  <w:style w:type="character" w:styleId="Hyperlink">
    <w:name w:val="Hyperlink"/>
    <w:uiPriority w:val="99"/>
    <w:rPr>
      <w:color w:val="0000FF"/>
      <w:u w:val="single"/>
    </w:rPr>
  </w:style>
  <w:style w:type="paragraph" w:styleId="BodyTextIndent">
    <w:name w:val="Body Text Indent"/>
    <w:basedOn w:val="Normal"/>
    <w:link w:val="BodyTextIndentChar"/>
    <w:pPr>
      <w:widowControl/>
      <w:ind w:left="720"/>
    </w:pPr>
    <w:rPr>
      <w:szCs w:val="20"/>
      <w:lang w:val="x-none" w:eastAsia="x-none"/>
    </w:rPr>
  </w:style>
  <w:style w:type="paragraph" w:styleId="BodyText">
    <w:name w:val="Body Text"/>
    <w:basedOn w:val="Normal"/>
    <w:link w:val="BodyTextChar"/>
    <w:pPr>
      <w:jc w:val="both"/>
    </w:pPr>
    <w:rPr>
      <w:lang w:val="x-none" w:eastAsia="x-none"/>
    </w:rPr>
  </w:style>
  <w:style w:type="paragraph" w:styleId="BodyTextIndent2">
    <w:name w:val="Body Text Inden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jc w:val="both"/>
    </w:pPr>
  </w:style>
  <w:style w:type="paragraph" w:styleId="BodyTextIndent3">
    <w:name w:val="Body Text Indent 3"/>
    <w:basedOn w:val="Normal"/>
    <w:pPr>
      <w:ind w:left="720"/>
      <w:jc w:val="both"/>
    </w:p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character" w:customStyle="1" w:styleId="amystearns">
    <w:name w:val="amy.stearns"/>
    <w:semiHidden/>
    <w:rsid w:val="00D423F8"/>
    <w:rPr>
      <w:rFonts w:ascii="Arial" w:hAnsi="Arial" w:cs="Arial"/>
      <w:color w:val="auto"/>
      <w:sz w:val="20"/>
      <w:szCs w:val="20"/>
    </w:rPr>
  </w:style>
  <w:style w:type="character" w:styleId="FollowedHyperlink">
    <w:name w:val="FollowedHyperlink"/>
    <w:rsid w:val="00DD3ED4"/>
    <w:rPr>
      <w:color w:val="800080"/>
      <w:u w:val="single"/>
    </w:rPr>
  </w:style>
  <w:style w:type="character" w:styleId="CommentReference">
    <w:name w:val="annotation reference"/>
    <w:uiPriority w:val="99"/>
    <w:semiHidden/>
    <w:unhideWhenUsed/>
    <w:rsid w:val="00965042"/>
    <w:rPr>
      <w:sz w:val="16"/>
      <w:szCs w:val="16"/>
    </w:rPr>
  </w:style>
  <w:style w:type="paragraph" w:styleId="CommentText">
    <w:name w:val="annotation text"/>
    <w:basedOn w:val="Normal"/>
    <w:link w:val="CommentTextChar"/>
    <w:uiPriority w:val="99"/>
    <w:unhideWhenUsed/>
    <w:rsid w:val="00965042"/>
    <w:rPr>
      <w:sz w:val="20"/>
      <w:szCs w:val="20"/>
    </w:rPr>
  </w:style>
  <w:style w:type="character" w:customStyle="1" w:styleId="CommentTextChar">
    <w:name w:val="Comment Text Char"/>
    <w:basedOn w:val="DefaultParagraphFont"/>
    <w:link w:val="CommentText"/>
    <w:uiPriority w:val="99"/>
    <w:rsid w:val="00965042"/>
  </w:style>
  <w:style w:type="paragraph" w:styleId="CommentSubject">
    <w:name w:val="annotation subject"/>
    <w:basedOn w:val="CommentText"/>
    <w:next w:val="CommentText"/>
    <w:link w:val="CommentSubjectChar"/>
    <w:uiPriority w:val="99"/>
    <w:semiHidden/>
    <w:unhideWhenUsed/>
    <w:rsid w:val="00965042"/>
    <w:rPr>
      <w:b/>
      <w:bCs/>
      <w:lang w:val="x-none" w:eastAsia="x-none"/>
    </w:rPr>
  </w:style>
  <w:style w:type="character" w:customStyle="1" w:styleId="CommentSubjectChar">
    <w:name w:val="Comment Subject Char"/>
    <w:link w:val="CommentSubject"/>
    <w:uiPriority w:val="99"/>
    <w:semiHidden/>
    <w:rsid w:val="00965042"/>
    <w:rPr>
      <w:b/>
      <w:bCs/>
    </w:rPr>
  </w:style>
  <w:style w:type="paragraph" w:styleId="BalloonText">
    <w:name w:val="Balloon Text"/>
    <w:basedOn w:val="Normal"/>
    <w:link w:val="BalloonTextChar"/>
    <w:uiPriority w:val="99"/>
    <w:semiHidden/>
    <w:unhideWhenUsed/>
    <w:rsid w:val="00965042"/>
    <w:rPr>
      <w:rFonts w:ascii="Tahoma" w:hAnsi="Tahoma"/>
      <w:sz w:val="16"/>
      <w:szCs w:val="16"/>
      <w:lang w:val="x-none" w:eastAsia="x-none"/>
    </w:rPr>
  </w:style>
  <w:style w:type="character" w:customStyle="1" w:styleId="BalloonTextChar">
    <w:name w:val="Balloon Text Char"/>
    <w:link w:val="BalloonText"/>
    <w:uiPriority w:val="99"/>
    <w:semiHidden/>
    <w:rsid w:val="00965042"/>
    <w:rPr>
      <w:rFonts w:ascii="Tahoma" w:hAnsi="Tahoma" w:cs="Tahoma"/>
      <w:sz w:val="16"/>
      <w:szCs w:val="16"/>
    </w:rPr>
  </w:style>
  <w:style w:type="paragraph" w:styleId="ListParagraph">
    <w:name w:val="List Paragraph"/>
    <w:basedOn w:val="Normal"/>
    <w:uiPriority w:val="34"/>
    <w:qFormat/>
    <w:rsid w:val="00965042"/>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AF7FF7"/>
    <w:rPr>
      <w:sz w:val="24"/>
      <w:szCs w:val="24"/>
    </w:rPr>
  </w:style>
  <w:style w:type="character" w:customStyle="1" w:styleId="HeaderChar">
    <w:name w:val="Header Char"/>
    <w:link w:val="Header"/>
    <w:uiPriority w:val="99"/>
    <w:rsid w:val="00216F62"/>
    <w:rPr>
      <w:sz w:val="24"/>
      <w:szCs w:val="24"/>
    </w:rPr>
  </w:style>
  <w:style w:type="paragraph" w:styleId="TOCHeading">
    <w:name w:val="TOC Heading"/>
    <w:basedOn w:val="Heading1"/>
    <w:next w:val="Normal"/>
    <w:uiPriority w:val="39"/>
    <w:qFormat/>
    <w:rsid w:val="00801F89"/>
    <w:pPr>
      <w:keepLines/>
      <w:tabs>
        <w:tab w:val="clear" w:pos="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rsid w:val="00474565"/>
    <w:pPr>
      <w:tabs>
        <w:tab w:val="right" w:leader="dot" w:pos="9350"/>
      </w:tabs>
      <w:spacing w:after="120"/>
    </w:pPr>
  </w:style>
  <w:style w:type="paragraph" w:styleId="TOC2">
    <w:name w:val="toc 2"/>
    <w:basedOn w:val="Normal"/>
    <w:next w:val="Normal"/>
    <w:autoRedefine/>
    <w:uiPriority w:val="39"/>
    <w:unhideWhenUsed/>
    <w:rsid w:val="00242D85"/>
    <w:pPr>
      <w:tabs>
        <w:tab w:val="left" w:pos="900"/>
        <w:tab w:val="left" w:pos="1080"/>
        <w:tab w:val="right" w:leader="dot" w:pos="9350"/>
      </w:tabs>
      <w:ind w:left="475"/>
    </w:pPr>
  </w:style>
  <w:style w:type="character" w:customStyle="1" w:styleId="Heading3Char">
    <w:name w:val="Heading 3 Char"/>
    <w:link w:val="Heading3"/>
    <w:uiPriority w:val="9"/>
    <w:rsid w:val="00A66E48"/>
    <w:rPr>
      <w:b/>
      <w:bCs/>
      <w:sz w:val="24"/>
      <w:szCs w:val="24"/>
    </w:rPr>
  </w:style>
  <w:style w:type="paragraph" w:styleId="TOC3">
    <w:name w:val="toc 3"/>
    <w:basedOn w:val="Normal"/>
    <w:next w:val="Normal"/>
    <w:autoRedefine/>
    <w:uiPriority w:val="39"/>
    <w:unhideWhenUsed/>
    <w:rsid w:val="005D3D0E"/>
    <w:pPr>
      <w:tabs>
        <w:tab w:val="left" w:pos="900"/>
        <w:tab w:val="right" w:leader="dot" w:pos="9350"/>
      </w:tabs>
      <w:ind w:left="480"/>
    </w:pPr>
  </w:style>
  <w:style w:type="paragraph" w:styleId="Revision">
    <w:name w:val="Revision"/>
    <w:hidden/>
    <w:uiPriority w:val="99"/>
    <w:semiHidden/>
    <w:rsid w:val="00D15078"/>
    <w:rPr>
      <w:sz w:val="24"/>
      <w:szCs w:val="24"/>
    </w:rPr>
  </w:style>
  <w:style w:type="character" w:customStyle="1" w:styleId="BodyTextChar">
    <w:name w:val="Body Text Char"/>
    <w:link w:val="BodyText"/>
    <w:rsid w:val="009E1A5F"/>
    <w:rPr>
      <w:sz w:val="24"/>
      <w:szCs w:val="24"/>
    </w:rPr>
  </w:style>
  <w:style w:type="character" w:customStyle="1" w:styleId="BodyTextIndentChar">
    <w:name w:val="Body Text Indent Char"/>
    <w:link w:val="BodyTextIndent"/>
    <w:rsid w:val="009E1A5F"/>
    <w:rPr>
      <w:sz w:val="24"/>
    </w:rPr>
  </w:style>
  <w:style w:type="paragraph" w:styleId="PlainText">
    <w:name w:val="Plain Text"/>
    <w:basedOn w:val="Normal"/>
    <w:link w:val="PlainTextChar"/>
    <w:uiPriority w:val="99"/>
    <w:semiHidden/>
    <w:unhideWhenUsed/>
    <w:rsid w:val="00550CDE"/>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semiHidden/>
    <w:rsid w:val="00550CDE"/>
    <w:rPr>
      <w:rFonts w:ascii="Consolas" w:eastAsia="Calibri" w:hAnsi="Consolas" w:cs="Consolas"/>
      <w:sz w:val="21"/>
      <w:szCs w:val="21"/>
    </w:rPr>
  </w:style>
  <w:style w:type="table" w:styleId="TableGrid">
    <w:name w:val="Table Grid"/>
    <w:basedOn w:val="TableNormal"/>
    <w:uiPriority w:val="59"/>
    <w:rsid w:val="003C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0E0"/>
    <w:pPr>
      <w:autoSpaceDE w:val="0"/>
      <w:autoSpaceDN w:val="0"/>
      <w:adjustRightInd w:val="0"/>
    </w:pPr>
    <w:rPr>
      <w:rFonts w:eastAsiaTheme="minorHAnsi"/>
      <w:color w:val="000000"/>
      <w:sz w:val="24"/>
      <w:szCs w:val="24"/>
    </w:rPr>
  </w:style>
  <w:style w:type="paragraph" w:styleId="NoSpacing">
    <w:name w:val="No Spacing"/>
    <w:basedOn w:val="Normal"/>
    <w:uiPriority w:val="1"/>
    <w:qFormat/>
    <w:rsid w:val="00B352D2"/>
  </w:style>
  <w:style w:type="paragraph" w:styleId="HTMLPreformatted">
    <w:name w:val="HTML Preformatted"/>
    <w:basedOn w:val="Normal"/>
    <w:link w:val="HTMLPreformattedChar"/>
    <w:uiPriority w:val="99"/>
    <w:unhideWhenUsed/>
    <w:rsid w:val="00CE1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15B9"/>
    <w:rPr>
      <w:rFonts w:ascii="Courier New" w:hAnsi="Courier New" w:cs="Courier New"/>
    </w:rPr>
  </w:style>
  <w:style w:type="paragraph" w:styleId="FootnoteText">
    <w:name w:val="footnote text"/>
    <w:basedOn w:val="Normal"/>
    <w:link w:val="FootnoteTextChar"/>
    <w:uiPriority w:val="99"/>
    <w:semiHidden/>
    <w:unhideWhenUsed/>
    <w:rsid w:val="007A68B1"/>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68B1"/>
    <w:rPr>
      <w:rFonts w:asciiTheme="minorHAnsi" w:eastAsiaTheme="minorHAnsi" w:hAnsiTheme="minorHAnsi" w:cstheme="minorBidi"/>
    </w:rPr>
  </w:style>
  <w:style w:type="character" w:customStyle="1" w:styleId="Heading1Char">
    <w:name w:val="Heading 1 Char"/>
    <w:basedOn w:val="DefaultParagraphFont"/>
    <w:link w:val="Heading1"/>
    <w:rsid w:val="00D504AB"/>
    <w:rPr>
      <w:b/>
      <w:bCs/>
      <w:caps/>
      <w:sz w:val="24"/>
      <w:szCs w:val="24"/>
    </w:rPr>
  </w:style>
  <w:style w:type="paragraph" w:styleId="Title">
    <w:name w:val="Title"/>
    <w:basedOn w:val="Normal"/>
    <w:next w:val="Normal"/>
    <w:link w:val="TitleChar"/>
    <w:uiPriority w:val="10"/>
    <w:qFormat/>
    <w:rsid w:val="009338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85A"/>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923D47"/>
    <w:rPr>
      <w:color w:val="605E5C"/>
      <w:shd w:val="clear" w:color="auto" w:fill="E1DFDD"/>
    </w:rPr>
  </w:style>
  <w:style w:type="character" w:styleId="PlaceholderText">
    <w:name w:val="Placeholder Text"/>
    <w:basedOn w:val="DefaultParagraphFont"/>
    <w:uiPriority w:val="99"/>
    <w:semiHidden/>
    <w:rsid w:val="002609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7021">
      <w:bodyDiv w:val="1"/>
      <w:marLeft w:val="0"/>
      <w:marRight w:val="0"/>
      <w:marTop w:val="0"/>
      <w:marBottom w:val="0"/>
      <w:divBdr>
        <w:top w:val="none" w:sz="0" w:space="0" w:color="auto"/>
        <w:left w:val="none" w:sz="0" w:space="0" w:color="auto"/>
        <w:bottom w:val="none" w:sz="0" w:space="0" w:color="auto"/>
        <w:right w:val="none" w:sz="0" w:space="0" w:color="auto"/>
      </w:divBdr>
    </w:div>
    <w:div w:id="128792888">
      <w:bodyDiv w:val="1"/>
      <w:marLeft w:val="0"/>
      <w:marRight w:val="0"/>
      <w:marTop w:val="0"/>
      <w:marBottom w:val="0"/>
      <w:divBdr>
        <w:top w:val="none" w:sz="0" w:space="0" w:color="auto"/>
        <w:left w:val="none" w:sz="0" w:space="0" w:color="auto"/>
        <w:bottom w:val="none" w:sz="0" w:space="0" w:color="auto"/>
        <w:right w:val="none" w:sz="0" w:space="0" w:color="auto"/>
      </w:divBdr>
    </w:div>
    <w:div w:id="146820826">
      <w:bodyDiv w:val="1"/>
      <w:marLeft w:val="0"/>
      <w:marRight w:val="0"/>
      <w:marTop w:val="0"/>
      <w:marBottom w:val="0"/>
      <w:divBdr>
        <w:top w:val="none" w:sz="0" w:space="0" w:color="auto"/>
        <w:left w:val="none" w:sz="0" w:space="0" w:color="auto"/>
        <w:bottom w:val="none" w:sz="0" w:space="0" w:color="auto"/>
        <w:right w:val="none" w:sz="0" w:space="0" w:color="auto"/>
      </w:divBdr>
    </w:div>
    <w:div w:id="170804220">
      <w:bodyDiv w:val="1"/>
      <w:marLeft w:val="0"/>
      <w:marRight w:val="0"/>
      <w:marTop w:val="0"/>
      <w:marBottom w:val="0"/>
      <w:divBdr>
        <w:top w:val="none" w:sz="0" w:space="0" w:color="auto"/>
        <w:left w:val="none" w:sz="0" w:space="0" w:color="auto"/>
        <w:bottom w:val="none" w:sz="0" w:space="0" w:color="auto"/>
        <w:right w:val="none" w:sz="0" w:space="0" w:color="auto"/>
      </w:divBdr>
    </w:div>
    <w:div w:id="363556593">
      <w:bodyDiv w:val="1"/>
      <w:marLeft w:val="0"/>
      <w:marRight w:val="0"/>
      <w:marTop w:val="0"/>
      <w:marBottom w:val="0"/>
      <w:divBdr>
        <w:top w:val="none" w:sz="0" w:space="0" w:color="auto"/>
        <w:left w:val="none" w:sz="0" w:space="0" w:color="auto"/>
        <w:bottom w:val="none" w:sz="0" w:space="0" w:color="auto"/>
        <w:right w:val="none" w:sz="0" w:space="0" w:color="auto"/>
      </w:divBdr>
    </w:div>
    <w:div w:id="514341318">
      <w:bodyDiv w:val="1"/>
      <w:marLeft w:val="0"/>
      <w:marRight w:val="0"/>
      <w:marTop w:val="0"/>
      <w:marBottom w:val="0"/>
      <w:divBdr>
        <w:top w:val="none" w:sz="0" w:space="0" w:color="auto"/>
        <w:left w:val="none" w:sz="0" w:space="0" w:color="auto"/>
        <w:bottom w:val="none" w:sz="0" w:space="0" w:color="auto"/>
        <w:right w:val="none" w:sz="0" w:space="0" w:color="auto"/>
      </w:divBdr>
    </w:div>
    <w:div w:id="564073547">
      <w:bodyDiv w:val="1"/>
      <w:marLeft w:val="0"/>
      <w:marRight w:val="0"/>
      <w:marTop w:val="0"/>
      <w:marBottom w:val="0"/>
      <w:divBdr>
        <w:top w:val="none" w:sz="0" w:space="0" w:color="auto"/>
        <w:left w:val="none" w:sz="0" w:space="0" w:color="auto"/>
        <w:bottom w:val="none" w:sz="0" w:space="0" w:color="auto"/>
        <w:right w:val="none" w:sz="0" w:space="0" w:color="auto"/>
      </w:divBdr>
    </w:div>
    <w:div w:id="612785661">
      <w:bodyDiv w:val="1"/>
      <w:marLeft w:val="0"/>
      <w:marRight w:val="0"/>
      <w:marTop w:val="0"/>
      <w:marBottom w:val="0"/>
      <w:divBdr>
        <w:top w:val="none" w:sz="0" w:space="0" w:color="auto"/>
        <w:left w:val="none" w:sz="0" w:space="0" w:color="auto"/>
        <w:bottom w:val="none" w:sz="0" w:space="0" w:color="auto"/>
        <w:right w:val="none" w:sz="0" w:space="0" w:color="auto"/>
      </w:divBdr>
    </w:div>
    <w:div w:id="717707522">
      <w:bodyDiv w:val="1"/>
      <w:marLeft w:val="0"/>
      <w:marRight w:val="0"/>
      <w:marTop w:val="0"/>
      <w:marBottom w:val="0"/>
      <w:divBdr>
        <w:top w:val="none" w:sz="0" w:space="0" w:color="auto"/>
        <w:left w:val="none" w:sz="0" w:space="0" w:color="auto"/>
        <w:bottom w:val="none" w:sz="0" w:space="0" w:color="auto"/>
        <w:right w:val="none" w:sz="0" w:space="0" w:color="auto"/>
      </w:divBdr>
    </w:div>
    <w:div w:id="729425504">
      <w:bodyDiv w:val="1"/>
      <w:marLeft w:val="0"/>
      <w:marRight w:val="0"/>
      <w:marTop w:val="0"/>
      <w:marBottom w:val="0"/>
      <w:divBdr>
        <w:top w:val="none" w:sz="0" w:space="0" w:color="auto"/>
        <w:left w:val="none" w:sz="0" w:space="0" w:color="auto"/>
        <w:bottom w:val="none" w:sz="0" w:space="0" w:color="auto"/>
        <w:right w:val="none" w:sz="0" w:space="0" w:color="auto"/>
      </w:divBdr>
    </w:div>
    <w:div w:id="738140793">
      <w:bodyDiv w:val="1"/>
      <w:marLeft w:val="0"/>
      <w:marRight w:val="0"/>
      <w:marTop w:val="0"/>
      <w:marBottom w:val="0"/>
      <w:divBdr>
        <w:top w:val="none" w:sz="0" w:space="0" w:color="auto"/>
        <w:left w:val="none" w:sz="0" w:space="0" w:color="auto"/>
        <w:bottom w:val="none" w:sz="0" w:space="0" w:color="auto"/>
        <w:right w:val="none" w:sz="0" w:space="0" w:color="auto"/>
      </w:divBdr>
    </w:div>
    <w:div w:id="738984127">
      <w:bodyDiv w:val="1"/>
      <w:marLeft w:val="0"/>
      <w:marRight w:val="0"/>
      <w:marTop w:val="0"/>
      <w:marBottom w:val="0"/>
      <w:divBdr>
        <w:top w:val="none" w:sz="0" w:space="0" w:color="auto"/>
        <w:left w:val="none" w:sz="0" w:space="0" w:color="auto"/>
        <w:bottom w:val="none" w:sz="0" w:space="0" w:color="auto"/>
        <w:right w:val="none" w:sz="0" w:space="0" w:color="auto"/>
      </w:divBdr>
    </w:div>
    <w:div w:id="899949341">
      <w:bodyDiv w:val="1"/>
      <w:marLeft w:val="0"/>
      <w:marRight w:val="0"/>
      <w:marTop w:val="0"/>
      <w:marBottom w:val="0"/>
      <w:divBdr>
        <w:top w:val="none" w:sz="0" w:space="0" w:color="auto"/>
        <w:left w:val="none" w:sz="0" w:space="0" w:color="auto"/>
        <w:bottom w:val="none" w:sz="0" w:space="0" w:color="auto"/>
        <w:right w:val="none" w:sz="0" w:space="0" w:color="auto"/>
      </w:divBdr>
    </w:div>
    <w:div w:id="953515461">
      <w:bodyDiv w:val="1"/>
      <w:marLeft w:val="0"/>
      <w:marRight w:val="0"/>
      <w:marTop w:val="0"/>
      <w:marBottom w:val="0"/>
      <w:divBdr>
        <w:top w:val="none" w:sz="0" w:space="0" w:color="auto"/>
        <w:left w:val="none" w:sz="0" w:space="0" w:color="auto"/>
        <w:bottom w:val="none" w:sz="0" w:space="0" w:color="auto"/>
        <w:right w:val="none" w:sz="0" w:space="0" w:color="auto"/>
      </w:divBdr>
    </w:div>
    <w:div w:id="991907710">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23022331">
      <w:bodyDiv w:val="1"/>
      <w:marLeft w:val="0"/>
      <w:marRight w:val="0"/>
      <w:marTop w:val="0"/>
      <w:marBottom w:val="0"/>
      <w:divBdr>
        <w:top w:val="none" w:sz="0" w:space="0" w:color="auto"/>
        <w:left w:val="none" w:sz="0" w:space="0" w:color="auto"/>
        <w:bottom w:val="none" w:sz="0" w:space="0" w:color="auto"/>
        <w:right w:val="none" w:sz="0" w:space="0" w:color="auto"/>
      </w:divBdr>
    </w:div>
    <w:div w:id="1181119116">
      <w:bodyDiv w:val="1"/>
      <w:marLeft w:val="0"/>
      <w:marRight w:val="0"/>
      <w:marTop w:val="0"/>
      <w:marBottom w:val="0"/>
      <w:divBdr>
        <w:top w:val="none" w:sz="0" w:space="0" w:color="auto"/>
        <w:left w:val="none" w:sz="0" w:space="0" w:color="auto"/>
        <w:bottom w:val="none" w:sz="0" w:space="0" w:color="auto"/>
        <w:right w:val="none" w:sz="0" w:space="0" w:color="auto"/>
      </w:divBdr>
    </w:div>
    <w:div w:id="1208643188">
      <w:bodyDiv w:val="1"/>
      <w:marLeft w:val="0"/>
      <w:marRight w:val="0"/>
      <w:marTop w:val="0"/>
      <w:marBottom w:val="0"/>
      <w:divBdr>
        <w:top w:val="none" w:sz="0" w:space="0" w:color="auto"/>
        <w:left w:val="none" w:sz="0" w:space="0" w:color="auto"/>
        <w:bottom w:val="none" w:sz="0" w:space="0" w:color="auto"/>
        <w:right w:val="none" w:sz="0" w:space="0" w:color="auto"/>
      </w:divBdr>
    </w:div>
    <w:div w:id="1282959920">
      <w:bodyDiv w:val="1"/>
      <w:marLeft w:val="0"/>
      <w:marRight w:val="0"/>
      <w:marTop w:val="0"/>
      <w:marBottom w:val="0"/>
      <w:divBdr>
        <w:top w:val="none" w:sz="0" w:space="0" w:color="auto"/>
        <w:left w:val="none" w:sz="0" w:space="0" w:color="auto"/>
        <w:bottom w:val="none" w:sz="0" w:space="0" w:color="auto"/>
        <w:right w:val="none" w:sz="0" w:space="0" w:color="auto"/>
      </w:divBdr>
    </w:div>
    <w:div w:id="1303465953">
      <w:bodyDiv w:val="1"/>
      <w:marLeft w:val="0"/>
      <w:marRight w:val="0"/>
      <w:marTop w:val="0"/>
      <w:marBottom w:val="0"/>
      <w:divBdr>
        <w:top w:val="none" w:sz="0" w:space="0" w:color="auto"/>
        <w:left w:val="none" w:sz="0" w:space="0" w:color="auto"/>
        <w:bottom w:val="none" w:sz="0" w:space="0" w:color="auto"/>
        <w:right w:val="none" w:sz="0" w:space="0" w:color="auto"/>
      </w:divBdr>
    </w:div>
    <w:div w:id="1331712491">
      <w:bodyDiv w:val="1"/>
      <w:marLeft w:val="0"/>
      <w:marRight w:val="0"/>
      <w:marTop w:val="0"/>
      <w:marBottom w:val="0"/>
      <w:divBdr>
        <w:top w:val="none" w:sz="0" w:space="0" w:color="auto"/>
        <w:left w:val="none" w:sz="0" w:space="0" w:color="auto"/>
        <w:bottom w:val="none" w:sz="0" w:space="0" w:color="auto"/>
        <w:right w:val="none" w:sz="0" w:space="0" w:color="auto"/>
      </w:divBdr>
    </w:div>
    <w:div w:id="1373001088">
      <w:bodyDiv w:val="1"/>
      <w:marLeft w:val="0"/>
      <w:marRight w:val="0"/>
      <w:marTop w:val="0"/>
      <w:marBottom w:val="0"/>
      <w:divBdr>
        <w:top w:val="none" w:sz="0" w:space="0" w:color="auto"/>
        <w:left w:val="none" w:sz="0" w:space="0" w:color="auto"/>
        <w:bottom w:val="none" w:sz="0" w:space="0" w:color="auto"/>
        <w:right w:val="none" w:sz="0" w:space="0" w:color="auto"/>
      </w:divBdr>
    </w:div>
    <w:div w:id="1432627977">
      <w:bodyDiv w:val="1"/>
      <w:marLeft w:val="0"/>
      <w:marRight w:val="0"/>
      <w:marTop w:val="0"/>
      <w:marBottom w:val="0"/>
      <w:divBdr>
        <w:top w:val="none" w:sz="0" w:space="0" w:color="auto"/>
        <w:left w:val="none" w:sz="0" w:space="0" w:color="auto"/>
        <w:bottom w:val="none" w:sz="0" w:space="0" w:color="auto"/>
        <w:right w:val="none" w:sz="0" w:space="0" w:color="auto"/>
      </w:divBdr>
    </w:div>
    <w:div w:id="1432700833">
      <w:bodyDiv w:val="1"/>
      <w:marLeft w:val="0"/>
      <w:marRight w:val="0"/>
      <w:marTop w:val="0"/>
      <w:marBottom w:val="0"/>
      <w:divBdr>
        <w:top w:val="none" w:sz="0" w:space="0" w:color="auto"/>
        <w:left w:val="none" w:sz="0" w:space="0" w:color="auto"/>
        <w:bottom w:val="none" w:sz="0" w:space="0" w:color="auto"/>
        <w:right w:val="none" w:sz="0" w:space="0" w:color="auto"/>
      </w:divBdr>
    </w:div>
    <w:div w:id="1435860911">
      <w:bodyDiv w:val="1"/>
      <w:marLeft w:val="0"/>
      <w:marRight w:val="0"/>
      <w:marTop w:val="0"/>
      <w:marBottom w:val="0"/>
      <w:divBdr>
        <w:top w:val="none" w:sz="0" w:space="0" w:color="auto"/>
        <w:left w:val="none" w:sz="0" w:space="0" w:color="auto"/>
        <w:bottom w:val="none" w:sz="0" w:space="0" w:color="auto"/>
        <w:right w:val="none" w:sz="0" w:space="0" w:color="auto"/>
      </w:divBdr>
    </w:div>
    <w:div w:id="1448308974">
      <w:bodyDiv w:val="1"/>
      <w:marLeft w:val="0"/>
      <w:marRight w:val="0"/>
      <w:marTop w:val="0"/>
      <w:marBottom w:val="0"/>
      <w:divBdr>
        <w:top w:val="none" w:sz="0" w:space="0" w:color="auto"/>
        <w:left w:val="none" w:sz="0" w:space="0" w:color="auto"/>
        <w:bottom w:val="none" w:sz="0" w:space="0" w:color="auto"/>
        <w:right w:val="none" w:sz="0" w:space="0" w:color="auto"/>
      </w:divBdr>
    </w:div>
    <w:div w:id="1475414579">
      <w:bodyDiv w:val="1"/>
      <w:marLeft w:val="0"/>
      <w:marRight w:val="0"/>
      <w:marTop w:val="0"/>
      <w:marBottom w:val="0"/>
      <w:divBdr>
        <w:top w:val="none" w:sz="0" w:space="0" w:color="auto"/>
        <w:left w:val="none" w:sz="0" w:space="0" w:color="auto"/>
        <w:bottom w:val="none" w:sz="0" w:space="0" w:color="auto"/>
        <w:right w:val="none" w:sz="0" w:space="0" w:color="auto"/>
      </w:divBdr>
    </w:div>
    <w:div w:id="1519080401">
      <w:bodyDiv w:val="1"/>
      <w:marLeft w:val="0"/>
      <w:marRight w:val="0"/>
      <w:marTop w:val="0"/>
      <w:marBottom w:val="0"/>
      <w:divBdr>
        <w:top w:val="none" w:sz="0" w:space="0" w:color="auto"/>
        <w:left w:val="none" w:sz="0" w:space="0" w:color="auto"/>
        <w:bottom w:val="none" w:sz="0" w:space="0" w:color="auto"/>
        <w:right w:val="none" w:sz="0" w:space="0" w:color="auto"/>
      </w:divBdr>
    </w:div>
    <w:div w:id="1545406785">
      <w:bodyDiv w:val="1"/>
      <w:marLeft w:val="0"/>
      <w:marRight w:val="0"/>
      <w:marTop w:val="0"/>
      <w:marBottom w:val="0"/>
      <w:divBdr>
        <w:top w:val="none" w:sz="0" w:space="0" w:color="auto"/>
        <w:left w:val="none" w:sz="0" w:space="0" w:color="auto"/>
        <w:bottom w:val="none" w:sz="0" w:space="0" w:color="auto"/>
        <w:right w:val="none" w:sz="0" w:space="0" w:color="auto"/>
      </w:divBdr>
    </w:div>
    <w:div w:id="1655530447">
      <w:bodyDiv w:val="1"/>
      <w:marLeft w:val="0"/>
      <w:marRight w:val="0"/>
      <w:marTop w:val="0"/>
      <w:marBottom w:val="0"/>
      <w:divBdr>
        <w:top w:val="none" w:sz="0" w:space="0" w:color="auto"/>
        <w:left w:val="none" w:sz="0" w:space="0" w:color="auto"/>
        <w:bottom w:val="none" w:sz="0" w:space="0" w:color="auto"/>
        <w:right w:val="none" w:sz="0" w:space="0" w:color="auto"/>
      </w:divBdr>
    </w:div>
    <w:div w:id="1669601014">
      <w:bodyDiv w:val="1"/>
      <w:marLeft w:val="0"/>
      <w:marRight w:val="0"/>
      <w:marTop w:val="0"/>
      <w:marBottom w:val="0"/>
      <w:divBdr>
        <w:top w:val="none" w:sz="0" w:space="0" w:color="auto"/>
        <w:left w:val="none" w:sz="0" w:space="0" w:color="auto"/>
        <w:bottom w:val="none" w:sz="0" w:space="0" w:color="auto"/>
        <w:right w:val="none" w:sz="0" w:space="0" w:color="auto"/>
      </w:divBdr>
    </w:div>
    <w:div w:id="1747917398">
      <w:bodyDiv w:val="1"/>
      <w:marLeft w:val="0"/>
      <w:marRight w:val="0"/>
      <w:marTop w:val="0"/>
      <w:marBottom w:val="0"/>
      <w:divBdr>
        <w:top w:val="none" w:sz="0" w:space="0" w:color="auto"/>
        <w:left w:val="none" w:sz="0" w:space="0" w:color="auto"/>
        <w:bottom w:val="none" w:sz="0" w:space="0" w:color="auto"/>
        <w:right w:val="none" w:sz="0" w:space="0" w:color="auto"/>
      </w:divBdr>
    </w:div>
    <w:div w:id="1756903993">
      <w:bodyDiv w:val="1"/>
      <w:marLeft w:val="0"/>
      <w:marRight w:val="0"/>
      <w:marTop w:val="0"/>
      <w:marBottom w:val="0"/>
      <w:divBdr>
        <w:top w:val="none" w:sz="0" w:space="0" w:color="auto"/>
        <w:left w:val="none" w:sz="0" w:space="0" w:color="auto"/>
        <w:bottom w:val="none" w:sz="0" w:space="0" w:color="auto"/>
        <w:right w:val="none" w:sz="0" w:space="0" w:color="auto"/>
      </w:divBdr>
    </w:div>
    <w:div w:id="1770736914">
      <w:bodyDiv w:val="1"/>
      <w:marLeft w:val="0"/>
      <w:marRight w:val="0"/>
      <w:marTop w:val="0"/>
      <w:marBottom w:val="0"/>
      <w:divBdr>
        <w:top w:val="none" w:sz="0" w:space="0" w:color="auto"/>
        <w:left w:val="none" w:sz="0" w:space="0" w:color="auto"/>
        <w:bottom w:val="none" w:sz="0" w:space="0" w:color="auto"/>
        <w:right w:val="none" w:sz="0" w:space="0" w:color="auto"/>
      </w:divBdr>
    </w:div>
    <w:div w:id="1793279072">
      <w:bodyDiv w:val="1"/>
      <w:marLeft w:val="0"/>
      <w:marRight w:val="0"/>
      <w:marTop w:val="0"/>
      <w:marBottom w:val="0"/>
      <w:divBdr>
        <w:top w:val="none" w:sz="0" w:space="0" w:color="auto"/>
        <w:left w:val="none" w:sz="0" w:space="0" w:color="auto"/>
        <w:bottom w:val="none" w:sz="0" w:space="0" w:color="auto"/>
        <w:right w:val="none" w:sz="0" w:space="0" w:color="auto"/>
      </w:divBdr>
    </w:div>
    <w:div w:id="1802071849">
      <w:bodyDiv w:val="1"/>
      <w:marLeft w:val="0"/>
      <w:marRight w:val="0"/>
      <w:marTop w:val="0"/>
      <w:marBottom w:val="0"/>
      <w:divBdr>
        <w:top w:val="none" w:sz="0" w:space="0" w:color="auto"/>
        <w:left w:val="none" w:sz="0" w:space="0" w:color="auto"/>
        <w:bottom w:val="none" w:sz="0" w:space="0" w:color="auto"/>
        <w:right w:val="none" w:sz="0" w:space="0" w:color="auto"/>
      </w:divBdr>
    </w:div>
    <w:div w:id="1803692763">
      <w:bodyDiv w:val="1"/>
      <w:marLeft w:val="0"/>
      <w:marRight w:val="0"/>
      <w:marTop w:val="0"/>
      <w:marBottom w:val="0"/>
      <w:divBdr>
        <w:top w:val="none" w:sz="0" w:space="0" w:color="auto"/>
        <w:left w:val="none" w:sz="0" w:space="0" w:color="auto"/>
        <w:bottom w:val="none" w:sz="0" w:space="0" w:color="auto"/>
        <w:right w:val="none" w:sz="0" w:space="0" w:color="auto"/>
      </w:divBdr>
    </w:div>
    <w:div w:id="1816485660">
      <w:bodyDiv w:val="1"/>
      <w:marLeft w:val="0"/>
      <w:marRight w:val="0"/>
      <w:marTop w:val="0"/>
      <w:marBottom w:val="0"/>
      <w:divBdr>
        <w:top w:val="none" w:sz="0" w:space="0" w:color="auto"/>
        <w:left w:val="none" w:sz="0" w:space="0" w:color="auto"/>
        <w:bottom w:val="none" w:sz="0" w:space="0" w:color="auto"/>
        <w:right w:val="none" w:sz="0" w:space="0" w:color="auto"/>
      </w:divBdr>
    </w:div>
    <w:div w:id="1850876268">
      <w:bodyDiv w:val="1"/>
      <w:marLeft w:val="0"/>
      <w:marRight w:val="0"/>
      <w:marTop w:val="0"/>
      <w:marBottom w:val="0"/>
      <w:divBdr>
        <w:top w:val="none" w:sz="0" w:space="0" w:color="auto"/>
        <w:left w:val="none" w:sz="0" w:space="0" w:color="auto"/>
        <w:bottom w:val="none" w:sz="0" w:space="0" w:color="auto"/>
        <w:right w:val="none" w:sz="0" w:space="0" w:color="auto"/>
      </w:divBdr>
    </w:div>
    <w:div w:id="1890334143">
      <w:bodyDiv w:val="1"/>
      <w:marLeft w:val="0"/>
      <w:marRight w:val="0"/>
      <w:marTop w:val="0"/>
      <w:marBottom w:val="0"/>
      <w:divBdr>
        <w:top w:val="none" w:sz="0" w:space="0" w:color="auto"/>
        <w:left w:val="none" w:sz="0" w:space="0" w:color="auto"/>
        <w:bottom w:val="none" w:sz="0" w:space="0" w:color="auto"/>
        <w:right w:val="none" w:sz="0" w:space="0" w:color="auto"/>
      </w:divBdr>
    </w:div>
    <w:div w:id="1976830697">
      <w:bodyDiv w:val="1"/>
      <w:marLeft w:val="0"/>
      <w:marRight w:val="0"/>
      <w:marTop w:val="0"/>
      <w:marBottom w:val="0"/>
      <w:divBdr>
        <w:top w:val="none" w:sz="0" w:space="0" w:color="auto"/>
        <w:left w:val="none" w:sz="0" w:space="0" w:color="auto"/>
        <w:bottom w:val="none" w:sz="0" w:space="0" w:color="auto"/>
        <w:right w:val="none" w:sz="0" w:space="0" w:color="auto"/>
      </w:divBdr>
    </w:div>
    <w:div w:id="1981032728">
      <w:bodyDiv w:val="1"/>
      <w:marLeft w:val="0"/>
      <w:marRight w:val="0"/>
      <w:marTop w:val="0"/>
      <w:marBottom w:val="0"/>
      <w:divBdr>
        <w:top w:val="none" w:sz="0" w:space="0" w:color="auto"/>
        <w:left w:val="none" w:sz="0" w:space="0" w:color="auto"/>
        <w:bottom w:val="none" w:sz="0" w:space="0" w:color="auto"/>
        <w:right w:val="none" w:sz="0" w:space="0" w:color="auto"/>
      </w:divBdr>
    </w:div>
    <w:div w:id="2128811651">
      <w:bodyDiv w:val="1"/>
      <w:marLeft w:val="0"/>
      <w:marRight w:val="0"/>
      <w:marTop w:val="0"/>
      <w:marBottom w:val="0"/>
      <w:divBdr>
        <w:top w:val="none" w:sz="0" w:space="0" w:color="auto"/>
        <w:left w:val="none" w:sz="0" w:space="0" w:color="auto"/>
        <w:bottom w:val="none" w:sz="0" w:space="0" w:color="auto"/>
        <w:right w:val="none" w:sz="0" w:space="0" w:color="auto"/>
      </w:divBdr>
    </w:div>
    <w:div w:id="212900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ation.gov/content/university-transportation-centers" TargetMode="External"/><Relationship Id="rId18" Type="http://schemas.openxmlformats.org/officeDocument/2006/relationships/hyperlink" Target="https://www.transportation.gov/innovation" TargetMode="External"/><Relationship Id="rId26" Type="http://schemas.openxmlformats.org/officeDocument/2006/relationships/hyperlink" Target="http://www.grants.gov" TargetMode="External"/><Relationship Id="rId39"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21" Type="http://schemas.openxmlformats.org/officeDocument/2006/relationships/hyperlink" Target="https://www.whitehouse.gov/briefing-room/presidential-actions/2021/01/27/executive-order-on-tackling-the-climate-crisis-at-home-and-abroad/" TargetMode="External"/><Relationship Id="rId34"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42"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47" Type="http://schemas.openxmlformats.org/officeDocument/2006/relationships/hyperlink" Target="https://www.transportation.gov/dot-strategic-plan" TargetMode="External"/><Relationship Id="rId50" Type="http://schemas.openxmlformats.org/officeDocument/2006/relationships/hyperlink" Target="https://www.transportation.gov/dot-strategic-plan" TargetMode="External"/><Relationship Id="rId55" Type="http://schemas.openxmlformats.org/officeDocument/2006/relationships/hyperlink" Target="https://www.sam.gov" TargetMode="External"/><Relationship Id="rId63" Type="http://schemas.openxmlformats.org/officeDocument/2006/relationships/hyperlink" Target="http://www.grants.gov" TargetMode="External"/><Relationship Id="rId68" Type="http://schemas.openxmlformats.org/officeDocument/2006/relationships/hyperlink" Target="https://www.transportation.gov/utc/bil-centers-and-grantees" TargetMode="External"/><Relationship Id="rId76" Type="http://schemas.openxmlformats.org/officeDocument/2006/relationships/hyperlink" Target="https://www.fapiis.gov" TargetMode="External"/><Relationship Id="rId84"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www.fapiis.gov" TargetMode="External"/><Relationship Id="rId2" Type="http://schemas.openxmlformats.org/officeDocument/2006/relationships/customXml" Target="../customXml/item2.xml"/><Relationship Id="rId16" Type="http://schemas.openxmlformats.org/officeDocument/2006/relationships/hyperlink" Target="https://www.transportation.gov/NRSS" TargetMode="External"/><Relationship Id="rId29" Type="http://schemas.openxmlformats.org/officeDocument/2006/relationships/hyperlink" Target="mailto:UTCgrants@dot.gov" TargetMode="External"/><Relationship Id="rId11" Type="http://schemas.openxmlformats.org/officeDocument/2006/relationships/footer" Target="footer1.xml"/><Relationship Id="rId24" Type="http://schemas.openxmlformats.org/officeDocument/2006/relationships/hyperlink" Target="http://www.grants.gov" TargetMode="External"/><Relationship Id="rId32" Type="http://schemas.openxmlformats.org/officeDocument/2006/relationships/hyperlink" Target="http://www.grants.gov" TargetMode="External"/><Relationship Id="rId37"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40" Type="http://schemas.openxmlformats.org/officeDocument/2006/relationships/hyperlink" Target="http://www.grants.gov" TargetMode="External"/><Relationship Id="rId45" Type="http://schemas.openxmlformats.org/officeDocument/2006/relationships/hyperlink" Target="https://www.transportation.gov/dot-strategic-plan" TargetMode="External"/><Relationship Id="rId53" Type="http://schemas.openxmlformats.org/officeDocument/2006/relationships/hyperlink" Target="http://www.sam.gov" TargetMode="External"/><Relationship Id="rId58" Type="http://schemas.openxmlformats.org/officeDocument/2006/relationships/hyperlink" Target="http://www.grants.gov" TargetMode="External"/><Relationship Id="rId66" Type="http://schemas.openxmlformats.org/officeDocument/2006/relationships/hyperlink" Target="http://www.grants.gov" TargetMode="External"/><Relationship Id="rId74" Type="http://schemas.openxmlformats.org/officeDocument/2006/relationships/hyperlink" Target="https://www.sam.gov" TargetMode="External"/><Relationship Id="rId79" Type="http://schemas.openxmlformats.org/officeDocument/2006/relationships/hyperlink" Target="https://www.transportation.gov/digitalstrategy/policyarchive/Departmental-Data-Release-Policy"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transportation.gov/utc/tools-grantees" TargetMode="External"/><Relationship Id="rId82" Type="http://schemas.openxmlformats.org/officeDocument/2006/relationships/hyperlink" Target="http://utc.dot.gov" TargetMode="External"/><Relationship Id="rId19" Type="http://schemas.openxmlformats.org/officeDocument/2006/relationships/hyperlink" Target="https://www.transportation.gov/priorities/innovation/us-dot-innovation-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nsportation.gov/dot-strategic-plan" TargetMode="External"/><Relationship Id="rId22" Type="http://schemas.openxmlformats.org/officeDocument/2006/relationships/hyperlink" Target="https://www.whitehouse.gov/briefing-room/presidential-actions/2021/01/27/memorandum-on-restoring-trust-in-government-through-scientific-integrity-and-evidence-based-policymaking/" TargetMode="External"/><Relationship Id="rId27"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30" Type="http://schemas.openxmlformats.org/officeDocument/2006/relationships/hyperlink" Target="http://www.grants.gov" TargetMode="External"/><Relationship Id="rId35" Type="http://schemas.openxmlformats.org/officeDocument/2006/relationships/hyperlink" Target="http://www.grants.gov" TargetMode="External"/><Relationship Id="rId43" Type="http://schemas.openxmlformats.org/officeDocument/2006/relationships/hyperlink" Target="http://www.grants.gov" TargetMode="External"/><Relationship Id="rId48" Type="http://schemas.openxmlformats.org/officeDocument/2006/relationships/hyperlink" Target="https://www.transportation.gov/dot-strategic-plan" TargetMode="External"/><Relationship Id="rId56" Type="http://schemas.openxmlformats.org/officeDocument/2006/relationships/hyperlink" Target="mailto:UTCgrants@dot.gov" TargetMode="External"/><Relationship Id="rId64" Type="http://schemas.openxmlformats.org/officeDocument/2006/relationships/hyperlink" Target="http://www.grants.gov" TargetMode="External"/><Relationship Id="rId69" Type="http://schemas.openxmlformats.org/officeDocument/2006/relationships/hyperlink" Target="https://www.fapiis.gov" TargetMode="External"/><Relationship Id="rId77" Type="http://schemas.openxmlformats.org/officeDocument/2006/relationships/hyperlink" Target="https://www.transportation.gov/utc/tools-grantees" TargetMode="External"/><Relationship Id="rId8" Type="http://schemas.openxmlformats.org/officeDocument/2006/relationships/footnotes" Target="footnotes.xml"/><Relationship Id="rId51" Type="http://schemas.openxmlformats.org/officeDocument/2006/relationships/hyperlink" Target="http://www.sam.gov" TargetMode="External"/><Relationship Id="rId72" Type="http://schemas.openxmlformats.org/officeDocument/2006/relationships/hyperlink" Target="https://www.fapiis.gov" TargetMode="External"/><Relationship Id="rId80" Type="http://schemas.openxmlformats.org/officeDocument/2006/relationships/hyperlink" Target="https://www.transportation.gov/utc/tools-grantees"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transportation.gov/priorities/equity/actionplan" TargetMode="External"/><Relationship Id="rId25" Type="http://schemas.openxmlformats.org/officeDocument/2006/relationships/hyperlink" Target="https://www.transportation.gov/content/university-transportation-centers" TargetMode="External"/><Relationship Id="rId33"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38" Type="http://schemas.openxmlformats.org/officeDocument/2006/relationships/hyperlink" Target="http://www.grants.gov" TargetMode="External"/><Relationship Id="rId46" Type="http://schemas.openxmlformats.org/officeDocument/2006/relationships/hyperlink" Target="https://www.transportation.gov/utc/current-competition" TargetMode="External"/><Relationship Id="rId59" Type="http://schemas.openxmlformats.org/officeDocument/2006/relationships/hyperlink" Target="http://www.grants.gov" TargetMode="External"/><Relationship Id="rId67" Type="http://schemas.openxmlformats.org/officeDocument/2006/relationships/hyperlink" Target="http://www.grants.gov" TargetMode="External"/><Relationship Id="rId20" Type="http://schemas.openxmlformats.org/officeDocument/2006/relationships/hyperlink" Target="https://www.whitehouse.gov/briefing-room/presidential-actions/2021/01/20/executive-order-advancing-racial-equity-and-support-for-underserved-communities-through-the-federal-government/" TargetMode="External"/><Relationship Id="rId41" Type="http://schemas.openxmlformats.org/officeDocument/2006/relationships/hyperlink" Target="http://www.grants.gov" TargetMode="External"/><Relationship Id="rId54" Type="http://schemas.openxmlformats.org/officeDocument/2006/relationships/hyperlink" Target="https://www.sam.gov" TargetMode="External"/><Relationship Id="rId62"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70" Type="http://schemas.openxmlformats.org/officeDocument/2006/relationships/hyperlink" Target="https://www.fapiis.gov" TargetMode="External"/><Relationship Id="rId75" Type="http://schemas.openxmlformats.org/officeDocument/2006/relationships/hyperlink" Target="https://www.fapiis.gov" TargetMode="External"/><Relationship Id="rId83" Type="http://schemas.openxmlformats.org/officeDocument/2006/relationships/hyperlink" Target="https://www.transportation.gov/utc/current-competi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ransportation.gov/administrations/assistant-secretary-research-and-technology/dot-five-year-rdt-strategic-plan" TargetMode="External"/><Relationship Id="rId23" Type="http://schemas.openxmlformats.org/officeDocument/2006/relationships/hyperlink" Target="https://www.transportation.gov/dot-strategic-plan" TargetMode="External"/><Relationship Id="rId28" Type="http://schemas.openxmlformats.org/officeDocument/2006/relationships/hyperlink" Target="https://www.transportation.gov/content/university-transportation-centers" TargetMode="External"/><Relationship Id="rId36" Type="http://schemas.openxmlformats.org/officeDocument/2006/relationships/hyperlink" Target="http://www.grants.gov" TargetMode="External"/><Relationship Id="rId49" Type="http://schemas.openxmlformats.org/officeDocument/2006/relationships/hyperlink" Target="https://www.transportation.gov/dot-strategic-plan" TargetMode="External"/><Relationship Id="rId57" Type="http://schemas.openxmlformats.org/officeDocument/2006/relationships/hyperlink" Target="https://usg.valideval.com/teams/REGION8UTCCOMPREOPEN/signup" TargetMode="External"/><Relationship Id="rId10" Type="http://schemas.openxmlformats.org/officeDocument/2006/relationships/hyperlink" Target="https://www.transportation.gov/content/university-transportation-centers" TargetMode="External"/><Relationship Id="rId31" Type="http://schemas.openxmlformats.org/officeDocument/2006/relationships/hyperlink" Target="http://www.grants.gov" TargetMode="External"/><Relationship Id="rId44" Type="http://schemas.openxmlformats.org/officeDocument/2006/relationships/hyperlink" Target="https://sam.gov/content/home" TargetMode="External"/><Relationship Id="rId52" Type="http://schemas.openxmlformats.org/officeDocument/2006/relationships/hyperlink" Target="https://www.sam.gov" TargetMode="External"/><Relationship Id="rId60" Type="http://schemas.openxmlformats.org/officeDocument/2006/relationships/hyperlink" Target="http://www.grants.gov" TargetMode="External"/><Relationship Id="rId65" Type="http://schemas.openxmlformats.org/officeDocument/2006/relationships/hyperlink" Target="https://gcc02.safelinks.protection.outlook.com/?url=https%3A%2F%2Fusg.valideval.com%2Fteams%2FREGION8UTCCOMPREOPEN%2Fsignup&amp;data=05%7C01%7CAmy.Stearns%40dot.gov%7C12db6eb990d24823142808db360496d3%7Cc4cd245b44f04395a1aa3848d258f78b%7C0%7C0%7C638163165587502633%7CUnknown%7CTWFpbGZsb3d8eyJWIjoiMC4wLjAwMDAiLCJQIjoiV2luMzIiLCJBTiI6Ik1haWwiLCJXVCI6Mn0%3D%7C3000%7C%7C%7C&amp;sdata=o%2F3it5MHqjurQb%2FCqueDnRHzquTxLMvpK%2BN8zCKpPfg%3D&amp;reserved=0" TargetMode="External"/><Relationship Id="rId73" Type="http://schemas.openxmlformats.org/officeDocument/2006/relationships/hyperlink" Target="http://www.sam.gov" TargetMode="External"/><Relationship Id="rId78" Type="http://schemas.openxmlformats.org/officeDocument/2006/relationships/hyperlink" Target="https://doi.org/10.21949/1520559" TargetMode="External"/><Relationship Id="rId81" Type="http://schemas.openxmlformats.org/officeDocument/2006/relationships/hyperlink" Target="mailto:UTCgrants@dot.gov"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49A5-0FEA-4377-AF7A-E5C8DCDA5923}">
  <ds:schemaRefs>
    <ds:schemaRef ds:uri="http://schemas.openxmlformats.org/officeDocument/2006/bibliography"/>
  </ds:schemaRefs>
</ds:datastoreItem>
</file>

<file path=customXml/itemProps2.xml><?xml version="1.0" encoding="utf-8"?>
<ds:datastoreItem xmlns:ds="http://schemas.openxmlformats.org/officeDocument/2006/customXml" ds:itemID="{0BCF545A-CBF8-4D76-AABE-0B9B44D3C71A}">
  <ds:schemaRefs>
    <ds:schemaRef ds:uri="http://schemas.openxmlformats.org/officeDocument/2006/bibliography"/>
  </ds:schemaRefs>
</ds:datastoreItem>
</file>

<file path=customXml/itemProps3.xml><?xml version="1.0" encoding="utf-8"?>
<ds:datastoreItem xmlns:ds="http://schemas.openxmlformats.org/officeDocument/2006/customXml" ds:itemID="{65B67706-6385-4107-A6F4-B7745E4F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15761</Words>
  <Characters>89844</Characters>
  <Application>Microsoft Office Word</Application>
  <DocSecurity>4</DocSecurity>
  <Lines>748</Lines>
  <Paragraphs>210</Paragraphs>
  <ScaleCrop>false</ScaleCrop>
  <HeadingPairs>
    <vt:vector size="2" baseType="variant">
      <vt:variant>
        <vt:lpstr>Title</vt:lpstr>
      </vt:variant>
      <vt:variant>
        <vt:i4>1</vt:i4>
      </vt:variant>
    </vt:vector>
  </HeadingPairs>
  <TitlesOfParts>
    <vt:vector size="1" baseType="lpstr">
      <vt:lpstr>DRAFT</vt:lpstr>
    </vt:vector>
  </TitlesOfParts>
  <Company>FHWA</Company>
  <LinksUpToDate>false</LinksUpToDate>
  <CharactersWithSpaces>105395</CharactersWithSpaces>
  <SharedDoc>false</SharedDoc>
  <HLinks>
    <vt:vector size="240" baseType="variant">
      <vt:variant>
        <vt:i4>3932285</vt:i4>
      </vt:variant>
      <vt:variant>
        <vt:i4>225</vt:i4>
      </vt:variant>
      <vt:variant>
        <vt:i4>0</vt:i4>
      </vt:variant>
      <vt:variant>
        <vt:i4>5</vt:i4>
      </vt:variant>
      <vt:variant>
        <vt:lpwstr>http://utc.dot.gov/</vt:lpwstr>
      </vt:variant>
      <vt:variant>
        <vt:lpwstr/>
      </vt:variant>
      <vt:variant>
        <vt:i4>7929950</vt:i4>
      </vt:variant>
      <vt:variant>
        <vt:i4>222</vt:i4>
      </vt:variant>
      <vt:variant>
        <vt:i4>0</vt:i4>
      </vt:variant>
      <vt:variant>
        <vt:i4>5</vt:i4>
      </vt:variant>
      <vt:variant>
        <vt:lpwstr>http://utc.dot.gov/about/grants_competitions/2011/index.html</vt:lpwstr>
      </vt:variant>
      <vt:variant>
        <vt:lpwstr/>
      </vt:variant>
      <vt:variant>
        <vt:i4>1703970</vt:i4>
      </vt:variant>
      <vt:variant>
        <vt:i4>219</vt:i4>
      </vt:variant>
      <vt:variant>
        <vt:i4>0</vt:i4>
      </vt:variant>
      <vt:variant>
        <vt:i4>5</vt:i4>
      </vt:variant>
      <vt:variant>
        <vt:lpwstr>mailto:UTCgrants@dot.gov</vt:lpwstr>
      </vt:variant>
      <vt:variant>
        <vt:lpwstr/>
      </vt:variant>
      <vt:variant>
        <vt:i4>3604526</vt:i4>
      </vt:variant>
      <vt:variant>
        <vt:i4>216</vt:i4>
      </vt:variant>
      <vt:variant>
        <vt:i4>0</vt:i4>
      </vt:variant>
      <vt:variant>
        <vt:i4>5</vt:i4>
      </vt:variant>
      <vt:variant>
        <vt:lpwstr>http://www.grants.gov/</vt:lpwstr>
      </vt:variant>
      <vt:variant>
        <vt:lpwstr/>
      </vt:variant>
      <vt:variant>
        <vt:i4>3473410</vt:i4>
      </vt:variant>
      <vt:variant>
        <vt:i4>213</vt:i4>
      </vt:variant>
      <vt:variant>
        <vt:i4>0</vt:i4>
      </vt:variant>
      <vt:variant>
        <vt:i4>5</vt:i4>
      </vt:variant>
      <vt:variant>
        <vt:lpwstr>http://www.dnb.com/US/duns_update/</vt:lpwstr>
      </vt:variant>
      <vt:variant>
        <vt:lpwstr/>
      </vt:variant>
      <vt:variant>
        <vt:i4>1703994</vt:i4>
      </vt:variant>
      <vt:variant>
        <vt:i4>206</vt:i4>
      </vt:variant>
      <vt:variant>
        <vt:i4>0</vt:i4>
      </vt:variant>
      <vt:variant>
        <vt:i4>5</vt:i4>
      </vt:variant>
      <vt:variant>
        <vt:lpwstr/>
      </vt:variant>
      <vt:variant>
        <vt:lpwstr>_Toc299390870</vt:lpwstr>
      </vt:variant>
      <vt:variant>
        <vt:i4>1769530</vt:i4>
      </vt:variant>
      <vt:variant>
        <vt:i4>200</vt:i4>
      </vt:variant>
      <vt:variant>
        <vt:i4>0</vt:i4>
      </vt:variant>
      <vt:variant>
        <vt:i4>5</vt:i4>
      </vt:variant>
      <vt:variant>
        <vt:lpwstr/>
      </vt:variant>
      <vt:variant>
        <vt:lpwstr>_Toc299390869</vt:lpwstr>
      </vt:variant>
      <vt:variant>
        <vt:i4>1769530</vt:i4>
      </vt:variant>
      <vt:variant>
        <vt:i4>194</vt:i4>
      </vt:variant>
      <vt:variant>
        <vt:i4>0</vt:i4>
      </vt:variant>
      <vt:variant>
        <vt:i4>5</vt:i4>
      </vt:variant>
      <vt:variant>
        <vt:lpwstr/>
      </vt:variant>
      <vt:variant>
        <vt:lpwstr>_Toc299390868</vt:lpwstr>
      </vt:variant>
      <vt:variant>
        <vt:i4>1769530</vt:i4>
      </vt:variant>
      <vt:variant>
        <vt:i4>188</vt:i4>
      </vt:variant>
      <vt:variant>
        <vt:i4>0</vt:i4>
      </vt:variant>
      <vt:variant>
        <vt:i4>5</vt:i4>
      </vt:variant>
      <vt:variant>
        <vt:lpwstr/>
      </vt:variant>
      <vt:variant>
        <vt:lpwstr>_Toc299390867</vt:lpwstr>
      </vt:variant>
      <vt:variant>
        <vt:i4>1769530</vt:i4>
      </vt:variant>
      <vt:variant>
        <vt:i4>182</vt:i4>
      </vt:variant>
      <vt:variant>
        <vt:i4>0</vt:i4>
      </vt:variant>
      <vt:variant>
        <vt:i4>5</vt:i4>
      </vt:variant>
      <vt:variant>
        <vt:lpwstr/>
      </vt:variant>
      <vt:variant>
        <vt:lpwstr>_Toc299390866</vt:lpwstr>
      </vt:variant>
      <vt:variant>
        <vt:i4>1769530</vt:i4>
      </vt:variant>
      <vt:variant>
        <vt:i4>176</vt:i4>
      </vt:variant>
      <vt:variant>
        <vt:i4>0</vt:i4>
      </vt:variant>
      <vt:variant>
        <vt:i4>5</vt:i4>
      </vt:variant>
      <vt:variant>
        <vt:lpwstr/>
      </vt:variant>
      <vt:variant>
        <vt:lpwstr>_Toc299390865</vt:lpwstr>
      </vt:variant>
      <vt:variant>
        <vt:i4>1769530</vt:i4>
      </vt:variant>
      <vt:variant>
        <vt:i4>170</vt:i4>
      </vt:variant>
      <vt:variant>
        <vt:i4>0</vt:i4>
      </vt:variant>
      <vt:variant>
        <vt:i4>5</vt:i4>
      </vt:variant>
      <vt:variant>
        <vt:lpwstr/>
      </vt:variant>
      <vt:variant>
        <vt:lpwstr>_Toc299390864</vt:lpwstr>
      </vt:variant>
      <vt:variant>
        <vt:i4>1769530</vt:i4>
      </vt:variant>
      <vt:variant>
        <vt:i4>164</vt:i4>
      </vt:variant>
      <vt:variant>
        <vt:i4>0</vt:i4>
      </vt:variant>
      <vt:variant>
        <vt:i4>5</vt:i4>
      </vt:variant>
      <vt:variant>
        <vt:lpwstr/>
      </vt:variant>
      <vt:variant>
        <vt:lpwstr>_Toc299390863</vt:lpwstr>
      </vt:variant>
      <vt:variant>
        <vt:i4>1769530</vt:i4>
      </vt:variant>
      <vt:variant>
        <vt:i4>158</vt:i4>
      </vt:variant>
      <vt:variant>
        <vt:i4>0</vt:i4>
      </vt:variant>
      <vt:variant>
        <vt:i4>5</vt:i4>
      </vt:variant>
      <vt:variant>
        <vt:lpwstr/>
      </vt:variant>
      <vt:variant>
        <vt:lpwstr>_Toc299390862</vt:lpwstr>
      </vt:variant>
      <vt:variant>
        <vt:i4>1769530</vt:i4>
      </vt:variant>
      <vt:variant>
        <vt:i4>152</vt:i4>
      </vt:variant>
      <vt:variant>
        <vt:i4>0</vt:i4>
      </vt:variant>
      <vt:variant>
        <vt:i4>5</vt:i4>
      </vt:variant>
      <vt:variant>
        <vt:lpwstr/>
      </vt:variant>
      <vt:variant>
        <vt:lpwstr>_Toc299390861</vt:lpwstr>
      </vt:variant>
      <vt:variant>
        <vt:i4>1769530</vt:i4>
      </vt:variant>
      <vt:variant>
        <vt:i4>146</vt:i4>
      </vt:variant>
      <vt:variant>
        <vt:i4>0</vt:i4>
      </vt:variant>
      <vt:variant>
        <vt:i4>5</vt:i4>
      </vt:variant>
      <vt:variant>
        <vt:lpwstr/>
      </vt:variant>
      <vt:variant>
        <vt:lpwstr>_Toc299390860</vt:lpwstr>
      </vt:variant>
      <vt:variant>
        <vt:i4>1572922</vt:i4>
      </vt:variant>
      <vt:variant>
        <vt:i4>140</vt:i4>
      </vt:variant>
      <vt:variant>
        <vt:i4>0</vt:i4>
      </vt:variant>
      <vt:variant>
        <vt:i4>5</vt:i4>
      </vt:variant>
      <vt:variant>
        <vt:lpwstr/>
      </vt:variant>
      <vt:variant>
        <vt:lpwstr>_Toc299390859</vt:lpwstr>
      </vt:variant>
      <vt:variant>
        <vt:i4>1572922</vt:i4>
      </vt:variant>
      <vt:variant>
        <vt:i4>134</vt:i4>
      </vt:variant>
      <vt:variant>
        <vt:i4>0</vt:i4>
      </vt:variant>
      <vt:variant>
        <vt:i4>5</vt:i4>
      </vt:variant>
      <vt:variant>
        <vt:lpwstr/>
      </vt:variant>
      <vt:variant>
        <vt:lpwstr>_Toc299390858</vt:lpwstr>
      </vt:variant>
      <vt:variant>
        <vt:i4>1572922</vt:i4>
      </vt:variant>
      <vt:variant>
        <vt:i4>128</vt:i4>
      </vt:variant>
      <vt:variant>
        <vt:i4>0</vt:i4>
      </vt:variant>
      <vt:variant>
        <vt:i4>5</vt:i4>
      </vt:variant>
      <vt:variant>
        <vt:lpwstr/>
      </vt:variant>
      <vt:variant>
        <vt:lpwstr>_Toc299390857</vt:lpwstr>
      </vt:variant>
      <vt:variant>
        <vt:i4>1572922</vt:i4>
      </vt:variant>
      <vt:variant>
        <vt:i4>122</vt:i4>
      </vt:variant>
      <vt:variant>
        <vt:i4>0</vt:i4>
      </vt:variant>
      <vt:variant>
        <vt:i4>5</vt:i4>
      </vt:variant>
      <vt:variant>
        <vt:lpwstr/>
      </vt:variant>
      <vt:variant>
        <vt:lpwstr>_Toc299390856</vt:lpwstr>
      </vt:variant>
      <vt:variant>
        <vt:i4>1572922</vt:i4>
      </vt:variant>
      <vt:variant>
        <vt:i4>116</vt:i4>
      </vt:variant>
      <vt:variant>
        <vt:i4>0</vt:i4>
      </vt:variant>
      <vt:variant>
        <vt:i4>5</vt:i4>
      </vt:variant>
      <vt:variant>
        <vt:lpwstr/>
      </vt:variant>
      <vt:variant>
        <vt:lpwstr>_Toc299390855</vt:lpwstr>
      </vt:variant>
      <vt:variant>
        <vt:i4>1572922</vt:i4>
      </vt:variant>
      <vt:variant>
        <vt:i4>110</vt:i4>
      </vt:variant>
      <vt:variant>
        <vt:i4>0</vt:i4>
      </vt:variant>
      <vt:variant>
        <vt:i4>5</vt:i4>
      </vt:variant>
      <vt:variant>
        <vt:lpwstr/>
      </vt:variant>
      <vt:variant>
        <vt:lpwstr>_Toc299390854</vt:lpwstr>
      </vt:variant>
      <vt:variant>
        <vt:i4>1572922</vt:i4>
      </vt:variant>
      <vt:variant>
        <vt:i4>104</vt:i4>
      </vt:variant>
      <vt:variant>
        <vt:i4>0</vt:i4>
      </vt:variant>
      <vt:variant>
        <vt:i4>5</vt:i4>
      </vt:variant>
      <vt:variant>
        <vt:lpwstr/>
      </vt:variant>
      <vt:variant>
        <vt:lpwstr>_Toc299390853</vt:lpwstr>
      </vt:variant>
      <vt:variant>
        <vt:i4>1572922</vt:i4>
      </vt:variant>
      <vt:variant>
        <vt:i4>98</vt:i4>
      </vt:variant>
      <vt:variant>
        <vt:i4>0</vt:i4>
      </vt:variant>
      <vt:variant>
        <vt:i4>5</vt:i4>
      </vt:variant>
      <vt:variant>
        <vt:lpwstr/>
      </vt:variant>
      <vt:variant>
        <vt:lpwstr>_Toc299390852</vt:lpwstr>
      </vt:variant>
      <vt:variant>
        <vt:i4>1572922</vt:i4>
      </vt:variant>
      <vt:variant>
        <vt:i4>92</vt:i4>
      </vt:variant>
      <vt:variant>
        <vt:i4>0</vt:i4>
      </vt:variant>
      <vt:variant>
        <vt:i4>5</vt:i4>
      </vt:variant>
      <vt:variant>
        <vt:lpwstr/>
      </vt:variant>
      <vt:variant>
        <vt:lpwstr>_Toc299390851</vt:lpwstr>
      </vt:variant>
      <vt:variant>
        <vt:i4>1572922</vt:i4>
      </vt:variant>
      <vt:variant>
        <vt:i4>86</vt:i4>
      </vt:variant>
      <vt:variant>
        <vt:i4>0</vt:i4>
      </vt:variant>
      <vt:variant>
        <vt:i4>5</vt:i4>
      </vt:variant>
      <vt:variant>
        <vt:lpwstr/>
      </vt:variant>
      <vt:variant>
        <vt:lpwstr>_Toc299390850</vt:lpwstr>
      </vt:variant>
      <vt:variant>
        <vt:i4>1638458</vt:i4>
      </vt:variant>
      <vt:variant>
        <vt:i4>80</vt:i4>
      </vt:variant>
      <vt:variant>
        <vt:i4>0</vt:i4>
      </vt:variant>
      <vt:variant>
        <vt:i4>5</vt:i4>
      </vt:variant>
      <vt:variant>
        <vt:lpwstr/>
      </vt:variant>
      <vt:variant>
        <vt:lpwstr>_Toc299390849</vt:lpwstr>
      </vt:variant>
      <vt:variant>
        <vt:i4>1638458</vt:i4>
      </vt:variant>
      <vt:variant>
        <vt:i4>74</vt:i4>
      </vt:variant>
      <vt:variant>
        <vt:i4>0</vt:i4>
      </vt:variant>
      <vt:variant>
        <vt:i4>5</vt:i4>
      </vt:variant>
      <vt:variant>
        <vt:lpwstr/>
      </vt:variant>
      <vt:variant>
        <vt:lpwstr>_Toc299390848</vt:lpwstr>
      </vt:variant>
      <vt:variant>
        <vt:i4>1638458</vt:i4>
      </vt:variant>
      <vt:variant>
        <vt:i4>68</vt:i4>
      </vt:variant>
      <vt:variant>
        <vt:i4>0</vt:i4>
      </vt:variant>
      <vt:variant>
        <vt:i4>5</vt:i4>
      </vt:variant>
      <vt:variant>
        <vt:lpwstr/>
      </vt:variant>
      <vt:variant>
        <vt:lpwstr>_Toc299390847</vt:lpwstr>
      </vt:variant>
      <vt:variant>
        <vt:i4>1638458</vt:i4>
      </vt:variant>
      <vt:variant>
        <vt:i4>62</vt:i4>
      </vt:variant>
      <vt:variant>
        <vt:i4>0</vt:i4>
      </vt:variant>
      <vt:variant>
        <vt:i4>5</vt:i4>
      </vt:variant>
      <vt:variant>
        <vt:lpwstr/>
      </vt:variant>
      <vt:variant>
        <vt:lpwstr>_Toc299390846</vt:lpwstr>
      </vt:variant>
      <vt:variant>
        <vt:i4>1638458</vt:i4>
      </vt:variant>
      <vt:variant>
        <vt:i4>56</vt:i4>
      </vt:variant>
      <vt:variant>
        <vt:i4>0</vt:i4>
      </vt:variant>
      <vt:variant>
        <vt:i4>5</vt:i4>
      </vt:variant>
      <vt:variant>
        <vt:lpwstr/>
      </vt:variant>
      <vt:variant>
        <vt:lpwstr>_Toc299390845</vt:lpwstr>
      </vt:variant>
      <vt:variant>
        <vt:i4>1638458</vt:i4>
      </vt:variant>
      <vt:variant>
        <vt:i4>50</vt:i4>
      </vt:variant>
      <vt:variant>
        <vt:i4>0</vt:i4>
      </vt:variant>
      <vt:variant>
        <vt:i4>5</vt:i4>
      </vt:variant>
      <vt:variant>
        <vt:lpwstr/>
      </vt:variant>
      <vt:variant>
        <vt:lpwstr>_Toc299390844</vt:lpwstr>
      </vt:variant>
      <vt:variant>
        <vt:i4>1638458</vt:i4>
      </vt:variant>
      <vt:variant>
        <vt:i4>44</vt:i4>
      </vt:variant>
      <vt:variant>
        <vt:i4>0</vt:i4>
      </vt:variant>
      <vt:variant>
        <vt:i4>5</vt:i4>
      </vt:variant>
      <vt:variant>
        <vt:lpwstr/>
      </vt:variant>
      <vt:variant>
        <vt:lpwstr>_Toc299390843</vt:lpwstr>
      </vt:variant>
      <vt:variant>
        <vt:i4>1638458</vt:i4>
      </vt:variant>
      <vt:variant>
        <vt:i4>38</vt:i4>
      </vt:variant>
      <vt:variant>
        <vt:i4>0</vt:i4>
      </vt:variant>
      <vt:variant>
        <vt:i4>5</vt:i4>
      </vt:variant>
      <vt:variant>
        <vt:lpwstr/>
      </vt:variant>
      <vt:variant>
        <vt:lpwstr>_Toc299390842</vt:lpwstr>
      </vt:variant>
      <vt:variant>
        <vt:i4>1638458</vt:i4>
      </vt:variant>
      <vt:variant>
        <vt:i4>32</vt:i4>
      </vt:variant>
      <vt:variant>
        <vt:i4>0</vt:i4>
      </vt:variant>
      <vt:variant>
        <vt:i4>5</vt:i4>
      </vt:variant>
      <vt:variant>
        <vt:lpwstr/>
      </vt:variant>
      <vt:variant>
        <vt:lpwstr>_Toc299390841</vt:lpwstr>
      </vt:variant>
      <vt:variant>
        <vt:i4>1638458</vt:i4>
      </vt:variant>
      <vt:variant>
        <vt:i4>26</vt:i4>
      </vt:variant>
      <vt:variant>
        <vt:i4>0</vt:i4>
      </vt:variant>
      <vt:variant>
        <vt:i4>5</vt:i4>
      </vt:variant>
      <vt:variant>
        <vt:lpwstr/>
      </vt:variant>
      <vt:variant>
        <vt:lpwstr>_Toc299390840</vt:lpwstr>
      </vt:variant>
      <vt:variant>
        <vt:i4>1966138</vt:i4>
      </vt:variant>
      <vt:variant>
        <vt:i4>20</vt:i4>
      </vt:variant>
      <vt:variant>
        <vt:i4>0</vt:i4>
      </vt:variant>
      <vt:variant>
        <vt:i4>5</vt:i4>
      </vt:variant>
      <vt:variant>
        <vt:lpwstr/>
      </vt:variant>
      <vt:variant>
        <vt:lpwstr>_Toc299390839</vt:lpwstr>
      </vt:variant>
      <vt:variant>
        <vt:i4>1966138</vt:i4>
      </vt:variant>
      <vt:variant>
        <vt:i4>14</vt:i4>
      </vt:variant>
      <vt:variant>
        <vt:i4>0</vt:i4>
      </vt:variant>
      <vt:variant>
        <vt:i4>5</vt:i4>
      </vt:variant>
      <vt:variant>
        <vt:lpwstr/>
      </vt:variant>
      <vt:variant>
        <vt:lpwstr>_Toc299390838</vt:lpwstr>
      </vt:variant>
      <vt:variant>
        <vt:i4>1966138</vt:i4>
      </vt:variant>
      <vt:variant>
        <vt:i4>8</vt:i4>
      </vt:variant>
      <vt:variant>
        <vt:i4>0</vt:i4>
      </vt:variant>
      <vt:variant>
        <vt:i4>5</vt:i4>
      </vt:variant>
      <vt:variant>
        <vt:lpwstr/>
      </vt:variant>
      <vt:variant>
        <vt:lpwstr>_Toc299390837</vt:lpwstr>
      </vt:variant>
      <vt:variant>
        <vt:i4>1966138</vt:i4>
      </vt:variant>
      <vt:variant>
        <vt:i4>2</vt:i4>
      </vt:variant>
      <vt:variant>
        <vt:i4>0</vt:i4>
      </vt:variant>
      <vt:variant>
        <vt:i4>5</vt:i4>
      </vt:variant>
      <vt:variant>
        <vt:lpwstr/>
      </vt:variant>
      <vt:variant>
        <vt:lpwstr>_Toc299390836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chanedmiston</dc:creator>
  <cp:lastModifiedBy>Haig, Leslie CTR (OST)</cp:lastModifiedBy>
  <cp:revision>2</cp:revision>
  <cp:lastPrinted>2022-05-19T18:40:00Z</cp:lastPrinted>
  <dcterms:created xsi:type="dcterms:W3CDTF">2023-05-15T16:14:00Z</dcterms:created>
  <dcterms:modified xsi:type="dcterms:W3CDTF">2023-05-15T16:14:00Z</dcterms:modified>
</cp:coreProperties>
</file>