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71B23" w14:textId="00DAA9A8" w:rsidR="005A7461" w:rsidRDefault="00AB4C9F" w:rsidP="00AB4C9F">
      <w:pPr>
        <w:pStyle w:val="Heading1"/>
        <w:spacing w:before="79"/>
        <w:ind w:left="0" w:firstLine="0"/>
        <w:jc w:val="center"/>
      </w:pPr>
      <w:bookmarkStart w:id="0" w:name="ADVISORY_COMMITTEE_ON_HUMAN_TRAFFICKING_"/>
      <w:bookmarkEnd w:id="0"/>
      <w:r>
        <w:t xml:space="preserve">DEPARTMENT OF TRANSPORTATION </w:t>
      </w:r>
      <w:r>
        <w:t>ADVISORY</w:t>
      </w:r>
      <w:r>
        <w:rPr>
          <w:spacing w:val="-6"/>
        </w:rPr>
        <w:t xml:space="preserve"> </w:t>
      </w:r>
      <w:r>
        <w:t>COMMITTEE</w:t>
      </w:r>
      <w:r>
        <w:rPr>
          <w:spacing w:val="-3"/>
        </w:rPr>
        <w:t xml:space="preserve"> </w:t>
      </w:r>
      <w:r>
        <w:rPr>
          <w:spacing w:val="-3"/>
        </w:rPr>
        <w:br/>
      </w:r>
      <w:r>
        <w:t>ON</w:t>
      </w:r>
      <w:r>
        <w:rPr>
          <w:spacing w:val="-3"/>
        </w:rPr>
        <w:t xml:space="preserve"> </w:t>
      </w:r>
      <w:r>
        <w:t>HUMAN</w:t>
      </w:r>
      <w:r>
        <w:rPr>
          <w:spacing w:val="-4"/>
        </w:rPr>
        <w:t xml:space="preserve"> </w:t>
      </w:r>
      <w:r>
        <w:t>TRAFFICKING</w:t>
      </w:r>
      <w:r>
        <w:rPr>
          <w:spacing w:val="-2"/>
        </w:rPr>
        <w:t xml:space="preserve"> CHARTER</w:t>
      </w:r>
    </w:p>
    <w:p w14:paraId="4BD8E575" w14:textId="77777777" w:rsidR="005A7461" w:rsidRDefault="005A7461">
      <w:pPr>
        <w:pStyle w:val="BodyText"/>
        <w:spacing w:before="0"/>
        <w:rPr>
          <w:b/>
        </w:rPr>
      </w:pPr>
    </w:p>
    <w:p w14:paraId="5AE787E1" w14:textId="77777777" w:rsidR="005A7461" w:rsidRDefault="00AB4C9F">
      <w:pPr>
        <w:pStyle w:val="ListParagraph"/>
        <w:numPr>
          <w:ilvl w:val="0"/>
          <w:numId w:val="1"/>
        </w:numPr>
        <w:tabs>
          <w:tab w:val="left" w:pos="472"/>
        </w:tabs>
        <w:ind w:right="442"/>
        <w:rPr>
          <w:sz w:val="24"/>
        </w:rPr>
      </w:pPr>
      <w:r>
        <w:rPr>
          <w:b/>
          <w:sz w:val="24"/>
        </w:rPr>
        <w:t>Committee’s</w:t>
      </w:r>
      <w:r>
        <w:rPr>
          <w:b/>
          <w:spacing w:val="-12"/>
          <w:sz w:val="24"/>
        </w:rPr>
        <w:t xml:space="preserve"> </w:t>
      </w:r>
      <w:r>
        <w:rPr>
          <w:b/>
          <w:sz w:val="24"/>
        </w:rPr>
        <w:t>Official</w:t>
      </w:r>
      <w:r>
        <w:rPr>
          <w:b/>
          <w:spacing w:val="-11"/>
          <w:sz w:val="24"/>
        </w:rPr>
        <w:t xml:space="preserve"> </w:t>
      </w:r>
      <w:r>
        <w:rPr>
          <w:b/>
          <w:sz w:val="24"/>
        </w:rPr>
        <w:t>Designation.</w:t>
      </w:r>
      <w:r>
        <w:rPr>
          <w:b/>
          <w:spacing w:val="-9"/>
          <w:sz w:val="24"/>
        </w:rPr>
        <w:t xml:space="preserve"> </w:t>
      </w:r>
      <w:r>
        <w:rPr>
          <w:sz w:val="24"/>
        </w:rPr>
        <w:t>Department</w:t>
      </w:r>
      <w:r>
        <w:rPr>
          <w:spacing w:val="-9"/>
          <w:sz w:val="24"/>
        </w:rPr>
        <w:t xml:space="preserve"> </w:t>
      </w:r>
      <w:r>
        <w:rPr>
          <w:sz w:val="24"/>
        </w:rPr>
        <w:t>of</w:t>
      </w:r>
      <w:r>
        <w:rPr>
          <w:spacing w:val="-10"/>
          <w:sz w:val="24"/>
        </w:rPr>
        <w:t xml:space="preserve"> </w:t>
      </w:r>
      <w:r>
        <w:rPr>
          <w:sz w:val="24"/>
        </w:rPr>
        <w:t>Transportation</w:t>
      </w:r>
      <w:r>
        <w:rPr>
          <w:spacing w:val="-9"/>
          <w:sz w:val="24"/>
        </w:rPr>
        <w:t xml:space="preserve"> </w:t>
      </w:r>
      <w:r>
        <w:rPr>
          <w:sz w:val="24"/>
        </w:rPr>
        <w:t>Advisory</w:t>
      </w:r>
      <w:r>
        <w:rPr>
          <w:spacing w:val="-14"/>
          <w:sz w:val="24"/>
        </w:rPr>
        <w:t xml:space="preserve"> </w:t>
      </w:r>
      <w:r>
        <w:rPr>
          <w:sz w:val="24"/>
        </w:rPr>
        <w:t>Committee on Human Trafficking and Transportation (ACHT).</w:t>
      </w:r>
    </w:p>
    <w:p w14:paraId="7F549C6D" w14:textId="77777777" w:rsidR="005A7461" w:rsidRDefault="005A7461">
      <w:pPr>
        <w:pStyle w:val="BodyText"/>
        <w:rPr>
          <w:sz w:val="20"/>
        </w:rPr>
      </w:pPr>
    </w:p>
    <w:p w14:paraId="6C01EBB2" w14:textId="77777777" w:rsidR="005A7461" w:rsidRDefault="00AB4C9F">
      <w:pPr>
        <w:pStyle w:val="ListParagraph"/>
        <w:numPr>
          <w:ilvl w:val="0"/>
          <w:numId w:val="1"/>
        </w:numPr>
        <w:tabs>
          <w:tab w:val="left" w:pos="472"/>
        </w:tabs>
        <w:ind w:right="593"/>
        <w:rPr>
          <w:sz w:val="24"/>
        </w:rPr>
      </w:pPr>
      <w:r>
        <w:rPr>
          <w:b/>
          <w:sz w:val="24"/>
        </w:rPr>
        <w:t>Authority</w:t>
      </w:r>
      <w:r>
        <w:rPr>
          <w:sz w:val="24"/>
        </w:rPr>
        <w:t>. The ACHT is established pursuant to Section 5 of the Combating Human Trafficking</w:t>
      </w:r>
      <w:r>
        <w:rPr>
          <w:spacing w:val="-11"/>
          <w:sz w:val="24"/>
        </w:rPr>
        <w:t xml:space="preserve"> </w:t>
      </w:r>
      <w:r>
        <w:rPr>
          <w:sz w:val="24"/>
        </w:rPr>
        <w:t>in</w:t>
      </w:r>
      <w:r>
        <w:rPr>
          <w:spacing w:val="-11"/>
          <w:sz w:val="24"/>
        </w:rPr>
        <w:t xml:space="preserve"> </w:t>
      </w:r>
      <w:r>
        <w:rPr>
          <w:sz w:val="24"/>
        </w:rPr>
        <w:t>Commercial</w:t>
      </w:r>
      <w:r>
        <w:rPr>
          <w:spacing w:val="-8"/>
          <w:sz w:val="24"/>
        </w:rPr>
        <w:t xml:space="preserve"> </w:t>
      </w:r>
      <w:r>
        <w:rPr>
          <w:sz w:val="24"/>
        </w:rPr>
        <w:t>Vehicles</w:t>
      </w:r>
      <w:r>
        <w:rPr>
          <w:spacing w:val="-8"/>
          <w:sz w:val="24"/>
        </w:rPr>
        <w:t xml:space="preserve"> </w:t>
      </w:r>
      <w:r>
        <w:rPr>
          <w:sz w:val="24"/>
        </w:rPr>
        <w:t>Act,</w:t>
      </w:r>
      <w:r>
        <w:rPr>
          <w:spacing w:val="-11"/>
          <w:sz w:val="24"/>
        </w:rPr>
        <w:t xml:space="preserve"> </w:t>
      </w:r>
      <w:r>
        <w:rPr>
          <w:sz w:val="24"/>
        </w:rPr>
        <w:t>Public</w:t>
      </w:r>
      <w:r>
        <w:rPr>
          <w:spacing w:val="-9"/>
          <w:sz w:val="24"/>
        </w:rPr>
        <w:t xml:space="preserve"> </w:t>
      </w:r>
      <w:r>
        <w:rPr>
          <w:sz w:val="24"/>
        </w:rPr>
        <w:t>Law</w:t>
      </w:r>
      <w:r>
        <w:rPr>
          <w:spacing w:val="-9"/>
          <w:sz w:val="24"/>
        </w:rPr>
        <w:t xml:space="preserve"> </w:t>
      </w:r>
      <w:r>
        <w:rPr>
          <w:sz w:val="24"/>
        </w:rPr>
        <w:t>115-99,</w:t>
      </w:r>
      <w:r>
        <w:rPr>
          <w:spacing w:val="-11"/>
          <w:sz w:val="24"/>
        </w:rPr>
        <w:t xml:space="preserve"> </w:t>
      </w:r>
      <w:r>
        <w:rPr>
          <w:sz w:val="24"/>
        </w:rPr>
        <w:t>and</w:t>
      </w:r>
      <w:r>
        <w:rPr>
          <w:spacing w:val="-11"/>
          <w:sz w:val="24"/>
        </w:rPr>
        <w:t xml:space="preserve"> </w:t>
      </w:r>
      <w:r>
        <w:rPr>
          <w:sz w:val="24"/>
        </w:rPr>
        <w:t>Section</w:t>
      </w:r>
      <w:r>
        <w:rPr>
          <w:spacing w:val="-11"/>
          <w:sz w:val="24"/>
        </w:rPr>
        <w:t xml:space="preserve"> </w:t>
      </w:r>
      <w:r>
        <w:rPr>
          <w:sz w:val="24"/>
        </w:rPr>
        <w:t>23020</w:t>
      </w:r>
      <w:r>
        <w:rPr>
          <w:spacing w:val="-8"/>
          <w:sz w:val="24"/>
        </w:rPr>
        <w:t xml:space="preserve"> </w:t>
      </w:r>
      <w:r>
        <w:rPr>
          <w:sz w:val="24"/>
        </w:rPr>
        <w:t>of</w:t>
      </w:r>
      <w:r>
        <w:rPr>
          <w:spacing w:val="-12"/>
          <w:sz w:val="24"/>
        </w:rPr>
        <w:t xml:space="preserve"> </w:t>
      </w:r>
      <w:r>
        <w:rPr>
          <w:sz w:val="24"/>
        </w:rPr>
        <w:t>the Infrastructure</w:t>
      </w:r>
      <w:r>
        <w:rPr>
          <w:spacing w:val="-7"/>
          <w:sz w:val="24"/>
        </w:rPr>
        <w:t xml:space="preserve"> </w:t>
      </w:r>
      <w:r>
        <w:rPr>
          <w:sz w:val="24"/>
        </w:rPr>
        <w:t>Investment</w:t>
      </w:r>
      <w:r>
        <w:rPr>
          <w:spacing w:val="-8"/>
          <w:sz w:val="24"/>
        </w:rPr>
        <w:t xml:space="preserve"> </w:t>
      </w:r>
      <w:r>
        <w:rPr>
          <w:sz w:val="24"/>
        </w:rPr>
        <w:t>and</w:t>
      </w:r>
      <w:r>
        <w:rPr>
          <w:spacing w:val="-9"/>
          <w:sz w:val="24"/>
        </w:rPr>
        <w:t xml:space="preserve"> </w:t>
      </w:r>
      <w:r>
        <w:rPr>
          <w:sz w:val="24"/>
        </w:rPr>
        <w:t>Jobs</w:t>
      </w:r>
      <w:r>
        <w:rPr>
          <w:spacing w:val="-6"/>
          <w:sz w:val="24"/>
        </w:rPr>
        <w:t xml:space="preserve"> </w:t>
      </w:r>
      <w:r>
        <w:rPr>
          <w:sz w:val="24"/>
        </w:rPr>
        <w:t>Act,</w:t>
      </w:r>
      <w:r>
        <w:rPr>
          <w:spacing w:val="-9"/>
          <w:sz w:val="24"/>
        </w:rPr>
        <w:t xml:space="preserve"> </w:t>
      </w:r>
      <w:r>
        <w:rPr>
          <w:sz w:val="24"/>
        </w:rPr>
        <w:t>Public</w:t>
      </w:r>
      <w:r>
        <w:rPr>
          <w:spacing w:val="-7"/>
          <w:sz w:val="24"/>
        </w:rPr>
        <w:t xml:space="preserve"> </w:t>
      </w:r>
      <w:r>
        <w:rPr>
          <w:sz w:val="24"/>
        </w:rPr>
        <w:t>Law</w:t>
      </w:r>
      <w:r>
        <w:rPr>
          <w:spacing w:val="-7"/>
          <w:sz w:val="24"/>
        </w:rPr>
        <w:t xml:space="preserve"> </w:t>
      </w:r>
      <w:r>
        <w:rPr>
          <w:sz w:val="24"/>
        </w:rPr>
        <w:t>117-58.</w:t>
      </w:r>
      <w:r>
        <w:rPr>
          <w:spacing w:val="-9"/>
          <w:sz w:val="24"/>
        </w:rPr>
        <w:t xml:space="preserve"> </w:t>
      </w:r>
      <w:r>
        <w:rPr>
          <w:sz w:val="24"/>
        </w:rPr>
        <w:t>The</w:t>
      </w:r>
      <w:r>
        <w:rPr>
          <w:spacing w:val="-9"/>
          <w:sz w:val="24"/>
        </w:rPr>
        <w:t xml:space="preserve"> </w:t>
      </w:r>
      <w:r>
        <w:rPr>
          <w:sz w:val="24"/>
        </w:rPr>
        <w:t>ACHT</w:t>
      </w:r>
      <w:r>
        <w:rPr>
          <w:spacing w:val="-9"/>
          <w:sz w:val="24"/>
        </w:rPr>
        <w:t xml:space="preserve"> </w:t>
      </w:r>
      <w:r>
        <w:rPr>
          <w:sz w:val="24"/>
        </w:rPr>
        <w:t>will</w:t>
      </w:r>
      <w:r>
        <w:rPr>
          <w:spacing w:val="-8"/>
          <w:sz w:val="24"/>
        </w:rPr>
        <w:t xml:space="preserve"> </w:t>
      </w:r>
      <w:r>
        <w:rPr>
          <w:sz w:val="24"/>
        </w:rPr>
        <w:t>operate</w:t>
      </w:r>
      <w:r>
        <w:rPr>
          <w:spacing w:val="-9"/>
          <w:sz w:val="24"/>
        </w:rPr>
        <w:t xml:space="preserve"> </w:t>
      </w:r>
      <w:r>
        <w:rPr>
          <w:sz w:val="24"/>
        </w:rPr>
        <w:t>in accordance</w:t>
      </w:r>
      <w:r>
        <w:rPr>
          <w:spacing w:val="-6"/>
          <w:sz w:val="24"/>
        </w:rPr>
        <w:t xml:space="preserve"> </w:t>
      </w:r>
      <w:r>
        <w:rPr>
          <w:sz w:val="24"/>
        </w:rPr>
        <w:t>with</w:t>
      </w:r>
      <w:r>
        <w:rPr>
          <w:spacing w:val="-8"/>
          <w:sz w:val="24"/>
        </w:rPr>
        <w:t xml:space="preserve"> </w:t>
      </w:r>
      <w:r>
        <w:rPr>
          <w:sz w:val="24"/>
        </w:rPr>
        <w:t>the</w:t>
      </w:r>
      <w:r>
        <w:rPr>
          <w:spacing w:val="-9"/>
          <w:sz w:val="24"/>
        </w:rPr>
        <w:t xml:space="preserve"> </w:t>
      </w:r>
      <w:r>
        <w:rPr>
          <w:sz w:val="24"/>
        </w:rPr>
        <w:t>provisions</w:t>
      </w:r>
      <w:r>
        <w:rPr>
          <w:spacing w:val="-8"/>
          <w:sz w:val="24"/>
        </w:rPr>
        <w:t xml:space="preserve"> </w:t>
      </w:r>
      <w:r>
        <w:rPr>
          <w:sz w:val="24"/>
        </w:rPr>
        <w:t>of</w:t>
      </w:r>
      <w:r>
        <w:rPr>
          <w:spacing w:val="-9"/>
          <w:sz w:val="24"/>
        </w:rPr>
        <w:t xml:space="preserve"> </w:t>
      </w:r>
      <w:r>
        <w:rPr>
          <w:sz w:val="24"/>
        </w:rPr>
        <w:t>the</w:t>
      </w:r>
      <w:r>
        <w:rPr>
          <w:spacing w:val="-6"/>
          <w:sz w:val="24"/>
        </w:rPr>
        <w:t xml:space="preserve"> </w:t>
      </w:r>
      <w:r>
        <w:rPr>
          <w:sz w:val="24"/>
        </w:rPr>
        <w:t>Federal</w:t>
      </w:r>
      <w:r>
        <w:rPr>
          <w:spacing w:val="-7"/>
          <w:sz w:val="24"/>
        </w:rPr>
        <w:t xml:space="preserve"> </w:t>
      </w:r>
      <w:r>
        <w:rPr>
          <w:sz w:val="24"/>
        </w:rPr>
        <w:t>Advisory</w:t>
      </w:r>
      <w:r>
        <w:rPr>
          <w:spacing w:val="-8"/>
          <w:sz w:val="24"/>
        </w:rPr>
        <w:t xml:space="preserve"> </w:t>
      </w:r>
      <w:r>
        <w:rPr>
          <w:sz w:val="24"/>
        </w:rPr>
        <w:t>Committee</w:t>
      </w:r>
      <w:r>
        <w:rPr>
          <w:spacing w:val="-6"/>
          <w:sz w:val="24"/>
        </w:rPr>
        <w:t xml:space="preserve"> </w:t>
      </w:r>
      <w:r>
        <w:rPr>
          <w:sz w:val="24"/>
        </w:rPr>
        <w:t>Act,</w:t>
      </w:r>
      <w:r>
        <w:rPr>
          <w:spacing w:val="-6"/>
          <w:sz w:val="24"/>
        </w:rPr>
        <w:t xml:space="preserve"> </w:t>
      </w:r>
      <w:r>
        <w:rPr>
          <w:sz w:val="24"/>
        </w:rPr>
        <w:t>as</w:t>
      </w:r>
      <w:r>
        <w:rPr>
          <w:spacing w:val="-10"/>
          <w:sz w:val="24"/>
        </w:rPr>
        <w:t xml:space="preserve"> </w:t>
      </w:r>
      <w:r>
        <w:rPr>
          <w:sz w:val="24"/>
        </w:rPr>
        <w:t>amended,</w:t>
      </w:r>
      <w:r>
        <w:rPr>
          <w:spacing w:val="-8"/>
          <w:sz w:val="24"/>
        </w:rPr>
        <w:t xml:space="preserve"> </w:t>
      </w:r>
      <w:r>
        <w:rPr>
          <w:sz w:val="24"/>
        </w:rPr>
        <w:t>5</w:t>
      </w:r>
    </w:p>
    <w:p w14:paraId="20BBED4C" w14:textId="77777777" w:rsidR="005A7461" w:rsidRDefault="00AB4C9F">
      <w:pPr>
        <w:pStyle w:val="BodyText"/>
        <w:spacing w:before="0"/>
        <w:ind w:left="471"/>
      </w:pPr>
      <w:r>
        <w:t>U.S.C.</w:t>
      </w:r>
      <w:r>
        <w:rPr>
          <w:spacing w:val="-7"/>
        </w:rPr>
        <w:t xml:space="preserve"> </w:t>
      </w:r>
      <w:r>
        <w:t>App.</w:t>
      </w:r>
      <w:r>
        <w:rPr>
          <w:spacing w:val="-6"/>
        </w:rPr>
        <w:t xml:space="preserve"> </w:t>
      </w:r>
      <w:r>
        <w:t>2,</w:t>
      </w:r>
      <w:r>
        <w:rPr>
          <w:spacing w:val="-3"/>
        </w:rPr>
        <w:t xml:space="preserve"> </w:t>
      </w:r>
      <w:r>
        <w:t>and</w:t>
      </w:r>
      <w:r>
        <w:rPr>
          <w:spacing w:val="-6"/>
        </w:rPr>
        <w:t xml:space="preserve"> </w:t>
      </w:r>
      <w:r>
        <w:t>the</w:t>
      </w:r>
      <w:r>
        <w:rPr>
          <w:spacing w:val="-7"/>
        </w:rPr>
        <w:t xml:space="preserve"> </w:t>
      </w:r>
      <w:r>
        <w:t>terms</w:t>
      </w:r>
      <w:r>
        <w:rPr>
          <w:spacing w:val="-6"/>
        </w:rPr>
        <w:t xml:space="preserve"> </w:t>
      </w:r>
      <w:r>
        <w:t>of</w:t>
      </w:r>
      <w:r>
        <w:rPr>
          <w:spacing w:val="-7"/>
        </w:rPr>
        <w:t xml:space="preserve"> </w:t>
      </w:r>
      <w:r>
        <w:t>this</w:t>
      </w:r>
      <w:r>
        <w:rPr>
          <w:spacing w:val="-3"/>
        </w:rPr>
        <w:t xml:space="preserve"> </w:t>
      </w:r>
      <w:r>
        <w:rPr>
          <w:spacing w:val="-2"/>
        </w:rPr>
        <w:t>charter.</w:t>
      </w:r>
    </w:p>
    <w:p w14:paraId="648B4A29" w14:textId="77777777" w:rsidR="005A7461" w:rsidRDefault="005A7461">
      <w:pPr>
        <w:pStyle w:val="BodyText"/>
        <w:rPr>
          <w:sz w:val="20"/>
        </w:rPr>
      </w:pPr>
    </w:p>
    <w:p w14:paraId="4EA8E0A8" w14:textId="77777777" w:rsidR="005A7461" w:rsidRDefault="00AB4C9F">
      <w:pPr>
        <w:pStyle w:val="ListParagraph"/>
        <w:numPr>
          <w:ilvl w:val="0"/>
          <w:numId w:val="1"/>
        </w:numPr>
        <w:tabs>
          <w:tab w:val="left" w:pos="472"/>
        </w:tabs>
        <w:ind w:right="222" w:hanging="360"/>
        <w:rPr>
          <w:sz w:val="24"/>
        </w:rPr>
      </w:pPr>
      <w:r>
        <w:rPr>
          <w:b/>
          <w:sz w:val="24"/>
        </w:rPr>
        <w:t xml:space="preserve">Objectives and Scope of Activities. </w:t>
      </w:r>
      <w:r>
        <w:rPr>
          <w:sz w:val="24"/>
        </w:rPr>
        <w:t>The purpose of ACHT is to make recommendations to</w:t>
      </w:r>
      <w:r>
        <w:rPr>
          <w:spacing w:val="-10"/>
          <w:sz w:val="24"/>
        </w:rPr>
        <w:t xml:space="preserve"> </w:t>
      </w:r>
      <w:r>
        <w:rPr>
          <w:sz w:val="24"/>
        </w:rPr>
        <w:t>the</w:t>
      </w:r>
      <w:r>
        <w:rPr>
          <w:spacing w:val="-11"/>
          <w:sz w:val="24"/>
        </w:rPr>
        <w:t xml:space="preserve"> </w:t>
      </w:r>
      <w:r>
        <w:rPr>
          <w:sz w:val="24"/>
        </w:rPr>
        <w:t>Secretary</w:t>
      </w:r>
      <w:r>
        <w:rPr>
          <w:spacing w:val="-10"/>
          <w:sz w:val="24"/>
        </w:rPr>
        <w:t xml:space="preserve"> </w:t>
      </w:r>
      <w:r>
        <w:rPr>
          <w:sz w:val="24"/>
        </w:rPr>
        <w:t>on</w:t>
      </w:r>
      <w:r>
        <w:rPr>
          <w:spacing w:val="-10"/>
          <w:sz w:val="24"/>
        </w:rPr>
        <w:t xml:space="preserve"> </w:t>
      </w:r>
      <w:r>
        <w:rPr>
          <w:sz w:val="24"/>
        </w:rPr>
        <w:t>actions</w:t>
      </w:r>
      <w:r>
        <w:rPr>
          <w:spacing w:val="-10"/>
          <w:sz w:val="24"/>
        </w:rPr>
        <w:t xml:space="preserve"> </w:t>
      </w:r>
      <w:r>
        <w:rPr>
          <w:sz w:val="24"/>
        </w:rPr>
        <w:t>the</w:t>
      </w:r>
      <w:r>
        <w:rPr>
          <w:spacing w:val="-11"/>
          <w:sz w:val="24"/>
        </w:rPr>
        <w:t xml:space="preserve"> </w:t>
      </w:r>
      <w:r>
        <w:rPr>
          <w:sz w:val="24"/>
        </w:rPr>
        <w:t>Departm</w:t>
      </w:r>
      <w:r>
        <w:rPr>
          <w:sz w:val="24"/>
        </w:rPr>
        <w:t>ent</w:t>
      </w:r>
      <w:r>
        <w:rPr>
          <w:spacing w:val="-8"/>
          <w:sz w:val="24"/>
        </w:rPr>
        <w:t xml:space="preserve"> </w:t>
      </w:r>
      <w:r>
        <w:rPr>
          <w:sz w:val="24"/>
        </w:rPr>
        <w:t>of</w:t>
      </w:r>
      <w:r>
        <w:rPr>
          <w:spacing w:val="-11"/>
          <w:sz w:val="24"/>
        </w:rPr>
        <w:t xml:space="preserve"> </w:t>
      </w:r>
      <w:r>
        <w:rPr>
          <w:sz w:val="24"/>
        </w:rPr>
        <w:t>Transportation</w:t>
      </w:r>
      <w:r>
        <w:rPr>
          <w:spacing w:val="-10"/>
          <w:sz w:val="24"/>
        </w:rPr>
        <w:t xml:space="preserve"> </w:t>
      </w:r>
      <w:r>
        <w:rPr>
          <w:sz w:val="24"/>
        </w:rPr>
        <w:t>(Department)</w:t>
      </w:r>
      <w:r>
        <w:rPr>
          <w:spacing w:val="-8"/>
          <w:sz w:val="24"/>
        </w:rPr>
        <w:t xml:space="preserve"> </w:t>
      </w:r>
      <w:r>
        <w:rPr>
          <w:sz w:val="24"/>
        </w:rPr>
        <w:t>can</w:t>
      </w:r>
      <w:r>
        <w:rPr>
          <w:spacing w:val="-8"/>
          <w:sz w:val="24"/>
        </w:rPr>
        <w:t xml:space="preserve"> </w:t>
      </w:r>
      <w:r>
        <w:rPr>
          <w:sz w:val="24"/>
        </w:rPr>
        <w:t>take</w:t>
      </w:r>
      <w:r>
        <w:rPr>
          <w:spacing w:val="-11"/>
          <w:sz w:val="24"/>
        </w:rPr>
        <w:t xml:space="preserve"> </w:t>
      </w:r>
      <w:r>
        <w:rPr>
          <w:sz w:val="24"/>
        </w:rPr>
        <w:t>to</w:t>
      </w:r>
      <w:r>
        <w:rPr>
          <w:spacing w:val="-10"/>
          <w:sz w:val="24"/>
        </w:rPr>
        <w:t xml:space="preserve"> </w:t>
      </w:r>
      <w:r>
        <w:rPr>
          <w:sz w:val="24"/>
        </w:rPr>
        <w:t>help combat human trafficking and to develop recommended best practices for transportation stakeholders to follow in combating human trafficking.</w:t>
      </w:r>
    </w:p>
    <w:p w14:paraId="3FBF7E19" w14:textId="77777777" w:rsidR="005A7461" w:rsidRDefault="005A7461">
      <w:pPr>
        <w:pStyle w:val="BodyText"/>
        <w:rPr>
          <w:sz w:val="20"/>
        </w:rPr>
      </w:pPr>
    </w:p>
    <w:p w14:paraId="30556298" w14:textId="77777777" w:rsidR="005A7461" w:rsidRDefault="00AB4C9F">
      <w:pPr>
        <w:pStyle w:val="ListParagraph"/>
        <w:numPr>
          <w:ilvl w:val="0"/>
          <w:numId w:val="1"/>
        </w:numPr>
        <w:tabs>
          <w:tab w:val="left" w:pos="440"/>
        </w:tabs>
        <w:ind w:right="266"/>
        <w:rPr>
          <w:sz w:val="24"/>
        </w:rPr>
      </w:pPr>
      <w:r>
        <w:rPr>
          <w:b/>
          <w:sz w:val="24"/>
        </w:rPr>
        <w:t>Description</w:t>
      </w:r>
      <w:r>
        <w:rPr>
          <w:b/>
          <w:spacing w:val="-8"/>
          <w:sz w:val="24"/>
        </w:rPr>
        <w:t xml:space="preserve"> </w:t>
      </w:r>
      <w:r>
        <w:rPr>
          <w:b/>
          <w:sz w:val="24"/>
        </w:rPr>
        <w:t>of</w:t>
      </w:r>
      <w:r>
        <w:rPr>
          <w:b/>
          <w:spacing w:val="-8"/>
          <w:sz w:val="24"/>
        </w:rPr>
        <w:t xml:space="preserve"> </w:t>
      </w:r>
      <w:r>
        <w:rPr>
          <w:b/>
          <w:sz w:val="24"/>
        </w:rPr>
        <w:t>Duties.</w:t>
      </w:r>
      <w:r>
        <w:rPr>
          <w:b/>
          <w:spacing w:val="40"/>
          <w:sz w:val="24"/>
        </w:rPr>
        <w:t xml:space="preserve"> </w:t>
      </w:r>
      <w:r>
        <w:rPr>
          <w:sz w:val="24"/>
        </w:rPr>
        <w:t>Consistent</w:t>
      </w:r>
      <w:r>
        <w:rPr>
          <w:spacing w:val="-8"/>
          <w:sz w:val="24"/>
        </w:rPr>
        <w:t xml:space="preserve"> </w:t>
      </w:r>
      <w:r>
        <w:rPr>
          <w:sz w:val="24"/>
        </w:rPr>
        <w:t>with</w:t>
      </w:r>
      <w:r>
        <w:rPr>
          <w:spacing w:val="-8"/>
          <w:sz w:val="24"/>
        </w:rPr>
        <w:t xml:space="preserve"> </w:t>
      </w:r>
      <w:r>
        <w:rPr>
          <w:sz w:val="24"/>
        </w:rPr>
        <w:t>the</w:t>
      </w:r>
      <w:r>
        <w:rPr>
          <w:spacing w:val="-8"/>
          <w:sz w:val="24"/>
        </w:rPr>
        <w:t xml:space="preserve"> </w:t>
      </w:r>
      <w:r>
        <w:rPr>
          <w:sz w:val="24"/>
        </w:rPr>
        <w:t>provisions</w:t>
      </w:r>
      <w:r>
        <w:rPr>
          <w:spacing w:val="-8"/>
          <w:sz w:val="24"/>
        </w:rPr>
        <w:t xml:space="preserve"> </w:t>
      </w:r>
      <w:r>
        <w:rPr>
          <w:sz w:val="24"/>
        </w:rPr>
        <w:t>of</w:t>
      </w:r>
      <w:r>
        <w:rPr>
          <w:spacing w:val="-11"/>
          <w:sz w:val="24"/>
        </w:rPr>
        <w:t xml:space="preserve"> </w:t>
      </w:r>
      <w:r>
        <w:rPr>
          <w:sz w:val="24"/>
        </w:rPr>
        <w:t>this</w:t>
      </w:r>
      <w:r>
        <w:rPr>
          <w:spacing w:val="-8"/>
          <w:sz w:val="24"/>
        </w:rPr>
        <w:t xml:space="preserve"> </w:t>
      </w:r>
      <w:r>
        <w:rPr>
          <w:sz w:val="24"/>
        </w:rPr>
        <w:t>charter,</w:t>
      </w:r>
      <w:r>
        <w:rPr>
          <w:spacing w:val="-6"/>
          <w:sz w:val="24"/>
        </w:rPr>
        <w:t xml:space="preserve"> </w:t>
      </w:r>
      <w:r>
        <w:rPr>
          <w:sz w:val="24"/>
        </w:rPr>
        <w:t>ACHT</w:t>
      </w:r>
      <w:r>
        <w:rPr>
          <w:spacing w:val="-8"/>
          <w:sz w:val="24"/>
        </w:rPr>
        <w:t xml:space="preserve"> </w:t>
      </w:r>
      <w:r>
        <w:rPr>
          <w:sz w:val="24"/>
        </w:rPr>
        <w:t>is</w:t>
      </w:r>
      <w:r>
        <w:rPr>
          <w:spacing w:val="-8"/>
          <w:sz w:val="24"/>
        </w:rPr>
        <w:t xml:space="preserve"> </w:t>
      </w:r>
      <w:r>
        <w:rPr>
          <w:sz w:val="24"/>
        </w:rPr>
        <w:t>authorized to develop a trienn</w:t>
      </w:r>
      <w:r>
        <w:rPr>
          <w:sz w:val="24"/>
        </w:rPr>
        <w:t xml:space="preserve">ial report that relates to human trafficking violations involving commercial motor vehicles, which shall include recommendations for countering human trafficking, including an assessment of previous best practices by transportation </w:t>
      </w:r>
      <w:r>
        <w:rPr>
          <w:spacing w:val="-2"/>
          <w:sz w:val="24"/>
        </w:rPr>
        <w:t>stakeholders.</w:t>
      </w:r>
    </w:p>
    <w:p w14:paraId="56B42F11" w14:textId="77777777" w:rsidR="005A7461" w:rsidRDefault="005A7461">
      <w:pPr>
        <w:pStyle w:val="BodyText"/>
        <w:rPr>
          <w:sz w:val="20"/>
        </w:rPr>
      </w:pPr>
    </w:p>
    <w:p w14:paraId="597E94D0" w14:textId="77777777" w:rsidR="005A7461" w:rsidRDefault="00AB4C9F">
      <w:pPr>
        <w:pStyle w:val="ListParagraph"/>
        <w:numPr>
          <w:ilvl w:val="0"/>
          <w:numId w:val="1"/>
        </w:numPr>
        <w:tabs>
          <w:tab w:val="left" w:pos="440"/>
        </w:tabs>
        <w:ind w:right="329"/>
        <w:rPr>
          <w:sz w:val="24"/>
        </w:rPr>
      </w:pPr>
      <w:r>
        <w:rPr>
          <w:b/>
          <w:sz w:val="24"/>
        </w:rPr>
        <w:t>Agency</w:t>
      </w:r>
      <w:r>
        <w:rPr>
          <w:b/>
          <w:spacing w:val="-10"/>
          <w:sz w:val="24"/>
        </w:rPr>
        <w:t xml:space="preserve"> </w:t>
      </w:r>
      <w:r>
        <w:rPr>
          <w:b/>
          <w:sz w:val="24"/>
        </w:rPr>
        <w:t>or</w:t>
      </w:r>
      <w:r>
        <w:rPr>
          <w:b/>
          <w:spacing w:val="-10"/>
          <w:sz w:val="24"/>
        </w:rPr>
        <w:t xml:space="preserve"> </w:t>
      </w:r>
      <w:r>
        <w:rPr>
          <w:b/>
          <w:sz w:val="24"/>
        </w:rPr>
        <w:t>Official</w:t>
      </w:r>
      <w:r>
        <w:rPr>
          <w:b/>
          <w:spacing w:val="-9"/>
          <w:sz w:val="24"/>
        </w:rPr>
        <w:t xml:space="preserve"> </w:t>
      </w:r>
      <w:r>
        <w:rPr>
          <w:b/>
          <w:sz w:val="24"/>
        </w:rPr>
        <w:t>to</w:t>
      </w:r>
      <w:r>
        <w:rPr>
          <w:b/>
          <w:spacing w:val="-10"/>
          <w:sz w:val="24"/>
        </w:rPr>
        <w:t xml:space="preserve"> </w:t>
      </w:r>
      <w:r>
        <w:rPr>
          <w:b/>
          <w:sz w:val="24"/>
        </w:rPr>
        <w:t>Whom</w:t>
      </w:r>
      <w:r>
        <w:rPr>
          <w:b/>
          <w:spacing w:val="-8"/>
          <w:sz w:val="24"/>
        </w:rPr>
        <w:t xml:space="preserve"> </w:t>
      </w:r>
      <w:r>
        <w:rPr>
          <w:b/>
          <w:sz w:val="24"/>
        </w:rPr>
        <w:t>the</w:t>
      </w:r>
      <w:r>
        <w:rPr>
          <w:b/>
          <w:spacing w:val="-8"/>
          <w:sz w:val="24"/>
        </w:rPr>
        <w:t xml:space="preserve"> </w:t>
      </w:r>
      <w:r>
        <w:rPr>
          <w:b/>
          <w:sz w:val="24"/>
        </w:rPr>
        <w:t>Committee</w:t>
      </w:r>
      <w:r>
        <w:rPr>
          <w:b/>
          <w:spacing w:val="-8"/>
          <w:sz w:val="24"/>
        </w:rPr>
        <w:t xml:space="preserve"> </w:t>
      </w:r>
      <w:r>
        <w:rPr>
          <w:b/>
          <w:sz w:val="24"/>
        </w:rPr>
        <w:t>Reports.</w:t>
      </w:r>
      <w:r>
        <w:rPr>
          <w:b/>
          <w:spacing w:val="-10"/>
          <w:sz w:val="24"/>
        </w:rPr>
        <w:t xml:space="preserve"> </w:t>
      </w:r>
      <w:r>
        <w:rPr>
          <w:sz w:val="24"/>
        </w:rPr>
        <w:t>ACHT</w:t>
      </w:r>
      <w:r>
        <w:rPr>
          <w:spacing w:val="-10"/>
          <w:sz w:val="24"/>
        </w:rPr>
        <w:t xml:space="preserve"> </w:t>
      </w:r>
      <w:r>
        <w:rPr>
          <w:sz w:val="24"/>
        </w:rPr>
        <w:t>reports</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Secretary</w:t>
      </w:r>
      <w:r>
        <w:rPr>
          <w:spacing w:val="-10"/>
          <w:sz w:val="24"/>
        </w:rPr>
        <w:t xml:space="preserve"> </w:t>
      </w:r>
      <w:r>
        <w:rPr>
          <w:sz w:val="24"/>
        </w:rPr>
        <w:t>of Transportation through the Assistant Secretary for Aviation and International Affairs.</w:t>
      </w:r>
    </w:p>
    <w:p w14:paraId="681FD025" w14:textId="77777777" w:rsidR="005A7461" w:rsidRDefault="005A7461">
      <w:pPr>
        <w:pStyle w:val="BodyText"/>
        <w:rPr>
          <w:sz w:val="20"/>
        </w:rPr>
      </w:pPr>
    </w:p>
    <w:p w14:paraId="2780FA74" w14:textId="77777777" w:rsidR="005A7461" w:rsidRDefault="00AB4C9F">
      <w:pPr>
        <w:pStyle w:val="ListParagraph"/>
        <w:numPr>
          <w:ilvl w:val="0"/>
          <w:numId w:val="1"/>
        </w:numPr>
        <w:tabs>
          <w:tab w:val="left" w:pos="440"/>
        </w:tabs>
        <w:ind w:right="236"/>
        <w:rPr>
          <w:sz w:val="24"/>
        </w:rPr>
      </w:pPr>
      <w:r>
        <w:rPr>
          <w:b/>
          <w:sz w:val="24"/>
        </w:rPr>
        <w:t>Support.</w:t>
      </w:r>
      <w:r>
        <w:rPr>
          <w:b/>
          <w:spacing w:val="-11"/>
          <w:sz w:val="24"/>
        </w:rPr>
        <w:t xml:space="preserve"> </w:t>
      </w:r>
      <w:r>
        <w:rPr>
          <w:sz w:val="24"/>
        </w:rPr>
        <w:t>The</w:t>
      </w:r>
      <w:r>
        <w:rPr>
          <w:spacing w:val="-12"/>
          <w:sz w:val="24"/>
        </w:rPr>
        <w:t xml:space="preserve"> </w:t>
      </w:r>
      <w:r>
        <w:rPr>
          <w:sz w:val="24"/>
        </w:rPr>
        <w:t>Office</w:t>
      </w:r>
      <w:r>
        <w:rPr>
          <w:spacing w:val="-12"/>
          <w:sz w:val="24"/>
        </w:rPr>
        <w:t xml:space="preserve"> </w:t>
      </w:r>
      <w:r>
        <w:rPr>
          <w:sz w:val="24"/>
        </w:rPr>
        <w:t>of</w:t>
      </w:r>
      <w:r>
        <w:rPr>
          <w:spacing w:val="-12"/>
          <w:sz w:val="24"/>
        </w:rPr>
        <w:t xml:space="preserve"> </w:t>
      </w:r>
      <w:r>
        <w:rPr>
          <w:sz w:val="24"/>
        </w:rPr>
        <w:t>the</w:t>
      </w:r>
      <w:r>
        <w:rPr>
          <w:spacing w:val="-9"/>
          <w:sz w:val="24"/>
        </w:rPr>
        <w:t xml:space="preserve"> </w:t>
      </w:r>
      <w:r>
        <w:rPr>
          <w:sz w:val="24"/>
        </w:rPr>
        <w:t>Assistant</w:t>
      </w:r>
      <w:r>
        <w:rPr>
          <w:spacing w:val="-10"/>
          <w:sz w:val="24"/>
        </w:rPr>
        <w:t xml:space="preserve"> </w:t>
      </w:r>
      <w:r>
        <w:rPr>
          <w:sz w:val="24"/>
        </w:rPr>
        <w:t>Secretary</w:t>
      </w:r>
      <w:r>
        <w:rPr>
          <w:spacing w:val="-11"/>
          <w:sz w:val="24"/>
        </w:rPr>
        <w:t xml:space="preserve"> </w:t>
      </w:r>
      <w:r>
        <w:rPr>
          <w:sz w:val="24"/>
        </w:rPr>
        <w:t>for</w:t>
      </w:r>
      <w:r>
        <w:rPr>
          <w:spacing w:val="-12"/>
          <w:sz w:val="24"/>
        </w:rPr>
        <w:t xml:space="preserve"> </w:t>
      </w:r>
      <w:r>
        <w:rPr>
          <w:sz w:val="24"/>
        </w:rPr>
        <w:t>Aviation</w:t>
      </w:r>
      <w:r>
        <w:rPr>
          <w:spacing w:val="-8"/>
          <w:sz w:val="24"/>
        </w:rPr>
        <w:t xml:space="preserve"> </w:t>
      </w:r>
      <w:r>
        <w:rPr>
          <w:sz w:val="24"/>
        </w:rPr>
        <w:t>and</w:t>
      </w:r>
      <w:r>
        <w:rPr>
          <w:spacing w:val="-8"/>
          <w:sz w:val="24"/>
        </w:rPr>
        <w:t xml:space="preserve"> </w:t>
      </w:r>
      <w:r>
        <w:rPr>
          <w:sz w:val="24"/>
        </w:rPr>
        <w:t>International</w:t>
      </w:r>
      <w:r>
        <w:rPr>
          <w:spacing w:val="-8"/>
          <w:sz w:val="24"/>
        </w:rPr>
        <w:t xml:space="preserve"> </w:t>
      </w:r>
      <w:r>
        <w:rPr>
          <w:sz w:val="24"/>
        </w:rPr>
        <w:t>Affairs</w:t>
      </w:r>
      <w:r>
        <w:rPr>
          <w:spacing w:val="-11"/>
          <w:sz w:val="24"/>
        </w:rPr>
        <w:t xml:space="preserve"> </w:t>
      </w:r>
      <w:r>
        <w:rPr>
          <w:sz w:val="24"/>
        </w:rPr>
        <w:t>is</w:t>
      </w:r>
      <w:r>
        <w:rPr>
          <w:spacing w:val="-11"/>
          <w:sz w:val="24"/>
        </w:rPr>
        <w:t xml:space="preserve"> </w:t>
      </w:r>
      <w:r>
        <w:rPr>
          <w:sz w:val="24"/>
        </w:rPr>
        <w:t>the Federal sponsor of ACHT and will furnish support services for its operation.</w:t>
      </w:r>
    </w:p>
    <w:p w14:paraId="1A14F3E8" w14:textId="77777777" w:rsidR="005A7461" w:rsidRDefault="005A7461">
      <w:pPr>
        <w:pStyle w:val="BodyText"/>
        <w:rPr>
          <w:sz w:val="20"/>
        </w:rPr>
      </w:pPr>
    </w:p>
    <w:p w14:paraId="30DDD4DD" w14:textId="77777777" w:rsidR="005A7461" w:rsidRDefault="00AB4C9F">
      <w:pPr>
        <w:pStyle w:val="ListParagraph"/>
        <w:numPr>
          <w:ilvl w:val="0"/>
          <w:numId w:val="1"/>
        </w:numPr>
        <w:tabs>
          <w:tab w:val="left" w:pos="440"/>
        </w:tabs>
        <w:ind w:right="187"/>
        <w:rPr>
          <w:sz w:val="24"/>
        </w:rPr>
      </w:pPr>
      <w:r>
        <w:rPr>
          <w:b/>
          <w:sz w:val="24"/>
        </w:rPr>
        <w:t xml:space="preserve">Estimated Annual Operating Costs and Staff Years. </w:t>
      </w:r>
      <w:r>
        <w:rPr>
          <w:sz w:val="24"/>
        </w:rPr>
        <w:t>The Office of the Assistant Secretary</w:t>
      </w:r>
      <w:r>
        <w:rPr>
          <w:spacing w:val="-13"/>
          <w:sz w:val="24"/>
        </w:rPr>
        <w:t xml:space="preserve"> </w:t>
      </w:r>
      <w:r>
        <w:rPr>
          <w:sz w:val="24"/>
        </w:rPr>
        <w:t>for</w:t>
      </w:r>
      <w:r>
        <w:rPr>
          <w:spacing w:val="-14"/>
          <w:sz w:val="24"/>
        </w:rPr>
        <w:t xml:space="preserve"> </w:t>
      </w:r>
      <w:r>
        <w:rPr>
          <w:sz w:val="24"/>
        </w:rPr>
        <w:t>Aviation</w:t>
      </w:r>
      <w:r>
        <w:rPr>
          <w:spacing w:val="-10"/>
          <w:sz w:val="24"/>
        </w:rPr>
        <w:t xml:space="preserve"> </w:t>
      </w:r>
      <w:r>
        <w:rPr>
          <w:sz w:val="24"/>
        </w:rPr>
        <w:t>and</w:t>
      </w:r>
      <w:r>
        <w:rPr>
          <w:spacing w:val="-10"/>
          <w:sz w:val="24"/>
        </w:rPr>
        <w:t xml:space="preserve"> </w:t>
      </w:r>
      <w:r>
        <w:rPr>
          <w:sz w:val="24"/>
        </w:rPr>
        <w:t>International</w:t>
      </w:r>
      <w:r>
        <w:rPr>
          <w:spacing w:val="-12"/>
          <w:sz w:val="24"/>
        </w:rPr>
        <w:t xml:space="preserve"> </w:t>
      </w:r>
      <w:r>
        <w:rPr>
          <w:sz w:val="24"/>
        </w:rPr>
        <w:t>Affairs</w:t>
      </w:r>
      <w:r>
        <w:rPr>
          <w:spacing w:val="-13"/>
          <w:sz w:val="24"/>
        </w:rPr>
        <w:t xml:space="preserve"> </w:t>
      </w:r>
      <w:r>
        <w:rPr>
          <w:sz w:val="24"/>
        </w:rPr>
        <w:t>estimated</w:t>
      </w:r>
      <w:r>
        <w:rPr>
          <w:spacing w:val="-13"/>
          <w:sz w:val="24"/>
        </w:rPr>
        <w:t xml:space="preserve"> </w:t>
      </w:r>
      <w:r>
        <w:rPr>
          <w:sz w:val="24"/>
        </w:rPr>
        <w:t>annual</w:t>
      </w:r>
      <w:r>
        <w:rPr>
          <w:spacing w:val="-12"/>
          <w:sz w:val="24"/>
        </w:rPr>
        <w:t xml:space="preserve"> </w:t>
      </w:r>
      <w:r>
        <w:rPr>
          <w:sz w:val="24"/>
        </w:rPr>
        <w:t>operating</w:t>
      </w:r>
      <w:r>
        <w:rPr>
          <w:spacing w:val="-14"/>
          <w:sz w:val="24"/>
        </w:rPr>
        <w:t xml:space="preserve"> </w:t>
      </w:r>
      <w:r>
        <w:rPr>
          <w:sz w:val="24"/>
        </w:rPr>
        <w:t>costs</w:t>
      </w:r>
      <w:r>
        <w:rPr>
          <w:spacing w:val="-13"/>
          <w:sz w:val="24"/>
        </w:rPr>
        <w:t xml:space="preserve"> </w:t>
      </w:r>
      <w:r>
        <w:rPr>
          <w:sz w:val="24"/>
        </w:rPr>
        <w:t>to</w:t>
      </w:r>
      <w:r>
        <w:rPr>
          <w:spacing w:val="-10"/>
          <w:sz w:val="24"/>
        </w:rPr>
        <w:t xml:space="preserve"> </w:t>
      </w:r>
      <w:r>
        <w:rPr>
          <w:sz w:val="24"/>
        </w:rPr>
        <w:t>support the</w:t>
      </w:r>
      <w:r>
        <w:rPr>
          <w:spacing w:val="-11"/>
          <w:sz w:val="24"/>
        </w:rPr>
        <w:t xml:space="preserve"> </w:t>
      </w:r>
      <w:r>
        <w:rPr>
          <w:sz w:val="24"/>
        </w:rPr>
        <w:t>ACHT</w:t>
      </w:r>
      <w:r>
        <w:rPr>
          <w:spacing w:val="-10"/>
          <w:sz w:val="24"/>
        </w:rPr>
        <w:t xml:space="preserve"> </w:t>
      </w:r>
      <w:r>
        <w:rPr>
          <w:sz w:val="24"/>
        </w:rPr>
        <w:t>is</w:t>
      </w:r>
      <w:r>
        <w:rPr>
          <w:spacing w:val="-10"/>
          <w:sz w:val="24"/>
        </w:rPr>
        <w:t xml:space="preserve"> </w:t>
      </w:r>
      <w:r>
        <w:rPr>
          <w:sz w:val="24"/>
        </w:rPr>
        <w:t>approximately</w:t>
      </w:r>
      <w:r>
        <w:rPr>
          <w:spacing w:val="-10"/>
          <w:sz w:val="24"/>
        </w:rPr>
        <w:t xml:space="preserve"> </w:t>
      </w:r>
      <w:r>
        <w:rPr>
          <w:sz w:val="24"/>
        </w:rPr>
        <w:t>$399,318,</w:t>
      </w:r>
      <w:r>
        <w:rPr>
          <w:spacing w:val="-10"/>
          <w:sz w:val="24"/>
        </w:rPr>
        <w:t xml:space="preserve"> </w:t>
      </w:r>
      <w:r>
        <w:rPr>
          <w:sz w:val="24"/>
        </w:rPr>
        <w:t>which</w:t>
      </w:r>
      <w:r>
        <w:rPr>
          <w:spacing w:val="-10"/>
          <w:sz w:val="24"/>
        </w:rPr>
        <w:t xml:space="preserve"> </w:t>
      </w:r>
      <w:r>
        <w:rPr>
          <w:sz w:val="24"/>
        </w:rPr>
        <w:t>includes</w:t>
      </w:r>
      <w:r>
        <w:rPr>
          <w:spacing w:val="-10"/>
          <w:sz w:val="24"/>
        </w:rPr>
        <w:t xml:space="preserve"> </w:t>
      </w:r>
      <w:r>
        <w:rPr>
          <w:sz w:val="24"/>
        </w:rPr>
        <w:t>2</w:t>
      </w:r>
      <w:r>
        <w:rPr>
          <w:spacing w:val="-10"/>
          <w:sz w:val="24"/>
        </w:rPr>
        <w:t xml:space="preserve"> </w:t>
      </w:r>
      <w:r>
        <w:rPr>
          <w:sz w:val="24"/>
        </w:rPr>
        <w:t>full-time</w:t>
      </w:r>
      <w:r>
        <w:rPr>
          <w:spacing w:val="-11"/>
          <w:sz w:val="24"/>
        </w:rPr>
        <w:t xml:space="preserve"> </w:t>
      </w:r>
      <w:r>
        <w:rPr>
          <w:sz w:val="24"/>
        </w:rPr>
        <w:t>equivalent</w:t>
      </w:r>
      <w:r>
        <w:rPr>
          <w:spacing w:val="-9"/>
          <w:sz w:val="24"/>
        </w:rPr>
        <w:t xml:space="preserve"> </w:t>
      </w:r>
      <w:r>
        <w:rPr>
          <w:sz w:val="24"/>
        </w:rPr>
        <w:t>(FTE)</w:t>
      </w:r>
      <w:r>
        <w:rPr>
          <w:spacing w:val="-11"/>
          <w:sz w:val="24"/>
        </w:rPr>
        <w:t xml:space="preserve"> </w:t>
      </w:r>
      <w:r>
        <w:rPr>
          <w:sz w:val="24"/>
        </w:rPr>
        <w:t>salaries and benefits at $274,318, plus $225,000 for meeting, travel, and miscellaneous expenses.</w:t>
      </w:r>
    </w:p>
    <w:p w14:paraId="493BE3FF" w14:textId="77777777" w:rsidR="005A7461" w:rsidRDefault="005A7461">
      <w:pPr>
        <w:pStyle w:val="BodyText"/>
        <w:rPr>
          <w:sz w:val="20"/>
        </w:rPr>
      </w:pPr>
    </w:p>
    <w:p w14:paraId="19A692F1" w14:textId="77777777" w:rsidR="005A7461" w:rsidRDefault="00AB4C9F">
      <w:pPr>
        <w:pStyle w:val="ListParagraph"/>
        <w:numPr>
          <w:ilvl w:val="0"/>
          <w:numId w:val="1"/>
        </w:numPr>
        <w:tabs>
          <w:tab w:val="left" w:pos="440"/>
        </w:tabs>
        <w:spacing w:before="1"/>
        <w:ind w:right="173"/>
        <w:rPr>
          <w:sz w:val="24"/>
        </w:rPr>
      </w:pPr>
      <w:r>
        <w:rPr>
          <w:b/>
          <w:sz w:val="24"/>
        </w:rPr>
        <w:t>Designated</w:t>
      </w:r>
      <w:r>
        <w:rPr>
          <w:b/>
          <w:spacing w:val="-13"/>
          <w:sz w:val="24"/>
        </w:rPr>
        <w:t xml:space="preserve"> </w:t>
      </w:r>
      <w:r>
        <w:rPr>
          <w:b/>
          <w:sz w:val="24"/>
        </w:rPr>
        <w:t>Federal</w:t>
      </w:r>
      <w:r>
        <w:rPr>
          <w:b/>
          <w:spacing w:val="-13"/>
          <w:sz w:val="24"/>
        </w:rPr>
        <w:t xml:space="preserve"> </w:t>
      </w:r>
      <w:r>
        <w:rPr>
          <w:b/>
          <w:sz w:val="24"/>
        </w:rPr>
        <w:t>Officer</w:t>
      </w:r>
      <w:r>
        <w:rPr>
          <w:b/>
          <w:spacing w:val="-12"/>
          <w:sz w:val="24"/>
        </w:rPr>
        <w:t xml:space="preserve"> </w:t>
      </w:r>
      <w:r>
        <w:rPr>
          <w:b/>
          <w:sz w:val="24"/>
        </w:rPr>
        <w:t>(DFO).</w:t>
      </w:r>
      <w:r>
        <w:rPr>
          <w:b/>
          <w:spacing w:val="-14"/>
          <w:sz w:val="24"/>
        </w:rPr>
        <w:t xml:space="preserve"> </w:t>
      </w:r>
      <w:r>
        <w:rPr>
          <w:sz w:val="24"/>
        </w:rPr>
        <w:t>The</w:t>
      </w:r>
      <w:r>
        <w:rPr>
          <w:spacing w:val="-15"/>
          <w:sz w:val="24"/>
        </w:rPr>
        <w:t xml:space="preserve"> </w:t>
      </w:r>
      <w:r>
        <w:rPr>
          <w:sz w:val="24"/>
        </w:rPr>
        <w:t>Assistant</w:t>
      </w:r>
      <w:r>
        <w:rPr>
          <w:spacing w:val="-13"/>
          <w:sz w:val="24"/>
        </w:rPr>
        <w:t xml:space="preserve"> </w:t>
      </w:r>
      <w:r>
        <w:rPr>
          <w:sz w:val="24"/>
        </w:rPr>
        <w:t>Secretary</w:t>
      </w:r>
      <w:r>
        <w:rPr>
          <w:spacing w:val="-11"/>
          <w:sz w:val="24"/>
        </w:rPr>
        <w:t xml:space="preserve"> </w:t>
      </w:r>
      <w:r>
        <w:rPr>
          <w:sz w:val="24"/>
        </w:rPr>
        <w:t>for</w:t>
      </w:r>
      <w:r>
        <w:rPr>
          <w:spacing w:val="-12"/>
          <w:sz w:val="24"/>
        </w:rPr>
        <w:t xml:space="preserve"> </w:t>
      </w:r>
      <w:r>
        <w:rPr>
          <w:sz w:val="24"/>
        </w:rPr>
        <w:t>Aviation</w:t>
      </w:r>
      <w:r>
        <w:rPr>
          <w:spacing w:val="-14"/>
          <w:sz w:val="24"/>
        </w:rPr>
        <w:t xml:space="preserve"> </w:t>
      </w:r>
      <w:r>
        <w:rPr>
          <w:sz w:val="24"/>
        </w:rPr>
        <w:t>and</w:t>
      </w:r>
      <w:r>
        <w:rPr>
          <w:spacing w:val="-11"/>
          <w:sz w:val="24"/>
        </w:rPr>
        <w:t xml:space="preserve"> </w:t>
      </w:r>
      <w:r>
        <w:rPr>
          <w:sz w:val="24"/>
        </w:rPr>
        <w:t>International Affairs will appoint the DFO, who shall be a full-time or permanent part-time Federal Government employee.</w:t>
      </w:r>
      <w:r>
        <w:rPr>
          <w:spacing w:val="40"/>
          <w:sz w:val="24"/>
        </w:rPr>
        <w:t xml:space="preserve"> </w:t>
      </w:r>
      <w:r>
        <w:rPr>
          <w:sz w:val="24"/>
        </w:rPr>
        <w:t>The DFO will approve all ACHT meetings and subcommittee meetings, prepare and approve all meeting agendas, attend all ACHT</w:t>
      </w:r>
      <w:r>
        <w:rPr>
          <w:sz w:val="24"/>
        </w:rPr>
        <w:t xml:space="preserve"> meetings and subcommittee</w:t>
      </w:r>
      <w:r>
        <w:rPr>
          <w:spacing w:val="-4"/>
          <w:sz w:val="24"/>
        </w:rPr>
        <w:t xml:space="preserve"> </w:t>
      </w:r>
      <w:r>
        <w:rPr>
          <w:sz w:val="24"/>
        </w:rPr>
        <w:t>meetings,</w:t>
      </w:r>
      <w:r>
        <w:rPr>
          <w:spacing w:val="-3"/>
          <w:sz w:val="24"/>
        </w:rPr>
        <w:t xml:space="preserve"> </w:t>
      </w:r>
      <w:r>
        <w:rPr>
          <w:sz w:val="24"/>
        </w:rPr>
        <w:t>adjourn</w:t>
      </w:r>
      <w:r>
        <w:rPr>
          <w:spacing w:val="-3"/>
          <w:sz w:val="24"/>
        </w:rPr>
        <w:t xml:space="preserve"> </w:t>
      </w:r>
      <w:r>
        <w:rPr>
          <w:sz w:val="24"/>
        </w:rPr>
        <w:t>any</w:t>
      </w:r>
      <w:r>
        <w:rPr>
          <w:spacing w:val="-3"/>
          <w:sz w:val="24"/>
        </w:rPr>
        <w:t xml:space="preserve"> </w:t>
      </w:r>
      <w:r>
        <w:rPr>
          <w:sz w:val="24"/>
        </w:rPr>
        <w:t>meeting when determined</w:t>
      </w:r>
      <w:r>
        <w:rPr>
          <w:spacing w:val="-3"/>
          <w:sz w:val="24"/>
        </w:rPr>
        <w:t xml:space="preserve"> </w:t>
      </w:r>
      <w:r>
        <w:rPr>
          <w:sz w:val="24"/>
        </w:rPr>
        <w:t>to be</w:t>
      </w:r>
      <w:r>
        <w:rPr>
          <w:spacing w:val="-6"/>
          <w:sz w:val="24"/>
        </w:rPr>
        <w:t xml:space="preserve"> </w:t>
      </w:r>
      <w:r>
        <w:rPr>
          <w:sz w:val="24"/>
        </w:rPr>
        <w:t>in</w:t>
      </w:r>
      <w:r>
        <w:rPr>
          <w:spacing w:val="-3"/>
          <w:sz w:val="24"/>
        </w:rPr>
        <w:t xml:space="preserve"> </w:t>
      </w:r>
      <w:r>
        <w:rPr>
          <w:sz w:val="24"/>
        </w:rPr>
        <w:t>the</w:t>
      </w:r>
      <w:r>
        <w:rPr>
          <w:spacing w:val="-6"/>
          <w:sz w:val="24"/>
        </w:rPr>
        <w:t xml:space="preserve"> </w:t>
      </w:r>
      <w:r>
        <w:rPr>
          <w:sz w:val="24"/>
        </w:rPr>
        <w:t>public</w:t>
      </w:r>
      <w:r>
        <w:rPr>
          <w:spacing w:val="-4"/>
          <w:sz w:val="24"/>
        </w:rPr>
        <w:t xml:space="preserve"> </w:t>
      </w:r>
      <w:r>
        <w:rPr>
          <w:sz w:val="24"/>
        </w:rPr>
        <w:t>interest, and chair meetings when directed to do so by the Secretary of Transportation.</w:t>
      </w:r>
      <w:r>
        <w:rPr>
          <w:spacing w:val="40"/>
          <w:sz w:val="24"/>
        </w:rPr>
        <w:t xml:space="preserve"> </w:t>
      </w:r>
      <w:r>
        <w:rPr>
          <w:sz w:val="24"/>
        </w:rPr>
        <w:t>The DFO may appoint, with the approval of the Assistant Secretary for Aviat</w:t>
      </w:r>
      <w:r>
        <w:rPr>
          <w:sz w:val="24"/>
        </w:rPr>
        <w:t>ion and International Affairs,</w:t>
      </w:r>
      <w:r>
        <w:rPr>
          <w:spacing w:val="-1"/>
          <w:sz w:val="24"/>
        </w:rPr>
        <w:t xml:space="preserve"> </w:t>
      </w:r>
      <w:r>
        <w:rPr>
          <w:sz w:val="24"/>
        </w:rPr>
        <w:t>an</w:t>
      </w:r>
      <w:r>
        <w:rPr>
          <w:spacing w:val="-1"/>
          <w:sz w:val="24"/>
        </w:rPr>
        <w:t xml:space="preserve"> </w:t>
      </w:r>
      <w:r>
        <w:rPr>
          <w:sz w:val="24"/>
        </w:rPr>
        <w:t>Alternate</w:t>
      </w:r>
      <w:r>
        <w:rPr>
          <w:spacing w:val="-2"/>
          <w:sz w:val="24"/>
        </w:rPr>
        <w:t xml:space="preserve"> </w:t>
      </w:r>
      <w:r>
        <w:rPr>
          <w:sz w:val="24"/>
        </w:rPr>
        <w:t>DFO, who</w:t>
      </w:r>
      <w:r>
        <w:rPr>
          <w:spacing w:val="-1"/>
          <w:sz w:val="24"/>
        </w:rPr>
        <w:t xml:space="preserve"> </w:t>
      </w:r>
      <w:r>
        <w:rPr>
          <w:sz w:val="24"/>
        </w:rPr>
        <w:t>shall be a Federal Government employee,</w:t>
      </w:r>
      <w:r>
        <w:rPr>
          <w:spacing w:val="-1"/>
          <w:sz w:val="24"/>
        </w:rPr>
        <w:t xml:space="preserve"> </w:t>
      </w:r>
      <w:r>
        <w:rPr>
          <w:sz w:val="24"/>
        </w:rPr>
        <w:t>to serve</w:t>
      </w:r>
      <w:r>
        <w:rPr>
          <w:spacing w:val="-2"/>
          <w:sz w:val="24"/>
        </w:rPr>
        <w:t xml:space="preserve"> </w:t>
      </w:r>
      <w:r>
        <w:rPr>
          <w:sz w:val="24"/>
        </w:rPr>
        <w:t>in</w:t>
      </w:r>
      <w:r>
        <w:rPr>
          <w:spacing w:val="-1"/>
          <w:sz w:val="24"/>
        </w:rPr>
        <w:t xml:space="preserve"> </w:t>
      </w:r>
      <w:r>
        <w:rPr>
          <w:sz w:val="24"/>
        </w:rPr>
        <w:t>their place as needed.</w:t>
      </w:r>
    </w:p>
    <w:p w14:paraId="265FF135" w14:textId="77777777" w:rsidR="005A7461" w:rsidRDefault="005A7461">
      <w:pPr>
        <w:pStyle w:val="BodyText"/>
        <w:rPr>
          <w:sz w:val="20"/>
        </w:rPr>
      </w:pPr>
    </w:p>
    <w:p w14:paraId="49B546EF" w14:textId="77777777" w:rsidR="005A7461" w:rsidRDefault="00AB4C9F">
      <w:pPr>
        <w:pStyle w:val="ListParagraph"/>
        <w:numPr>
          <w:ilvl w:val="0"/>
          <w:numId w:val="1"/>
        </w:numPr>
        <w:tabs>
          <w:tab w:val="left" w:pos="440"/>
        </w:tabs>
        <w:ind w:right="116"/>
        <w:rPr>
          <w:sz w:val="24"/>
        </w:rPr>
      </w:pPr>
      <w:r>
        <w:rPr>
          <w:b/>
          <w:sz w:val="24"/>
        </w:rPr>
        <w:t>Estimated</w:t>
      </w:r>
      <w:r>
        <w:rPr>
          <w:b/>
          <w:spacing w:val="-8"/>
          <w:sz w:val="24"/>
        </w:rPr>
        <w:t xml:space="preserve"> </w:t>
      </w:r>
      <w:r>
        <w:rPr>
          <w:b/>
          <w:sz w:val="24"/>
        </w:rPr>
        <w:t>Number</w:t>
      </w:r>
      <w:r>
        <w:rPr>
          <w:b/>
          <w:spacing w:val="-10"/>
          <w:sz w:val="24"/>
        </w:rPr>
        <w:t xml:space="preserve"> </w:t>
      </w:r>
      <w:r>
        <w:rPr>
          <w:b/>
          <w:sz w:val="24"/>
        </w:rPr>
        <w:t>and</w:t>
      </w:r>
      <w:r>
        <w:rPr>
          <w:b/>
          <w:spacing w:val="-10"/>
          <w:sz w:val="24"/>
        </w:rPr>
        <w:t xml:space="preserve"> </w:t>
      </w:r>
      <w:r>
        <w:rPr>
          <w:b/>
          <w:sz w:val="24"/>
        </w:rPr>
        <w:t>Frequency</w:t>
      </w:r>
      <w:r>
        <w:rPr>
          <w:b/>
          <w:spacing w:val="-9"/>
          <w:sz w:val="24"/>
        </w:rPr>
        <w:t xml:space="preserve"> </w:t>
      </w:r>
      <w:r>
        <w:rPr>
          <w:b/>
          <w:sz w:val="24"/>
        </w:rPr>
        <w:t>of</w:t>
      </w:r>
      <w:r>
        <w:rPr>
          <w:b/>
          <w:spacing w:val="-10"/>
          <w:sz w:val="24"/>
        </w:rPr>
        <w:t xml:space="preserve"> </w:t>
      </w:r>
      <w:r>
        <w:rPr>
          <w:b/>
          <w:sz w:val="24"/>
        </w:rPr>
        <w:t>Meetings.</w:t>
      </w:r>
      <w:r>
        <w:rPr>
          <w:b/>
          <w:spacing w:val="40"/>
          <w:sz w:val="24"/>
        </w:rPr>
        <w:t xml:space="preserve"> </w:t>
      </w:r>
      <w:r>
        <w:rPr>
          <w:sz w:val="24"/>
        </w:rPr>
        <w:t>ACHT</w:t>
      </w:r>
      <w:r>
        <w:rPr>
          <w:spacing w:val="-9"/>
          <w:sz w:val="24"/>
        </w:rPr>
        <w:t xml:space="preserve"> </w:t>
      </w:r>
      <w:r>
        <w:rPr>
          <w:sz w:val="24"/>
        </w:rPr>
        <w:t>shall</w:t>
      </w:r>
      <w:r>
        <w:rPr>
          <w:spacing w:val="-11"/>
          <w:sz w:val="24"/>
        </w:rPr>
        <w:t xml:space="preserve"> </w:t>
      </w:r>
      <w:r>
        <w:rPr>
          <w:sz w:val="24"/>
        </w:rPr>
        <w:t>meet</w:t>
      </w:r>
      <w:r>
        <w:rPr>
          <w:spacing w:val="-8"/>
          <w:sz w:val="24"/>
        </w:rPr>
        <w:t xml:space="preserve"> </w:t>
      </w:r>
      <w:r>
        <w:rPr>
          <w:sz w:val="24"/>
        </w:rPr>
        <w:t>at</w:t>
      </w:r>
      <w:r>
        <w:rPr>
          <w:spacing w:val="-8"/>
          <w:sz w:val="24"/>
        </w:rPr>
        <w:t xml:space="preserve"> </w:t>
      </w:r>
      <w:r>
        <w:rPr>
          <w:sz w:val="24"/>
        </w:rPr>
        <w:t>least</w:t>
      </w:r>
      <w:r>
        <w:rPr>
          <w:spacing w:val="-6"/>
          <w:sz w:val="24"/>
        </w:rPr>
        <w:t xml:space="preserve"> </w:t>
      </w:r>
      <w:r>
        <w:rPr>
          <w:sz w:val="24"/>
        </w:rPr>
        <w:t>once</w:t>
      </w:r>
      <w:r>
        <w:rPr>
          <w:spacing w:val="-7"/>
          <w:sz w:val="24"/>
        </w:rPr>
        <w:t xml:space="preserve"> </w:t>
      </w:r>
      <w:r>
        <w:rPr>
          <w:sz w:val="24"/>
        </w:rPr>
        <w:t>a</w:t>
      </w:r>
      <w:r>
        <w:rPr>
          <w:spacing w:val="-10"/>
          <w:sz w:val="24"/>
        </w:rPr>
        <w:t xml:space="preserve"> </w:t>
      </w:r>
      <w:r>
        <w:rPr>
          <w:sz w:val="24"/>
        </w:rPr>
        <w:t>year,</w:t>
      </w:r>
      <w:r>
        <w:rPr>
          <w:spacing w:val="-9"/>
          <w:sz w:val="24"/>
        </w:rPr>
        <w:t xml:space="preserve"> </w:t>
      </w:r>
      <w:r>
        <w:rPr>
          <w:sz w:val="24"/>
        </w:rPr>
        <w:t>or more frequently as is determined necessary by the chairperson and DFO.</w:t>
      </w:r>
    </w:p>
    <w:p w14:paraId="4A6F2002" w14:textId="77777777" w:rsidR="005A7461" w:rsidRDefault="005A7461">
      <w:pPr>
        <w:pStyle w:val="BodyText"/>
        <w:rPr>
          <w:sz w:val="20"/>
        </w:rPr>
      </w:pPr>
    </w:p>
    <w:p w14:paraId="242BB6C2" w14:textId="77777777" w:rsidR="005A7461" w:rsidRDefault="00AB4C9F">
      <w:pPr>
        <w:pStyle w:val="ListParagraph"/>
        <w:numPr>
          <w:ilvl w:val="0"/>
          <w:numId w:val="1"/>
        </w:numPr>
        <w:tabs>
          <w:tab w:val="left" w:pos="560"/>
        </w:tabs>
        <w:ind w:left="560" w:hanging="421"/>
        <w:rPr>
          <w:sz w:val="24"/>
        </w:rPr>
      </w:pPr>
      <w:r>
        <w:rPr>
          <w:b/>
          <w:sz w:val="24"/>
        </w:rPr>
        <w:t>Duration.</w:t>
      </w:r>
      <w:r>
        <w:rPr>
          <w:b/>
          <w:spacing w:val="-8"/>
          <w:sz w:val="24"/>
        </w:rPr>
        <w:t xml:space="preserve"> </w:t>
      </w:r>
      <w:r>
        <w:rPr>
          <w:sz w:val="24"/>
        </w:rPr>
        <w:t>Continuing,</w:t>
      </w:r>
      <w:r>
        <w:rPr>
          <w:spacing w:val="-3"/>
          <w:sz w:val="24"/>
        </w:rPr>
        <w:t xml:space="preserve"> </w:t>
      </w:r>
      <w:r>
        <w:rPr>
          <w:sz w:val="24"/>
        </w:rPr>
        <w:t>subject</w:t>
      </w:r>
      <w:r>
        <w:rPr>
          <w:spacing w:val="-2"/>
          <w:sz w:val="24"/>
        </w:rPr>
        <w:t xml:space="preserve"> </w:t>
      </w:r>
      <w:r>
        <w:rPr>
          <w:sz w:val="24"/>
        </w:rPr>
        <w:t>to</w:t>
      </w:r>
      <w:r>
        <w:rPr>
          <w:spacing w:val="-3"/>
          <w:sz w:val="24"/>
        </w:rPr>
        <w:t xml:space="preserve"> </w:t>
      </w:r>
      <w:r>
        <w:rPr>
          <w:sz w:val="24"/>
        </w:rPr>
        <w:t>renewal</w:t>
      </w:r>
      <w:r>
        <w:rPr>
          <w:spacing w:val="-2"/>
          <w:sz w:val="24"/>
        </w:rPr>
        <w:t xml:space="preserve"> </w:t>
      </w:r>
      <w:r>
        <w:rPr>
          <w:sz w:val="24"/>
        </w:rPr>
        <w:t>every</w:t>
      </w:r>
      <w:r>
        <w:rPr>
          <w:spacing w:val="-3"/>
          <w:sz w:val="24"/>
        </w:rPr>
        <w:t xml:space="preserve"> </w:t>
      </w:r>
      <w:r>
        <w:rPr>
          <w:sz w:val="24"/>
        </w:rPr>
        <w:t>two</w:t>
      </w:r>
      <w:r>
        <w:rPr>
          <w:spacing w:val="-2"/>
          <w:sz w:val="24"/>
        </w:rPr>
        <w:t xml:space="preserve"> years.</w:t>
      </w:r>
    </w:p>
    <w:p w14:paraId="3C0EF5A3" w14:textId="77777777" w:rsidR="005A7461" w:rsidRDefault="005A7461">
      <w:pPr>
        <w:rPr>
          <w:sz w:val="24"/>
        </w:rPr>
        <w:sectPr w:rsidR="005A7461">
          <w:footerReference w:type="default" r:id="rId7"/>
          <w:type w:val="continuous"/>
          <w:pgSz w:w="12240" w:h="15840"/>
          <w:pgMar w:top="1360" w:right="1460" w:bottom="1260" w:left="1420" w:header="0" w:footer="1063" w:gutter="0"/>
          <w:pgNumType w:start="4"/>
          <w:cols w:space="720"/>
        </w:sectPr>
      </w:pPr>
    </w:p>
    <w:p w14:paraId="24F23ACB" w14:textId="77777777" w:rsidR="005A7461" w:rsidRDefault="00AB4C9F">
      <w:pPr>
        <w:pStyle w:val="ListParagraph"/>
        <w:numPr>
          <w:ilvl w:val="0"/>
          <w:numId w:val="1"/>
        </w:numPr>
        <w:tabs>
          <w:tab w:val="left" w:pos="560"/>
        </w:tabs>
        <w:spacing w:before="79"/>
        <w:ind w:left="560" w:right="235" w:hanging="420"/>
        <w:rPr>
          <w:sz w:val="24"/>
        </w:rPr>
      </w:pPr>
      <w:r>
        <w:rPr>
          <w:b/>
          <w:sz w:val="24"/>
        </w:rPr>
        <w:lastRenderedPageBreak/>
        <w:t>Termination.</w:t>
      </w:r>
      <w:r>
        <w:rPr>
          <w:b/>
          <w:spacing w:val="-7"/>
          <w:sz w:val="24"/>
        </w:rPr>
        <w:t xml:space="preserve"> </w:t>
      </w:r>
      <w:r>
        <w:rPr>
          <w:sz w:val="24"/>
        </w:rPr>
        <w:t>The</w:t>
      </w:r>
      <w:r>
        <w:rPr>
          <w:spacing w:val="-5"/>
          <w:sz w:val="24"/>
        </w:rPr>
        <w:t xml:space="preserve"> </w:t>
      </w:r>
      <w:r>
        <w:rPr>
          <w:sz w:val="24"/>
        </w:rPr>
        <w:t>charter</w:t>
      </w:r>
      <w:r>
        <w:rPr>
          <w:spacing w:val="-5"/>
          <w:sz w:val="24"/>
        </w:rPr>
        <w:t xml:space="preserve"> </w:t>
      </w:r>
      <w:r>
        <w:rPr>
          <w:sz w:val="24"/>
        </w:rPr>
        <w:t>will</w:t>
      </w:r>
      <w:r>
        <w:rPr>
          <w:spacing w:val="-4"/>
          <w:sz w:val="24"/>
        </w:rPr>
        <w:t xml:space="preserve"> </w:t>
      </w:r>
      <w:r>
        <w:rPr>
          <w:sz w:val="24"/>
        </w:rPr>
        <w:t>terminate</w:t>
      </w:r>
      <w:r>
        <w:rPr>
          <w:spacing w:val="-5"/>
          <w:sz w:val="24"/>
        </w:rPr>
        <w:t xml:space="preserve"> </w:t>
      </w:r>
      <w:r>
        <w:rPr>
          <w:sz w:val="24"/>
        </w:rPr>
        <w:t>two</w:t>
      </w:r>
      <w:r>
        <w:rPr>
          <w:spacing w:val="-5"/>
          <w:sz w:val="24"/>
        </w:rPr>
        <w:t xml:space="preserve"> </w:t>
      </w:r>
      <w:r>
        <w:rPr>
          <w:sz w:val="24"/>
        </w:rPr>
        <w:t>years</w:t>
      </w:r>
      <w:r>
        <w:rPr>
          <w:spacing w:val="-4"/>
          <w:sz w:val="24"/>
        </w:rPr>
        <w:t xml:space="preserve"> </w:t>
      </w:r>
      <w:r>
        <w:rPr>
          <w:sz w:val="24"/>
        </w:rPr>
        <w:t>after</w:t>
      </w:r>
      <w:r>
        <w:rPr>
          <w:spacing w:val="-5"/>
          <w:sz w:val="24"/>
        </w:rPr>
        <w:t xml:space="preserve"> </w:t>
      </w:r>
      <w:r>
        <w:rPr>
          <w:sz w:val="24"/>
        </w:rPr>
        <w:t>its</w:t>
      </w:r>
      <w:r>
        <w:rPr>
          <w:spacing w:val="-4"/>
          <w:sz w:val="24"/>
        </w:rPr>
        <w:t xml:space="preserve"> </w:t>
      </w:r>
      <w:r>
        <w:rPr>
          <w:sz w:val="24"/>
        </w:rPr>
        <w:t>effective</w:t>
      </w:r>
      <w:r>
        <w:rPr>
          <w:spacing w:val="-5"/>
          <w:sz w:val="24"/>
        </w:rPr>
        <w:t xml:space="preserve"> </w:t>
      </w:r>
      <w:r>
        <w:rPr>
          <w:sz w:val="24"/>
        </w:rPr>
        <w:t>date</w:t>
      </w:r>
      <w:r>
        <w:rPr>
          <w:spacing w:val="-5"/>
          <w:sz w:val="24"/>
        </w:rPr>
        <w:t xml:space="preserve"> </w:t>
      </w:r>
      <w:r>
        <w:rPr>
          <w:sz w:val="24"/>
        </w:rPr>
        <w:t>unless</w:t>
      </w:r>
      <w:r>
        <w:rPr>
          <w:spacing w:val="-4"/>
          <w:sz w:val="24"/>
        </w:rPr>
        <w:t xml:space="preserve"> </w:t>
      </w:r>
      <w:r>
        <w:rPr>
          <w:sz w:val="24"/>
        </w:rPr>
        <w:t>renewed in accordance with FACA and other applicable regulations.</w:t>
      </w:r>
    </w:p>
    <w:p w14:paraId="7BC649A5" w14:textId="77777777" w:rsidR="005A7461" w:rsidRDefault="005A7461">
      <w:pPr>
        <w:pStyle w:val="BodyText"/>
        <w:rPr>
          <w:sz w:val="20"/>
        </w:rPr>
      </w:pPr>
    </w:p>
    <w:p w14:paraId="01043F39" w14:textId="77777777" w:rsidR="005A7461" w:rsidRDefault="00AB4C9F">
      <w:pPr>
        <w:pStyle w:val="Heading1"/>
        <w:numPr>
          <w:ilvl w:val="0"/>
          <w:numId w:val="1"/>
        </w:numPr>
        <w:tabs>
          <w:tab w:val="left" w:pos="541"/>
        </w:tabs>
        <w:ind w:left="540" w:hanging="401"/>
      </w:pPr>
      <w:r>
        <w:t>Membership</w:t>
      </w:r>
      <w:r>
        <w:rPr>
          <w:spacing w:val="-9"/>
        </w:rPr>
        <w:t xml:space="preserve"> </w:t>
      </w:r>
      <w:r>
        <w:t>and</w:t>
      </w:r>
      <w:r>
        <w:rPr>
          <w:spacing w:val="-9"/>
        </w:rPr>
        <w:t xml:space="preserve"> </w:t>
      </w:r>
      <w:r>
        <w:rPr>
          <w:spacing w:val="-2"/>
        </w:rPr>
        <w:t>Designation.</w:t>
      </w:r>
    </w:p>
    <w:p w14:paraId="1AFA1FFD" w14:textId="77777777" w:rsidR="005A7461" w:rsidRDefault="005A7461">
      <w:pPr>
        <w:pStyle w:val="BodyText"/>
        <w:rPr>
          <w:b/>
          <w:sz w:val="20"/>
        </w:rPr>
      </w:pPr>
    </w:p>
    <w:p w14:paraId="08A9DBD2" w14:textId="77777777" w:rsidR="005A7461" w:rsidRDefault="00AB4C9F">
      <w:pPr>
        <w:pStyle w:val="ListParagraph"/>
        <w:numPr>
          <w:ilvl w:val="1"/>
          <w:numId w:val="1"/>
        </w:numPr>
        <w:tabs>
          <w:tab w:val="left" w:pos="860"/>
        </w:tabs>
        <w:ind w:left="859" w:right="189"/>
        <w:rPr>
          <w:sz w:val="24"/>
        </w:rPr>
      </w:pPr>
      <w:r>
        <w:rPr>
          <w:sz w:val="24"/>
        </w:rPr>
        <w:t>ACHT comprises no more than 15 external stakeholder members, each of whom shall be</w:t>
      </w:r>
      <w:r>
        <w:rPr>
          <w:spacing w:val="-3"/>
          <w:sz w:val="24"/>
        </w:rPr>
        <w:t xml:space="preserve"> </w:t>
      </w:r>
      <w:r>
        <w:rPr>
          <w:sz w:val="24"/>
        </w:rPr>
        <w:t>appointed</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Secretary</w:t>
      </w:r>
      <w:r>
        <w:rPr>
          <w:spacing w:val="-4"/>
          <w:sz w:val="24"/>
        </w:rPr>
        <w:t xml:space="preserve"> </w:t>
      </w:r>
      <w:r>
        <w:rPr>
          <w:sz w:val="24"/>
        </w:rPr>
        <w:t>of</w:t>
      </w:r>
      <w:r>
        <w:rPr>
          <w:spacing w:val="-5"/>
          <w:sz w:val="24"/>
        </w:rPr>
        <w:t xml:space="preserve"> </w:t>
      </w:r>
      <w:r>
        <w:rPr>
          <w:sz w:val="24"/>
        </w:rPr>
        <w:t>Transportation.</w:t>
      </w:r>
      <w:r>
        <w:rPr>
          <w:spacing w:val="-4"/>
          <w:sz w:val="24"/>
        </w:rPr>
        <w:t xml:space="preserve"> </w:t>
      </w:r>
      <w:r>
        <w:rPr>
          <w:sz w:val="24"/>
        </w:rPr>
        <w:t>Members</w:t>
      </w:r>
      <w:r>
        <w:rPr>
          <w:spacing w:val="-2"/>
          <w:sz w:val="24"/>
        </w:rPr>
        <w:t xml:space="preserve"> </w:t>
      </w:r>
      <w:r>
        <w:rPr>
          <w:sz w:val="24"/>
        </w:rPr>
        <w:t>w</w:t>
      </w:r>
      <w:r>
        <w:rPr>
          <w:sz w:val="24"/>
        </w:rPr>
        <w:t>ill</w:t>
      </w:r>
      <w:r>
        <w:rPr>
          <w:spacing w:val="-3"/>
          <w:sz w:val="24"/>
        </w:rPr>
        <w:t xml:space="preserve"> </w:t>
      </w:r>
      <w:r>
        <w:rPr>
          <w:sz w:val="24"/>
        </w:rPr>
        <w:t>include</w:t>
      </w:r>
      <w:r>
        <w:rPr>
          <w:spacing w:val="-5"/>
          <w:sz w:val="24"/>
        </w:rPr>
        <w:t xml:space="preserve"> </w:t>
      </w:r>
      <w:r>
        <w:rPr>
          <w:sz w:val="24"/>
        </w:rPr>
        <w:t>representatives from trafficking advocacy organizations; law enforcement; and trucking, bus, rail, aviation,</w:t>
      </w:r>
      <w:r>
        <w:rPr>
          <w:spacing w:val="-5"/>
          <w:sz w:val="24"/>
        </w:rPr>
        <w:t xml:space="preserve"> </w:t>
      </w:r>
      <w:r>
        <w:rPr>
          <w:sz w:val="24"/>
        </w:rPr>
        <w:t>maritime,</w:t>
      </w:r>
      <w:r>
        <w:rPr>
          <w:spacing w:val="-5"/>
          <w:sz w:val="24"/>
        </w:rPr>
        <w:t xml:space="preserve"> </w:t>
      </w:r>
      <w:r>
        <w:rPr>
          <w:sz w:val="24"/>
        </w:rPr>
        <w:t>and</w:t>
      </w:r>
      <w:r>
        <w:rPr>
          <w:spacing w:val="-5"/>
          <w:sz w:val="24"/>
        </w:rPr>
        <w:t xml:space="preserve"> </w:t>
      </w:r>
      <w:r>
        <w:rPr>
          <w:sz w:val="24"/>
        </w:rPr>
        <w:t>port</w:t>
      </w:r>
      <w:r>
        <w:rPr>
          <w:spacing w:val="-5"/>
          <w:sz w:val="24"/>
        </w:rPr>
        <w:t xml:space="preserve"> </w:t>
      </w:r>
      <w:r>
        <w:rPr>
          <w:sz w:val="24"/>
        </w:rPr>
        <w:t>sectors,</w:t>
      </w:r>
      <w:r>
        <w:rPr>
          <w:spacing w:val="-5"/>
          <w:sz w:val="24"/>
        </w:rPr>
        <w:t xml:space="preserve"> </w:t>
      </w:r>
      <w:r>
        <w:rPr>
          <w:sz w:val="24"/>
        </w:rPr>
        <w:t>including</w:t>
      </w:r>
      <w:r>
        <w:rPr>
          <w:spacing w:val="-5"/>
          <w:sz w:val="24"/>
        </w:rPr>
        <w:t xml:space="preserve"> </w:t>
      </w:r>
      <w:r>
        <w:rPr>
          <w:sz w:val="24"/>
        </w:rPr>
        <w:t>industry</w:t>
      </w:r>
      <w:r>
        <w:rPr>
          <w:spacing w:val="-5"/>
          <w:sz w:val="24"/>
        </w:rPr>
        <w:t xml:space="preserve"> </w:t>
      </w:r>
      <w:r>
        <w:rPr>
          <w:sz w:val="24"/>
        </w:rPr>
        <w:t>and</w:t>
      </w:r>
      <w:r>
        <w:rPr>
          <w:spacing w:val="-5"/>
          <w:sz w:val="24"/>
        </w:rPr>
        <w:t xml:space="preserve"> </w:t>
      </w:r>
      <w:r>
        <w:rPr>
          <w:sz w:val="24"/>
        </w:rPr>
        <w:t>labor.</w:t>
      </w:r>
      <w:r>
        <w:rPr>
          <w:spacing w:val="40"/>
          <w:sz w:val="24"/>
        </w:rPr>
        <w:t xml:space="preserve"> </w:t>
      </w:r>
      <w:r>
        <w:rPr>
          <w:sz w:val="24"/>
        </w:rPr>
        <w:t>Members</w:t>
      </w:r>
      <w:r>
        <w:rPr>
          <w:spacing w:val="-5"/>
          <w:sz w:val="24"/>
        </w:rPr>
        <w:t xml:space="preserve"> </w:t>
      </w:r>
      <w:r>
        <w:rPr>
          <w:sz w:val="24"/>
        </w:rPr>
        <w:t>appointed solely for their expertise will serve as Special Government Employees.</w:t>
      </w:r>
    </w:p>
    <w:p w14:paraId="7762BB06" w14:textId="77777777" w:rsidR="005A7461" w:rsidRDefault="005A7461">
      <w:pPr>
        <w:pStyle w:val="BodyText"/>
        <w:rPr>
          <w:sz w:val="20"/>
        </w:rPr>
      </w:pPr>
    </w:p>
    <w:p w14:paraId="21ADD26D" w14:textId="77777777" w:rsidR="005A7461" w:rsidRDefault="00AB4C9F">
      <w:pPr>
        <w:pStyle w:val="ListParagraph"/>
        <w:numPr>
          <w:ilvl w:val="1"/>
          <w:numId w:val="1"/>
        </w:numPr>
        <w:tabs>
          <w:tab w:val="left" w:pos="860"/>
        </w:tabs>
        <w:ind w:right="176"/>
        <w:rPr>
          <w:sz w:val="24"/>
        </w:rPr>
      </w:pPr>
      <w:r>
        <w:rPr>
          <w:sz w:val="24"/>
        </w:rPr>
        <w:t>The</w:t>
      </w:r>
      <w:r>
        <w:rPr>
          <w:spacing w:val="-10"/>
          <w:sz w:val="24"/>
        </w:rPr>
        <w:t xml:space="preserve"> </w:t>
      </w:r>
      <w:r>
        <w:rPr>
          <w:sz w:val="24"/>
        </w:rPr>
        <w:t>Secretary</w:t>
      </w:r>
      <w:r>
        <w:rPr>
          <w:spacing w:val="-9"/>
          <w:sz w:val="24"/>
        </w:rPr>
        <w:t xml:space="preserve"> </w:t>
      </w:r>
      <w:r>
        <w:rPr>
          <w:sz w:val="24"/>
        </w:rPr>
        <w:t>of</w:t>
      </w:r>
      <w:r>
        <w:rPr>
          <w:spacing w:val="-10"/>
          <w:sz w:val="24"/>
        </w:rPr>
        <w:t xml:space="preserve"> </w:t>
      </w:r>
      <w:r>
        <w:rPr>
          <w:sz w:val="24"/>
        </w:rPr>
        <w:t>Transportation</w:t>
      </w:r>
      <w:r>
        <w:rPr>
          <w:spacing w:val="-9"/>
          <w:sz w:val="24"/>
        </w:rPr>
        <w:t xml:space="preserve"> </w:t>
      </w:r>
      <w:r>
        <w:rPr>
          <w:sz w:val="24"/>
        </w:rPr>
        <w:t>shall</w:t>
      </w:r>
      <w:r>
        <w:rPr>
          <w:spacing w:val="-8"/>
          <w:sz w:val="24"/>
        </w:rPr>
        <w:t xml:space="preserve"> </w:t>
      </w:r>
      <w:r>
        <w:rPr>
          <w:sz w:val="24"/>
        </w:rPr>
        <w:t>appoint</w:t>
      </w:r>
      <w:r>
        <w:rPr>
          <w:spacing w:val="-6"/>
          <w:sz w:val="24"/>
        </w:rPr>
        <w:t xml:space="preserve"> </w:t>
      </w:r>
      <w:r>
        <w:rPr>
          <w:sz w:val="24"/>
        </w:rPr>
        <w:t>each</w:t>
      </w:r>
      <w:r>
        <w:rPr>
          <w:spacing w:val="-9"/>
          <w:sz w:val="24"/>
        </w:rPr>
        <w:t xml:space="preserve"> </w:t>
      </w:r>
      <w:r>
        <w:rPr>
          <w:sz w:val="24"/>
        </w:rPr>
        <w:t>member</w:t>
      </w:r>
      <w:r>
        <w:rPr>
          <w:spacing w:val="-7"/>
          <w:sz w:val="24"/>
        </w:rPr>
        <w:t xml:space="preserve"> </w:t>
      </w:r>
      <w:r>
        <w:rPr>
          <w:sz w:val="24"/>
        </w:rPr>
        <w:t>for</w:t>
      </w:r>
      <w:r>
        <w:rPr>
          <w:spacing w:val="-10"/>
          <w:sz w:val="24"/>
        </w:rPr>
        <w:t xml:space="preserve"> </w:t>
      </w:r>
      <w:r>
        <w:rPr>
          <w:sz w:val="24"/>
        </w:rPr>
        <w:t>the</w:t>
      </w:r>
      <w:r>
        <w:rPr>
          <w:spacing w:val="-10"/>
          <w:sz w:val="24"/>
        </w:rPr>
        <w:t xml:space="preserve"> </w:t>
      </w:r>
      <w:r>
        <w:rPr>
          <w:sz w:val="24"/>
        </w:rPr>
        <w:t>life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ACHT.</w:t>
      </w:r>
      <w:r>
        <w:rPr>
          <w:spacing w:val="-9"/>
          <w:sz w:val="24"/>
        </w:rPr>
        <w:t xml:space="preserve"> </w:t>
      </w:r>
      <w:r>
        <w:rPr>
          <w:sz w:val="24"/>
        </w:rPr>
        <w:t>A vacancy in the Committee shall be filled in the manner in which the original appointment</w:t>
      </w:r>
      <w:r>
        <w:rPr>
          <w:sz w:val="24"/>
        </w:rPr>
        <w:t xml:space="preserve"> was made and shall not affect the powers or duties of the Committee.</w:t>
      </w:r>
    </w:p>
    <w:p w14:paraId="246E576C" w14:textId="77777777" w:rsidR="005A7461" w:rsidRDefault="005A7461">
      <w:pPr>
        <w:pStyle w:val="BodyText"/>
        <w:rPr>
          <w:sz w:val="20"/>
        </w:rPr>
      </w:pPr>
    </w:p>
    <w:p w14:paraId="381C8A13" w14:textId="77777777" w:rsidR="005A7461" w:rsidRDefault="00AB4C9F">
      <w:pPr>
        <w:pStyle w:val="ListParagraph"/>
        <w:numPr>
          <w:ilvl w:val="1"/>
          <w:numId w:val="1"/>
        </w:numPr>
        <w:tabs>
          <w:tab w:val="left" w:pos="860"/>
        </w:tabs>
        <w:ind w:right="281"/>
        <w:rPr>
          <w:sz w:val="24"/>
        </w:rPr>
      </w:pPr>
      <w:r>
        <w:rPr>
          <w:sz w:val="24"/>
        </w:rPr>
        <w:t>The</w:t>
      </w:r>
      <w:r>
        <w:rPr>
          <w:spacing w:val="-5"/>
          <w:sz w:val="24"/>
        </w:rPr>
        <w:t xml:space="preserve"> </w:t>
      </w:r>
      <w:r>
        <w:rPr>
          <w:sz w:val="24"/>
        </w:rPr>
        <w:t>Secretary</w:t>
      </w:r>
      <w:r>
        <w:rPr>
          <w:spacing w:val="-4"/>
          <w:sz w:val="24"/>
        </w:rPr>
        <w:t xml:space="preserve"> </w:t>
      </w:r>
      <w:r>
        <w:rPr>
          <w:sz w:val="24"/>
        </w:rPr>
        <w:t>of</w:t>
      </w:r>
      <w:r>
        <w:rPr>
          <w:spacing w:val="-5"/>
          <w:sz w:val="24"/>
        </w:rPr>
        <w:t xml:space="preserve"> </w:t>
      </w:r>
      <w:r>
        <w:rPr>
          <w:sz w:val="24"/>
        </w:rPr>
        <w:t>Transportation</w:t>
      </w:r>
      <w:r>
        <w:rPr>
          <w:spacing w:val="-4"/>
          <w:sz w:val="24"/>
        </w:rPr>
        <w:t xml:space="preserve"> </w:t>
      </w:r>
      <w:r>
        <w:rPr>
          <w:sz w:val="24"/>
        </w:rPr>
        <w:t>shall</w:t>
      </w:r>
      <w:r>
        <w:rPr>
          <w:spacing w:val="-4"/>
          <w:sz w:val="24"/>
        </w:rPr>
        <w:t xml:space="preserve"> </w:t>
      </w:r>
      <w:r>
        <w:rPr>
          <w:sz w:val="24"/>
        </w:rPr>
        <w:t>select</w:t>
      </w:r>
      <w:r>
        <w:rPr>
          <w:spacing w:val="-4"/>
          <w:sz w:val="24"/>
        </w:rPr>
        <w:t xml:space="preserve"> </w:t>
      </w:r>
      <w:r>
        <w:rPr>
          <w:sz w:val="24"/>
        </w:rPr>
        <w:t>a</w:t>
      </w:r>
      <w:r>
        <w:rPr>
          <w:spacing w:val="-5"/>
          <w:sz w:val="24"/>
        </w:rPr>
        <w:t xml:space="preserve"> </w:t>
      </w:r>
      <w:r>
        <w:rPr>
          <w:sz w:val="24"/>
        </w:rPr>
        <w:t>chairperson</w:t>
      </w:r>
      <w:r>
        <w:rPr>
          <w:spacing w:val="-4"/>
          <w:sz w:val="24"/>
        </w:rPr>
        <w:t xml:space="preserve"> </w:t>
      </w:r>
      <w:r>
        <w:rPr>
          <w:sz w:val="24"/>
        </w:rPr>
        <w:t>and</w:t>
      </w:r>
      <w:r>
        <w:rPr>
          <w:spacing w:val="-4"/>
          <w:sz w:val="24"/>
        </w:rPr>
        <w:t xml:space="preserve"> </w:t>
      </w:r>
      <w:r>
        <w:rPr>
          <w:sz w:val="24"/>
        </w:rPr>
        <w:t>vice-chairperson</w:t>
      </w:r>
      <w:r>
        <w:rPr>
          <w:spacing w:val="-4"/>
          <w:sz w:val="24"/>
        </w:rPr>
        <w:t xml:space="preserve"> </w:t>
      </w:r>
      <w:r>
        <w:rPr>
          <w:sz w:val="24"/>
        </w:rPr>
        <w:t>of</w:t>
      </w:r>
      <w:r>
        <w:rPr>
          <w:spacing w:val="-5"/>
          <w:sz w:val="24"/>
        </w:rPr>
        <w:t xml:space="preserve"> </w:t>
      </w:r>
      <w:r>
        <w:rPr>
          <w:sz w:val="24"/>
        </w:rPr>
        <w:t xml:space="preserve">the </w:t>
      </w:r>
      <w:r>
        <w:rPr>
          <w:spacing w:val="-2"/>
          <w:sz w:val="24"/>
        </w:rPr>
        <w:t>ACHT.</w:t>
      </w:r>
    </w:p>
    <w:p w14:paraId="39E9CB73" w14:textId="77777777" w:rsidR="005A7461" w:rsidRDefault="005A7461">
      <w:pPr>
        <w:pStyle w:val="BodyText"/>
        <w:rPr>
          <w:sz w:val="20"/>
        </w:rPr>
      </w:pPr>
    </w:p>
    <w:p w14:paraId="592EDEBB" w14:textId="77777777" w:rsidR="005A7461" w:rsidRDefault="00AB4C9F">
      <w:pPr>
        <w:pStyle w:val="ListParagraph"/>
        <w:numPr>
          <w:ilvl w:val="1"/>
          <w:numId w:val="1"/>
        </w:numPr>
        <w:tabs>
          <w:tab w:val="left" w:pos="860"/>
        </w:tabs>
        <w:ind w:right="102"/>
        <w:rPr>
          <w:sz w:val="24"/>
        </w:rPr>
      </w:pPr>
      <w:r>
        <w:rPr>
          <w:sz w:val="24"/>
        </w:rPr>
        <w:t>To</w:t>
      </w:r>
      <w:r>
        <w:rPr>
          <w:spacing w:val="-3"/>
          <w:sz w:val="24"/>
        </w:rPr>
        <w:t xml:space="preserve"> </w:t>
      </w:r>
      <w:r>
        <w:rPr>
          <w:sz w:val="24"/>
        </w:rPr>
        <w:t>ensure</w:t>
      </w:r>
      <w:r>
        <w:rPr>
          <w:spacing w:val="-4"/>
          <w:sz w:val="24"/>
        </w:rPr>
        <w:t xml:space="preserve"> </w:t>
      </w:r>
      <w:r>
        <w:rPr>
          <w:sz w:val="24"/>
        </w:rPr>
        <w:t>the</w:t>
      </w:r>
      <w:r>
        <w:rPr>
          <w:spacing w:val="-2"/>
          <w:sz w:val="24"/>
        </w:rPr>
        <w:t xml:space="preserve"> </w:t>
      </w:r>
      <w:r>
        <w:rPr>
          <w:sz w:val="24"/>
        </w:rPr>
        <w:t>recommendations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Committee</w:t>
      </w:r>
      <w:r>
        <w:rPr>
          <w:spacing w:val="-4"/>
          <w:sz w:val="24"/>
        </w:rPr>
        <w:t xml:space="preserve"> </w:t>
      </w:r>
      <w:r>
        <w:rPr>
          <w:sz w:val="24"/>
        </w:rPr>
        <w:t>have</w:t>
      </w:r>
      <w:r>
        <w:rPr>
          <w:spacing w:val="-4"/>
          <w:sz w:val="24"/>
        </w:rPr>
        <w:t xml:space="preserve"> </w:t>
      </w:r>
      <w:r>
        <w:rPr>
          <w:sz w:val="24"/>
        </w:rPr>
        <w:t>considered</w:t>
      </w:r>
      <w:r>
        <w:rPr>
          <w:spacing w:val="-3"/>
          <w:sz w:val="24"/>
        </w:rPr>
        <w:t xml:space="preserve"> </w:t>
      </w:r>
      <w:r>
        <w:rPr>
          <w:sz w:val="24"/>
        </w:rPr>
        <w:t>the</w:t>
      </w:r>
      <w:r>
        <w:rPr>
          <w:spacing w:val="-4"/>
          <w:sz w:val="24"/>
        </w:rPr>
        <w:t xml:space="preserve"> </w:t>
      </w:r>
      <w:r>
        <w:rPr>
          <w:sz w:val="24"/>
        </w:rPr>
        <w:t>needs</w:t>
      </w:r>
      <w:r>
        <w:rPr>
          <w:spacing w:val="-3"/>
          <w:sz w:val="24"/>
        </w:rPr>
        <w:t xml:space="preserve"> </w:t>
      </w:r>
      <w:r>
        <w:rPr>
          <w:sz w:val="24"/>
        </w:rPr>
        <w:t>of</w:t>
      </w:r>
      <w:r>
        <w:rPr>
          <w:spacing w:val="-4"/>
          <w:sz w:val="24"/>
        </w:rPr>
        <w:t xml:space="preserve"> </w:t>
      </w:r>
      <w:r>
        <w:rPr>
          <w:sz w:val="24"/>
        </w:rPr>
        <w:t>diverse groups served by the Department, the membership of the Committee shall, to the</w:t>
      </w:r>
      <w:r>
        <w:rPr>
          <w:spacing w:val="40"/>
          <w:sz w:val="24"/>
        </w:rPr>
        <w:t xml:space="preserve"> </w:t>
      </w:r>
      <w:r>
        <w:rPr>
          <w:sz w:val="24"/>
        </w:rPr>
        <w:t>extent practicable, include persons with lived experience and knowledge of the needs of underrepresented groups with regard to race, ethnicity, religion, disability, sex</w:t>
      </w:r>
      <w:r>
        <w:rPr>
          <w:sz w:val="24"/>
        </w:rPr>
        <w:t>ual orientation, gender identity, and other factors. Committee members shall serve without compensation, except for those SGEs appointed for their lived experience as survivors of human trafficking, who may receive compensation subject to applicable law an</w:t>
      </w:r>
      <w:r>
        <w:rPr>
          <w:sz w:val="24"/>
        </w:rPr>
        <w:t xml:space="preserve">d </w:t>
      </w:r>
      <w:r>
        <w:rPr>
          <w:spacing w:val="-2"/>
          <w:sz w:val="24"/>
        </w:rPr>
        <w:t>funding.</w:t>
      </w:r>
    </w:p>
    <w:p w14:paraId="7623919C" w14:textId="77777777" w:rsidR="005A7461" w:rsidRDefault="005A7461">
      <w:pPr>
        <w:pStyle w:val="BodyText"/>
        <w:rPr>
          <w:sz w:val="20"/>
        </w:rPr>
      </w:pPr>
    </w:p>
    <w:p w14:paraId="4D95FA2B" w14:textId="77777777" w:rsidR="005A7461" w:rsidRDefault="00AB4C9F">
      <w:pPr>
        <w:pStyle w:val="ListParagraph"/>
        <w:numPr>
          <w:ilvl w:val="0"/>
          <w:numId w:val="1"/>
        </w:numPr>
        <w:tabs>
          <w:tab w:val="left" w:pos="560"/>
        </w:tabs>
        <w:ind w:left="560" w:right="359" w:hanging="420"/>
        <w:rPr>
          <w:sz w:val="24"/>
        </w:rPr>
      </w:pPr>
      <w:r>
        <w:rPr>
          <w:b/>
          <w:sz w:val="24"/>
        </w:rPr>
        <w:t xml:space="preserve">Subcommittees. </w:t>
      </w:r>
      <w:r>
        <w:rPr>
          <w:sz w:val="24"/>
        </w:rPr>
        <w:t>The Office of the Assistant Secretary for Aviation and International Affairs</w:t>
      </w:r>
      <w:r>
        <w:rPr>
          <w:spacing w:val="-4"/>
          <w:sz w:val="24"/>
        </w:rPr>
        <w:t xml:space="preserve"> </w:t>
      </w:r>
      <w:r>
        <w:rPr>
          <w:sz w:val="24"/>
        </w:rPr>
        <w:t>may</w:t>
      </w:r>
      <w:r>
        <w:rPr>
          <w:spacing w:val="-4"/>
          <w:sz w:val="24"/>
        </w:rPr>
        <w:t xml:space="preserve"> </w:t>
      </w:r>
      <w:r>
        <w:rPr>
          <w:sz w:val="24"/>
        </w:rPr>
        <w:t>authorize</w:t>
      </w:r>
      <w:r>
        <w:rPr>
          <w:spacing w:val="-5"/>
          <w:sz w:val="24"/>
        </w:rPr>
        <w:t xml:space="preserve"> </w:t>
      </w:r>
      <w:r>
        <w:rPr>
          <w:sz w:val="24"/>
        </w:rPr>
        <w:t>the</w:t>
      </w:r>
      <w:r>
        <w:rPr>
          <w:spacing w:val="-5"/>
          <w:sz w:val="24"/>
        </w:rPr>
        <w:t xml:space="preserve"> </w:t>
      </w:r>
      <w:r>
        <w:rPr>
          <w:sz w:val="24"/>
        </w:rPr>
        <w:t>ACHT</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subcommittee(s)</w:t>
      </w:r>
      <w:r>
        <w:rPr>
          <w:spacing w:val="-2"/>
          <w:sz w:val="24"/>
        </w:rPr>
        <w:t xml:space="preserve"> </w:t>
      </w:r>
      <w:r>
        <w:rPr>
          <w:sz w:val="24"/>
        </w:rPr>
        <w:t>as</w:t>
      </w:r>
      <w:r>
        <w:rPr>
          <w:spacing w:val="-4"/>
          <w:sz w:val="24"/>
        </w:rPr>
        <w:t xml:space="preserve"> </w:t>
      </w:r>
      <w:r>
        <w:rPr>
          <w:sz w:val="24"/>
        </w:rPr>
        <w:t>necessary</w:t>
      </w:r>
      <w:r>
        <w:rPr>
          <w:spacing w:val="-4"/>
          <w:sz w:val="24"/>
        </w:rPr>
        <w:t xml:space="preserve"> </w:t>
      </w:r>
      <w:r>
        <w:rPr>
          <w:sz w:val="24"/>
        </w:rPr>
        <w:t>to</w:t>
      </w:r>
      <w:r>
        <w:rPr>
          <w:spacing w:val="-1"/>
          <w:sz w:val="24"/>
        </w:rPr>
        <w:t xml:space="preserve"> </w:t>
      </w:r>
      <w:r>
        <w:rPr>
          <w:sz w:val="24"/>
        </w:rPr>
        <w:t>fulfill</w:t>
      </w:r>
      <w:r>
        <w:rPr>
          <w:spacing w:val="-3"/>
          <w:sz w:val="24"/>
        </w:rPr>
        <w:t xml:space="preserve"> </w:t>
      </w:r>
      <w:r>
        <w:rPr>
          <w:sz w:val="24"/>
        </w:rPr>
        <w:t>the ACHT’s objectives. Subcommittees shall not work independently of ACHT and shall report</w:t>
      </w:r>
      <w:r>
        <w:rPr>
          <w:spacing w:val="-8"/>
          <w:sz w:val="24"/>
        </w:rPr>
        <w:t xml:space="preserve"> </w:t>
      </w:r>
      <w:r>
        <w:rPr>
          <w:sz w:val="24"/>
        </w:rPr>
        <w:t>all</w:t>
      </w:r>
      <w:r>
        <w:rPr>
          <w:spacing w:val="-10"/>
          <w:sz w:val="24"/>
        </w:rPr>
        <w:t xml:space="preserve"> </w:t>
      </w:r>
      <w:r>
        <w:rPr>
          <w:sz w:val="24"/>
        </w:rPr>
        <w:t>their</w:t>
      </w:r>
      <w:r>
        <w:rPr>
          <w:spacing w:val="-9"/>
          <w:sz w:val="24"/>
        </w:rPr>
        <w:t xml:space="preserve"> </w:t>
      </w:r>
      <w:r>
        <w:rPr>
          <w:sz w:val="24"/>
        </w:rPr>
        <w:t>recommendations</w:t>
      </w:r>
      <w:r>
        <w:rPr>
          <w:spacing w:val="-8"/>
          <w:sz w:val="24"/>
        </w:rPr>
        <w:t xml:space="preserve"> </w:t>
      </w:r>
      <w:r>
        <w:rPr>
          <w:sz w:val="24"/>
        </w:rPr>
        <w:t>and</w:t>
      </w:r>
      <w:r>
        <w:rPr>
          <w:spacing w:val="-11"/>
          <w:sz w:val="24"/>
        </w:rPr>
        <w:t xml:space="preserve"> </w:t>
      </w:r>
      <w:r>
        <w:rPr>
          <w:sz w:val="24"/>
        </w:rPr>
        <w:t>advice</w:t>
      </w:r>
      <w:r>
        <w:rPr>
          <w:spacing w:val="-12"/>
          <w:sz w:val="24"/>
        </w:rPr>
        <w:t xml:space="preserve"> </w:t>
      </w:r>
      <w:r>
        <w:rPr>
          <w:sz w:val="24"/>
        </w:rPr>
        <w:t>solely</w:t>
      </w:r>
      <w:r>
        <w:rPr>
          <w:spacing w:val="-13"/>
          <w:sz w:val="24"/>
        </w:rPr>
        <w:t xml:space="preserve"> </w:t>
      </w:r>
      <w:r>
        <w:rPr>
          <w:sz w:val="24"/>
        </w:rPr>
        <w:t>to</w:t>
      </w:r>
      <w:r>
        <w:rPr>
          <w:spacing w:val="-11"/>
          <w:sz w:val="24"/>
        </w:rPr>
        <w:t xml:space="preserve"> </w:t>
      </w:r>
      <w:r>
        <w:rPr>
          <w:sz w:val="24"/>
        </w:rPr>
        <w:t>the</w:t>
      </w:r>
      <w:r>
        <w:rPr>
          <w:spacing w:val="-9"/>
          <w:sz w:val="24"/>
        </w:rPr>
        <w:t xml:space="preserve"> </w:t>
      </w:r>
      <w:r>
        <w:rPr>
          <w:sz w:val="24"/>
        </w:rPr>
        <w:t>ACHT</w:t>
      </w:r>
      <w:r>
        <w:rPr>
          <w:spacing w:val="-11"/>
          <w:sz w:val="24"/>
        </w:rPr>
        <w:t xml:space="preserve"> </w:t>
      </w:r>
      <w:r>
        <w:rPr>
          <w:sz w:val="24"/>
        </w:rPr>
        <w:t>for</w:t>
      </w:r>
      <w:r>
        <w:rPr>
          <w:spacing w:val="-12"/>
          <w:sz w:val="24"/>
        </w:rPr>
        <w:t xml:space="preserve"> </w:t>
      </w:r>
      <w:r>
        <w:rPr>
          <w:sz w:val="24"/>
        </w:rPr>
        <w:t>full</w:t>
      </w:r>
      <w:r>
        <w:rPr>
          <w:spacing w:val="-8"/>
          <w:sz w:val="24"/>
        </w:rPr>
        <w:t xml:space="preserve"> </w:t>
      </w:r>
      <w:r>
        <w:rPr>
          <w:sz w:val="24"/>
        </w:rPr>
        <w:t>deliberation</w:t>
      </w:r>
      <w:r>
        <w:rPr>
          <w:spacing w:val="-8"/>
          <w:sz w:val="24"/>
        </w:rPr>
        <w:t xml:space="preserve"> </w:t>
      </w:r>
      <w:r>
        <w:rPr>
          <w:sz w:val="24"/>
        </w:rPr>
        <w:t>and discussion.</w:t>
      </w:r>
      <w:r>
        <w:rPr>
          <w:spacing w:val="40"/>
          <w:sz w:val="24"/>
        </w:rPr>
        <w:t xml:space="preserve"> </w:t>
      </w:r>
      <w:r>
        <w:rPr>
          <w:sz w:val="24"/>
        </w:rPr>
        <w:t>Subcommittees have</w:t>
      </w:r>
      <w:r>
        <w:rPr>
          <w:spacing w:val="-4"/>
          <w:sz w:val="24"/>
        </w:rPr>
        <w:t xml:space="preserve"> </w:t>
      </w:r>
      <w:r>
        <w:rPr>
          <w:sz w:val="24"/>
        </w:rPr>
        <w:t>no</w:t>
      </w:r>
      <w:r>
        <w:rPr>
          <w:spacing w:val="-3"/>
          <w:sz w:val="24"/>
        </w:rPr>
        <w:t xml:space="preserve"> </w:t>
      </w:r>
      <w:r>
        <w:rPr>
          <w:sz w:val="24"/>
        </w:rPr>
        <w:t>authority</w:t>
      </w:r>
      <w:r>
        <w:rPr>
          <w:spacing w:val="-3"/>
          <w:sz w:val="24"/>
        </w:rPr>
        <w:t xml:space="preserve"> </w:t>
      </w:r>
      <w:r>
        <w:rPr>
          <w:sz w:val="24"/>
        </w:rPr>
        <w:t>to</w:t>
      </w:r>
      <w:r>
        <w:rPr>
          <w:spacing w:val="-3"/>
          <w:sz w:val="24"/>
        </w:rPr>
        <w:t xml:space="preserve"> </w:t>
      </w:r>
      <w:r>
        <w:rPr>
          <w:sz w:val="24"/>
        </w:rPr>
        <w:t>make</w:t>
      </w:r>
      <w:r>
        <w:rPr>
          <w:spacing w:val="-1"/>
          <w:sz w:val="24"/>
        </w:rPr>
        <w:t xml:space="preserve"> </w:t>
      </w:r>
      <w:r>
        <w:rPr>
          <w:sz w:val="24"/>
        </w:rPr>
        <w:t>decisions</w:t>
      </w:r>
      <w:r>
        <w:rPr>
          <w:spacing w:val="-3"/>
          <w:sz w:val="24"/>
        </w:rPr>
        <w:t xml:space="preserve"> </w:t>
      </w:r>
      <w:r>
        <w:rPr>
          <w:sz w:val="24"/>
        </w:rPr>
        <w:t>and recommendations, verbally or in writing, on behalf of ACHT; nor can any subcommittees or its members update or report directly to the Secretary or any Federal officer or employee.</w:t>
      </w:r>
    </w:p>
    <w:p w14:paraId="0DAB1E10" w14:textId="77777777" w:rsidR="005A7461" w:rsidRDefault="005A7461">
      <w:pPr>
        <w:pStyle w:val="BodyText"/>
        <w:rPr>
          <w:sz w:val="20"/>
        </w:rPr>
      </w:pPr>
    </w:p>
    <w:p w14:paraId="78AD0880" w14:textId="77777777" w:rsidR="005A7461" w:rsidRDefault="00AB4C9F">
      <w:pPr>
        <w:pStyle w:val="ListParagraph"/>
        <w:numPr>
          <w:ilvl w:val="0"/>
          <w:numId w:val="1"/>
        </w:numPr>
        <w:tabs>
          <w:tab w:val="left" w:pos="560"/>
        </w:tabs>
        <w:spacing w:before="1"/>
        <w:ind w:left="560" w:right="223" w:hanging="420"/>
        <w:rPr>
          <w:sz w:val="24"/>
        </w:rPr>
      </w:pPr>
      <w:r>
        <w:rPr>
          <w:b/>
          <w:sz w:val="24"/>
        </w:rPr>
        <w:t xml:space="preserve">Recordkeeping. </w:t>
      </w:r>
      <w:r>
        <w:rPr>
          <w:sz w:val="24"/>
        </w:rPr>
        <w:t>Records of all ACHT and subcommittee proceedings will be</w:t>
      </w:r>
      <w:r>
        <w:rPr>
          <w:sz w:val="24"/>
        </w:rPr>
        <w:t xml:space="preserve"> kept as required</w:t>
      </w:r>
      <w:r>
        <w:rPr>
          <w:spacing w:val="-10"/>
          <w:sz w:val="24"/>
        </w:rPr>
        <w:t xml:space="preserve"> </w:t>
      </w:r>
      <w:r>
        <w:rPr>
          <w:sz w:val="24"/>
        </w:rPr>
        <w:t>by</w:t>
      </w:r>
      <w:r>
        <w:rPr>
          <w:spacing w:val="-10"/>
          <w:sz w:val="24"/>
        </w:rPr>
        <w:t xml:space="preserve"> </w:t>
      </w:r>
      <w:r>
        <w:rPr>
          <w:sz w:val="24"/>
        </w:rPr>
        <w:t>applicable</w:t>
      </w:r>
      <w:r>
        <w:rPr>
          <w:spacing w:val="-11"/>
          <w:sz w:val="24"/>
        </w:rPr>
        <w:t xml:space="preserve"> </w:t>
      </w:r>
      <w:r>
        <w:rPr>
          <w:sz w:val="24"/>
        </w:rPr>
        <w:t>laws</w:t>
      </w:r>
      <w:r>
        <w:rPr>
          <w:spacing w:val="-7"/>
          <w:sz w:val="24"/>
        </w:rPr>
        <w:t xml:space="preserve"> </w:t>
      </w:r>
      <w:r>
        <w:rPr>
          <w:sz w:val="24"/>
        </w:rPr>
        <w:t>and</w:t>
      </w:r>
      <w:r>
        <w:rPr>
          <w:spacing w:val="-7"/>
          <w:sz w:val="24"/>
        </w:rPr>
        <w:t xml:space="preserve"> </w:t>
      </w:r>
      <w:r>
        <w:rPr>
          <w:sz w:val="24"/>
        </w:rPr>
        <w:t>regulations,</w:t>
      </w:r>
      <w:r>
        <w:rPr>
          <w:spacing w:val="-10"/>
          <w:sz w:val="24"/>
        </w:rPr>
        <w:t xml:space="preserve"> </w:t>
      </w:r>
      <w:r>
        <w:rPr>
          <w:sz w:val="24"/>
        </w:rPr>
        <w:t>including</w:t>
      </w:r>
      <w:r>
        <w:rPr>
          <w:spacing w:val="-10"/>
          <w:sz w:val="24"/>
        </w:rPr>
        <w:t xml:space="preserve"> </w:t>
      </w:r>
      <w:r>
        <w:rPr>
          <w:sz w:val="24"/>
        </w:rPr>
        <w:t>41</w:t>
      </w:r>
      <w:r>
        <w:rPr>
          <w:spacing w:val="-10"/>
          <w:sz w:val="24"/>
        </w:rPr>
        <w:t xml:space="preserve"> </w:t>
      </w:r>
      <w:r>
        <w:rPr>
          <w:sz w:val="24"/>
        </w:rPr>
        <w:t>CFR</w:t>
      </w:r>
      <w:r>
        <w:rPr>
          <w:spacing w:val="-9"/>
          <w:sz w:val="24"/>
        </w:rPr>
        <w:t xml:space="preserve"> </w:t>
      </w:r>
      <w:r>
        <w:rPr>
          <w:sz w:val="24"/>
        </w:rPr>
        <w:t>Part</w:t>
      </w:r>
      <w:r>
        <w:rPr>
          <w:spacing w:val="-9"/>
          <w:sz w:val="24"/>
        </w:rPr>
        <w:t xml:space="preserve"> </w:t>
      </w:r>
      <w:r>
        <w:rPr>
          <w:sz w:val="24"/>
        </w:rPr>
        <w:t>102-3,</w:t>
      </w:r>
      <w:r>
        <w:rPr>
          <w:spacing w:val="-12"/>
          <w:sz w:val="24"/>
        </w:rPr>
        <w:t xml:space="preserve"> </w:t>
      </w:r>
      <w:r>
        <w:rPr>
          <w:sz w:val="24"/>
        </w:rPr>
        <w:t>Subpart</w:t>
      </w:r>
      <w:r>
        <w:rPr>
          <w:spacing w:val="-7"/>
          <w:sz w:val="24"/>
        </w:rPr>
        <w:t xml:space="preserve"> </w:t>
      </w:r>
      <w:r>
        <w:rPr>
          <w:sz w:val="24"/>
        </w:rPr>
        <w:t>D,</w:t>
      </w:r>
      <w:r>
        <w:rPr>
          <w:spacing w:val="-7"/>
          <w:sz w:val="24"/>
        </w:rPr>
        <w:t xml:space="preserve"> </w:t>
      </w:r>
      <w:r>
        <w:rPr>
          <w:sz w:val="24"/>
        </w:rPr>
        <w:t>and General Records Schedule 6.2, or other approved agency records disposition schedule. These</w:t>
      </w:r>
      <w:r>
        <w:rPr>
          <w:spacing w:val="-12"/>
          <w:sz w:val="24"/>
        </w:rPr>
        <w:t xml:space="preserve"> </w:t>
      </w:r>
      <w:r>
        <w:rPr>
          <w:sz w:val="24"/>
        </w:rPr>
        <w:t>records</w:t>
      </w:r>
      <w:r>
        <w:rPr>
          <w:spacing w:val="-11"/>
          <w:sz w:val="24"/>
        </w:rPr>
        <w:t xml:space="preserve"> </w:t>
      </w:r>
      <w:r>
        <w:rPr>
          <w:sz w:val="24"/>
        </w:rPr>
        <w:t>shall</w:t>
      </w:r>
      <w:r>
        <w:rPr>
          <w:spacing w:val="-10"/>
          <w:sz w:val="24"/>
        </w:rPr>
        <w:t xml:space="preserve"> </w:t>
      </w:r>
      <w:r>
        <w:rPr>
          <w:sz w:val="24"/>
        </w:rPr>
        <w:t>be</w:t>
      </w:r>
      <w:r>
        <w:rPr>
          <w:spacing w:val="-9"/>
          <w:sz w:val="24"/>
        </w:rPr>
        <w:t xml:space="preserve"> </w:t>
      </w:r>
      <w:r>
        <w:rPr>
          <w:sz w:val="24"/>
        </w:rPr>
        <w:t>available</w:t>
      </w:r>
      <w:r>
        <w:rPr>
          <w:spacing w:val="-12"/>
          <w:sz w:val="24"/>
        </w:rPr>
        <w:t xml:space="preserve"> </w:t>
      </w:r>
      <w:r>
        <w:rPr>
          <w:sz w:val="24"/>
        </w:rPr>
        <w:t>for</w:t>
      </w:r>
      <w:r>
        <w:rPr>
          <w:spacing w:val="-12"/>
          <w:sz w:val="24"/>
        </w:rPr>
        <w:t xml:space="preserve"> </w:t>
      </w:r>
      <w:r>
        <w:rPr>
          <w:sz w:val="24"/>
        </w:rPr>
        <w:t>public</w:t>
      </w:r>
      <w:r>
        <w:rPr>
          <w:spacing w:val="-12"/>
          <w:sz w:val="24"/>
        </w:rPr>
        <w:t xml:space="preserve"> </w:t>
      </w:r>
      <w:r>
        <w:rPr>
          <w:sz w:val="24"/>
        </w:rPr>
        <w:t>inspection</w:t>
      </w:r>
      <w:r>
        <w:rPr>
          <w:spacing w:val="-8"/>
          <w:sz w:val="24"/>
        </w:rPr>
        <w:t xml:space="preserve"> </w:t>
      </w:r>
      <w:r>
        <w:rPr>
          <w:sz w:val="24"/>
        </w:rPr>
        <w:t>and</w:t>
      </w:r>
      <w:r>
        <w:rPr>
          <w:spacing w:val="-11"/>
          <w:sz w:val="24"/>
        </w:rPr>
        <w:t xml:space="preserve"> </w:t>
      </w:r>
      <w:r>
        <w:rPr>
          <w:sz w:val="24"/>
        </w:rPr>
        <w:t>copying,</w:t>
      </w:r>
      <w:r>
        <w:rPr>
          <w:spacing w:val="-11"/>
          <w:sz w:val="24"/>
        </w:rPr>
        <w:t xml:space="preserve"> </w:t>
      </w:r>
      <w:r>
        <w:rPr>
          <w:sz w:val="24"/>
        </w:rPr>
        <w:t>subje</w:t>
      </w:r>
      <w:r>
        <w:rPr>
          <w:sz w:val="24"/>
        </w:rPr>
        <w:t>ct</w:t>
      </w:r>
      <w:r>
        <w:rPr>
          <w:spacing w:val="-10"/>
          <w:sz w:val="24"/>
        </w:rPr>
        <w:t xml:space="preserve"> </w:t>
      </w:r>
      <w:r>
        <w:rPr>
          <w:sz w:val="24"/>
        </w:rPr>
        <w:t>to</w:t>
      </w:r>
      <w:r>
        <w:rPr>
          <w:spacing w:val="-8"/>
          <w:sz w:val="24"/>
        </w:rPr>
        <w:t xml:space="preserve"> </w:t>
      </w:r>
      <w:r>
        <w:rPr>
          <w:sz w:val="24"/>
        </w:rPr>
        <w:t>the</w:t>
      </w:r>
      <w:r>
        <w:rPr>
          <w:spacing w:val="-9"/>
          <w:sz w:val="24"/>
        </w:rPr>
        <w:t xml:space="preserve"> </w:t>
      </w:r>
      <w:r>
        <w:rPr>
          <w:sz w:val="24"/>
        </w:rPr>
        <w:t>Freedom of Information Act, 5 U.S.C. § 552.</w:t>
      </w:r>
    </w:p>
    <w:p w14:paraId="212C1BA6" w14:textId="77777777" w:rsidR="005A7461" w:rsidRDefault="005A7461">
      <w:pPr>
        <w:pStyle w:val="BodyText"/>
        <w:rPr>
          <w:sz w:val="20"/>
        </w:rPr>
      </w:pPr>
    </w:p>
    <w:p w14:paraId="342D809A" w14:textId="750F2CD9" w:rsidR="005A7461" w:rsidRDefault="00AB4C9F">
      <w:pPr>
        <w:pStyle w:val="ListParagraph"/>
        <w:numPr>
          <w:ilvl w:val="0"/>
          <w:numId w:val="1"/>
        </w:numPr>
        <w:tabs>
          <w:tab w:val="left" w:pos="560"/>
        </w:tabs>
        <w:ind w:left="560" w:right="416" w:hanging="420"/>
        <w:rPr>
          <w:sz w:val="24"/>
        </w:rPr>
      </w:pPr>
      <w:r w:rsidRPr="00AB4C9F">
        <w:rPr>
          <w:b/>
          <w:sz w:val="24"/>
        </w:rPr>
        <w:t>Filing</w:t>
      </w:r>
      <w:r w:rsidRPr="00AB4C9F">
        <w:rPr>
          <w:b/>
          <w:spacing w:val="-10"/>
          <w:sz w:val="24"/>
        </w:rPr>
        <w:t xml:space="preserve"> </w:t>
      </w:r>
      <w:r w:rsidRPr="00AB4C9F">
        <w:rPr>
          <w:b/>
          <w:sz w:val="24"/>
        </w:rPr>
        <w:t>Date.</w:t>
      </w:r>
      <w:r w:rsidRPr="00AB4C9F">
        <w:rPr>
          <w:b/>
          <w:spacing w:val="40"/>
          <w:sz w:val="24"/>
        </w:rPr>
        <w:t xml:space="preserve"> </w:t>
      </w:r>
      <w:r w:rsidRPr="00AB4C9F">
        <w:rPr>
          <w:sz w:val="24"/>
        </w:rPr>
        <w:t>This</w:t>
      </w:r>
      <w:r w:rsidRPr="00AB4C9F">
        <w:rPr>
          <w:spacing w:val="-7"/>
          <w:sz w:val="24"/>
        </w:rPr>
        <w:t xml:space="preserve"> </w:t>
      </w:r>
      <w:r w:rsidRPr="00AB4C9F">
        <w:rPr>
          <w:sz w:val="24"/>
        </w:rPr>
        <w:t>charter</w:t>
      </w:r>
      <w:r w:rsidRPr="00AB4C9F">
        <w:rPr>
          <w:spacing w:val="-11"/>
          <w:sz w:val="24"/>
        </w:rPr>
        <w:t xml:space="preserve"> </w:t>
      </w:r>
      <w:r w:rsidRPr="00AB4C9F">
        <w:rPr>
          <w:sz w:val="24"/>
        </w:rPr>
        <w:t>is</w:t>
      </w:r>
      <w:r w:rsidRPr="00AB4C9F">
        <w:rPr>
          <w:spacing w:val="-7"/>
          <w:sz w:val="24"/>
        </w:rPr>
        <w:t xml:space="preserve"> </w:t>
      </w:r>
      <w:r w:rsidRPr="00AB4C9F">
        <w:rPr>
          <w:sz w:val="24"/>
        </w:rPr>
        <w:t>effective</w:t>
      </w:r>
      <w:r>
        <w:rPr>
          <w:sz w:val="24"/>
        </w:rPr>
        <w:t xml:space="preserve"> 7/29/2022.</w:t>
      </w:r>
      <w:r w:rsidRPr="00AB4C9F">
        <w:rPr>
          <w:spacing w:val="-11"/>
          <w:sz w:val="24"/>
        </w:rPr>
        <w:t xml:space="preserve"> </w:t>
      </w:r>
      <w:r>
        <w:rPr>
          <w:color w:val="000000"/>
          <w:sz w:val="24"/>
        </w:rPr>
        <w:t xml:space="preserve"> U</w:t>
      </w:r>
      <w:r w:rsidRPr="00AB4C9F">
        <w:rPr>
          <w:color w:val="000000"/>
          <w:sz w:val="24"/>
        </w:rPr>
        <w:t>nless</w:t>
      </w:r>
      <w:r w:rsidRPr="00AB4C9F">
        <w:rPr>
          <w:color w:val="000000"/>
          <w:spacing w:val="-10"/>
          <w:sz w:val="24"/>
        </w:rPr>
        <w:t xml:space="preserve"> </w:t>
      </w:r>
      <w:r w:rsidRPr="00AB4C9F">
        <w:rPr>
          <w:color w:val="000000"/>
          <w:sz w:val="24"/>
        </w:rPr>
        <w:t>it</w:t>
      </w:r>
      <w:r w:rsidRPr="00AB4C9F">
        <w:rPr>
          <w:color w:val="000000"/>
          <w:spacing w:val="-9"/>
          <w:sz w:val="24"/>
        </w:rPr>
        <w:t xml:space="preserve"> </w:t>
      </w:r>
      <w:r w:rsidRPr="00AB4C9F">
        <w:rPr>
          <w:color w:val="000000"/>
          <w:sz w:val="24"/>
        </w:rPr>
        <w:t>is</w:t>
      </w:r>
      <w:r w:rsidRPr="00AB4C9F">
        <w:rPr>
          <w:color w:val="000000"/>
          <w:spacing w:val="-10"/>
          <w:sz w:val="24"/>
        </w:rPr>
        <w:t xml:space="preserve"> </w:t>
      </w:r>
      <w:r w:rsidRPr="00AB4C9F">
        <w:rPr>
          <w:color w:val="000000"/>
          <w:sz w:val="24"/>
        </w:rPr>
        <w:t>renewed</w:t>
      </w:r>
      <w:r w:rsidRPr="00AB4C9F">
        <w:rPr>
          <w:color w:val="000000"/>
          <w:spacing w:val="-10"/>
          <w:sz w:val="24"/>
        </w:rPr>
        <w:t xml:space="preserve"> </w:t>
      </w:r>
      <w:r w:rsidRPr="00AB4C9F">
        <w:rPr>
          <w:color w:val="000000"/>
          <w:sz w:val="24"/>
        </w:rPr>
        <w:t>in</w:t>
      </w:r>
      <w:r w:rsidRPr="00AB4C9F">
        <w:rPr>
          <w:color w:val="000000"/>
          <w:spacing w:val="-7"/>
          <w:sz w:val="24"/>
        </w:rPr>
        <w:t xml:space="preserve"> </w:t>
      </w:r>
      <w:r w:rsidRPr="00AB4C9F">
        <w:rPr>
          <w:color w:val="000000"/>
          <w:sz w:val="24"/>
        </w:rPr>
        <w:t>accordance with FACA, it will expire on</w:t>
      </w:r>
      <w:r>
        <w:rPr>
          <w:color w:val="000000"/>
          <w:sz w:val="24"/>
        </w:rPr>
        <w:t xml:space="preserve"> 7/29/2024.</w:t>
      </w:r>
      <w:r w:rsidRPr="00AB4C9F">
        <w:rPr>
          <w:color w:val="000000"/>
          <w:sz w:val="24"/>
        </w:rPr>
        <w:t xml:space="preserve"> </w:t>
      </w:r>
    </w:p>
    <w:sectPr w:rsidR="005A7461">
      <w:pgSz w:w="12240" w:h="15840"/>
      <w:pgMar w:top="1360" w:right="1460" w:bottom="1260" w:left="14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74CEC" w14:textId="77777777" w:rsidR="00000000" w:rsidRDefault="00AB4C9F">
      <w:r>
        <w:separator/>
      </w:r>
    </w:p>
  </w:endnote>
  <w:endnote w:type="continuationSeparator" w:id="0">
    <w:p w14:paraId="4183D748" w14:textId="77777777" w:rsidR="00000000" w:rsidRDefault="00AB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9F70" w14:textId="6DAD0ACD" w:rsidR="005A7461" w:rsidRDefault="00AB4C9F">
    <w:pPr>
      <w:pStyle w:val="BodyText"/>
      <w:spacing w:before="0" w:line="14" w:lineRule="auto"/>
      <w:rPr>
        <w:sz w:val="20"/>
      </w:rPr>
    </w:pPr>
    <w:r>
      <w:rPr>
        <w:noProof/>
      </w:rPr>
      <mc:AlternateContent>
        <mc:Choice Requires="wps">
          <w:drawing>
            <wp:anchor distT="0" distB="0" distL="114300" distR="114300" simplePos="0" relativeHeight="251657728" behindDoc="1" locked="0" layoutInCell="1" allowOverlap="1" wp14:anchorId="2C75FF35" wp14:editId="4656093C">
              <wp:simplePos x="0" y="0"/>
              <wp:positionH relativeFrom="page">
                <wp:posOffset>6743700</wp:posOffset>
              </wp:positionH>
              <wp:positionV relativeFrom="page">
                <wp:posOffset>9243695</wp:posOffset>
              </wp:positionV>
              <wp:extent cx="165100" cy="19431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6986" w14:textId="77777777" w:rsidR="005A7461" w:rsidRDefault="00AB4C9F">
                          <w:pPr>
                            <w:pStyle w:val="BodyText"/>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5FF35" id="_x0000_t202" coordsize="21600,21600" o:spt="202" path="m,l,21600r21600,l21600,xe">
              <v:stroke joinstyle="miter"/>
              <v:path gradientshapeok="t" o:connecttype="rect"/>
            </v:shapetype>
            <v:shape id="docshape1" o:spid="_x0000_s1026" type="#_x0000_t202" style="position:absolute;margin-left:531pt;margin-top:727.8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" filled="f" stroked="f">
              <v:textbox inset="0,0,0,0">
                <w:txbxContent>
                  <w:p w14:paraId="45CC6986" w14:textId="77777777" w:rsidR="005A7461" w:rsidRDefault="00AB4C9F">
                    <w:pPr>
                      <w:pStyle w:val="BodyText"/>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70DB" w14:textId="77777777" w:rsidR="00000000" w:rsidRDefault="00AB4C9F">
      <w:r>
        <w:separator/>
      </w:r>
    </w:p>
  </w:footnote>
  <w:footnote w:type="continuationSeparator" w:id="0">
    <w:p w14:paraId="3BB91A35" w14:textId="77777777" w:rsidR="00000000" w:rsidRDefault="00AB4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56E7F"/>
    <w:multiLevelType w:val="hybridMultilevel"/>
    <w:tmpl w:val="B0C06696"/>
    <w:lvl w:ilvl="0" w:tplc="DD6C10C0">
      <w:start w:val="1"/>
      <w:numFmt w:val="decimal"/>
      <w:lvlText w:val="%1."/>
      <w:lvlJc w:val="left"/>
      <w:pPr>
        <w:ind w:left="471" w:hanging="332"/>
        <w:jc w:val="left"/>
      </w:pPr>
      <w:rPr>
        <w:rFonts w:ascii="Times New Roman" w:eastAsia="Times New Roman" w:hAnsi="Times New Roman" w:cs="Times New Roman" w:hint="default"/>
        <w:b w:val="0"/>
        <w:bCs w:val="0"/>
        <w:i w:val="0"/>
        <w:iCs w:val="0"/>
        <w:w w:val="100"/>
        <w:sz w:val="24"/>
        <w:szCs w:val="24"/>
        <w:lang w:val="en-US" w:eastAsia="en-US" w:bidi="ar-SA"/>
      </w:rPr>
    </w:lvl>
    <w:lvl w:ilvl="1" w:tplc="184A540C">
      <w:start w:val="1"/>
      <w:numFmt w:val="lowerLetter"/>
      <w:lvlText w:val="%2."/>
      <w:lvlJc w:val="left"/>
      <w:pPr>
        <w:ind w:left="8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BDC66FA">
      <w:numFmt w:val="bullet"/>
      <w:lvlText w:val="•"/>
      <w:lvlJc w:val="left"/>
      <w:pPr>
        <w:ind w:left="1804" w:hanging="360"/>
      </w:pPr>
      <w:rPr>
        <w:rFonts w:hint="default"/>
        <w:lang w:val="en-US" w:eastAsia="en-US" w:bidi="ar-SA"/>
      </w:rPr>
    </w:lvl>
    <w:lvl w:ilvl="3" w:tplc="E2E65308">
      <w:numFmt w:val="bullet"/>
      <w:lvlText w:val="•"/>
      <w:lvlJc w:val="left"/>
      <w:pPr>
        <w:ind w:left="2748" w:hanging="360"/>
      </w:pPr>
      <w:rPr>
        <w:rFonts w:hint="default"/>
        <w:lang w:val="en-US" w:eastAsia="en-US" w:bidi="ar-SA"/>
      </w:rPr>
    </w:lvl>
    <w:lvl w:ilvl="4" w:tplc="E14815C4">
      <w:numFmt w:val="bullet"/>
      <w:lvlText w:val="•"/>
      <w:lvlJc w:val="left"/>
      <w:pPr>
        <w:ind w:left="3693" w:hanging="360"/>
      </w:pPr>
      <w:rPr>
        <w:rFonts w:hint="default"/>
        <w:lang w:val="en-US" w:eastAsia="en-US" w:bidi="ar-SA"/>
      </w:rPr>
    </w:lvl>
    <w:lvl w:ilvl="5" w:tplc="3D680A30">
      <w:numFmt w:val="bullet"/>
      <w:lvlText w:val="•"/>
      <w:lvlJc w:val="left"/>
      <w:pPr>
        <w:ind w:left="4637" w:hanging="360"/>
      </w:pPr>
      <w:rPr>
        <w:rFonts w:hint="default"/>
        <w:lang w:val="en-US" w:eastAsia="en-US" w:bidi="ar-SA"/>
      </w:rPr>
    </w:lvl>
    <w:lvl w:ilvl="6" w:tplc="3F88B2D0">
      <w:numFmt w:val="bullet"/>
      <w:lvlText w:val="•"/>
      <w:lvlJc w:val="left"/>
      <w:pPr>
        <w:ind w:left="5582" w:hanging="360"/>
      </w:pPr>
      <w:rPr>
        <w:rFonts w:hint="default"/>
        <w:lang w:val="en-US" w:eastAsia="en-US" w:bidi="ar-SA"/>
      </w:rPr>
    </w:lvl>
    <w:lvl w:ilvl="7" w:tplc="6AFCCFAC">
      <w:numFmt w:val="bullet"/>
      <w:lvlText w:val="•"/>
      <w:lvlJc w:val="left"/>
      <w:pPr>
        <w:ind w:left="6526" w:hanging="360"/>
      </w:pPr>
      <w:rPr>
        <w:rFonts w:hint="default"/>
        <w:lang w:val="en-US" w:eastAsia="en-US" w:bidi="ar-SA"/>
      </w:rPr>
    </w:lvl>
    <w:lvl w:ilvl="8" w:tplc="7116C39E">
      <w:numFmt w:val="bullet"/>
      <w:lvlText w:val="•"/>
      <w:lvlJc w:val="left"/>
      <w:pPr>
        <w:ind w:left="747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61"/>
    <w:rsid w:val="005A7461"/>
    <w:rsid w:val="00AB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286C8"/>
  <w15:docId w15:val="{38FA6ABC-7C8B-4110-A68F-49FBE150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0" w:hanging="4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ListParagraph">
    <w:name w:val="List Paragraph"/>
    <w:basedOn w:val="Normal"/>
    <w:uiPriority w:val="1"/>
    <w:qFormat/>
    <w:pPr>
      <w:ind w:left="471" w:hanging="3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version accepting all of counsel changes 7.12.22</dc:title>
  <dc:creator>Freeman, David W (OST)</dc:creator>
  <dc:description/>
  <cp:lastModifiedBy>DOT</cp:lastModifiedBy>
  <cp:revision>2</cp:revision>
  <dcterms:created xsi:type="dcterms:W3CDTF">2022-08-09T19:53:00Z</dcterms:created>
  <dcterms:modified xsi:type="dcterms:W3CDTF">2022-08-09T19:53:00Z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0x010100A4997EE5A33CDF4CB5856601F468D2BC</vt:lpwstr>
  </property>
  <property fmtid="{D5CDD505-2E9C-101B-9397-08002B2CF9AE}" pid="3" name="Created">
    <vt:filetime>2022-07-29T00:00:00Z</vt:filetime>
  </property>
  <property fmtid="{D5CDD505-2E9C-101B-9397-08002B2CF9AE}" pid="4" name="Creator">
    <vt:lpwstr>Acrobat PDFMaker 22 for Word</vt:lpwstr>
  </property>
  <property fmtid="{D5CDD505-2E9C-101B-9397-08002B2CF9AE}" pid="5" name="LastSaved">
    <vt:filetime>2022-08-09T00:00:00Z</vt:filetime>
  </property>
  <property fmtid="{D5CDD505-2E9C-101B-9397-08002B2CF9AE}" pid="6" name="MediaServiceImageTags">
    <vt:lpwstr/>
  </property>
  <property fmtid="{D5CDD505-2E9C-101B-9397-08002B2CF9AE}" pid="7" name="Producer">
    <vt:lpwstr>Adobe PDF Library 22.1.174</vt:lpwstr>
  </property>
  <property fmtid="{D5CDD505-2E9C-101B-9397-08002B2CF9AE}" pid="8" name="SourceModified">
    <vt:lpwstr/>
  </property>
</Properties>
</file>