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8730" w14:textId="77777777" w:rsidR="00FE7247" w:rsidRPr="009733FD" w:rsidRDefault="00FE7247" w:rsidP="00FE7247">
      <w:pPr>
        <w:rPr>
          <w:rFonts w:eastAsia="Times New Roman"/>
        </w:rPr>
      </w:pPr>
      <w:r w:rsidRPr="009733FD">
        <w:rPr>
          <w:noProof/>
          <w:color w:val="0000FF"/>
        </w:rPr>
        <mc:AlternateContent>
          <mc:Choice Requires="wps">
            <w:drawing>
              <wp:anchor distT="0" distB="0" distL="114300" distR="114300" simplePos="0" relativeHeight="251658240" behindDoc="0" locked="0" layoutInCell="1" allowOverlap="1" wp14:anchorId="4280FA50" wp14:editId="690FA215">
                <wp:simplePos x="0" y="0"/>
                <wp:positionH relativeFrom="column">
                  <wp:posOffset>3448050</wp:posOffset>
                </wp:positionH>
                <wp:positionV relativeFrom="paragraph">
                  <wp:posOffset>10160</wp:posOffset>
                </wp:positionV>
                <wp:extent cx="2628900" cy="1257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8D5D7" w14:textId="77777777" w:rsidR="006E31F9" w:rsidRDefault="006E31F9" w:rsidP="00FE7247">
                            <w:pPr>
                              <w:spacing w:after="0" w:line="240" w:lineRule="auto"/>
                              <w:jc w:val="right"/>
                              <w:rPr>
                                <w:rFonts w:ascii="Arial" w:hAnsi="Arial" w:cs="Arial"/>
                                <w:b/>
                                <w:color w:val="0000FF"/>
                                <w:sz w:val="20"/>
                                <w:szCs w:val="20"/>
                              </w:rPr>
                            </w:pPr>
                            <w:r>
                              <w:rPr>
                                <w:rFonts w:ascii="Arial" w:hAnsi="Arial" w:cs="Arial"/>
                                <w:b/>
                                <w:color w:val="0000FF"/>
                                <w:sz w:val="20"/>
                                <w:szCs w:val="20"/>
                              </w:rPr>
                              <w:t xml:space="preserve">Build America Bureau </w:t>
                            </w:r>
                          </w:p>
                          <w:p w14:paraId="2BE0A541" w14:textId="78AE3A8B" w:rsidR="00FE7247" w:rsidRPr="005413E5" w:rsidRDefault="00FE7247" w:rsidP="00FE7247">
                            <w:pPr>
                              <w:spacing w:after="0" w:line="240" w:lineRule="auto"/>
                              <w:jc w:val="right"/>
                              <w:rPr>
                                <w:rFonts w:ascii="Arial" w:hAnsi="Arial" w:cs="Arial"/>
                                <w:b/>
                                <w:color w:val="0000FF"/>
                                <w:sz w:val="20"/>
                                <w:szCs w:val="20"/>
                              </w:rPr>
                            </w:pPr>
                            <w:r>
                              <w:rPr>
                                <w:rFonts w:ascii="Arial" w:hAnsi="Arial" w:cs="Arial"/>
                                <w:b/>
                                <w:color w:val="0000FF"/>
                                <w:sz w:val="20"/>
                                <w:szCs w:val="20"/>
                              </w:rPr>
                              <w:t>1200 New Jersey Avenue, SE</w:t>
                            </w:r>
                          </w:p>
                          <w:p w14:paraId="64307E8F" w14:textId="77777777" w:rsidR="00FE7247" w:rsidRPr="005413E5" w:rsidRDefault="00FE7247" w:rsidP="00FE7247">
                            <w:pPr>
                              <w:spacing w:after="0" w:line="240" w:lineRule="auto"/>
                              <w:jc w:val="right"/>
                              <w:rPr>
                                <w:rFonts w:ascii="Arial" w:hAnsi="Arial" w:cs="Arial"/>
                                <w:b/>
                                <w:color w:val="0000FF"/>
                                <w:sz w:val="20"/>
                                <w:szCs w:val="20"/>
                              </w:rPr>
                            </w:pPr>
                            <w:r w:rsidRPr="005413E5">
                              <w:rPr>
                                <w:rFonts w:ascii="Arial" w:hAnsi="Arial" w:cs="Arial"/>
                                <w:b/>
                                <w:color w:val="0000FF"/>
                                <w:sz w:val="20"/>
                                <w:szCs w:val="20"/>
                              </w:rPr>
                              <w:t>Washington, DC  20590</w:t>
                            </w:r>
                          </w:p>
                          <w:p w14:paraId="33742CE2" w14:textId="77777777" w:rsidR="00FE7247" w:rsidRPr="005413E5" w:rsidRDefault="00CA47B0" w:rsidP="00FE7247">
                            <w:pPr>
                              <w:spacing w:after="0" w:line="240" w:lineRule="auto"/>
                              <w:jc w:val="right"/>
                              <w:rPr>
                                <w:b/>
                                <w:color w:val="0000FF"/>
                                <w:sz w:val="20"/>
                                <w:szCs w:val="20"/>
                              </w:rPr>
                            </w:pPr>
                            <w:hyperlink r:id="rId8" w:history="1">
                              <w:r w:rsidR="00FE7247" w:rsidRPr="00B024D5">
                                <w:rPr>
                                  <w:rStyle w:val="Hyperlink"/>
                                  <w:rFonts w:ascii="Arial" w:hAnsi="Arial" w:cs="Arial"/>
                                  <w:b/>
                                  <w:sz w:val="20"/>
                                  <w:szCs w:val="20"/>
                                </w:rPr>
                                <w:t xml:space="preserve">www.transportation.gov/briefingroom </w:t>
                              </w:r>
                            </w:hyperlink>
                          </w:p>
                          <w:p w14:paraId="0AEABA63" w14:textId="77777777" w:rsidR="00FE7247" w:rsidRPr="005413E5" w:rsidRDefault="00FE7247" w:rsidP="00FE7247">
                            <w:pPr>
                              <w:spacing w:after="0" w:line="240" w:lineRule="auto"/>
                              <w:jc w:val="right"/>
                              <w:rPr>
                                <w:color w:val="0000FF"/>
                              </w:rPr>
                            </w:pPr>
                          </w:p>
                          <w:p w14:paraId="69FD2B19" w14:textId="77777777" w:rsidR="00FE7247" w:rsidRPr="005413E5" w:rsidRDefault="00FE7247" w:rsidP="00FE7247">
                            <w:pPr>
                              <w:spacing w:after="0" w:line="240" w:lineRule="auto"/>
                              <w:jc w:val="right"/>
                              <w:rPr>
                                <w:rFonts w:ascii="Arial" w:hAnsi="Arial" w:cs="Arial"/>
                                <w:b/>
                                <w:sz w:val="28"/>
                                <w:szCs w:val="28"/>
                              </w:rPr>
                            </w:pPr>
                            <w:r w:rsidRPr="005413E5">
                              <w:rPr>
                                <w:rFonts w:ascii="Arial" w:hAnsi="Arial" w:cs="Arial"/>
                                <w:b/>
                                <w:sz w:val="28"/>
                                <w:szCs w:val="28"/>
                              </w:rPr>
                              <w:t>News</w:t>
                            </w:r>
                          </w:p>
                          <w:p w14:paraId="306B54B2" w14:textId="77777777" w:rsidR="00FE7247" w:rsidRDefault="00FE7247" w:rsidP="00FE7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280FA50" id="_x0000_t202" coordsize="21600,21600" o:spt="202" path="m,l,21600r21600,l21600,xe">
                <v:stroke joinstyle="miter"/>
                <v:path gradientshapeok="t" o:connecttype="rect"/>
              </v:shapetype>
              <v:shape id="Text Box 4" o:spid="_x0000_s1026" type="#_x0000_t202" style="position:absolute;margin-left:271.5pt;margin-top:.8pt;width:207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" stroked="f">
                <v:textbox>
                  <w:txbxContent>
                    <w:p w14:paraId="4F08D5D7" w14:textId="77777777" w:rsidR="006E31F9" w:rsidRDefault="006E31F9" w:rsidP="00FE7247">
                      <w:pPr>
                        <w:spacing w:after="0" w:line="240" w:lineRule="auto"/>
                        <w:jc w:val="right"/>
                        <w:rPr>
                          <w:rFonts w:ascii="Arial" w:hAnsi="Arial" w:cs="Arial"/>
                          <w:b/>
                          <w:color w:val="0000FF"/>
                          <w:sz w:val="20"/>
                          <w:szCs w:val="20"/>
                        </w:rPr>
                      </w:pPr>
                      <w:r>
                        <w:rPr>
                          <w:rFonts w:ascii="Arial" w:hAnsi="Arial" w:cs="Arial"/>
                          <w:b/>
                          <w:color w:val="0000FF"/>
                          <w:sz w:val="20"/>
                          <w:szCs w:val="20"/>
                        </w:rPr>
                        <w:t xml:space="preserve">Build America Bureau </w:t>
                      </w:r>
                    </w:p>
                    <w:p w14:paraId="2BE0A541" w14:textId="78AE3A8B" w:rsidR="00FE7247" w:rsidRPr="005413E5" w:rsidRDefault="00FE7247" w:rsidP="00FE7247">
                      <w:pPr>
                        <w:spacing w:after="0" w:line="240" w:lineRule="auto"/>
                        <w:jc w:val="right"/>
                        <w:rPr>
                          <w:rFonts w:ascii="Arial" w:hAnsi="Arial" w:cs="Arial"/>
                          <w:b/>
                          <w:color w:val="0000FF"/>
                          <w:sz w:val="20"/>
                          <w:szCs w:val="20"/>
                        </w:rPr>
                      </w:pPr>
                      <w:r>
                        <w:rPr>
                          <w:rFonts w:ascii="Arial" w:hAnsi="Arial" w:cs="Arial"/>
                          <w:b/>
                          <w:color w:val="0000FF"/>
                          <w:sz w:val="20"/>
                          <w:szCs w:val="20"/>
                        </w:rPr>
                        <w:t>1200 New Jersey Avenue, SE</w:t>
                      </w:r>
                    </w:p>
                    <w:p w14:paraId="64307E8F" w14:textId="77777777" w:rsidR="00FE7247" w:rsidRPr="005413E5" w:rsidRDefault="00FE7247" w:rsidP="00FE7247">
                      <w:pPr>
                        <w:spacing w:after="0" w:line="240" w:lineRule="auto"/>
                        <w:jc w:val="right"/>
                        <w:rPr>
                          <w:rFonts w:ascii="Arial" w:hAnsi="Arial" w:cs="Arial"/>
                          <w:b/>
                          <w:color w:val="0000FF"/>
                          <w:sz w:val="20"/>
                          <w:szCs w:val="20"/>
                        </w:rPr>
                      </w:pPr>
                      <w:r w:rsidRPr="005413E5">
                        <w:rPr>
                          <w:rFonts w:ascii="Arial" w:hAnsi="Arial" w:cs="Arial"/>
                          <w:b/>
                          <w:color w:val="0000FF"/>
                          <w:sz w:val="20"/>
                          <w:szCs w:val="20"/>
                        </w:rPr>
                        <w:t>Washington, DC  20590</w:t>
                      </w:r>
                    </w:p>
                    <w:p w14:paraId="33742CE2" w14:textId="77777777" w:rsidR="00FE7247" w:rsidRPr="005413E5" w:rsidRDefault="009B218D" w:rsidP="00FE7247">
                      <w:pPr>
                        <w:spacing w:after="0" w:line="240" w:lineRule="auto"/>
                        <w:jc w:val="right"/>
                        <w:rPr>
                          <w:b/>
                          <w:color w:val="0000FF"/>
                          <w:sz w:val="20"/>
                          <w:szCs w:val="20"/>
                        </w:rPr>
                      </w:pPr>
                      <w:hyperlink r:id="rId9" w:history="1">
                        <w:r w:rsidR="00FE7247" w:rsidRPr="00B024D5">
                          <w:rPr>
                            <w:rStyle w:val="Hyperlink"/>
                            <w:rFonts w:ascii="Arial" w:hAnsi="Arial" w:cs="Arial"/>
                            <w:b/>
                            <w:sz w:val="20"/>
                            <w:szCs w:val="20"/>
                          </w:rPr>
                          <w:t xml:space="preserve">www.transportation.gov/briefingroom </w:t>
                        </w:r>
                      </w:hyperlink>
                    </w:p>
                    <w:p w14:paraId="0AEABA63" w14:textId="77777777" w:rsidR="00FE7247" w:rsidRPr="005413E5" w:rsidRDefault="00FE7247" w:rsidP="00FE7247">
                      <w:pPr>
                        <w:spacing w:after="0" w:line="240" w:lineRule="auto"/>
                        <w:jc w:val="right"/>
                        <w:rPr>
                          <w:color w:val="0000FF"/>
                        </w:rPr>
                      </w:pPr>
                    </w:p>
                    <w:p w14:paraId="69FD2B19" w14:textId="77777777" w:rsidR="00FE7247" w:rsidRPr="005413E5" w:rsidRDefault="00FE7247" w:rsidP="00FE7247">
                      <w:pPr>
                        <w:spacing w:after="0" w:line="240" w:lineRule="auto"/>
                        <w:jc w:val="right"/>
                        <w:rPr>
                          <w:rFonts w:ascii="Arial" w:hAnsi="Arial" w:cs="Arial"/>
                          <w:b/>
                          <w:sz w:val="28"/>
                          <w:szCs w:val="28"/>
                        </w:rPr>
                      </w:pPr>
                      <w:r w:rsidRPr="005413E5">
                        <w:rPr>
                          <w:rFonts w:ascii="Arial" w:hAnsi="Arial" w:cs="Arial"/>
                          <w:b/>
                          <w:sz w:val="28"/>
                          <w:szCs w:val="28"/>
                        </w:rPr>
                        <w:t>News</w:t>
                      </w:r>
                    </w:p>
                    <w:p w14:paraId="306B54B2" w14:textId="77777777" w:rsidR="00FE7247" w:rsidRDefault="00FE7247" w:rsidP="00FE7247"/>
                  </w:txbxContent>
                </v:textbox>
              </v:shape>
            </w:pict>
          </mc:Fallback>
        </mc:AlternateContent>
      </w:r>
      <w:r w:rsidRPr="009733FD">
        <w:rPr>
          <w:rFonts w:eastAsia="Times New Roman"/>
          <w:noProof/>
          <w:color w:val="0000FF"/>
        </w:rPr>
        <w:drawing>
          <wp:inline distT="0" distB="0" distL="0" distR="0" wp14:anchorId="17C9E35C" wp14:editId="37241132">
            <wp:extent cx="1428750" cy="1428750"/>
            <wp:effectExtent l="19050" t="0" r="0" b="0"/>
            <wp:docPr id="3" name="Picture 3" descr="Seal_US_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US_DOT"/>
                    <pic:cNvPicPr>
                      <a:picLocks noChangeAspect="1" noChangeArrowheads="1"/>
                    </pic:cNvPicPr>
                  </pic:nvPicPr>
                  <pic:blipFill>
                    <a:blip r:embed="rId10"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14:paraId="25F20113" w14:textId="77777777" w:rsidR="00FE7247" w:rsidRDefault="00CA47B0" w:rsidP="00FE7247">
      <w:pPr>
        <w:spacing w:after="0" w:line="240" w:lineRule="auto"/>
        <w:rPr>
          <w:rFonts w:eastAsia="Times New Roman"/>
        </w:rPr>
      </w:pPr>
      <w:r>
        <w:rPr>
          <w:rFonts w:eastAsia="Times New Roman"/>
        </w:rPr>
        <w:pict w14:anchorId="610DA841">
          <v:rect id="_x0000_i1025" style="width:211.6pt;height:1.5pt" o:hralign="center" o:hrstd="t" o:hrnoshade="t" o:hr="t" fillcolor="black" stroked="f"/>
        </w:pict>
      </w:r>
    </w:p>
    <w:p w14:paraId="501FF810" w14:textId="5781536C" w:rsidR="00FE7247" w:rsidRPr="009A6F9A" w:rsidRDefault="006E31F9" w:rsidP="00FE7247">
      <w:pPr>
        <w:spacing w:after="0" w:line="240" w:lineRule="auto"/>
        <w:rPr>
          <w:rFonts w:ascii="Aptos" w:hAnsi="Aptos" w:cs="Times New Roman"/>
          <w:sz w:val="24"/>
          <w:szCs w:val="24"/>
        </w:rPr>
      </w:pPr>
      <w:r w:rsidRPr="009A6F9A">
        <w:rPr>
          <w:rFonts w:ascii="Aptos" w:hAnsi="Aptos" w:cs="Times New Roman"/>
          <w:sz w:val="24"/>
          <w:szCs w:val="24"/>
        </w:rPr>
        <w:t xml:space="preserve">December 19, </w:t>
      </w:r>
      <w:r w:rsidR="00FE7247" w:rsidRPr="009A6F9A">
        <w:rPr>
          <w:rFonts w:ascii="Aptos" w:hAnsi="Aptos" w:cs="Times New Roman"/>
          <w:sz w:val="24"/>
          <w:szCs w:val="24"/>
        </w:rPr>
        <w:t>2024</w:t>
      </w:r>
    </w:p>
    <w:p w14:paraId="4077799B" w14:textId="3394FB58" w:rsidR="00FE7247" w:rsidRPr="006E31F9" w:rsidRDefault="006E31F9" w:rsidP="00FE7247">
      <w:pPr>
        <w:spacing w:after="0" w:line="240" w:lineRule="auto"/>
        <w:rPr>
          <w:rFonts w:ascii="Aptos" w:hAnsi="Aptos" w:cs="Times New Roman"/>
          <w:b/>
          <w:sz w:val="24"/>
          <w:szCs w:val="24"/>
        </w:rPr>
      </w:pPr>
      <w:r w:rsidRPr="006E31F9">
        <w:rPr>
          <w:rFonts w:ascii="Aptos" w:hAnsi="Aptos" w:cs="Times New Roman"/>
          <w:b/>
          <w:sz w:val="24"/>
          <w:szCs w:val="24"/>
        </w:rPr>
        <w:t>Contact: BuildAmerica@dot.gov</w:t>
      </w:r>
      <w:r w:rsidR="00FE7247" w:rsidRPr="006E31F9">
        <w:rPr>
          <w:rFonts w:ascii="Aptos" w:hAnsi="Aptos" w:cs="Times New Roman"/>
          <w:b/>
          <w:sz w:val="24"/>
          <w:szCs w:val="24"/>
        </w:rPr>
        <w:t xml:space="preserve"> </w:t>
      </w:r>
    </w:p>
    <w:p w14:paraId="73D7AF74" w14:textId="6C3E2FAF" w:rsidR="277D28D1" w:rsidRPr="006E31F9" w:rsidRDefault="277D28D1" w:rsidP="277D28D1">
      <w:pPr>
        <w:spacing w:after="0" w:line="240" w:lineRule="auto"/>
        <w:rPr>
          <w:rFonts w:ascii="Aptos" w:hAnsi="Aptos" w:cs="Times New Roman"/>
          <w:sz w:val="24"/>
          <w:szCs w:val="24"/>
        </w:rPr>
      </w:pPr>
    </w:p>
    <w:p w14:paraId="12AE0F31" w14:textId="55EF2622" w:rsidR="277D28D1" w:rsidRPr="006E31F9" w:rsidRDefault="00FE7247" w:rsidP="006E31F9">
      <w:pPr>
        <w:shd w:val="clear" w:color="auto" w:fill="FFFFFF" w:themeFill="background1"/>
        <w:spacing w:before="100" w:beforeAutospacing="1" w:after="100" w:afterAutospacing="1" w:line="240" w:lineRule="auto"/>
        <w:jc w:val="center"/>
        <w:outlineLvl w:val="0"/>
        <w:rPr>
          <w:rFonts w:ascii="Aptos" w:eastAsia="Times New Roman" w:hAnsi="Aptos" w:cs="Times New Roman"/>
          <w:b/>
          <w:bCs/>
          <w:kern w:val="36"/>
          <w:sz w:val="24"/>
          <w:szCs w:val="24"/>
        </w:rPr>
      </w:pPr>
      <w:r w:rsidRPr="006E31F9">
        <w:rPr>
          <w:rFonts w:ascii="Aptos" w:eastAsia="Times New Roman" w:hAnsi="Aptos" w:cs="Times New Roman"/>
          <w:b/>
          <w:bCs/>
          <w:kern w:val="36"/>
          <w:sz w:val="24"/>
          <w:szCs w:val="24"/>
        </w:rPr>
        <w:t>U.S. Department of Transportation Announces</w:t>
      </w:r>
      <w:r w:rsidR="00A40E4A" w:rsidRPr="006E31F9">
        <w:rPr>
          <w:rFonts w:ascii="Aptos" w:eastAsia="Times New Roman" w:hAnsi="Aptos" w:cs="Times New Roman"/>
          <w:b/>
          <w:bCs/>
          <w:kern w:val="36"/>
          <w:sz w:val="24"/>
          <w:szCs w:val="24"/>
        </w:rPr>
        <w:t xml:space="preserve"> $27 Million </w:t>
      </w:r>
      <w:r w:rsidR="00780045">
        <w:rPr>
          <w:rFonts w:ascii="Aptos" w:eastAsia="Times New Roman" w:hAnsi="Aptos" w:cs="Times New Roman"/>
          <w:b/>
          <w:bCs/>
          <w:kern w:val="36"/>
          <w:sz w:val="24"/>
          <w:szCs w:val="24"/>
        </w:rPr>
        <w:t>A</w:t>
      </w:r>
      <w:r w:rsidR="00A40E4A" w:rsidRPr="006E31F9">
        <w:rPr>
          <w:rFonts w:ascii="Aptos" w:eastAsia="Times New Roman" w:hAnsi="Aptos" w:cs="Times New Roman"/>
          <w:b/>
          <w:bCs/>
          <w:kern w:val="36"/>
          <w:sz w:val="24"/>
          <w:szCs w:val="24"/>
        </w:rPr>
        <w:t>vailable for</w:t>
      </w:r>
      <w:r w:rsidRPr="006E31F9">
        <w:rPr>
          <w:rFonts w:ascii="Aptos" w:eastAsia="Times New Roman" w:hAnsi="Aptos" w:cs="Times New Roman"/>
          <w:b/>
          <w:bCs/>
          <w:kern w:val="36"/>
          <w:sz w:val="24"/>
          <w:szCs w:val="24"/>
        </w:rPr>
        <w:t xml:space="preserve"> </w:t>
      </w:r>
      <w:r w:rsidR="00A40E4A" w:rsidRPr="006E31F9">
        <w:rPr>
          <w:rFonts w:ascii="Aptos" w:eastAsia="Times New Roman" w:hAnsi="Aptos" w:cs="Times New Roman"/>
          <w:b/>
          <w:bCs/>
          <w:kern w:val="36"/>
          <w:sz w:val="24"/>
          <w:szCs w:val="24"/>
        </w:rPr>
        <w:t>Rural and Tribal Communit</w:t>
      </w:r>
      <w:r w:rsidR="00EB294E" w:rsidRPr="006E31F9">
        <w:rPr>
          <w:rFonts w:ascii="Aptos" w:eastAsia="Times New Roman" w:hAnsi="Aptos" w:cs="Times New Roman"/>
          <w:b/>
          <w:bCs/>
          <w:kern w:val="36"/>
          <w:sz w:val="24"/>
          <w:szCs w:val="24"/>
        </w:rPr>
        <w:t>y</w:t>
      </w:r>
      <w:r w:rsidR="00A40E4A" w:rsidRPr="006E31F9">
        <w:rPr>
          <w:rFonts w:ascii="Aptos" w:eastAsia="Times New Roman" w:hAnsi="Aptos" w:cs="Times New Roman"/>
          <w:b/>
          <w:bCs/>
          <w:kern w:val="36"/>
          <w:sz w:val="24"/>
          <w:szCs w:val="24"/>
        </w:rPr>
        <w:t xml:space="preserve"> </w:t>
      </w:r>
      <w:r w:rsidRPr="006E31F9">
        <w:rPr>
          <w:rFonts w:ascii="Aptos" w:eastAsia="Times New Roman" w:hAnsi="Aptos" w:cs="Times New Roman"/>
          <w:b/>
          <w:bCs/>
          <w:kern w:val="36"/>
          <w:sz w:val="24"/>
          <w:szCs w:val="24"/>
        </w:rPr>
        <w:t xml:space="preserve">Technical Assistance Grants </w:t>
      </w:r>
    </w:p>
    <w:p w14:paraId="1C0854CC" w14:textId="33AB3393" w:rsidR="277D28D1" w:rsidRPr="006E31F9" w:rsidRDefault="00EB294E" w:rsidP="006E31F9">
      <w:pPr>
        <w:shd w:val="clear" w:color="auto" w:fill="FFFFFF"/>
        <w:spacing w:before="100" w:beforeAutospacing="1" w:after="100" w:afterAutospacing="1" w:line="240" w:lineRule="auto"/>
        <w:jc w:val="center"/>
        <w:rPr>
          <w:rFonts w:ascii="Aptos" w:eastAsia="Times New Roman" w:hAnsi="Aptos" w:cs="Times New Roman"/>
          <w:sz w:val="24"/>
          <w:szCs w:val="24"/>
        </w:rPr>
      </w:pPr>
      <w:r w:rsidRPr="006E31F9">
        <w:rPr>
          <w:rFonts w:ascii="Aptos" w:eastAsia="Times New Roman" w:hAnsi="Aptos" w:cs="Times New Roman"/>
          <w:i/>
          <w:iCs/>
          <w:sz w:val="24"/>
          <w:szCs w:val="24"/>
        </w:rPr>
        <w:t>No-</w:t>
      </w:r>
      <w:r w:rsidR="00FE7247" w:rsidRPr="006E31F9">
        <w:rPr>
          <w:rFonts w:ascii="Aptos" w:eastAsia="Times New Roman" w:hAnsi="Aptos" w:cs="Times New Roman"/>
          <w:i/>
          <w:iCs/>
          <w:sz w:val="24"/>
          <w:szCs w:val="24"/>
        </w:rPr>
        <w:t>Match</w:t>
      </w:r>
      <w:r w:rsidRPr="006E31F9">
        <w:rPr>
          <w:rFonts w:ascii="Aptos" w:eastAsia="Times New Roman" w:hAnsi="Aptos" w:cs="Times New Roman"/>
          <w:i/>
          <w:iCs/>
          <w:sz w:val="24"/>
          <w:szCs w:val="24"/>
        </w:rPr>
        <w:t xml:space="preserve"> Funds for Transportation Project Development</w:t>
      </w:r>
      <w:r w:rsidR="00FE7247" w:rsidRPr="006E31F9">
        <w:rPr>
          <w:rFonts w:ascii="Aptos" w:eastAsia="Times New Roman" w:hAnsi="Aptos" w:cs="Times New Roman"/>
          <w:i/>
          <w:iCs/>
          <w:sz w:val="24"/>
          <w:szCs w:val="24"/>
        </w:rPr>
        <w:t> </w:t>
      </w:r>
    </w:p>
    <w:p w14:paraId="76A7342B" w14:textId="3C99509F" w:rsidR="277D28D1" w:rsidRPr="00CB70CA" w:rsidRDefault="00FE7247" w:rsidP="00072C9C">
      <w:pPr>
        <w:shd w:val="clear" w:color="auto" w:fill="FFFFFF" w:themeFill="background1"/>
        <w:spacing w:before="100" w:beforeAutospacing="1" w:after="100" w:afterAutospacing="1" w:line="240" w:lineRule="auto"/>
        <w:rPr>
          <w:rFonts w:ascii="Aptos" w:eastAsia="Times New Roman" w:hAnsi="Aptos" w:cs="Times New Roman"/>
          <w:sz w:val="24"/>
          <w:szCs w:val="24"/>
        </w:rPr>
      </w:pPr>
      <w:r w:rsidRPr="00CB70CA">
        <w:rPr>
          <w:rFonts w:ascii="Aptos" w:eastAsia="Times New Roman" w:hAnsi="Aptos" w:cs="Times New Roman"/>
          <w:b/>
          <w:bCs/>
          <w:sz w:val="24"/>
          <w:szCs w:val="24"/>
        </w:rPr>
        <w:t>WASHINGTON</w:t>
      </w:r>
      <w:r w:rsidRPr="00CB70CA">
        <w:rPr>
          <w:rFonts w:ascii="Aptos" w:eastAsia="Times New Roman" w:hAnsi="Aptos" w:cs="Times New Roman"/>
          <w:sz w:val="24"/>
          <w:szCs w:val="24"/>
        </w:rPr>
        <w:t> -- The U.S. Department of Transportation’s (DOT’s) Build America Bureau (Bureau) today released a </w:t>
      </w:r>
      <w:hyperlink r:id="rId11" w:history="1">
        <w:r w:rsidR="00F303A0">
          <w:rPr>
            <w:rStyle w:val="Hyperlink"/>
            <w:rFonts w:ascii="Aptos" w:eastAsia="Times New Roman" w:hAnsi="Aptos" w:cs="Times New Roman"/>
            <w:sz w:val="24"/>
            <w:szCs w:val="24"/>
          </w:rPr>
          <w:t>Notice of Funding Opportunity</w:t>
        </w:r>
        <w:r w:rsidR="00F303A0" w:rsidRPr="00CC4A8B">
          <w:rPr>
            <w:rStyle w:val="Hyperlink"/>
            <w:rFonts w:ascii="Aptos" w:hAnsi="Aptos"/>
            <w:sz w:val="24"/>
            <w:szCs w:val="24"/>
          </w:rPr>
          <w:t xml:space="preserve"> </w:t>
        </w:r>
        <w:r w:rsidRPr="00CC4A8B">
          <w:rPr>
            <w:rStyle w:val="Hyperlink"/>
            <w:rFonts w:ascii="Aptos" w:eastAsia="Times New Roman" w:hAnsi="Aptos" w:cs="Times New Roman"/>
            <w:sz w:val="24"/>
            <w:szCs w:val="24"/>
          </w:rPr>
          <w:t>(NOFO)</w:t>
        </w:r>
      </w:hyperlink>
      <w:r w:rsidRPr="006E31F9">
        <w:rPr>
          <w:rFonts w:ascii="Aptos" w:eastAsia="Times New Roman" w:hAnsi="Aptos" w:cs="Times New Roman"/>
          <w:color w:val="343F4E"/>
          <w:sz w:val="24"/>
          <w:szCs w:val="24"/>
        </w:rPr>
        <w:t xml:space="preserve"> </w:t>
      </w:r>
      <w:r w:rsidRPr="00CB70CA">
        <w:rPr>
          <w:rFonts w:ascii="Aptos" w:eastAsia="Times New Roman" w:hAnsi="Aptos" w:cs="Times New Roman"/>
          <w:sz w:val="24"/>
          <w:szCs w:val="24"/>
        </w:rPr>
        <w:t>for the </w:t>
      </w:r>
      <w:hyperlink r:id="rId12">
        <w:r w:rsidRPr="00AF552A">
          <w:rPr>
            <w:rStyle w:val="Hyperlink"/>
            <w:rFonts w:ascii="Aptos" w:hAnsi="Aptos"/>
            <w:sz w:val="24"/>
            <w:szCs w:val="24"/>
          </w:rPr>
          <w:t>Rural and Tribal Assistance Pilot Program</w:t>
        </w:r>
      </w:hyperlink>
      <w:r w:rsidRPr="00CB70CA">
        <w:rPr>
          <w:rFonts w:ascii="Aptos" w:eastAsia="Times New Roman" w:hAnsi="Aptos" w:cs="Times New Roman"/>
          <w:sz w:val="24"/>
          <w:szCs w:val="24"/>
        </w:rPr>
        <w:t>, created by the Bipartisan Infrastructure Law. Th</w:t>
      </w:r>
      <w:r w:rsidR="00FC3D60" w:rsidRPr="00CB70CA">
        <w:rPr>
          <w:rFonts w:ascii="Aptos" w:eastAsia="Times New Roman" w:hAnsi="Aptos" w:cs="Times New Roman"/>
          <w:sz w:val="24"/>
          <w:szCs w:val="24"/>
        </w:rPr>
        <w:t>e</w:t>
      </w:r>
      <w:r w:rsidRPr="00CB70CA">
        <w:rPr>
          <w:rFonts w:ascii="Aptos" w:eastAsia="Times New Roman" w:hAnsi="Aptos" w:cs="Times New Roman"/>
          <w:sz w:val="24"/>
          <w:szCs w:val="24"/>
        </w:rPr>
        <w:t xml:space="preserve"> NOFO offers $27</w:t>
      </w:r>
      <w:r w:rsidR="00C31F1B" w:rsidRPr="00CB70CA">
        <w:rPr>
          <w:rFonts w:ascii="Aptos" w:eastAsia="Times New Roman" w:hAnsi="Aptos" w:cs="Times New Roman"/>
          <w:sz w:val="24"/>
          <w:szCs w:val="24"/>
        </w:rPr>
        <w:t xml:space="preserve"> </w:t>
      </w:r>
      <w:r w:rsidRPr="00CB70CA">
        <w:rPr>
          <w:rFonts w:ascii="Aptos" w:eastAsia="Times New Roman" w:hAnsi="Aptos" w:cs="Times New Roman"/>
          <w:sz w:val="24"/>
          <w:szCs w:val="24"/>
        </w:rPr>
        <w:t>million in technical assistance grants to rural and tribal communities</w:t>
      </w:r>
      <w:r w:rsidR="00D320AE" w:rsidRPr="00CB70CA">
        <w:rPr>
          <w:rFonts w:ascii="Aptos" w:eastAsia="Times New Roman" w:hAnsi="Aptos" w:cs="Times New Roman"/>
          <w:sz w:val="24"/>
          <w:szCs w:val="24"/>
        </w:rPr>
        <w:t xml:space="preserve"> for </w:t>
      </w:r>
      <w:r w:rsidR="000D612A" w:rsidRPr="00CB70CA">
        <w:rPr>
          <w:rFonts w:ascii="Aptos" w:eastAsia="Times New Roman" w:hAnsi="Aptos" w:cs="Times New Roman"/>
          <w:sz w:val="24"/>
          <w:szCs w:val="24"/>
        </w:rPr>
        <w:t xml:space="preserve">the </w:t>
      </w:r>
      <w:r w:rsidR="3476E284" w:rsidRPr="00CB70CA">
        <w:rPr>
          <w:rFonts w:ascii="Aptos" w:eastAsia="Times New Roman" w:hAnsi="Aptos" w:cs="Times New Roman"/>
          <w:sz w:val="24"/>
          <w:szCs w:val="24"/>
        </w:rPr>
        <w:t>planning and design phase</w:t>
      </w:r>
      <w:r w:rsidR="00D320AE" w:rsidRPr="00CB70CA">
        <w:rPr>
          <w:rFonts w:ascii="Aptos" w:eastAsia="Times New Roman" w:hAnsi="Aptos" w:cs="Times New Roman"/>
          <w:sz w:val="24"/>
          <w:szCs w:val="24"/>
        </w:rPr>
        <w:t xml:space="preserve"> development of transportation projects</w:t>
      </w:r>
      <w:r w:rsidRPr="00CB70CA">
        <w:rPr>
          <w:rFonts w:ascii="Aptos" w:eastAsia="Times New Roman" w:hAnsi="Aptos" w:cs="Times New Roman"/>
          <w:sz w:val="24"/>
          <w:szCs w:val="24"/>
        </w:rPr>
        <w:t xml:space="preserve">. </w:t>
      </w:r>
      <w:r w:rsidR="002D66CA" w:rsidRPr="00CB70CA">
        <w:rPr>
          <w:rFonts w:ascii="Aptos" w:eastAsia="Times New Roman" w:hAnsi="Aptos" w:cs="Times New Roman"/>
          <w:sz w:val="24"/>
          <w:szCs w:val="24"/>
        </w:rPr>
        <w:t xml:space="preserve">There is no local funding match required to participate in this program. </w:t>
      </w:r>
      <w:r w:rsidR="00AA7DA8" w:rsidRPr="00CB70CA">
        <w:rPr>
          <w:rFonts w:ascii="Aptos" w:eastAsia="Times New Roman" w:hAnsi="Aptos" w:cs="Times New Roman"/>
          <w:sz w:val="24"/>
          <w:szCs w:val="24"/>
        </w:rPr>
        <w:t>T</w:t>
      </w:r>
      <w:r w:rsidR="002D66CA" w:rsidRPr="00CB70CA">
        <w:rPr>
          <w:rFonts w:ascii="Aptos" w:eastAsia="Times New Roman" w:hAnsi="Aptos" w:cs="Times New Roman"/>
          <w:sz w:val="24"/>
          <w:szCs w:val="24"/>
        </w:rPr>
        <w:t xml:space="preserve">he Bureau designated up to $10 million for </w:t>
      </w:r>
      <w:r w:rsidR="00AA7DA8" w:rsidRPr="00CB70CA">
        <w:rPr>
          <w:rFonts w:ascii="Aptos" w:eastAsia="Times New Roman" w:hAnsi="Aptos" w:cs="Times New Roman"/>
          <w:sz w:val="24"/>
          <w:szCs w:val="24"/>
        </w:rPr>
        <w:t>T</w:t>
      </w:r>
      <w:r w:rsidR="002D66CA" w:rsidRPr="00CB70CA">
        <w:rPr>
          <w:rFonts w:ascii="Aptos" w:eastAsia="Times New Roman" w:hAnsi="Aptos" w:cs="Times New Roman"/>
          <w:sz w:val="24"/>
          <w:szCs w:val="24"/>
        </w:rPr>
        <w:t>ribal applicants.</w:t>
      </w:r>
    </w:p>
    <w:p w14:paraId="73260C8F" w14:textId="2F7F1176" w:rsidR="00D16217" w:rsidRPr="00CB70CA" w:rsidRDefault="00D16217" w:rsidP="00D16217">
      <w:pPr>
        <w:spacing w:before="75" w:after="75" w:line="240" w:lineRule="auto"/>
        <w:rPr>
          <w:rFonts w:ascii="Aptos" w:eastAsia="Times New Roman" w:hAnsi="Aptos" w:cs="Times New Roman"/>
          <w:sz w:val="24"/>
          <w:szCs w:val="24"/>
        </w:rPr>
      </w:pPr>
      <w:r w:rsidRPr="00CB70CA">
        <w:rPr>
          <w:rFonts w:ascii="Aptos" w:eastAsia="Times New Roman" w:hAnsi="Aptos" w:cs="Times New Roman"/>
          <w:sz w:val="24"/>
          <w:szCs w:val="24"/>
        </w:rPr>
        <w:t xml:space="preserve">“It is critical to support rural and </w:t>
      </w:r>
      <w:r w:rsidR="00AA7DA8" w:rsidRPr="00CB70CA">
        <w:rPr>
          <w:rFonts w:ascii="Aptos" w:eastAsia="Times New Roman" w:hAnsi="Aptos" w:cs="Times New Roman"/>
          <w:sz w:val="24"/>
          <w:szCs w:val="24"/>
        </w:rPr>
        <w:t xml:space="preserve">Tribal </w:t>
      </w:r>
      <w:r w:rsidRPr="00CB70CA">
        <w:rPr>
          <w:rFonts w:ascii="Aptos" w:eastAsia="Times New Roman" w:hAnsi="Aptos" w:cs="Times New Roman"/>
          <w:sz w:val="24"/>
          <w:szCs w:val="24"/>
        </w:rPr>
        <w:t xml:space="preserve">communities and </w:t>
      </w:r>
      <w:r w:rsidR="00557F79" w:rsidRPr="00CB70CA">
        <w:rPr>
          <w:rFonts w:ascii="Aptos" w:eastAsia="Times New Roman" w:hAnsi="Aptos" w:cs="Times New Roman"/>
          <w:sz w:val="24"/>
          <w:szCs w:val="24"/>
        </w:rPr>
        <w:t>regions,</w:t>
      </w:r>
      <w:r w:rsidRPr="00CB70CA">
        <w:rPr>
          <w:rFonts w:ascii="Aptos" w:eastAsia="Times New Roman" w:hAnsi="Aptos" w:cs="Times New Roman"/>
          <w:sz w:val="24"/>
          <w:szCs w:val="24"/>
        </w:rPr>
        <w:t xml:space="preserve"> </w:t>
      </w:r>
      <w:r w:rsidR="002D66CA" w:rsidRPr="00CB70CA">
        <w:rPr>
          <w:rFonts w:ascii="Aptos" w:eastAsia="Times New Roman" w:hAnsi="Aptos" w:cs="Times New Roman"/>
          <w:sz w:val="24"/>
          <w:szCs w:val="24"/>
        </w:rPr>
        <w:t>so they</w:t>
      </w:r>
      <w:r w:rsidRPr="00CB70CA">
        <w:rPr>
          <w:rFonts w:ascii="Aptos" w:eastAsia="Times New Roman" w:hAnsi="Aptos" w:cs="Times New Roman"/>
          <w:sz w:val="24"/>
          <w:szCs w:val="24"/>
        </w:rPr>
        <w:t xml:space="preserve"> are able to compete in </w:t>
      </w:r>
      <w:r w:rsidR="002D66CA" w:rsidRPr="00CB70CA">
        <w:rPr>
          <w:rFonts w:ascii="Aptos" w:eastAsia="Times New Roman" w:hAnsi="Aptos" w:cs="Times New Roman"/>
          <w:sz w:val="24"/>
          <w:szCs w:val="24"/>
        </w:rPr>
        <w:t>DOT’s</w:t>
      </w:r>
      <w:r w:rsidRPr="00CB70CA">
        <w:rPr>
          <w:rFonts w:ascii="Aptos" w:eastAsia="Times New Roman" w:hAnsi="Aptos" w:cs="Times New Roman"/>
          <w:sz w:val="24"/>
          <w:szCs w:val="24"/>
        </w:rPr>
        <w:t xml:space="preserve"> larger grant programs,” said </w:t>
      </w:r>
      <w:r w:rsidRPr="00CB70CA">
        <w:rPr>
          <w:rFonts w:ascii="Aptos" w:eastAsia="Times New Roman" w:hAnsi="Aptos" w:cs="Times New Roman"/>
          <w:b/>
          <w:bCs/>
          <w:sz w:val="24"/>
          <w:szCs w:val="24"/>
        </w:rPr>
        <w:t>Bureau Executive Director Morteza Farajian</w:t>
      </w:r>
      <w:r w:rsidRPr="00CB70CA">
        <w:rPr>
          <w:rFonts w:ascii="Aptos" w:eastAsia="Times New Roman" w:hAnsi="Aptos" w:cs="Times New Roman"/>
          <w:sz w:val="24"/>
          <w:szCs w:val="24"/>
        </w:rPr>
        <w:t xml:space="preserve">. “The Bureau is committed to sharing best practices and building capacity at local levels to </w:t>
      </w:r>
      <w:r w:rsidR="00AA7DA8" w:rsidRPr="00CB70CA">
        <w:rPr>
          <w:rFonts w:ascii="Aptos" w:eastAsia="Times New Roman" w:hAnsi="Aptos" w:cs="Times New Roman"/>
          <w:sz w:val="24"/>
          <w:szCs w:val="24"/>
        </w:rPr>
        <w:t xml:space="preserve">ensure </w:t>
      </w:r>
      <w:r w:rsidRPr="00CB70CA">
        <w:rPr>
          <w:rFonts w:ascii="Aptos" w:eastAsia="Times New Roman" w:hAnsi="Aptos" w:cs="Times New Roman"/>
          <w:sz w:val="24"/>
          <w:szCs w:val="24"/>
        </w:rPr>
        <w:t>better utilization of innovative funding and financing solutions to deliver projects efficiently and cost-effectively.”</w:t>
      </w:r>
    </w:p>
    <w:p w14:paraId="251948E0" w14:textId="137D824C" w:rsidR="00AA7DA8" w:rsidRPr="00CB70CA" w:rsidRDefault="00FE7247" w:rsidP="00AA7DA8">
      <w:pPr>
        <w:shd w:val="clear" w:color="auto" w:fill="FFFFFF" w:themeFill="background1"/>
        <w:spacing w:before="100" w:beforeAutospacing="1" w:after="100" w:afterAutospacing="1" w:line="240" w:lineRule="auto"/>
        <w:rPr>
          <w:rFonts w:ascii="Aptos" w:eastAsia="Times New Roman" w:hAnsi="Aptos" w:cs="Times New Roman"/>
          <w:sz w:val="24"/>
          <w:szCs w:val="24"/>
        </w:rPr>
      </w:pPr>
      <w:r w:rsidRPr="00CB70CA">
        <w:rPr>
          <w:rFonts w:ascii="Aptos" w:eastAsia="Times New Roman" w:hAnsi="Aptos" w:cs="Times New Roman"/>
          <w:sz w:val="24"/>
          <w:szCs w:val="24"/>
        </w:rPr>
        <w:t xml:space="preserve">The </w:t>
      </w:r>
      <w:r w:rsidR="00AA7DA8" w:rsidRPr="00CB70CA">
        <w:rPr>
          <w:rFonts w:ascii="Aptos" w:eastAsia="Times New Roman" w:hAnsi="Aptos" w:cs="Times New Roman"/>
          <w:sz w:val="24"/>
          <w:szCs w:val="24"/>
        </w:rPr>
        <w:t xml:space="preserve">Rural and Tribal Assistance Pilot Program </w:t>
      </w:r>
      <w:r w:rsidRPr="00CB70CA">
        <w:rPr>
          <w:rFonts w:ascii="Aptos" w:eastAsia="Times New Roman" w:hAnsi="Aptos" w:cs="Times New Roman"/>
          <w:sz w:val="24"/>
          <w:szCs w:val="24"/>
        </w:rPr>
        <w:t xml:space="preserve">grants may be used to hire staff or advisors to assist with </w:t>
      </w:r>
      <w:r w:rsidR="5B7B43B6" w:rsidRPr="00CB70CA">
        <w:rPr>
          <w:rFonts w:ascii="Aptos" w:eastAsia="Times New Roman" w:hAnsi="Aptos" w:cs="Times New Roman"/>
          <w:sz w:val="24"/>
          <w:szCs w:val="24"/>
        </w:rPr>
        <w:t xml:space="preserve">planning and design </w:t>
      </w:r>
      <w:r w:rsidRPr="00CB70CA">
        <w:rPr>
          <w:rFonts w:ascii="Aptos" w:eastAsia="Times New Roman" w:hAnsi="Aptos" w:cs="Times New Roman"/>
          <w:sz w:val="24"/>
          <w:szCs w:val="24"/>
        </w:rPr>
        <w:t>phase activities</w:t>
      </w:r>
      <w:r w:rsidR="00651B75" w:rsidRPr="00CB70CA">
        <w:rPr>
          <w:rFonts w:ascii="Aptos" w:eastAsia="Times New Roman" w:hAnsi="Aptos" w:cs="Times New Roman"/>
          <w:sz w:val="24"/>
          <w:szCs w:val="24"/>
        </w:rPr>
        <w:t>, including feasibility studies, preliminary engineering and design, environmental review, revenue forecasting, financial feasibility analysis, statutory and regulatory analysis,</w:t>
      </w:r>
      <w:r w:rsidRPr="00CB70CA">
        <w:rPr>
          <w:rFonts w:ascii="Aptos" w:eastAsia="Times New Roman" w:hAnsi="Aptos" w:cs="Times New Roman"/>
          <w:sz w:val="24"/>
          <w:szCs w:val="24"/>
        </w:rPr>
        <w:t xml:space="preserve"> and drafting and negotiation of agreements.</w:t>
      </w:r>
      <w:r w:rsidR="00AA7DA8" w:rsidRPr="00CB70CA">
        <w:rPr>
          <w:rFonts w:ascii="Aptos" w:eastAsia="Times New Roman" w:hAnsi="Aptos" w:cs="Times New Roman"/>
          <w:sz w:val="24"/>
          <w:szCs w:val="24"/>
        </w:rPr>
        <w:t xml:space="preserve"> This program has two types of grants: </w:t>
      </w:r>
    </w:p>
    <w:p w14:paraId="560D71F2" w14:textId="1BFF50D6" w:rsidR="00AA7DA8" w:rsidRPr="00CB70CA" w:rsidRDefault="00651B75" w:rsidP="00AA7DA8">
      <w:pPr>
        <w:pStyle w:val="ListParagraph"/>
        <w:numPr>
          <w:ilvl w:val="0"/>
          <w:numId w:val="1"/>
        </w:numPr>
        <w:shd w:val="clear" w:color="auto" w:fill="FFFFFF" w:themeFill="background1"/>
        <w:spacing w:before="100" w:beforeAutospacing="1" w:after="100" w:afterAutospacing="1" w:line="240" w:lineRule="auto"/>
        <w:rPr>
          <w:rFonts w:ascii="Aptos" w:eastAsia="Times New Roman" w:hAnsi="Aptos" w:cs="Times New Roman"/>
          <w:sz w:val="24"/>
          <w:szCs w:val="24"/>
        </w:rPr>
      </w:pPr>
      <w:r w:rsidRPr="00CB70CA">
        <w:rPr>
          <w:rFonts w:ascii="Aptos" w:eastAsia="Times New Roman" w:hAnsi="Aptos" w:cs="Times New Roman"/>
          <w:sz w:val="24"/>
          <w:szCs w:val="24"/>
        </w:rPr>
        <w:t>S</w:t>
      </w:r>
      <w:r w:rsidR="00AA7DA8" w:rsidRPr="00CB70CA">
        <w:rPr>
          <w:rFonts w:ascii="Aptos" w:eastAsia="Times New Roman" w:hAnsi="Aptos" w:cs="Times New Roman"/>
          <w:sz w:val="24"/>
          <w:szCs w:val="24"/>
        </w:rPr>
        <w:t>ingle project grants ranging from $200,000 up to $750,000 each, and</w:t>
      </w:r>
    </w:p>
    <w:p w14:paraId="368B516B" w14:textId="4DC58158" w:rsidR="00FE7247" w:rsidRPr="00CB70CA" w:rsidRDefault="00651B75" w:rsidP="00557F79">
      <w:pPr>
        <w:pStyle w:val="ListParagraph"/>
        <w:numPr>
          <w:ilvl w:val="0"/>
          <w:numId w:val="1"/>
        </w:numPr>
        <w:shd w:val="clear" w:color="auto" w:fill="FFFFFF" w:themeFill="background1"/>
        <w:spacing w:before="100" w:beforeAutospacing="1" w:after="100" w:afterAutospacing="1" w:line="240" w:lineRule="auto"/>
        <w:rPr>
          <w:rFonts w:ascii="Aptos" w:eastAsia="Times New Roman" w:hAnsi="Aptos" w:cs="Times New Roman"/>
          <w:sz w:val="24"/>
          <w:szCs w:val="24"/>
        </w:rPr>
      </w:pPr>
      <w:r w:rsidRPr="00CB70CA">
        <w:rPr>
          <w:rFonts w:ascii="Aptos" w:eastAsia="Times New Roman" w:hAnsi="Aptos" w:cs="Times New Roman"/>
          <w:sz w:val="24"/>
          <w:szCs w:val="24"/>
        </w:rPr>
        <w:t>M</w:t>
      </w:r>
      <w:r w:rsidR="00AA7DA8" w:rsidRPr="00CB70CA">
        <w:rPr>
          <w:rFonts w:ascii="Aptos" w:eastAsia="Times New Roman" w:hAnsi="Aptos" w:cs="Times New Roman"/>
          <w:sz w:val="24"/>
          <w:szCs w:val="24"/>
        </w:rPr>
        <w:t>ulti-community grants ranging from $500,000 up to $2.25 million each to fund projects in at least three eligible communities submitted in a single application.</w:t>
      </w:r>
    </w:p>
    <w:p w14:paraId="43B2D59A" w14:textId="77777777" w:rsidR="00557F79" w:rsidRPr="00CB70CA" w:rsidRDefault="00557F79" w:rsidP="00557F79">
      <w:pPr>
        <w:shd w:val="clear" w:color="auto" w:fill="FFFFFF" w:themeFill="background1"/>
        <w:spacing w:before="100" w:beforeAutospacing="1" w:after="100" w:afterAutospacing="1" w:line="240" w:lineRule="auto"/>
        <w:rPr>
          <w:rFonts w:ascii="Aptos" w:eastAsia="Times New Roman" w:hAnsi="Aptos" w:cs="Times New Roman"/>
          <w:sz w:val="24"/>
          <w:szCs w:val="24"/>
        </w:rPr>
      </w:pPr>
    </w:p>
    <w:p w14:paraId="400EA544" w14:textId="4A602B7D" w:rsidR="00FE7247" w:rsidRPr="00CB70CA" w:rsidRDefault="00FE7247" w:rsidP="00557F79">
      <w:pPr>
        <w:shd w:val="clear" w:color="auto" w:fill="FFFFFF" w:themeFill="background1"/>
        <w:spacing w:before="100" w:beforeAutospacing="1" w:after="100" w:afterAutospacing="1" w:line="240" w:lineRule="auto"/>
        <w:rPr>
          <w:rFonts w:ascii="Aptos" w:eastAsia="Times New Roman" w:hAnsi="Aptos" w:cs="Times New Roman"/>
          <w:sz w:val="24"/>
          <w:szCs w:val="24"/>
        </w:rPr>
      </w:pPr>
      <w:r w:rsidRPr="00CB70CA">
        <w:rPr>
          <w:rFonts w:ascii="Aptos" w:eastAsia="Times New Roman" w:hAnsi="Aptos" w:cs="Times New Roman"/>
          <w:sz w:val="24"/>
          <w:szCs w:val="24"/>
        </w:rPr>
        <w:lastRenderedPageBreak/>
        <w:t xml:space="preserve">The </w:t>
      </w:r>
      <w:r w:rsidR="00140391" w:rsidRPr="00CB70CA">
        <w:rPr>
          <w:rFonts w:ascii="Aptos" w:eastAsia="Times New Roman" w:hAnsi="Aptos" w:cs="Times New Roman"/>
          <w:sz w:val="24"/>
          <w:szCs w:val="24"/>
        </w:rPr>
        <w:t xml:space="preserve">Bureau will accept </w:t>
      </w:r>
      <w:r w:rsidR="008D6603" w:rsidRPr="00CB70CA">
        <w:rPr>
          <w:rFonts w:ascii="Aptos" w:eastAsia="Times New Roman" w:hAnsi="Aptos" w:cs="Times New Roman"/>
          <w:sz w:val="24"/>
          <w:szCs w:val="24"/>
        </w:rPr>
        <w:t>application</w:t>
      </w:r>
      <w:r w:rsidR="00140391" w:rsidRPr="00CB70CA">
        <w:rPr>
          <w:rFonts w:ascii="Aptos" w:eastAsia="Times New Roman" w:hAnsi="Aptos" w:cs="Times New Roman"/>
          <w:sz w:val="24"/>
          <w:szCs w:val="24"/>
        </w:rPr>
        <w:t>s</w:t>
      </w:r>
      <w:r w:rsidR="008D6603" w:rsidRPr="00CB70CA">
        <w:rPr>
          <w:rFonts w:ascii="Aptos" w:eastAsia="Times New Roman" w:hAnsi="Aptos" w:cs="Times New Roman"/>
          <w:sz w:val="24"/>
          <w:szCs w:val="24"/>
        </w:rPr>
        <w:t xml:space="preserve"> </w:t>
      </w:r>
      <w:r w:rsidRPr="00CB70CA">
        <w:rPr>
          <w:rFonts w:ascii="Aptos" w:eastAsia="Times New Roman" w:hAnsi="Aptos" w:cs="Times New Roman"/>
          <w:sz w:val="24"/>
          <w:szCs w:val="24"/>
        </w:rPr>
        <w:t>on a first</w:t>
      </w:r>
      <w:r w:rsidR="00FF729E" w:rsidRPr="00CB70CA">
        <w:rPr>
          <w:rFonts w:ascii="Aptos" w:eastAsia="Times New Roman" w:hAnsi="Aptos" w:cs="Times New Roman"/>
          <w:sz w:val="24"/>
          <w:szCs w:val="24"/>
        </w:rPr>
        <w:t>-</w:t>
      </w:r>
      <w:r w:rsidRPr="00CB70CA">
        <w:rPr>
          <w:rFonts w:ascii="Aptos" w:eastAsia="Times New Roman" w:hAnsi="Aptos" w:cs="Times New Roman"/>
          <w:sz w:val="24"/>
          <w:szCs w:val="24"/>
        </w:rPr>
        <w:t>come, first</w:t>
      </w:r>
      <w:r w:rsidR="00FF729E" w:rsidRPr="00CB70CA">
        <w:rPr>
          <w:rFonts w:ascii="Aptos" w:eastAsia="Times New Roman" w:hAnsi="Aptos" w:cs="Times New Roman"/>
          <w:sz w:val="24"/>
          <w:szCs w:val="24"/>
        </w:rPr>
        <w:t>-</w:t>
      </w:r>
      <w:r w:rsidRPr="00CB70CA">
        <w:rPr>
          <w:rFonts w:ascii="Aptos" w:eastAsia="Times New Roman" w:hAnsi="Aptos" w:cs="Times New Roman"/>
          <w:sz w:val="24"/>
          <w:szCs w:val="24"/>
        </w:rPr>
        <w:t>served basis</w:t>
      </w:r>
      <w:r w:rsidR="009F5BF7" w:rsidRPr="00CB70CA">
        <w:rPr>
          <w:rFonts w:ascii="Aptos" w:eastAsia="Times New Roman" w:hAnsi="Aptos" w:cs="Times New Roman"/>
          <w:sz w:val="24"/>
          <w:szCs w:val="24"/>
        </w:rPr>
        <w:t xml:space="preserve"> beginning</w:t>
      </w:r>
      <w:r w:rsidR="00442B11" w:rsidRPr="00CB70CA">
        <w:rPr>
          <w:rFonts w:ascii="Aptos" w:eastAsia="Times New Roman" w:hAnsi="Aptos" w:cs="Times New Roman"/>
          <w:sz w:val="24"/>
          <w:szCs w:val="24"/>
        </w:rPr>
        <w:t xml:space="preserve"> </w:t>
      </w:r>
      <w:r w:rsidR="005171BA" w:rsidRPr="00CB70CA">
        <w:rPr>
          <w:rFonts w:ascii="Aptos" w:eastAsia="Times New Roman" w:hAnsi="Aptos" w:cs="Times New Roman"/>
          <w:sz w:val="24"/>
          <w:szCs w:val="24"/>
        </w:rPr>
        <w:t>Tuesday, March 4</w:t>
      </w:r>
      <w:r w:rsidR="00557F79" w:rsidRPr="00CB70CA">
        <w:rPr>
          <w:rFonts w:ascii="Aptos" w:eastAsia="Times New Roman" w:hAnsi="Aptos" w:cs="Times New Roman"/>
          <w:sz w:val="24"/>
          <w:szCs w:val="24"/>
        </w:rPr>
        <w:t>, 2025</w:t>
      </w:r>
      <w:r w:rsidR="00DF7ED0" w:rsidRPr="00CB70CA">
        <w:rPr>
          <w:rFonts w:ascii="Aptos" w:eastAsia="Times New Roman" w:hAnsi="Aptos" w:cs="Times New Roman"/>
          <w:sz w:val="24"/>
          <w:szCs w:val="24"/>
        </w:rPr>
        <w:t>,</w:t>
      </w:r>
      <w:r w:rsidR="005171BA" w:rsidRPr="00CB70CA">
        <w:rPr>
          <w:rFonts w:ascii="Aptos" w:eastAsia="Times New Roman" w:hAnsi="Aptos" w:cs="Times New Roman"/>
          <w:sz w:val="24"/>
          <w:szCs w:val="24"/>
        </w:rPr>
        <w:t xml:space="preserve"> at 2 p.m. ET. </w:t>
      </w:r>
      <w:r w:rsidR="009F5BF7" w:rsidRPr="00CB70CA">
        <w:rPr>
          <w:rFonts w:ascii="Aptos" w:eastAsia="Times New Roman" w:hAnsi="Aptos" w:cs="Times New Roman"/>
          <w:sz w:val="24"/>
          <w:szCs w:val="24"/>
        </w:rPr>
        <w:t xml:space="preserve">The Bureau </w:t>
      </w:r>
      <w:r w:rsidR="00CE24CB" w:rsidRPr="00CB70CA">
        <w:rPr>
          <w:rFonts w:ascii="Aptos" w:eastAsia="Times New Roman" w:hAnsi="Aptos" w:cs="Times New Roman"/>
          <w:sz w:val="24"/>
          <w:szCs w:val="24"/>
        </w:rPr>
        <w:t xml:space="preserve">posted </w:t>
      </w:r>
      <w:r w:rsidR="009F5BF7" w:rsidRPr="00CB70CA">
        <w:rPr>
          <w:rFonts w:ascii="Aptos" w:eastAsia="Times New Roman" w:hAnsi="Aptos" w:cs="Times New Roman"/>
          <w:sz w:val="24"/>
          <w:szCs w:val="24"/>
        </w:rPr>
        <w:t xml:space="preserve">a copy of the </w:t>
      </w:r>
      <w:r w:rsidR="00CE24CB" w:rsidRPr="00CB70CA">
        <w:rPr>
          <w:rFonts w:ascii="Aptos" w:eastAsia="Times New Roman" w:hAnsi="Aptos" w:cs="Times New Roman"/>
          <w:sz w:val="24"/>
          <w:szCs w:val="24"/>
        </w:rPr>
        <w:t>application</w:t>
      </w:r>
      <w:r w:rsidR="005171BA" w:rsidRPr="00CB70CA">
        <w:rPr>
          <w:rFonts w:ascii="Aptos" w:eastAsia="Times New Roman" w:hAnsi="Aptos" w:cs="Times New Roman"/>
          <w:sz w:val="24"/>
          <w:szCs w:val="24"/>
        </w:rPr>
        <w:t xml:space="preserve"> </w:t>
      </w:r>
      <w:r w:rsidR="009F5BF7" w:rsidRPr="00CB70CA">
        <w:rPr>
          <w:rFonts w:ascii="Aptos" w:eastAsia="Times New Roman" w:hAnsi="Aptos" w:cs="Times New Roman"/>
          <w:sz w:val="24"/>
          <w:szCs w:val="24"/>
        </w:rPr>
        <w:t xml:space="preserve">on the website for </w:t>
      </w:r>
      <w:r w:rsidR="001C4D87" w:rsidRPr="00CB70CA">
        <w:rPr>
          <w:rFonts w:ascii="Aptos" w:eastAsia="Times New Roman" w:hAnsi="Aptos" w:cs="Times New Roman"/>
          <w:sz w:val="24"/>
          <w:szCs w:val="24"/>
        </w:rPr>
        <w:t xml:space="preserve">interested entities to </w:t>
      </w:r>
      <w:r w:rsidR="005171BA" w:rsidRPr="00CB70CA">
        <w:rPr>
          <w:rFonts w:ascii="Aptos" w:eastAsia="Times New Roman" w:hAnsi="Aptos" w:cs="Times New Roman"/>
          <w:sz w:val="24"/>
          <w:szCs w:val="24"/>
        </w:rPr>
        <w:t xml:space="preserve">review and </w:t>
      </w:r>
      <w:r w:rsidR="001C4D87" w:rsidRPr="00CB70CA">
        <w:rPr>
          <w:rFonts w:ascii="Aptos" w:eastAsia="Times New Roman" w:hAnsi="Aptos" w:cs="Times New Roman"/>
          <w:sz w:val="24"/>
          <w:szCs w:val="24"/>
        </w:rPr>
        <w:t>draft responses in advance</w:t>
      </w:r>
      <w:r w:rsidR="00CE24CB" w:rsidRPr="00CB70CA">
        <w:rPr>
          <w:rFonts w:ascii="Aptos" w:eastAsia="Times New Roman" w:hAnsi="Aptos" w:cs="Times New Roman"/>
          <w:sz w:val="24"/>
          <w:szCs w:val="24"/>
        </w:rPr>
        <w:t xml:space="preserve">. </w:t>
      </w:r>
      <w:r w:rsidR="003350A0" w:rsidRPr="00CB70CA">
        <w:rPr>
          <w:rFonts w:ascii="Aptos" w:eastAsia="Times New Roman" w:hAnsi="Aptos" w:cs="Times New Roman"/>
          <w:sz w:val="24"/>
          <w:szCs w:val="24"/>
        </w:rPr>
        <w:t xml:space="preserve">The application </w:t>
      </w:r>
      <w:r w:rsidR="00FF114B" w:rsidRPr="00CB70CA">
        <w:rPr>
          <w:rFonts w:ascii="Aptos" w:eastAsia="Times New Roman" w:hAnsi="Aptos" w:cs="Times New Roman"/>
          <w:sz w:val="24"/>
          <w:szCs w:val="24"/>
        </w:rPr>
        <w:t>portal will close on Thursday, April 3</w:t>
      </w:r>
      <w:r w:rsidR="00557F79" w:rsidRPr="00CB70CA">
        <w:rPr>
          <w:rFonts w:ascii="Aptos" w:eastAsia="Times New Roman" w:hAnsi="Aptos" w:cs="Times New Roman"/>
          <w:sz w:val="24"/>
          <w:szCs w:val="24"/>
        </w:rPr>
        <w:t>, 2025</w:t>
      </w:r>
      <w:r w:rsidR="00F303A0" w:rsidRPr="00CB70CA">
        <w:rPr>
          <w:rFonts w:ascii="Aptos" w:eastAsia="Times New Roman" w:hAnsi="Aptos" w:cs="Times New Roman"/>
          <w:sz w:val="24"/>
          <w:szCs w:val="24"/>
        </w:rPr>
        <w:t>,</w:t>
      </w:r>
      <w:r w:rsidR="00557F79" w:rsidRPr="00CB70CA">
        <w:rPr>
          <w:rFonts w:ascii="Aptos" w:eastAsia="Times New Roman" w:hAnsi="Aptos" w:cs="Times New Roman"/>
          <w:sz w:val="24"/>
          <w:szCs w:val="24"/>
        </w:rPr>
        <w:t xml:space="preserve"> </w:t>
      </w:r>
      <w:r w:rsidR="00FF114B" w:rsidRPr="00CB70CA">
        <w:rPr>
          <w:rFonts w:ascii="Aptos" w:eastAsia="Times New Roman" w:hAnsi="Aptos" w:cs="Times New Roman"/>
          <w:sz w:val="24"/>
          <w:szCs w:val="24"/>
        </w:rPr>
        <w:t>at 4:59 p.m. ET.</w:t>
      </w:r>
    </w:p>
    <w:p w14:paraId="74BAC4C3" w14:textId="5944840B" w:rsidR="277D28D1" w:rsidRPr="00CB70CA" w:rsidRDefault="74D7815A" w:rsidP="4C234019">
      <w:pPr>
        <w:shd w:val="clear" w:color="auto" w:fill="FFFFFF" w:themeFill="background1"/>
        <w:spacing w:beforeAutospacing="1" w:afterAutospacing="1" w:line="240" w:lineRule="auto"/>
        <w:rPr>
          <w:rFonts w:ascii="Aptos" w:eastAsia="Times New Roman" w:hAnsi="Aptos" w:cs="Times New Roman"/>
          <w:sz w:val="24"/>
          <w:szCs w:val="24"/>
        </w:rPr>
      </w:pPr>
      <w:r w:rsidRPr="00CB70CA">
        <w:rPr>
          <w:rFonts w:ascii="Aptos" w:eastAsia="Times New Roman" w:hAnsi="Aptos" w:cs="Times New Roman"/>
          <w:sz w:val="24"/>
          <w:szCs w:val="24"/>
        </w:rPr>
        <w:t>Eligible applicants include local governments or political subdivisions in rural areas or in urbanized areas that have a population less than 150,000 per the 2020 Census; state governments applying on behalf of a project in a</w:t>
      </w:r>
      <w:r w:rsidR="002D66CA" w:rsidRPr="00CB70CA">
        <w:rPr>
          <w:rFonts w:ascii="Aptos" w:eastAsia="Times New Roman" w:hAnsi="Aptos" w:cs="Times New Roman"/>
          <w:sz w:val="24"/>
          <w:szCs w:val="24"/>
        </w:rPr>
        <w:t xml:space="preserve"> rural</w:t>
      </w:r>
      <w:r w:rsidRPr="00CB70CA">
        <w:rPr>
          <w:rFonts w:ascii="Aptos" w:eastAsia="Times New Roman" w:hAnsi="Aptos" w:cs="Times New Roman"/>
          <w:sz w:val="24"/>
          <w:szCs w:val="24"/>
        </w:rPr>
        <w:t xml:space="preserve"> area; federally recognized Indian Tribes; and the Department of Hawaiian Home Lands. </w:t>
      </w:r>
    </w:p>
    <w:p w14:paraId="42AAC07E" w14:textId="6881A753" w:rsidR="00FE7247" w:rsidRDefault="00FE7247" w:rsidP="4C234019">
      <w:pPr>
        <w:shd w:val="clear" w:color="auto" w:fill="FFFFFF" w:themeFill="background1"/>
        <w:spacing w:beforeAutospacing="1" w:afterAutospacing="1" w:line="240" w:lineRule="auto"/>
        <w:rPr>
          <w:rFonts w:ascii="Aptos" w:eastAsia="Times New Roman" w:hAnsi="Aptos" w:cs="Times New Roman"/>
          <w:color w:val="343F4E"/>
          <w:sz w:val="24"/>
          <w:szCs w:val="24"/>
        </w:rPr>
      </w:pPr>
      <w:r w:rsidRPr="00CB70CA">
        <w:rPr>
          <w:rFonts w:ascii="Aptos" w:eastAsia="Times New Roman" w:hAnsi="Aptos" w:cs="Times New Roman"/>
          <w:sz w:val="24"/>
          <w:szCs w:val="24"/>
        </w:rPr>
        <w:t xml:space="preserve">The </w:t>
      </w:r>
      <w:r w:rsidR="4A057BD9" w:rsidRPr="00CB70CA">
        <w:rPr>
          <w:rFonts w:ascii="Aptos" w:eastAsia="Times New Roman" w:hAnsi="Aptos" w:cs="Times New Roman"/>
          <w:sz w:val="24"/>
          <w:szCs w:val="24"/>
        </w:rPr>
        <w:t>Bureau</w:t>
      </w:r>
      <w:r w:rsidRPr="00CB70CA">
        <w:rPr>
          <w:rFonts w:ascii="Aptos" w:eastAsia="Times New Roman" w:hAnsi="Aptos" w:cs="Times New Roman"/>
          <w:sz w:val="24"/>
          <w:szCs w:val="24"/>
        </w:rPr>
        <w:t xml:space="preserve"> will host a free webinar on</w:t>
      </w:r>
      <w:r w:rsidR="003350A0" w:rsidRPr="00CB70CA">
        <w:rPr>
          <w:rFonts w:ascii="Aptos" w:eastAsia="Times New Roman" w:hAnsi="Aptos" w:cs="Times New Roman"/>
          <w:sz w:val="24"/>
          <w:szCs w:val="24"/>
        </w:rPr>
        <w:t xml:space="preserve"> Tuesday, January 14</w:t>
      </w:r>
      <w:r w:rsidR="00557F79" w:rsidRPr="00CB70CA">
        <w:rPr>
          <w:rFonts w:ascii="Aptos" w:eastAsia="Times New Roman" w:hAnsi="Aptos" w:cs="Times New Roman"/>
          <w:sz w:val="24"/>
          <w:szCs w:val="24"/>
        </w:rPr>
        <w:t>, 2025</w:t>
      </w:r>
      <w:r w:rsidR="00F303A0" w:rsidRPr="00CB70CA">
        <w:rPr>
          <w:rFonts w:ascii="Aptos" w:eastAsia="Times New Roman" w:hAnsi="Aptos" w:cs="Times New Roman"/>
          <w:sz w:val="24"/>
          <w:szCs w:val="24"/>
        </w:rPr>
        <w:t>,</w:t>
      </w:r>
      <w:r w:rsidR="003350A0" w:rsidRPr="00CB70CA">
        <w:rPr>
          <w:rFonts w:ascii="Aptos" w:eastAsia="Times New Roman" w:hAnsi="Aptos" w:cs="Times New Roman"/>
          <w:sz w:val="24"/>
          <w:szCs w:val="24"/>
        </w:rPr>
        <w:t xml:space="preserve"> at 3 p.m. ET. </w:t>
      </w:r>
      <w:r w:rsidR="002D66CA" w:rsidRPr="00CB70CA">
        <w:rPr>
          <w:rFonts w:ascii="Aptos" w:eastAsia="Times New Roman" w:hAnsi="Aptos" w:cs="Times New Roman"/>
          <w:sz w:val="24"/>
          <w:szCs w:val="24"/>
        </w:rPr>
        <w:t>about the application process and what activities can be funded through th</w:t>
      </w:r>
      <w:r w:rsidR="00557F79" w:rsidRPr="00CB70CA">
        <w:rPr>
          <w:rFonts w:ascii="Aptos" w:eastAsia="Times New Roman" w:hAnsi="Aptos" w:cs="Times New Roman"/>
          <w:sz w:val="24"/>
          <w:szCs w:val="24"/>
        </w:rPr>
        <w:t>e</w:t>
      </w:r>
      <w:r w:rsidR="002D66CA" w:rsidRPr="00CB70CA">
        <w:rPr>
          <w:rFonts w:ascii="Aptos" w:eastAsia="Times New Roman" w:hAnsi="Aptos" w:cs="Times New Roman"/>
          <w:sz w:val="24"/>
          <w:szCs w:val="24"/>
        </w:rPr>
        <w:t xml:space="preserve"> program.</w:t>
      </w:r>
      <w:r w:rsidRPr="00CB70CA">
        <w:rPr>
          <w:rFonts w:ascii="Aptos" w:eastAsia="Times New Roman" w:hAnsi="Aptos" w:cs="Times New Roman"/>
          <w:sz w:val="24"/>
          <w:szCs w:val="24"/>
        </w:rPr>
        <w:t xml:space="preserve"> </w:t>
      </w:r>
      <w:r w:rsidR="002D66CA" w:rsidRPr="00CB70CA">
        <w:rPr>
          <w:rFonts w:ascii="Aptos" w:eastAsia="Times New Roman" w:hAnsi="Aptos" w:cs="Times New Roman"/>
          <w:sz w:val="24"/>
          <w:szCs w:val="24"/>
        </w:rPr>
        <w:t>R</w:t>
      </w:r>
      <w:r w:rsidRPr="00CB70CA">
        <w:rPr>
          <w:rFonts w:ascii="Aptos" w:eastAsia="Times New Roman" w:hAnsi="Aptos" w:cs="Times New Roman"/>
          <w:sz w:val="24"/>
          <w:szCs w:val="24"/>
        </w:rPr>
        <w:t xml:space="preserve">egister for the </w:t>
      </w:r>
      <w:r w:rsidR="00AB322E" w:rsidRPr="00CB70CA">
        <w:rPr>
          <w:rFonts w:ascii="Aptos" w:eastAsia="Times New Roman" w:hAnsi="Aptos" w:cs="Times New Roman"/>
          <w:sz w:val="24"/>
          <w:szCs w:val="24"/>
        </w:rPr>
        <w:t>webinar </w:t>
      </w:r>
      <w:hyperlink r:id="rId13" w:anchor="/registration" w:history="1">
        <w:r w:rsidR="00AB322E" w:rsidRPr="00CB70CA">
          <w:rPr>
            <w:rStyle w:val="Hyperlink"/>
            <w:rFonts w:ascii="Aptos" w:hAnsi="Aptos"/>
            <w:sz w:val="24"/>
            <w:szCs w:val="24"/>
          </w:rPr>
          <w:t>here</w:t>
        </w:r>
      </w:hyperlink>
      <w:r w:rsidR="00AB322E" w:rsidRPr="00CB70CA">
        <w:rPr>
          <w:rFonts w:ascii="Aptos" w:eastAsia="Times New Roman" w:hAnsi="Aptos" w:cs="Times New Roman"/>
          <w:sz w:val="24"/>
          <w:szCs w:val="24"/>
        </w:rPr>
        <w:t xml:space="preserve">. </w:t>
      </w:r>
      <w:r w:rsidR="002D66CA" w:rsidRPr="00CB70CA">
        <w:rPr>
          <w:rFonts w:ascii="Aptos" w:eastAsia="Times New Roman" w:hAnsi="Aptos" w:cs="Times New Roman"/>
          <w:sz w:val="24"/>
          <w:szCs w:val="24"/>
        </w:rPr>
        <w:t>P</w:t>
      </w:r>
      <w:r w:rsidRPr="00CB70CA">
        <w:rPr>
          <w:rFonts w:ascii="Aptos" w:eastAsia="Times New Roman" w:hAnsi="Aptos" w:cs="Times New Roman"/>
          <w:sz w:val="24"/>
          <w:szCs w:val="24"/>
        </w:rPr>
        <w:t>articipation in the webinar is not mandatory to receive funding</w:t>
      </w:r>
      <w:r w:rsidR="002D66CA" w:rsidRPr="00CB70CA">
        <w:rPr>
          <w:rFonts w:ascii="Aptos" w:eastAsia="Times New Roman" w:hAnsi="Aptos" w:cs="Times New Roman"/>
          <w:sz w:val="24"/>
          <w:szCs w:val="24"/>
        </w:rPr>
        <w:t xml:space="preserve">. The Bureau will post a recording of the webinar and a copy of the presentation </w:t>
      </w:r>
      <w:r w:rsidR="002D66CA" w:rsidRPr="00AF552A">
        <w:rPr>
          <w:rFonts w:ascii="Aptos" w:hAnsi="Aptos"/>
          <w:sz w:val="24"/>
          <w:szCs w:val="24"/>
        </w:rPr>
        <w:t>at </w:t>
      </w:r>
      <w:hyperlink r:id="rId14">
        <w:r w:rsidR="002D66CA" w:rsidRPr="00AF552A">
          <w:rPr>
            <w:rStyle w:val="Hyperlink"/>
            <w:rFonts w:ascii="Aptos" w:hAnsi="Aptos"/>
            <w:sz w:val="24"/>
            <w:szCs w:val="24"/>
          </w:rPr>
          <w:t>Rural and Tribal Assistance Pilot Program | Build America (transportation.gov)</w:t>
        </w:r>
      </w:hyperlink>
      <w:r w:rsidR="002D66CA" w:rsidRPr="00D16217">
        <w:rPr>
          <w:rFonts w:ascii="Aptos" w:eastAsia="Times New Roman" w:hAnsi="Aptos" w:cs="Times New Roman"/>
          <w:color w:val="343F4E"/>
          <w:sz w:val="24"/>
          <w:szCs w:val="24"/>
        </w:rPr>
        <w:t>.</w:t>
      </w:r>
      <w:r w:rsidR="00AA7DA8">
        <w:rPr>
          <w:rFonts w:ascii="Aptos" w:eastAsia="Times New Roman" w:hAnsi="Aptos" w:cs="Times New Roman"/>
          <w:color w:val="343F4E"/>
          <w:sz w:val="24"/>
          <w:szCs w:val="24"/>
        </w:rPr>
        <w:t xml:space="preserve"> </w:t>
      </w:r>
      <w:r w:rsidR="0033F178" w:rsidRPr="00CB70CA">
        <w:rPr>
          <w:rFonts w:ascii="Aptos" w:eastAsia="Times New Roman" w:hAnsi="Aptos" w:cs="Times New Roman"/>
          <w:sz w:val="24"/>
          <w:szCs w:val="24"/>
        </w:rPr>
        <w:t xml:space="preserve">To provide an inclusive experience, the Bureau will </w:t>
      </w:r>
      <w:r w:rsidR="25656E9B" w:rsidRPr="00CB70CA">
        <w:rPr>
          <w:rFonts w:ascii="Aptos" w:eastAsia="Times New Roman" w:hAnsi="Aptos" w:cs="Times New Roman"/>
          <w:sz w:val="24"/>
          <w:szCs w:val="24"/>
        </w:rPr>
        <w:t>arrange accommodations</w:t>
      </w:r>
      <w:r w:rsidR="0033F178" w:rsidRPr="00CB70CA">
        <w:rPr>
          <w:rFonts w:ascii="Aptos" w:eastAsia="Times New Roman" w:hAnsi="Aptos" w:cs="Times New Roman"/>
          <w:sz w:val="24"/>
          <w:szCs w:val="24"/>
        </w:rPr>
        <w:t xml:space="preserve"> </w:t>
      </w:r>
      <w:r w:rsidR="36A30CDB" w:rsidRPr="00CB70CA">
        <w:rPr>
          <w:rFonts w:ascii="Aptos" w:eastAsia="Times New Roman" w:hAnsi="Aptos" w:cs="Times New Roman"/>
          <w:sz w:val="24"/>
          <w:szCs w:val="24"/>
        </w:rPr>
        <w:t xml:space="preserve">for requests received at </w:t>
      </w:r>
      <w:hyperlink r:id="rId15">
        <w:r w:rsidR="36A30CDB" w:rsidRPr="00D16217">
          <w:rPr>
            <w:rStyle w:val="Hyperlink"/>
            <w:rFonts w:ascii="Aptos" w:eastAsia="Times New Roman" w:hAnsi="Aptos" w:cs="Times New Roman"/>
            <w:sz w:val="24"/>
            <w:szCs w:val="24"/>
          </w:rPr>
          <w:t>RuralandtribalTA@dot.gov</w:t>
        </w:r>
      </w:hyperlink>
      <w:r w:rsidR="36A30CDB" w:rsidRPr="00D16217">
        <w:rPr>
          <w:rFonts w:ascii="Aptos" w:eastAsia="Times New Roman" w:hAnsi="Aptos" w:cs="Times New Roman"/>
          <w:color w:val="343F4E"/>
          <w:sz w:val="24"/>
          <w:szCs w:val="24"/>
        </w:rPr>
        <w:t xml:space="preserve"> </w:t>
      </w:r>
      <w:r w:rsidR="36A30CDB" w:rsidRPr="00CB70CA">
        <w:rPr>
          <w:rFonts w:ascii="Aptos" w:eastAsia="Times New Roman" w:hAnsi="Aptos" w:cs="Times New Roman"/>
          <w:sz w:val="24"/>
          <w:szCs w:val="24"/>
        </w:rPr>
        <w:t>up to five business days prior to the webinar.</w:t>
      </w:r>
      <w:r w:rsidR="009A6F9A" w:rsidRPr="00CB70CA">
        <w:rPr>
          <w:rFonts w:ascii="Aptos" w:eastAsia="Times New Roman" w:hAnsi="Aptos" w:cs="Times New Roman"/>
          <w:sz w:val="24"/>
          <w:szCs w:val="24"/>
        </w:rPr>
        <w:t xml:space="preserve"> </w:t>
      </w:r>
      <w:r w:rsidRPr="00CB70CA">
        <w:rPr>
          <w:rFonts w:ascii="Aptos" w:eastAsia="Times New Roman" w:hAnsi="Aptos" w:cs="Times New Roman"/>
          <w:sz w:val="24"/>
          <w:szCs w:val="24"/>
        </w:rPr>
        <w:t>   </w:t>
      </w:r>
    </w:p>
    <w:p w14:paraId="33D246EF" w14:textId="70F968A6" w:rsidR="00434582" w:rsidRPr="00CB70CA" w:rsidRDefault="00434582" w:rsidP="00434582">
      <w:pPr>
        <w:shd w:val="clear" w:color="auto" w:fill="FFFFFF" w:themeFill="background1"/>
        <w:spacing w:beforeAutospacing="1" w:afterAutospacing="1" w:line="240" w:lineRule="auto"/>
        <w:rPr>
          <w:rFonts w:ascii="Aptos" w:eastAsia="Times New Roman" w:hAnsi="Aptos" w:cs="Times New Roman"/>
          <w:sz w:val="24"/>
          <w:szCs w:val="24"/>
        </w:rPr>
      </w:pPr>
      <w:r w:rsidRPr="00CB70CA">
        <w:rPr>
          <w:rFonts w:ascii="Aptos" w:eastAsia="Times New Roman" w:hAnsi="Aptos" w:cs="Times New Roman"/>
          <w:sz w:val="24"/>
          <w:szCs w:val="24"/>
        </w:rPr>
        <w:t xml:space="preserve">The previous NOFO included $3.4 million. The Bureau awarded </w:t>
      </w:r>
      <w:r w:rsidR="002D66CA" w:rsidRPr="00CB70CA">
        <w:rPr>
          <w:rFonts w:ascii="Aptos" w:eastAsia="Times New Roman" w:hAnsi="Aptos" w:cs="Times New Roman"/>
          <w:sz w:val="24"/>
          <w:szCs w:val="24"/>
        </w:rPr>
        <w:t xml:space="preserve">grants for </w:t>
      </w:r>
      <w:r w:rsidRPr="00CB70CA">
        <w:rPr>
          <w:rFonts w:ascii="Aptos" w:eastAsia="Times New Roman" w:hAnsi="Aptos" w:cs="Times New Roman"/>
          <w:sz w:val="24"/>
          <w:szCs w:val="24"/>
        </w:rPr>
        <w:t xml:space="preserve">13 projects during the first round for </w:t>
      </w:r>
      <w:r w:rsidR="002D66CA" w:rsidRPr="00CB70CA">
        <w:rPr>
          <w:rFonts w:ascii="Aptos" w:eastAsia="Times New Roman" w:hAnsi="Aptos" w:cs="Times New Roman"/>
          <w:sz w:val="24"/>
          <w:szCs w:val="24"/>
        </w:rPr>
        <w:t>activities</w:t>
      </w:r>
      <w:r w:rsidRPr="00CB70CA">
        <w:rPr>
          <w:rFonts w:ascii="Aptos" w:eastAsia="Times New Roman" w:hAnsi="Aptos" w:cs="Times New Roman"/>
          <w:sz w:val="24"/>
          <w:szCs w:val="24"/>
        </w:rPr>
        <w:t xml:space="preserve"> such as engineering design for roadway safety improvements, a bicycle and pedestrian trail connection, port development, and a study for transit service feasibility.  </w:t>
      </w:r>
    </w:p>
    <w:p w14:paraId="7CF80575" w14:textId="5E3FA243" w:rsidR="00FE7247" w:rsidRPr="00D16217" w:rsidRDefault="00FE7247" w:rsidP="277D28D1">
      <w:pPr>
        <w:shd w:val="clear" w:color="auto" w:fill="FFFFFF" w:themeFill="background1"/>
        <w:spacing w:before="100" w:beforeAutospacing="1" w:after="100" w:afterAutospacing="1" w:line="240" w:lineRule="auto"/>
        <w:rPr>
          <w:rFonts w:ascii="Aptos" w:eastAsia="Times New Roman" w:hAnsi="Aptos" w:cs="Times New Roman"/>
          <w:color w:val="343F4E"/>
          <w:sz w:val="24"/>
          <w:szCs w:val="24"/>
        </w:rPr>
      </w:pPr>
      <w:r w:rsidRPr="00CB70CA">
        <w:rPr>
          <w:rFonts w:ascii="Aptos" w:eastAsia="Times New Roman" w:hAnsi="Aptos" w:cs="Times New Roman"/>
          <w:sz w:val="24"/>
          <w:szCs w:val="24"/>
        </w:rPr>
        <w:t xml:space="preserve">The Rural and Tribal Assistance Pilot Program joins </w:t>
      </w:r>
      <w:r w:rsidR="009F061F" w:rsidRPr="00CB70CA">
        <w:rPr>
          <w:rFonts w:ascii="Aptos" w:eastAsia="Times New Roman" w:hAnsi="Aptos" w:cs="Times New Roman"/>
          <w:sz w:val="24"/>
          <w:szCs w:val="24"/>
        </w:rPr>
        <w:t xml:space="preserve">the </w:t>
      </w:r>
      <w:hyperlink r:id="rId16" w:history="1">
        <w:r w:rsidR="002D66CA" w:rsidRPr="00236FAF">
          <w:rPr>
            <w:rStyle w:val="Hyperlink"/>
            <w:rFonts w:ascii="Aptos" w:eastAsia="Times New Roman" w:hAnsi="Aptos" w:cs="Times New Roman"/>
            <w:sz w:val="24"/>
            <w:szCs w:val="24"/>
          </w:rPr>
          <w:t>Regional Infrastructure Accelerator</w:t>
        </w:r>
        <w:r w:rsidR="009F061F" w:rsidRPr="00236FAF">
          <w:rPr>
            <w:rStyle w:val="Hyperlink"/>
            <w:rFonts w:ascii="Aptos" w:eastAsia="Times New Roman" w:hAnsi="Aptos" w:cs="Times New Roman"/>
            <w:sz w:val="24"/>
            <w:szCs w:val="24"/>
          </w:rPr>
          <w:t xml:space="preserve"> Program</w:t>
        </w:r>
      </w:hyperlink>
      <w:r w:rsidR="002D66CA">
        <w:rPr>
          <w:rFonts w:ascii="Aptos" w:eastAsia="Times New Roman" w:hAnsi="Aptos" w:cs="Times New Roman"/>
          <w:color w:val="343F4E"/>
          <w:sz w:val="24"/>
          <w:szCs w:val="24"/>
        </w:rPr>
        <w:t>,</w:t>
      </w:r>
      <w:r w:rsidR="009F061F">
        <w:rPr>
          <w:rFonts w:ascii="Aptos" w:eastAsia="Times New Roman" w:hAnsi="Aptos" w:cs="Times New Roman"/>
          <w:color w:val="343F4E"/>
          <w:sz w:val="24"/>
          <w:szCs w:val="24"/>
        </w:rPr>
        <w:t xml:space="preserve"> the</w:t>
      </w:r>
      <w:r w:rsidR="002D66CA">
        <w:rPr>
          <w:rFonts w:ascii="Aptos" w:eastAsia="Times New Roman" w:hAnsi="Aptos" w:cs="Times New Roman"/>
          <w:color w:val="343F4E"/>
          <w:sz w:val="24"/>
          <w:szCs w:val="24"/>
        </w:rPr>
        <w:t xml:space="preserve"> </w:t>
      </w:r>
      <w:hyperlink r:id="rId17" w:history="1">
        <w:r w:rsidR="002D66CA" w:rsidRPr="00DF28C4">
          <w:rPr>
            <w:rStyle w:val="Hyperlink"/>
            <w:rFonts w:ascii="Aptos" w:eastAsia="Times New Roman" w:hAnsi="Aptos" w:cs="Times New Roman"/>
            <w:sz w:val="24"/>
            <w:szCs w:val="24"/>
          </w:rPr>
          <w:t>Innovative Finance and Asset Concession Grant Program</w:t>
        </w:r>
      </w:hyperlink>
      <w:r w:rsidR="002D66CA">
        <w:rPr>
          <w:rFonts w:ascii="Aptos" w:eastAsia="Times New Roman" w:hAnsi="Aptos" w:cs="Times New Roman"/>
          <w:color w:val="343F4E"/>
          <w:sz w:val="24"/>
          <w:szCs w:val="24"/>
        </w:rPr>
        <w:t>,</w:t>
      </w:r>
      <w:r w:rsidR="009F061F">
        <w:rPr>
          <w:rFonts w:ascii="Aptos" w:eastAsia="Times New Roman" w:hAnsi="Aptos" w:cs="Times New Roman"/>
          <w:color w:val="343F4E"/>
          <w:sz w:val="24"/>
          <w:szCs w:val="24"/>
        </w:rPr>
        <w:t xml:space="preserve"> </w:t>
      </w:r>
      <w:r w:rsidR="009F061F" w:rsidRPr="00CB70CA">
        <w:rPr>
          <w:rFonts w:ascii="Aptos" w:eastAsia="Times New Roman" w:hAnsi="Aptos" w:cs="Times New Roman"/>
          <w:sz w:val="24"/>
          <w:szCs w:val="24"/>
        </w:rPr>
        <w:t>the</w:t>
      </w:r>
      <w:r w:rsidR="002D66CA" w:rsidRPr="00D16217">
        <w:rPr>
          <w:rFonts w:ascii="Aptos" w:eastAsia="Times New Roman" w:hAnsi="Aptos" w:cs="Times New Roman"/>
          <w:color w:val="343F4E"/>
          <w:sz w:val="24"/>
          <w:szCs w:val="24"/>
        </w:rPr>
        <w:t xml:space="preserve"> </w:t>
      </w:r>
      <w:hyperlink r:id="rId18">
        <w:r w:rsidRPr="00AF552A">
          <w:rPr>
            <w:rStyle w:val="Hyperlink"/>
            <w:rFonts w:ascii="Aptos" w:hAnsi="Aptos"/>
            <w:sz w:val="24"/>
            <w:szCs w:val="24"/>
          </w:rPr>
          <w:t>Thriving Communities</w:t>
        </w:r>
        <w:r w:rsidR="009F061F" w:rsidRPr="00AF552A">
          <w:rPr>
            <w:rStyle w:val="Hyperlink"/>
            <w:rFonts w:ascii="Aptos" w:hAnsi="Aptos"/>
            <w:sz w:val="24"/>
            <w:szCs w:val="24"/>
          </w:rPr>
          <w:t xml:space="preserve"> Program</w:t>
        </w:r>
        <w:r w:rsidR="00AA7DA8" w:rsidRPr="00AF552A">
          <w:rPr>
            <w:rStyle w:val="Hyperlink"/>
            <w:rFonts w:ascii="Aptos" w:hAnsi="Aptos"/>
            <w:sz w:val="24"/>
            <w:szCs w:val="24"/>
          </w:rPr>
          <w:t>,</w:t>
        </w:r>
        <w:r w:rsidRPr="00AF552A">
          <w:rPr>
            <w:rStyle w:val="Hyperlink"/>
          </w:rPr>
          <w:t xml:space="preserve"> </w:t>
        </w:r>
      </w:hyperlink>
      <w:r w:rsidRPr="00CB70CA">
        <w:rPr>
          <w:rFonts w:ascii="Aptos" w:eastAsia="Times New Roman" w:hAnsi="Aptos" w:cs="Times New Roman"/>
          <w:sz w:val="24"/>
          <w:szCs w:val="24"/>
        </w:rPr>
        <w:t>and</w:t>
      </w:r>
      <w:r w:rsidR="002D66CA" w:rsidRPr="00CB70CA">
        <w:rPr>
          <w:rFonts w:ascii="Aptos" w:eastAsia="Times New Roman" w:hAnsi="Aptos" w:cs="Times New Roman"/>
          <w:sz w:val="24"/>
          <w:szCs w:val="24"/>
        </w:rPr>
        <w:t xml:space="preserve"> </w:t>
      </w:r>
      <w:r w:rsidRPr="00CB70CA">
        <w:rPr>
          <w:rFonts w:ascii="Aptos" w:eastAsia="Times New Roman" w:hAnsi="Aptos" w:cs="Times New Roman"/>
          <w:sz w:val="24"/>
          <w:szCs w:val="24"/>
        </w:rPr>
        <w:t xml:space="preserve">other </w:t>
      </w:r>
      <w:r w:rsidR="00AA7DA8" w:rsidRPr="00CB70CA">
        <w:rPr>
          <w:rFonts w:ascii="Aptos" w:eastAsia="Times New Roman" w:hAnsi="Aptos" w:cs="Times New Roman"/>
          <w:sz w:val="24"/>
          <w:szCs w:val="24"/>
        </w:rPr>
        <w:t xml:space="preserve">DOT </w:t>
      </w:r>
      <w:r w:rsidRPr="00CB70CA">
        <w:rPr>
          <w:rFonts w:ascii="Aptos" w:eastAsia="Times New Roman" w:hAnsi="Aptos" w:cs="Times New Roman"/>
          <w:sz w:val="24"/>
          <w:szCs w:val="24"/>
        </w:rPr>
        <w:t xml:space="preserve">technical assistance </w:t>
      </w:r>
      <w:r w:rsidR="00AA7DA8" w:rsidRPr="00CB70CA">
        <w:rPr>
          <w:rFonts w:ascii="Aptos" w:eastAsia="Times New Roman" w:hAnsi="Aptos" w:cs="Times New Roman"/>
          <w:sz w:val="24"/>
          <w:szCs w:val="24"/>
        </w:rPr>
        <w:t xml:space="preserve">resources </w:t>
      </w:r>
      <w:r w:rsidRPr="00CB70CA">
        <w:rPr>
          <w:rFonts w:ascii="Aptos" w:eastAsia="Times New Roman" w:hAnsi="Aptos" w:cs="Times New Roman"/>
          <w:sz w:val="24"/>
          <w:szCs w:val="24"/>
        </w:rPr>
        <w:t xml:space="preserve">to ensure communities have tools to access federal funding and financing for </w:t>
      </w:r>
      <w:r w:rsidR="003350A0" w:rsidRPr="00CB70CA">
        <w:rPr>
          <w:rFonts w:ascii="Aptos" w:eastAsia="Times New Roman" w:hAnsi="Aptos" w:cs="Times New Roman"/>
          <w:sz w:val="24"/>
          <w:szCs w:val="24"/>
        </w:rPr>
        <w:t xml:space="preserve">critical </w:t>
      </w:r>
      <w:r w:rsidRPr="00CB70CA">
        <w:rPr>
          <w:rFonts w:ascii="Aptos" w:eastAsia="Times New Roman" w:hAnsi="Aptos" w:cs="Times New Roman"/>
          <w:sz w:val="24"/>
          <w:szCs w:val="24"/>
        </w:rPr>
        <w:t>infrastructure projects. Additional DOT technical assistance resources can be found on the DOT Navigator at </w:t>
      </w:r>
      <w:hyperlink r:id="rId19">
        <w:r w:rsidRPr="00AF552A">
          <w:rPr>
            <w:rStyle w:val="Hyperlink"/>
            <w:rFonts w:ascii="Aptos" w:hAnsi="Aptos"/>
            <w:sz w:val="24"/>
            <w:szCs w:val="24"/>
          </w:rPr>
          <w:t>www.transportation.gov/dot-navigator</w:t>
        </w:r>
      </w:hyperlink>
      <w:r w:rsidRPr="00D16217">
        <w:rPr>
          <w:rFonts w:ascii="Aptos" w:eastAsia="Times New Roman" w:hAnsi="Aptos" w:cs="Times New Roman"/>
          <w:color w:val="343F4E"/>
          <w:sz w:val="24"/>
          <w:szCs w:val="24"/>
        </w:rPr>
        <w:t>. </w:t>
      </w:r>
    </w:p>
    <w:p w14:paraId="1C0AB1D4" w14:textId="1F1C9282" w:rsidR="277D28D1" w:rsidRPr="00D16217" w:rsidRDefault="00FE7247" w:rsidP="00CA47B0">
      <w:pPr>
        <w:shd w:val="clear" w:color="auto" w:fill="FFFFFF"/>
        <w:spacing w:before="100" w:beforeAutospacing="1" w:after="100" w:afterAutospacing="1" w:line="240" w:lineRule="auto"/>
        <w:jc w:val="center"/>
        <w:rPr>
          <w:rFonts w:ascii="Aptos" w:eastAsia="Times New Roman" w:hAnsi="Aptos" w:cs="Times New Roman"/>
          <w:color w:val="343F4E"/>
          <w:sz w:val="24"/>
          <w:szCs w:val="24"/>
        </w:rPr>
      </w:pPr>
      <w:r w:rsidRPr="00D16217">
        <w:rPr>
          <w:rFonts w:ascii="Aptos" w:eastAsia="Times New Roman" w:hAnsi="Aptos" w:cs="Times New Roman"/>
          <w:color w:val="343F4E"/>
          <w:sz w:val="24"/>
          <w:szCs w:val="24"/>
        </w:rPr>
        <w:t>###</w:t>
      </w:r>
    </w:p>
    <w:p w14:paraId="748E530B" w14:textId="4C08EABE" w:rsidR="00FE7247" w:rsidRPr="00D16217" w:rsidRDefault="00FE7247" w:rsidP="5AFA636A">
      <w:pPr>
        <w:shd w:val="clear" w:color="auto" w:fill="FFFFFF" w:themeFill="background1"/>
        <w:spacing w:before="100" w:beforeAutospacing="1" w:after="100" w:afterAutospacing="1" w:line="240" w:lineRule="auto"/>
        <w:rPr>
          <w:rFonts w:ascii="Aptos" w:eastAsia="Times New Roman" w:hAnsi="Aptos" w:cs="Times New Roman"/>
          <w:i/>
          <w:iCs/>
          <w:color w:val="343F4E"/>
          <w:sz w:val="24"/>
          <w:szCs w:val="24"/>
        </w:rPr>
      </w:pPr>
      <w:r w:rsidRPr="00D16217">
        <w:rPr>
          <w:rFonts w:ascii="Aptos" w:eastAsia="Times New Roman" w:hAnsi="Aptos" w:cs="Times New Roman"/>
          <w:i/>
          <w:iCs/>
          <w:color w:val="343F4E"/>
          <w:sz w:val="24"/>
          <w:szCs w:val="24"/>
        </w:rPr>
        <w:t xml:space="preserve">The Build America Bureau advances investment in transportation infrastructure by lending Federal funds to qualified borrowers; clearing roadblocks for credit worthy projects; </w:t>
      </w:r>
      <w:r w:rsidR="00C14977" w:rsidRPr="00D16217">
        <w:rPr>
          <w:rFonts w:ascii="Aptos" w:eastAsia="Times New Roman" w:hAnsi="Aptos" w:cs="Times New Roman"/>
          <w:i/>
          <w:iCs/>
          <w:color w:val="343F4E"/>
          <w:sz w:val="24"/>
          <w:szCs w:val="24"/>
        </w:rPr>
        <w:t>providing technical assistance</w:t>
      </w:r>
      <w:r w:rsidR="00AA39EF" w:rsidRPr="00D16217">
        <w:rPr>
          <w:rFonts w:ascii="Aptos" w:eastAsia="Times New Roman" w:hAnsi="Aptos" w:cs="Times New Roman"/>
          <w:i/>
          <w:iCs/>
          <w:color w:val="343F4E"/>
          <w:sz w:val="24"/>
          <w:szCs w:val="24"/>
        </w:rPr>
        <w:t xml:space="preserve"> grants and services</w:t>
      </w:r>
      <w:r w:rsidR="00C14977" w:rsidRPr="00D16217">
        <w:rPr>
          <w:rFonts w:ascii="Aptos" w:eastAsia="Times New Roman" w:hAnsi="Aptos" w:cs="Times New Roman"/>
          <w:i/>
          <w:iCs/>
          <w:color w:val="343F4E"/>
          <w:sz w:val="24"/>
          <w:szCs w:val="24"/>
        </w:rPr>
        <w:t xml:space="preserve">; </w:t>
      </w:r>
      <w:r w:rsidRPr="00D16217">
        <w:rPr>
          <w:rFonts w:ascii="Aptos" w:eastAsia="Times New Roman" w:hAnsi="Aptos" w:cs="Times New Roman"/>
          <w:i/>
          <w:iCs/>
          <w:color w:val="343F4E"/>
          <w:sz w:val="24"/>
          <w:szCs w:val="24"/>
        </w:rPr>
        <w:t>and encouraging best practices in project planning, financing, delivery, and operations. The Bureau draws on expertise across DOT to serve as the point of coordination for states, municipalities, private partners, and other project sponsors seeking Federal financing</w:t>
      </w:r>
      <w:r w:rsidR="00AA39EF" w:rsidRPr="00D16217">
        <w:rPr>
          <w:rFonts w:ascii="Aptos" w:eastAsia="Times New Roman" w:hAnsi="Aptos" w:cs="Times New Roman"/>
          <w:i/>
          <w:iCs/>
          <w:color w:val="343F4E"/>
          <w:sz w:val="24"/>
          <w:szCs w:val="24"/>
        </w:rPr>
        <w:t xml:space="preserve"> and technical assistance</w:t>
      </w:r>
      <w:r w:rsidRPr="00D16217">
        <w:rPr>
          <w:rFonts w:ascii="Aptos" w:eastAsia="Times New Roman" w:hAnsi="Aptos" w:cs="Times New Roman"/>
          <w:i/>
          <w:iCs/>
          <w:color w:val="343F4E"/>
          <w:sz w:val="24"/>
          <w:szCs w:val="24"/>
        </w:rPr>
        <w:t>.  </w:t>
      </w:r>
      <w:r w:rsidRPr="00D16217">
        <w:rPr>
          <w:rFonts w:ascii="Aptos" w:hAnsi="Aptos"/>
          <w:sz w:val="24"/>
          <w:szCs w:val="24"/>
        </w:rPr>
        <w:br/>
      </w:r>
      <w:r w:rsidRPr="00D16217">
        <w:rPr>
          <w:rFonts w:ascii="Aptos" w:eastAsia="Times New Roman" w:hAnsi="Aptos" w:cs="Times New Roman"/>
          <w:i/>
          <w:iCs/>
          <w:color w:val="343F4E"/>
          <w:sz w:val="24"/>
          <w:szCs w:val="24"/>
        </w:rPr>
        <w:t> </w:t>
      </w:r>
    </w:p>
    <w:p w14:paraId="0FCE9F87" w14:textId="77777777" w:rsidR="003B11C0" w:rsidRPr="00D16217" w:rsidRDefault="003B11C0">
      <w:pPr>
        <w:rPr>
          <w:rFonts w:ascii="Aptos" w:hAnsi="Aptos" w:cs="Times New Roman"/>
          <w:sz w:val="24"/>
          <w:szCs w:val="24"/>
        </w:rPr>
      </w:pPr>
    </w:p>
    <w:sectPr w:rsidR="003B11C0" w:rsidRPr="00D16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00EEA"/>
    <w:multiLevelType w:val="hybridMultilevel"/>
    <w:tmpl w:val="8EC23902"/>
    <w:lvl w:ilvl="0" w:tplc="F0F6B4EE">
      <w:start w:val="1"/>
      <w:numFmt w:val="bullet"/>
      <w:lvlText w:val=""/>
      <w:lvlJc w:val="left"/>
      <w:pPr>
        <w:ind w:left="1080" w:hanging="360"/>
      </w:pPr>
      <w:rPr>
        <w:rFonts w:ascii="Symbol" w:hAnsi="Symbol" w:hint="default"/>
      </w:rPr>
    </w:lvl>
    <w:lvl w:ilvl="1" w:tplc="B9B4E8A4">
      <w:start w:val="1"/>
      <w:numFmt w:val="bullet"/>
      <w:lvlText w:val="o"/>
      <w:lvlJc w:val="left"/>
      <w:pPr>
        <w:ind w:left="1800" w:hanging="360"/>
      </w:pPr>
      <w:rPr>
        <w:rFonts w:ascii="Courier New" w:hAnsi="Courier New" w:hint="default"/>
      </w:rPr>
    </w:lvl>
    <w:lvl w:ilvl="2" w:tplc="89D64C10">
      <w:start w:val="1"/>
      <w:numFmt w:val="bullet"/>
      <w:lvlText w:val=""/>
      <w:lvlJc w:val="left"/>
      <w:pPr>
        <w:ind w:left="2520" w:hanging="360"/>
      </w:pPr>
      <w:rPr>
        <w:rFonts w:ascii="Wingdings" w:hAnsi="Wingdings" w:hint="default"/>
      </w:rPr>
    </w:lvl>
    <w:lvl w:ilvl="3" w:tplc="687A6E06">
      <w:start w:val="1"/>
      <w:numFmt w:val="bullet"/>
      <w:lvlText w:val=""/>
      <w:lvlJc w:val="left"/>
      <w:pPr>
        <w:ind w:left="3240" w:hanging="360"/>
      </w:pPr>
      <w:rPr>
        <w:rFonts w:ascii="Symbol" w:hAnsi="Symbol" w:hint="default"/>
      </w:rPr>
    </w:lvl>
    <w:lvl w:ilvl="4" w:tplc="76C848BA">
      <w:start w:val="1"/>
      <w:numFmt w:val="bullet"/>
      <w:lvlText w:val="o"/>
      <w:lvlJc w:val="left"/>
      <w:pPr>
        <w:ind w:left="3960" w:hanging="360"/>
      </w:pPr>
      <w:rPr>
        <w:rFonts w:ascii="Courier New" w:hAnsi="Courier New" w:hint="default"/>
      </w:rPr>
    </w:lvl>
    <w:lvl w:ilvl="5" w:tplc="9894EE8C">
      <w:start w:val="1"/>
      <w:numFmt w:val="bullet"/>
      <w:lvlText w:val=""/>
      <w:lvlJc w:val="left"/>
      <w:pPr>
        <w:ind w:left="4680" w:hanging="360"/>
      </w:pPr>
      <w:rPr>
        <w:rFonts w:ascii="Wingdings" w:hAnsi="Wingdings" w:hint="default"/>
      </w:rPr>
    </w:lvl>
    <w:lvl w:ilvl="6" w:tplc="EF8ED892">
      <w:start w:val="1"/>
      <w:numFmt w:val="bullet"/>
      <w:lvlText w:val=""/>
      <w:lvlJc w:val="left"/>
      <w:pPr>
        <w:ind w:left="5400" w:hanging="360"/>
      </w:pPr>
      <w:rPr>
        <w:rFonts w:ascii="Symbol" w:hAnsi="Symbol" w:hint="default"/>
      </w:rPr>
    </w:lvl>
    <w:lvl w:ilvl="7" w:tplc="EDBC018C">
      <w:start w:val="1"/>
      <w:numFmt w:val="bullet"/>
      <w:lvlText w:val="o"/>
      <w:lvlJc w:val="left"/>
      <w:pPr>
        <w:ind w:left="6120" w:hanging="360"/>
      </w:pPr>
      <w:rPr>
        <w:rFonts w:ascii="Courier New" w:hAnsi="Courier New" w:hint="default"/>
      </w:rPr>
    </w:lvl>
    <w:lvl w:ilvl="8" w:tplc="A0AEE614">
      <w:start w:val="1"/>
      <w:numFmt w:val="bullet"/>
      <w:lvlText w:val=""/>
      <w:lvlJc w:val="left"/>
      <w:pPr>
        <w:ind w:left="6840" w:hanging="360"/>
      </w:pPr>
      <w:rPr>
        <w:rFonts w:ascii="Wingdings" w:hAnsi="Wingdings" w:hint="default"/>
      </w:rPr>
    </w:lvl>
  </w:abstractNum>
  <w:num w:numId="1" w16cid:durableId="38864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47"/>
    <w:rsid w:val="000469DC"/>
    <w:rsid w:val="00055746"/>
    <w:rsid w:val="0005758A"/>
    <w:rsid w:val="00072C9C"/>
    <w:rsid w:val="000D612A"/>
    <w:rsid w:val="00140391"/>
    <w:rsid w:val="001A1AF4"/>
    <w:rsid w:val="001B7E11"/>
    <w:rsid w:val="001C4D87"/>
    <w:rsid w:val="001E44E8"/>
    <w:rsid w:val="001F505C"/>
    <w:rsid w:val="00236FAF"/>
    <w:rsid w:val="002D66CA"/>
    <w:rsid w:val="003155A8"/>
    <w:rsid w:val="003350A0"/>
    <w:rsid w:val="0033F178"/>
    <w:rsid w:val="003A7763"/>
    <w:rsid w:val="003B11C0"/>
    <w:rsid w:val="00434582"/>
    <w:rsid w:val="00442B11"/>
    <w:rsid w:val="005171BA"/>
    <w:rsid w:val="00557F79"/>
    <w:rsid w:val="00606C85"/>
    <w:rsid w:val="00651B75"/>
    <w:rsid w:val="006D4605"/>
    <w:rsid w:val="006E31F9"/>
    <w:rsid w:val="00780045"/>
    <w:rsid w:val="00791D2C"/>
    <w:rsid w:val="007954D1"/>
    <w:rsid w:val="007A56F8"/>
    <w:rsid w:val="00867735"/>
    <w:rsid w:val="00884AE6"/>
    <w:rsid w:val="008D6603"/>
    <w:rsid w:val="009160B5"/>
    <w:rsid w:val="009A6F9A"/>
    <w:rsid w:val="009F061F"/>
    <w:rsid w:val="009F5BF7"/>
    <w:rsid w:val="00A3004D"/>
    <w:rsid w:val="00A34D59"/>
    <w:rsid w:val="00A40E4A"/>
    <w:rsid w:val="00AA39EF"/>
    <w:rsid w:val="00AA7DA8"/>
    <w:rsid w:val="00AB1DD6"/>
    <w:rsid w:val="00AB322E"/>
    <w:rsid w:val="00AF552A"/>
    <w:rsid w:val="00B311C0"/>
    <w:rsid w:val="00B9727D"/>
    <w:rsid w:val="00BA11FA"/>
    <w:rsid w:val="00BC4FE7"/>
    <w:rsid w:val="00BF09DC"/>
    <w:rsid w:val="00C14977"/>
    <w:rsid w:val="00C21FA3"/>
    <w:rsid w:val="00C31F1B"/>
    <w:rsid w:val="00CA47B0"/>
    <w:rsid w:val="00CB70CA"/>
    <w:rsid w:val="00CC4A8B"/>
    <w:rsid w:val="00CE24CB"/>
    <w:rsid w:val="00CF7F55"/>
    <w:rsid w:val="00D16217"/>
    <w:rsid w:val="00D320AE"/>
    <w:rsid w:val="00DF28C4"/>
    <w:rsid w:val="00DF7ED0"/>
    <w:rsid w:val="00E63F57"/>
    <w:rsid w:val="00EB294E"/>
    <w:rsid w:val="00EE4944"/>
    <w:rsid w:val="00F175D9"/>
    <w:rsid w:val="00F303A0"/>
    <w:rsid w:val="00FC3D60"/>
    <w:rsid w:val="00FC4F86"/>
    <w:rsid w:val="00FE7247"/>
    <w:rsid w:val="00FE792A"/>
    <w:rsid w:val="00FF114B"/>
    <w:rsid w:val="00FF729E"/>
    <w:rsid w:val="0209F15B"/>
    <w:rsid w:val="0367242F"/>
    <w:rsid w:val="046DE0C3"/>
    <w:rsid w:val="04CF5AA6"/>
    <w:rsid w:val="055341DD"/>
    <w:rsid w:val="0619B6B2"/>
    <w:rsid w:val="093F6C60"/>
    <w:rsid w:val="09AA76DF"/>
    <w:rsid w:val="0A19C1A4"/>
    <w:rsid w:val="0BA55A5F"/>
    <w:rsid w:val="0D9AE9A1"/>
    <w:rsid w:val="0E6AE3BE"/>
    <w:rsid w:val="0FC84C4E"/>
    <w:rsid w:val="0FD640CA"/>
    <w:rsid w:val="11431BAB"/>
    <w:rsid w:val="124AB959"/>
    <w:rsid w:val="13F0B2A6"/>
    <w:rsid w:val="14FFD012"/>
    <w:rsid w:val="15A59FD5"/>
    <w:rsid w:val="16DB2A5C"/>
    <w:rsid w:val="1A446F4D"/>
    <w:rsid w:val="1B1F4ABB"/>
    <w:rsid w:val="1C2A7A32"/>
    <w:rsid w:val="1D618A05"/>
    <w:rsid w:val="1FE1FFF7"/>
    <w:rsid w:val="2381C505"/>
    <w:rsid w:val="25656E9B"/>
    <w:rsid w:val="26B780D7"/>
    <w:rsid w:val="277D28D1"/>
    <w:rsid w:val="28B715F7"/>
    <w:rsid w:val="2926A8B6"/>
    <w:rsid w:val="2B1F56DF"/>
    <w:rsid w:val="2D0F2D56"/>
    <w:rsid w:val="2E056152"/>
    <w:rsid w:val="2E25196E"/>
    <w:rsid w:val="2E4111FA"/>
    <w:rsid w:val="2EC01277"/>
    <w:rsid w:val="32C877E5"/>
    <w:rsid w:val="32F89549"/>
    <w:rsid w:val="3476E284"/>
    <w:rsid w:val="352631FD"/>
    <w:rsid w:val="36A30CDB"/>
    <w:rsid w:val="36F0DD58"/>
    <w:rsid w:val="37809F82"/>
    <w:rsid w:val="3BA04B14"/>
    <w:rsid w:val="3E9D927D"/>
    <w:rsid w:val="3EBEA8D5"/>
    <w:rsid w:val="40D97088"/>
    <w:rsid w:val="4137B4EC"/>
    <w:rsid w:val="43C5B33C"/>
    <w:rsid w:val="489BC82F"/>
    <w:rsid w:val="4A057BD9"/>
    <w:rsid w:val="4BBA7E9F"/>
    <w:rsid w:val="4C234019"/>
    <w:rsid w:val="4CA1787F"/>
    <w:rsid w:val="4E1BC192"/>
    <w:rsid w:val="4F49F1C9"/>
    <w:rsid w:val="4F5B051E"/>
    <w:rsid w:val="4FDAE75B"/>
    <w:rsid w:val="503DAADD"/>
    <w:rsid w:val="516A596F"/>
    <w:rsid w:val="51A54EB7"/>
    <w:rsid w:val="52565505"/>
    <w:rsid w:val="52A2475D"/>
    <w:rsid w:val="539EA335"/>
    <w:rsid w:val="549AA7F7"/>
    <w:rsid w:val="54BB2B7A"/>
    <w:rsid w:val="55786FC5"/>
    <w:rsid w:val="562B0113"/>
    <w:rsid w:val="59F863E6"/>
    <w:rsid w:val="5A8853C9"/>
    <w:rsid w:val="5AFA636A"/>
    <w:rsid w:val="5B7B43B6"/>
    <w:rsid w:val="5D64A7B6"/>
    <w:rsid w:val="5DA0903E"/>
    <w:rsid w:val="5ED65D8F"/>
    <w:rsid w:val="60DAB484"/>
    <w:rsid w:val="611EAA93"/>
    <w:rsid w:val="643B7252"/>
    <w:rsid w:val="651BC2A9"/>
    <w:rsid w:val="68B9BE02"/>
    <w:rsid w:val="6C9CDA54"/>
    <w:rsid w:val="6D6C23ED"/>
    <w:rsid w:val="6E694D6F"/>
    <w:rsid w:val="70415A4D"/>
    <w:rsid w:val="70EE4163"/>
    <w:rsid w:val="724B6AB9"/>
    <w:rsid w:val="73CBF171"/>
    <w:rsid w:val="73E37DCE"/>
    <w:rsid w:val="74D7815A"/>
    <w:rsid w:val="7582AE38"/>
    <w:rsid w:val="75F5F9C6"/>
    <w:rsid w:val="76A974E6"/>
    <w:rsid w:val="77239D56"/>
    <w:rsid w:val="780FF125"/>
    <w:rsid w:val="783CDEB4"/>
    <w:rsid w:val="78746B1B"/>
    <w:rsid w:val="7A48D837"/>
    <w:rsid w:val="7AA856D8"/>
    <w:rsid w:val="7C99B921"/>
    <w:rsid w:val="7CD09A7D"/>
    <w:rsid w:val="7FEF49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453EC3"/>
  <w15:chartTrackingRefBased/>
  <w15:docId w15:val="{C7C093B6-EA06-4529-B304-3EA046CC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72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247"/>
    <w:rPr>
      <w:rFonts w:ascii="Times New Roman" w:eastAsia="Times New Roman" w:hAnsi="Times New Roman" w:cs="Times New Roman"/>
      <w:b/>
      <w:bCs/>
      <w:kern w:val="36"/>
      <w:sz w:val="48"/>
      <w:szCs w:val="48"/>
    </w:rPr>
  </w:style>
  <w:style w:type="character" w:customStyle="1" w:styleId="field">
    <w:name w:val="field"/>
    <w:basedOn w:val="DefaultParagraphFont"/>
    <w:rsid w:val="00FE7247"/>
  </w:style>
  <w:style w:type="paragraph" w:customStyle="1" w:styleId="text-align-center">
    <w:name w:val="text-align-center"/>
    <w:basedOn w:val="Normal"/>
    <w:rsid w:val="00FE72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7247"/>
    <w:rPr>
      <w:i/>
      <w:iCs/>
    </w:rPr>
  </w:style>
  <w:style w:type="paragraph" w:styleId="NormalWeb">
    <w:name w:val="Normal (Web)"/>
    <w:basedOn w:val="Normal"/>
    <w:uiPriority w:val="99"/>
    <w:semiHidden/>
    <w:unhideWhenUsed/>
    <w:rsid w:val="00FE72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7247"/>
    <w:rPr>
      <w:b/>
      <w:bCs/>
    </w:rPr>
  </w:style>
  <w:style w:type="character" w:styleId="Hyperlink">
    <w:name w:val="Hyperlink"/>
    <w:basedOn w:val="DefaultParagraphFont"/>
    <w:uiPriority w:val="99"/>
    <w:unhideWhenUsed/>
    <w:rsid w:val="00FE7247"/>
    <w:rPr>
      <w:color w:val="0000FF"/>
      <w:u w:val="single"/>
    </w:rPr>
  </w:style>
  <w:style w:type="character" w:styleId="CommentReference">
    <w:name w:val="annotation reference"/>
    <w:basedOn w:val="DefaultParagraphFont"/>
    <w:uiPriority w:val="99"/>
    <w:semiHidden/>
    <w:unhideWhenUsed/>
    <w:rsid w:val="00FE7247"/>
    <w:rPr>
      <w:sz w:val="16"/>
      <w:szCs w:val="16"/>
    </w:rPr>
  </w:style>
  <w:style w:type="paragraph" w:styleId="CommentText">
    <w:name w:val="annotation text"/>
    <w:basedOn w:val="Normal"/>
    <w:link w:val="CommentTextChar"/>
    <w:uiPriority w:val="99"/>
    <w:unhideWhenUsed/>
    <w:rsid w:val="00FE7247"/>
    <w:pPr>
      <w:spacing w:line="240" w:lineRule="auto"/>
    </w:pPr>
    <w:rPr>
      <w:sz w:val="20"/>
      <w:szCs w:val="20"/>
    </w:rPr>
  </w:style>
  <w:style w:type="character" w:customStyle="1" w:styleId="CommentTextChar">
    <w:name w:val="Comment Text Char"/>
    <w:basedOn w:val="DefaultParagraphFont"/>
    <w:link w:val="CommentText"/>
    <w:uiPriority w:val="99"/>
    <w:rsid w:val="00FE7247"/>
    <w:rPr>
      <w:sz w:val="20"/>
      <w:szCs w:val="20"/>
    </w:rPr>
  </w:style>
  <w:style w:type="paragraph" w:styleId="CommentSubject">
    <w:name w:val="annotation subject"/>
    <w:basedOn w:val="CommentText"/>
    <w:next w:val="CommentText"/>
    <w:link w:val="CommentSubjectChar"/>
    <w:uiPriority w:val="99"/>
    <w:semiHidden/>
    <w:unhideWhenUsed/>
    <w:rsid w:val="00FE7247"/>
    <w:rPr>
      <w:b/>
      <w:bCs/>
    </w:rPr>
  </w:style>
  <w:style w:type="character" w:customStyle="1" w:styleId="CommentSubjectChar">
    <w:name w:val="Comment Subject Char"/>
    <w:basedOn w:val="CommentTextChar"/>
    <w:link w:val="CommentSubject"/>
    <w:uiPriority w:val="99"/>
    <w:semiHidden/>
    <w:rsid w:val="00FE7247"/>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66CA"/>
    <w:pPr>
      <w:spacing w:after="0" w:line="240" w:lineRule="auto"/>
    </w:pPr>
  </w:style>
  <w:style w:type="character" w:styleId="UnresolvedMention">
    <w:name w:val="Unresolved Mention"/>
    <w:basedOn w:val="DefaultParagraphFont"/>
    <w:uiPriority w:val="99"/>
    <w:semiHidden/>
    <w:unhideWhenUsed/>
    <w:rsid w:val="00236FAF"/>
    <w:rPr>
      <w:color w:val="605E5C"/>
      <w:shd w:val="clear" w:color="auto" w:fill="E1DFDD"/>
    </w:rPr>
  </w:style>
  <w:style w:type="character" w:styleId="FollowedHyperlink">
    <w:name w:val="FollowedHyperlink"/>
    <w:basedOn w:val="DefaultParagraphFont"/>
    <w:uiPriority w:val="99"/>
    <w:semiHidden/>
    <w:unhideWhenUsed/>
    <w:rsid w:val="00CB70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7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ortation.gov/briefingroom" TargetMode="External"/><Relationship Id="rId13" Type="http://schemas.openxmlformats.org/officeDocument/2006/relationships/hyperlink" Target="https://usdot.zoomgov.com/webinar/register/WN_BrUg1OkSTL2iUUO2Lf0uBA" TargetMode="External"/><Relationship Id="rId18" Type="http://schemas.openxmlformats.org/officeDocument/2006/relationships/hyperlink" Target="https://www.transportation.gov/buildamerica/project-development/thriving-communities-progra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ransportation.gov/buildamerica/RuralandTribalGrants" TargetMode="External"/><Relationship Id="rId17" Type="http://schemas.openxmlformats.org/officeDocument/2006/relationships/hyperlink" Target="https://www.transportation.gov/buildamerica/innovativefinancegrants" TargetMode="External"/><Relationship Id="rId2" Type="http://schemas.openxmlformats.org/officeDocument/2006/relationships/customXml" Target="../customXml/item2.xml"/><Relationship Id="rId16" Type="http://schemas.openxmlformats.org/officeDocument/2006/relationships/hyperlink" Target="https://www.transportation.gov/buildamerica/technical-assistance/regional-infrastructure-accelerators-progr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ants.gov/search-results-detail/357673" TargetMode="External"/><Relationship Id="rId5" Type="http://schemas.openxmlformats.org/officeDocument/2006/relationships/styles" Target="styles.xml"/><Relationship Id="rId15" Type="http://schemas.openxmlformats.org/officeDocument/2006/relationships/hyperlink" Target="mailto:RuralandtribalTA@dot.gov" TargetMode="External"/><Relationship Id="rId10" Type="http://schemas.openxmlformats.org/officeDocument/2006/relationships/image" Target="media/image1.jpeg"/><Relationship Id="rId19" Type="http://schemas.openxmlformats.org/officeDocument/2006/relationships/hyperlink" Target="http://c/Users/valerie.burnette.ctr/AppData/Local/Microsoft/Windows/INetCache/Content.Outlook/88MRUDDO/www.transportation.gov/dot-navigator" TargetMode="External"/><Relationship Id="rId4" Type="http://schemas.openxmlformats.org/officeDocument/2006/relationships/numbering" Target="numbering.xml"/><Relationship Id="rId9" Type="http://schemas.openxmlformats.org/officeDocument/2006/relationships/hyperlink" Target="http://www.transportation.gov/briefingroom" TargetMode="External"/><Relationship Id="rId14" Type="http://schemas.openxmlformats.org/officeDocument/2006/relationships/hyperlink" Target="https://www.transportation.gov/buildamerica/RuralandTribalGrants"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ff8bd35331d0a9ee22984f29e648156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2ff743168a27082e8a8f551c7a7e5807"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dd556c3-2add-4701-ac02-31f9f9ee73bb}"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EBDF0-9BFA-4E38-BA8D-CDC83B3EF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CF9AC-68A9-42D7-8640-51627B5E13B5}">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customXml/itemProps3.xml><?xml version="1.0" encoding="utf-8"?>
<ds:datastoreItem xmlns:ds="http://schemas.openxmlformats.org/officeDocument/2006/customXml" ds:itemID="{1D809EF8-F945-444E-8919-E6F2428A4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623</Words>
  <Characters>4586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Links>
    <vt:vector size="60" baseType="variant">
      <vt:variant>
        <vt:i4>8061047</vt:i4>
      </vt:variant>
      <vt:variant>
        <vt:i4>24</vt:i4>
      </vt:variant>
      <vt:variant>
        <vt:i4>0</vt:i4>
      </vt:variant>
      <vt:variant>
        <vt:i4>5</vt:i4>
      </vt:variant>
      <vt:variant>
        <vt:lpwstr>http://c/Users/valerie.burnette.ctr/AppData/Local/Microsoft/Windows/INetCache/Content.Outlook/88MRUDDO/www.transportation.gov/dot-navigator</vt:lpwstr>
      </vt:variant>
      <vt:variant>
        <vt:lpwstr/>
      </vt:variant>
      <vt:variant>
        <vt:i4>983131</vt:i4>
      </vt:variant>
      <vt:variant>
        <vt:i4>21</vt:i4>
      </vt:variant>
      <vt:variant>
        <vt:i4>0</vt:i4>
      </vt:variant>
      <vt:variant>
        <vt:i4>5</vt:i4>
      </vt:variant>
      <vt:variant>
        <vt:lpwstr>https://www.transportation.gov/buildamerica/project-development/thriving-communities-program</vt:lpwstr>
      </vt:variant>
      <vt:variant>
        <vt:lpwstr/>
      </vt:variant>
      <vt:variant>
        <vt:i4>6815793</vt:i4>
      </vt:variant>
      <vt:variant>
        <vt:i4>18</vt:i4>
      </vt:variant>
      <vt:variant>
        <vt:i4>0</vt:i4>
      </vt:variant>
      <vt:variant>
        <vt:i4>5</vt:i4>
      </vt:variant>
      <vt:variant>
        <vt:lpwstr>https://www.transportation.gov/buildamerica/innovativefinancegrants</vt:lpwstr>
      </vt:variant>
      <vt:variant>
        <vt:lpwstr/>
      </vt:variant>
      <vt:variant>
        <vt:i4>4915294</vt:i4>
      </vt:variant>
      <vt:variant>
        <vt:i4>15</vt:i4>
      </vt:variant>
      <vt:variant>
        <vt:i4>0</vt:i4>
      </vt:variant>
      <vt:variant>
        <vt:i4>5</vt:i4>
      </vt:variant>
      <vt:variant>
        <vt:lpwstr>https://www.transportation.gov/buildamerica/technical-assistance/regional-infrastructure-accelerators-program</vt:lpwstr>
      </vt:variant>
      <vt:variant>
        <vt:lpwstr/>
      </vt:variant>
      <vt:variant>
        <vt:i4>393265</vt:i4>
      </vt:variant>
      <vt:variant>
        <vt:i4>12</vt:i4>
      </vt:variant>
      <vt:variant>
        <vt:i4>0</vt:i4>
      </vt:variant>
      <vt:variant>
        <vt:i4>5</vt:i4>
      </vt:variant>
      <vt:variant>
        <vt:lpwstr>mailto:RuralandtribalTA@dot.gov</vt:lpwstr>
      </vt:variant>
      <vt:variant>
        <vt:lpwstr/>
      </vt:variant>
      <vt:variant>
        <vt:i4>2031697</vt:i4>
      </vt:variant>
      <vt:variant>
        <vt:i4>9</vt:i4>
      </vt:variant>
      <vt:variant>
        <vt:i4>0</vt:i4>
      </vt:variant>
      <vt:variant>
        <vt:i4>5</vt:i4>
      </vt:variant>
      <vt:variant>
        <vt:lpwstr>https://www.transportation.gov/buildamerica/RuralandTribalGrants</vt:lpwstr>
      </vt:variant>
      <vt:variant>
        <vt:lpwstr/>
      </vt:variant>
      <vt:variant>
        <vt:i4>7733268</vt:i4>
      </vt:variant>
      <vt:variant>
        <vt:i4>6</vt:i4>
      </vt:variant>
      <vt:variant>
        <vt:i4>0</vt:i4>
      </vt:variant>
      <vt:variant>
        <vt:i4>5</vt:i4>
      </vt:variant>
      <vt:variant>
        <vt:lpwstr>https://usdot.zoomgov.com/webinar/register/WN_BrUg1OkSTL2iUUO2Lf0uBA</vt:lpwstr>
      </vt:variant>
      <vt:variant>
        <vt:lpwstr>/registration</vt:lpwstr>
      </vt:variant>
      <vt:variant>
        <vt:i4>2031697</vt:i4>
      </vt:variant>
      <vt:variant>
        <vt:i4>3</vt:i4>
      </vt:variant>
      <vt:variant>
        <vt:i4>0</vt:i4>
      </vt:variant>
      <vt:variant>
        <vt:i4>5</vt:i4>
      </vt:variant>
      <vt:variant>
        <vt:lpwstr>https://www.transportation.gov/buildamerica/RuralandTribalGrants</vt:lpwstr>
      </vt:variant>
      <vt:variant>
        <vt:lpwstr/>
      </vt:variant>
      <vt:variant>
        <vt:i4>7864424</vt:i4>
      </vt:variant>
      <vt:variant>
        <vt:i4>0</vt:i4>
      </vt:variant>
      <vt:variant>
        <vt:i4>0</vt:i4>
      </vt:variant>
      <vt:variant>
        <vt:i4>5</vt:i4>
      </vt:variant>
      <vt:variant>
        <vt:lpwstr>https://www.grants.gov/search-results-detail/357673</vt:lpwstr>
      </vt:variant>
      <vt:variant>
        <vt:lpwstr/>
      </vt:variant>
      <vt:variant>
        <vt:i4>3670055</vt:i4>
      </vt:variant>
      <vt:variant>
        <vt:i4>0</vt:i4>
      </vt:variant>
      <vt:variant>
        <vt:i4>0</vt:i4>
      </vt:variant>
      <vt:variant>
        <vt:i4>5</vt:i4>
      </vt:variant>
      <vt:variant>
        <vt:lpwstr>http://www.transportation.gov/briefingroom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Burnette, Valerie (OST)</dc:creator>
  <cp:keywords/>
  <dc:description/>
  <cp:lastModifiedBy>Potenza-Arnold, Kathryn (OST)</cp:lastModifiedBy>
  <cp:revision>17</cp:revision>
  <dcterms:created xsi:type="dcterms:W3CDTF">2024-12-17T23:32:00Z</dcterms:created>
  <dcterms:modified xsi:type="dcterms:W3CDTF">2024-12-18T22:59:00Z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